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EC52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654EC5ED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A0C0186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59A31EC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1E0EC32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0CD21894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059425" w14:textId="77777777" w:rsidR="00377F86" w:rsidRPr="002C1F6A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381139FE" w14:textId="3F682277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07EA8424" w14:textId="7CFAF642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ADC1BC4" w14:textId="77777777" w:rsidR="00377F86" w:rsidRPr="00327A74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7921FB00" w14:textId="4BDF2E31" w:rsidR="00377F86" w:rsidRPr="002C1F6A" w:rsidRDefault="00377F86" w:rsidP="00377F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7362C" w14:textId="77777777" w:rsidR="00377F86" w:rsidRPr="00BF588C" w:rsidRDefault="00377F86" w:rsidP="00377F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54D60389" w14:textId="62040F50" w:rsidR="00377F86" w:rsidRPr="002C1F6A" w:rsidRDefault="00377F86" w:rsidP="00377F86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3152788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3AD8E1B1" w14:textId="7F56BEA8" w:rsid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3DDD2645" w14:textId="77777777" w:rsidR="00377F86" w:rsidRP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4AC4E3" w14:textId="77777777" w:rsidR="00377F86" w:rsidRPr="000D3F0B" w:rsidRDefault="00377F86" w:rsidP="007600A7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§ 1</w:t>
      </w:r>
    </w:p>
    <w:p w14:paraId="1F6FF0BD" w14:textId="77777777" w:rsidR="00377F86" w:rsidRPr="000D3F0B" w:rsidRDefault="00377F86" w:rsidP="007600A7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0D3F0B">
        <w:rPr>
          <w:rFonts w:ascii="Verdana" w:eastAsia="Calibri" w:hAnsi="Verdana" w:cs="Arial"/>
          <w:b/>
          <w:sz w:val="20"/>
          <w:szCs w:val="20"/>
          <w:lang w:eastAsia="pl-PL"/>
        </w:rPr>
        <w:t xml:space="preserve">Przedmiot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Umowy oraz ogólne zasady realizacji umowy</w:t>
      </w:r>
    </w:p>
    <w:p w14:paraId="0136236F" w14:textId="77777777" w:rsidR="00DE6001" w:rsidRDefault="00377F86" w:rsidP="00C2023F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8855DE">
        <w:rPr>
          <w:rFonts w:ascii="Verdana" w:hAnsi="Verdana" w:cs="Arial"/>
          <w:spacing w:val="-3"/>
          <w:sz w:val="20"/>
          <w:szCs w:val="20"/>
          <w:lang w:eastAsia="pl-PL"/>
        </w:rPr>
        <w:t>Przedmiotem Umowy jest</w:t>
      </w:r>
      <w:r w:rsid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DE6001">
        <w:rPr>
          <w:rFonts w:ascii="Verdana" w:hAnsi="Verdana" w:cs="Arial"/>
          <w:spacing w:val="-3"/>
          <w:sz w:val="20"/>
          <w:szCs w:val="20"/>
          <w:lang w:eastAsia="pl-PL"/>
        </w:rPr>
        <w:t xml:space="preserve">subskrypcja oprogramowania </w:t>
      </w:r>
      <w:proofErr w:type="spellStart"/>
      <w:r w:rsidR="00DE6001">
        <w:rPr>
          <w:rFonts w:ascii="Verdana" w:hAnsi="Verdana" w:cs="Arial"/>
          <w:spacing w:val="-3"/>
          <w:sz w:val="20"/>
          <w:szCs w:val="20"/>
          <w:lang w:eastAsia="pl-PL"/>
        </w:rPr>
        <w:t>PaperCut</w:t>
      </w:r>
      <w:proofErr w:type="spellEnd"/>
      <w:r w:rsidR="00DE6001">
        <w:rPr>
          <w:rFonts w:ascii="Verdana" w:hAnsi="Verdana" w:cs="Arial"/>
          <w:spacing w:val="-3"/>
          <w:sz w:val="20"/>
          <w:szCs w:val="20"/>
          <w:lang w:eastAsia="pl-PL"/>
        </w:rPr>
        <w:t xml:space="preserve"> MF w okresie 36 miesięcy od zawarcia umowy obejmująca:</w:t>
      </w:r>
    </w:p>
    <w:p w14:paraId="416A8F1A" w14:textId="77777777" w:rsidR="00DE6001" w:rsidRDefault="00DE6001" w:rsidP="006565F4">
      <w:pPr>
        <w:suppressAutoHyphens w:val="0"/>
        <w:spacing w:before="120" w:after="120"/>
        <w:ind w:left="425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1)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>świadczenie usługi wsparcia technicznego oraz</w:t>
      </w:r>
    </w:p>
    <w:p w14:paraId="016F15BB" w14:textId="72CF4845" w:rsidR="00DE6001" w:rsidRDefault="00DE6001" w:rsidP="006565F4">
      <w:pPr>
        <w:suppressAutoHyphens w:val="0"/>
        <w:spacing w:before="120" w:after="120"/>
        <w:ind w:left="425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2)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utrzymania przez okres </w:t>
      </w:r>
      <w:r w:rsidR="00C2023F" w:rsidRPr="00215778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36 miesięcy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 oprogramowania </w:t>
      </w:r>
      <w:proofErr w:type="spellStart"/>
      <w:r w:rsidR="00C2023F" w:rsidRPr="00215778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PaperCut</w:t>
      </w:r>
      <w:proofErr w:type="spellEnd"/>
      <w:r w:rsidR="00C2023F" w:rsidRPr="00215778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MF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>, obejmującej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:</w:t>
      </w:r>
    </w:p>
    <w:p w14:paraId="158C8F98" w14:textId="77777777" w:rsidR="00DE6001" w:rsidRDefault="00DE6001" w:rsidP="006565F4">
      <w:pPr>
        <w:suppressAutoHyphens w:val="0"/>
        <w:spacing w:before="120" w:after="120"/>
        <w:ind w:left="851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a)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 aktualizacje, </w:t>
      </w:r>
    </w:p>
    <w:p w14:paraId="4A06AB73" w14:textId="77777777" w:rsidR="00DE6001" w:rsidRDefault="00DE6001" w:rsidP="006565F4">
      <w:pPr>
        <w:suppressAutoHyphens w:val="0"/>
        <w:spacing w:before="120" w:after="120"/>
        <w:ind w:left="851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b)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poprawki, </w:t>
      </w:r>
    </w:p>
    <w:p w14:paraId="45F77357" w14:textId="356BC620" w:rsidR="00DE6001" w:rsidRDefault="00DE6001" w:rsidP="006565F4">
      <w:pPr>
        <w:suppressAutoHyphens w:val="0"/>
        <w:spacing w:before="120" w:after="120"/>
        <w:ind w:left="851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c) wsparcie 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Producenta oraz </w:t>
      </w:r>
    </w:p>
    <w:p w14:paraId="5490703E" w14:textId="705B68D8" w:rsidR="006E24CE" w:rsidRDefault="00DE6001" w:rsidP="006565F4">
      <w:pPr>
        <w:suppressAutoHyphens w:val="0"/>
        <w:spacing w:before="120" w:after="120"/>
        <w:ind w:left="709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 d)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utrzymanie ważności licencji terminalowych wykorzystywanych w środowisku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>drukowania i zarządzania urządzeniami wielofunkcyjnymi.</w:t>
      </w:r>
    </w:p>
    <w:p w14:paraId="23DBBACE" w14:textId="08FA3EAD" w:rsidR="00C2023F" w:rsidRPr="006565F4" w:rsidRDefault="00DE6001" w:rsidP="006565F4">
      <w:pPr>
        <w:pStyle w:val="Akapitzlist"/>
        <w:numPr>
          <w:ilvl w:val="0"/>
          <w:numId w:val="2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Wsparcie o którym mowa w pkt 2 c) </w:t>
      </w:r>
      <w:r w:rsidR="00C2023F" w:rsidRPr="006565F4">
        <w:rPr>
          <w:rFonts w:ascii="Verdana" w:hAnsi="Verdana" w:cs="Arial"/>
          <w:spacing w:val="-3"/>
          <w:sz w:val="20"/>
          <w:szCs w:val="20"/>
          <w:lang w:eastAsia="pl-PL"/>
        </w:rPr>
        <w:t>obejmuje następujące licencje:</w:t>
      </w:r>
    </w:p>
    <w:p w14:paraId="3F9A2390" w14:textId="6B67E583" w:rsidR="00C2023F" w:rsidRPr="0091792C" w:rsidRDefault="00C2023F" w:rsidP="0091792C">
      <w:pPr>
        <w:pStyle w:val="Akapitzlist"/>
        <w:numPr>
          <w:ilvl w:val="0"/>
          <w:numId w:val="32"/>
        </w:numPr>
        <w:suppressAutoHyphens w:val="0"/>
        <w:spacing w:before="120" w:after="120"/>
        <w:contextualSpacing w:val="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 xml:space="preserve">13 licencji na terminale sprzętowe Fast </w:t>
      </w:r>
      <w:proofErr w:type="spellStart"/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>Release</w:t>
      </w:r>
      <w:proofErr w:type="spellEnd"/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 xml:space="preserve"> Terminal (FRT)</w:t>
      </w:r>
    </w:p>
    <w:p w14:paraId="17532408" w14:textId="0BDCCCF4" w:rsidR="00C2023F" w:rsidRPr="0091792C" w:rsidRDefault="00C2023F" w:rsidP="0091792C">
      <w:pPr>
        <w:pStyle w:val="Akapitzlist"/>
        <w:numPr>
          <w:ilvl w:val="0"/>
          <w:numId w:val="32"/>
        </w:numPr>
        <w:suppressAutoHyphens w:val="0"/>
        <w:spacing w:before="120" w:after="120"/>
        <w:contextualSpacing w:val="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 xml:space="preserve">14 licencji na terminale wbudowane (Embedded dla Konica </w:t>
      </w:r>
      <w:proofErr w:type="spellStart"/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>Minolta</w:t>
      </w:r>
      <w:proofErr w:type="spellEnd"/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>) - C450i</w:t>
      </w:r>
    </w:p>
    <w:p w14:paraId="6B99FCC7" w14:textId="30AF5195" w:rsidR="00C2023F" w:rsidRPr="0091792C" w:rsidRDefault="00C2023F" w:rsidP="0091792C">
      <w:pPr>
        <w:pStyle w:val="Akapitzlist"/>
        <w:numPr>
          <w:ilvl w:val="0"/>
          <w:numId w:val="32"/>
        </w:numPr>
        <w:suppressAutoHyphens w:val="0"/>
        <w:spacing w:before="120" w:after="120"/>
        <w:contextualSpacing w:val="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>11 licencji na terminale wbudowane (Embedded dla Xerox) - C8155</w:t>
      </w:r>
    </w:p>
    <w:p w14:paraId="02B24B68" w14:textId="50D989A9" w:rsidR="00C2023F" w:rsidRPr="0091792C" w:rsidRDefault="00C2023F" w:rsidP="0091792C">
      <w:pPr>
        <w:pStyle w:val="Akapitzlist"/>
        <w:numPr>
          <w:ilvl w:val="0"/>
          <w:numId w:val="32"/>
        </w:numPr>
        <w:suppressAutoHyphens w:val="0"/>
        <w:spacing w:before="120" w:after="120"/>
        <w:contextualSpacing w:val="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91792C">
        <w:rPr>
          <w:rFonts w:ascii="Verdana" w:hAnsi="Verdana" w:cs="Arial"/>
          <w:spacing w:val="-3"/>
          <w:sz w:val="20"/>
          <w:szCs w:val="20"/>
          <w:lang w:eastAsia="pl-PL"/>
        </w:rPr>
        <w:t>10 licencji na terminale wbudowane (Embedded dla Ricoh) - IC4510</w:t>
      </w:r>
    </w:p>
    <w:p w14:paraId="3509EBD6" w14:textId="77777777" w:rsidR="00C2023F" w:rsidRPr="00C2023F" w:rsidRDefault="00897DB2" w:rsidP="00C2023F">
      <w:pPr>
        <w:pStyle w:val="Akapitzlist"/>
        <w:numPr>
          <w:ilvl w:val="0"/>
          <w:numId w:val="1"/>
        </w:numPr>
        <w:rPr>
          <w:rFonts w:ascii="Verdana" w:hAnsi="Verdana" w:cs="Arial"/>
          <w:spacing w:val="-3"/>
          <w:sz w:val="20"/>
          <w:szCs w:val="20"/>
          <w:lang w:eastAsia="pl-PL"/>
        </w:rPr>
      </w:pPr>
      <w:r w:rsidRPr="00C2023F">
        <w:rPr>
          <w:rFonts w:ascii="Verdana" w:hAnsi="Verdana" w:cs="Arial"/>
          <w:spacing w:val="-3"/>
          <w:sz w:val="20"/>
          <w:szCs w:val="20"/>
          <w:lang w:eastAsia="pl-PL"/>
        </w:rPr>
        <w:t xml:space="preserve">Licencje </w:t>
      </w:r>
      <w:r w:rsidR="00C2023F" w:rsidRPr="00C2023F">
        <w:rPr>
          <w:rFonts w:ascii="Verdana" w:hAnsi="Verdana" w:cs="Arial"/>
          <w:spacing w:val="-3"/>
          <w:sz w:val="20"/>
          <w:szCs w:val="20"/>
          <w:lang w:eastAsia="pl-PL"/>
        </w:rPr>
        <w:t>mają być dostarczone w formie elektronicznej i przypisane do konta Generalnej Dyrekcji Dróg Krajowych i Autostrad, ul. Wronia 53, 00-874 Warszawa.</w:t>
      </w:r>
    </w:p>
    <w:p w14:paraId="3B9F8C25" w14:textId="0FF438CE" w:rsidR="00377F86" w:rsidRPr="00C2023F" w:rsidRDefault="00377F86" w:rsidP="0059730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C2023F">
        <w:rPr>
          <w:rFonts w:ascii="Verdana" w:hAnsi="Verdana" w:cs="Arial"/>
          <w:spacing w:val="-3"/>
          <w:sz w:val="20"/>
          <w:szCs w:val="20"/>
          <w:lang w:eastAsia="pl-PL"/>
        </w:rPr>
        <w:t>Strony zobowiązane są do wzajemnego powiadamiania o ważnych okolicznościach mających lub mogących mieć wpływ na wykonanie Umowy.</w:t>
      </w:r>
    </w:p>
    <w:p w14:paraId="10744AC8" w14:textId="08002FE9" w:rsidR="004E054E" w:rsidRPr="007600A7" w:rsidRDefault="00377F86" w:rsidP="004E054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3A8A9726" w14:textId="77777777" w:rsidR="00377F86" w:rsidRPr="003E3080" w:rsidRDefault="00377F86" w:rsidP="006565F4">
      <w:pPr>
        <w:pStyle w:val="Akapitzlist"/>
        <w:keepNext/>
        <w:tabs>
          <w:tab w:val="center" w:pos="4513"/>
        </w:tabs>
        <w:spacing w:before="120" w:after="120"/>
        <w:ind w:left="0"/>
        <w:contextualSpacing w:val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2</w:t>
      </w:r>
    </w:p>
    <w:p w14:paraId="71D5570E" w14:textId="77777777" w:rsidR="00377F86" w:rsidRPr="001872F1" w:rsidRDefault="00377F86" w:rsidP="007600A7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Terminy </w:t>
      </w:r>
    </w:p>
    <w:p w14:paraId="780EEC50" w14:textId="2733F0C2" w:rsidR="00377F86" w:rsidRDefault="00377F86" w:rsidP="00FC34B0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W terminie </w:t>
      </w:r>
      <w:r w:rsidRPr="001E3B77">
        <w:rPr>
          <w:rFonts w:ascii="Verdana" w:hAnsi="Verdana" w:cs="Arial"/>
          <w:b/>
          <w:spacing w:val="-3"/>
          <w:sz w:val="20"/>
          <w:szCs w:val="20"/>
          <w:lang w:eastAsia="pl-PL"/>
        </w:rPr>
        <w:t>14 dni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zawarcia Umowy Wykonawca zobowiązuje się do dostarczenia do siedziby Zamawiającego</w:t>
      </w:r>
      <w:r w:rsidR="0076230A">
        <w:rPr>
          <w:rFonts w:ascii="Verdana" w:hAnsi="Verdana" w:cs="Arial"/>
          <w:spacing w:val="-3"/>
          <w:sz w:val="20"/>
          <w:szCs w:val="20"/>
          <w:lang w:eastAsia="pl-PL"/>
        </w:rPr>
        <w:t>, albo -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w wersji elektronicznej </w:t>
      </w:r>
      <w:r w:rsidR="0076230A">
        <w:rPr>
          <w:rFonts w:ascii="Verdana" w:hAnsi="Verdana" w:cs="Arial"/>
          <w:spacing w:val="-3"/>
          <w:sz w:val="20"/>
          <w:szCs w:val="20"/>
          <w:lang w:eastAsia="pl-PL"/>
        </w:rPr>
        <w:t xml:space="preserve">- 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>na adres e-mail osoby wskazanej w § 3 ust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>.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1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 xml:space="preserve"> d</w:t>
      </w:r>
      <w:r w:rsidRPr="00FC34B0">
        <w:rPr>
          <w:rFonts w:ascii="Verdana" w:hAnsi="Verdana" w:cs="Arial"/>
          <w:spacing w:val="-3"/>
          <w:sz w:val="20"/>
          <w:szCs w:val="20"/>
          <w:lang w:eastAsia="pl-PL"/>
        </w:rPr>
        <w:t>okumentów potwierdzających wykupienie licencji na oprogramowanie, o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 w:rsidRPr="00FC34B0">
        <w:rPr>
          <w:rFonts w:ascii="Verdana" w:hAnsi="Verdana" w:cs="Arial"/>
          <w:spacing w:val="-3"/>
          <w:sz w:val="20"/>
          <w:szCs w:val="20"/>
          <w:lang w:eastAsia="pl-PL"/>
        </w:rPr>
        <w:t>których mowa w § 1 ust. 1.</w:t>
      </w:r>
    </w:p>
    <w:p w14:paraId="3A145BBE" w14:textId="4F684624" w:rsidR="00CD01F7" w:rsidRPr="00CD01F7" w:rsidRDefault="00CD01F7" w:rsidP="00CD01F7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Wykonawca zobowiązuje się do zapewnienia ś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wiadczenie usług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W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sparcia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serwisowego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dla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Zamawiającego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na Oprogramowanie, przez okres </w:t>
      </w:r>
      <w:r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36</w:t>
      </w:r>
      <w:r w:rsidRPr="00280649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miesięcy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dostarczenia dokumentów potwierdzających wykupienie licencji, na zasadach określonych w OPZ.</w:t>
      </w:r>
    </w:p>
    <w:p w14:paraId="65BE609F" w14:textId="77777777" w:rsidR="00377F86" w:rsidRDefault="00377F86" w:rsidP="007600A7">
      <w:pPr>
        <w:keepNext/>
        <w:suppressAutoHyphens w:val="0"/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3</w:t>
      </w:r>
    </w:p>
    <w:p w14:paraId="538D940B" w14:textId="77777777" w:rsidR="00377F86" w:rsidRDefault="00377F86" w:rsidP="007600A7">
      <w:pPr>
        <w:pStyle w:val="Akapitzlist"/>
        <w:keepNext/>
        <w:tabs>
          <w:tab w:val="center" w:pos="4513"/>
        </w:tabs>
        <w:spacing w:before="120" w:after="12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Metody struktura i sposób zarządzania umową</w:t>
      </w:r>
    </w:p>
    <w:p w14:paraId="7975537E" w14:textId="77777777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503B7B">
        <w:rPr>
          <w:rFonts w:ascii="Verdana" w:hAnsi="Verdana" w:cs="Arial"/>
          <w:spacing w:val="-3"/>
          <w:sz w:val="20"/>
          <w:szCs w:val="20"/>
          <w:lang w:eastAsia="pl-PL"/>
        </w:rPr>
        <w:t>Osob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ami odpowiedzialnymi za współpracę z Wykonawcą  ze strony Zamawiającego i upoważnionymi do podpisywania (wraz z Naczelnikiem Wydziału</w:t>
      </w:r>
      <w:r w:rsidRPr="001A7B8E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lub Dyrektorem Departamentu odpowiedzialnymi za Informatykę) protokołu odbioru licencji</w:t>
      </w:r>
      <w:r w:rsidRPr="004D5050">
        <w:rPr>
          <w:rFonts w:ascii="Verdana" w:hAnsi="Verdana" w:cs="Arial"/>
          <w:spacing w:val="-3"/>
          <w:sz w:val="20"/>
          <w:szCs w:val="20"/>
          <w:lang w:eastAsia="pl-PL"/>
        </w:rPr>
        <w:t xml:space="preserve"> (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wzór stanowi załącznik nr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2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 do 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)  w imieniu Zamawiającego są:</w:t>
      </w:r>
    </w:p>
    <w:p w14:paraId="2510FF63" w14:textId="6C227714" w:rsidR="00377F86" w:rsidRPr="002C1F6A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a.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8224120" w14:textId="5A74F877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b.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291907" w14:textId="0EA8059E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bookmarkStart w:id="0" w:name="_Hlk157423343"/>
      <w:r>
        <w:rPr>
          <w:rFonts w:ascii="Verdana" w:hAnsi="Verdana" w:cs="Arial"/>
          <w:spacing w:val="-3"/>
          <w:sz w:val="20"/>
          <w:szCs w:val="20"/>
          <w:lang w:eastAsia="pl-PL"/>
        </w:rPr>
        <w:t>Osobami odpowiedzialnymi za nadzór oraz współpracę ze strony Wykonawcy z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Zamawiającym, upoważnionymi do podpisywania protokołów w imieniu Wykonawcy są: </w:t>
      </w:r>
    </w:p>
    <w:bookmarkEnd w:id="0"/>
    <w:p w14:paraId="44B2086B" w14:textId="4B8D5A19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- ………………………………………………………………………………………………………………………………………….</w:t>
      </w:r>
    </w:p>
    <w:p w14:paraId="7CF9D9D8" w14:textId="5EEC2848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Strony zobowiązują się do poinformowania niezwłocznie drogą </w:t>
      </w:r>
      <w:r w:rsidR="0076230A">
        <w:rPr>
          <w:rFonts w:ascii="Verdana" w:hAnsi="Verdana" w:cs="Arial"/>
          <w:spacing w:val="-3"/>
          <w:sz w:val="20"/>
          <w:szCs w:val="20"/>
          <w:lang w:eastAsia="pl-PL"/>
        </w:rPr>
        <w:t xml:space="preserve">elektroniczną na adres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e-mail o zmianie danych, o których mowa w ust. 1 i 2. Zmiana ww. danych nie stanowi zmiany Umowy.</w:t>
      </w:r>
    </w:p>
    <w:p w14:paraId="18271FAB" w14:textId="02CE7758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Podejmowanie decyzji oraz bieżące zarządzanie realizacją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przedmiotu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Umowy odbywać się będzie przez wzajemne uzgodnienia osób wskazanych w ust</w:t>
      </w:r>
      <w:r w:rsidR="00457997">
        <w:rPr>
          <w:rFonts w:ascii="Verdana" w:hAnsi="Verdana" w:cs="Arial"/>
          <w:spacing w:val="-3"/>
          <w:sz w:val="20"/>
          <w:szCs w:val="20"/>
          <w:lang w:eastAsia="pl-PL"/>
        </w:rPr>
        <w:t>.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 1 i 2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za pośrednictwem wiadomości e-mail</w:t>
      </w:r>
      <w:r w:rsidR="00E00E28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744970BF" w14:textId="7E056503" w:rsidR="00305FA9" w:rsidRPr="00305FA9" w:rsidRDefault="00305FA9" w:rsidP="00305FA9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jest zobowiązany realizować Umowę z dochowaniem należytej staranności, przy uwzględnieniu zawodowego charakteru tej działalności, przy wykorzystaniu całej posiadanej wiedzy i doświadczenia.</w:t>
      </w:r>
    </w:p>
    <w:p w14:paraId="27AC003D" w14:textId="77777777" w:rsidR="00AA42EC" w:rsidRDefault="00AA42EC" w:rsidP="00AA42EC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4</w:t>
      </w:r>
    </w:p>
    <w:p w14:paraId="0C91E2BB" w14:textId="77777777" w:rsidR="00AA42EC" w:rsidRDefault="00AA42EC" w:rsidP="00AA42EC">
      <w:pPr>
        <w:widowControl w:val="0"/>
        <w:shd w:val="clear" w:color="auto" w:fill="FFFFFF"/>
        <w:suppressAutoHyphens w:val="0"/>
        <w:spacing w:after="120"/>
        <w:ind w:firstLine="708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Obowiązki Wykonawcy oraz sposób realizacji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Wsparcia</w:t>
      </w: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serwisowego</w:t>
      </w:r>
    </w:p>
    <w:p w14:paraId="53B3C6BF" w14:textId="0AAE9474" w:rsidR="00AA42EC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Zamawiający wymaga, aby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serwis</w:t>
      </w:r>
      <w:r>
        <w:rPr>
          <w:rFonts w:ascii="Verdana" w:hAnsi="Verdana"/>
          <w:spacing w:val="-4"/>
          <w:sz w:val="20"/>
          <w:szCs w:val="20"/>
          <w:lang w:eastAsia="pl-PL"/>
        </w:rPr>
        <w:t>owe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92586F">
        <w:rPr>
          <w:rFonts w:ascii="Verdana" w:hAnsi="Verdana"/>
          <w:spacing w:val="-4"/>
          <w:sz w:val="20"/>
          <w:szCs w:val="20"/>
          <w:lang w:eastAsia="pl-PL"/>
        </w:rPr>
        <w:t xml:space="preserve">dla Oprogramowania </w:t>
      </w:r>
      <w:r>
        <w:rPr>
          <w:rFonts w:ascii="Verdana" w:hAnsi="Verdana"/>
          <w:spacing w:val="-4"/>
          <w:sz w:val="20"/>
          <w:szCs w:val="20"/>
          <w:lang w:eastAsia="pl-PL"/>
        </w:rPr>
        <w:t>określonego</w:t>
      </w:r>
      <w:r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 </w:t>
      </w:r>
      <w:r>
        <w:rPr>
          <w:rFonts w:ascii="Verdana" w:hAnsi="Verdana"/>
          <w:spacing w:val="-4"/>
          <w:sz w:val="20"/>
          <w:szCs w:val="20"/>
          <w:lang w:eastAsia="pl-PL"/>
        </w:rPr>
        <w:t>realizowane było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przez producenta/</w:t>
      </w:r>
      <w:proofErr w:type="spellStart"/>
      <w:r w:rsidRPr="00334FB9">
        <w:rPr>
          <w:rFonts w:ascii="Verdana" w:hAnsi="Verdana"/>
          <w:spacing w:val="-4"/>
          <w:sz w:val="20"/>
          <w:szCs w:val="20"/>
          <w:lang w:eastAsia="pl-PL"/>
        </w:rPr>
        <w:t>tów</w:t>
      </w:r>
      <w:proofErr w:type="spellEnd"/>
      <w:r>
        <w:rPr>
          <w:rFonts w:ascii="Verdana" w:hAnsi="Verdana"/>
          <w:spacing w:val="-4"/>
          <w:sz w:val="20"/>
          <w:szCs w:val="20"/>
          <w:lang w:eastAsia="pl-PL"/>
        </w:rPr>
        <w:t xml:space="preserve"> Oprogramowania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lub autoryzowany podmiot (w zakresie </w:t>
      </w:r>
      <w:r>
        <w:rPr>
          <w:rFonts w:ascii="Verdana" w:hAnsi="Verdana"/>
          <w:spacing w:val="-4"/>
          <w:sz w:val="20"/>
          <w:szCs w:val="20"/>
          <w:lang w:eastAsia="pl-PL"/>
        </w:rPr>
        <w:t>Wsparcia serwisowego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).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Wykonawca zobowiązany jest do dostarczenia oświadczenia producenta lub autoryzowanego podmiotu o objęciu Wsparciem serwisowym Oprogramowania wymienionego</w:t>
      </w:r>
      <w:r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 na </w:t>
      </w:r>
      <w:r>
        <w:rPr>
          <w:rFonts w:ascii="Verdana" w:hAnsi="Verdana"/>
          <w:spacing w:val="-4"/>
          <w:sz w:val="20"/>
          <w:szCs w:val="20"/>
          <w:lang w:eastAsia="pl-PL"/>
        </w:rPr>
        <w:t>okres 36 miesięcy.</w:t>
      </w:r>
    </w:p>
    <w:p w14:paraId="32DC6AAC" w14:textId="77777777" w:rsidR="00AA42EC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13108">
        <w:rPr>
          <w:rFonts w:ascii="Verdana" w:hAnsi="Verdana"/>
          <w:spacing w:val="-4"/>
          <w:sz w:val="20"/>
          <w:szCs w:val="20"/>
          <w:lang w:eastAsia="pl-PL"/>
        </w:rPr>
        <w:t xml:space="preserve">Wykonawca gwarantuje, że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serwisowe </w:t>
      </w:r>
      <w:r w:rsidRPr="00B13108">
        <w:rPr>
          <w:rFonts w:ascii="Verdana" w:hAnsi="Verdana"/>
          <w:spacing w:val="-4"/>
          <w:sz w:val="20"/>
          <w:szCs w:val="20"/>
          <w:lang w:eastAsia="pl-PL"/>
        </w:rPr>
        <w:t>będzie świadczone w sposób profesjonalny.</w:t>
      </w:r>
    </w:p>
    <w:p w14:paraId="4CF527CB" w14:textId="77777777" w:rsidR="00AA42EC" w:rsidRPr="00B13108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serwisowe musi być świadczone w języku polskim, w tym: telefoniczna pomoc techniczna, mailowa pomoc techniczna oraz zdalna pomoc techniczna. </w:t>
      </w:r>
    </w:p>
    <w:p w14:paraId="74047261" w14:textId="77777777" w:rsidR="00AA42EC" w:rsidRPr="008855DE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Wykonawca w ramach świadczenia usługi Wsparcia serwisowego, umożliwi Zamawiającemu dostęp on-line do wiedzy i informacji technicznej, aktualizacji i poprawek </w:t>
      </w:r>
      <w:r>
        <w:rPr>
          <w:rFonts w:ascii="Verdana" w:hAnsi="Verdana"/>
          <w:spacing w:val="-4"/>
          <w:sz w:val="20"/>
          <w:szCs w:val="20"/>
          <w:lang w:eastAsia="pl-PL"/>
        </w:rPr>
        <w:t>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programowania. W tym zakresie Wykonawca w ramach wynagrodzenia udzieli albo zapewni Zamawiającemu udzielenie stosownych licencji od producenta, albo innego uprawnionego podmiotu w zakresie umożliwiającym pełne korzystanie z ww. utworów (w</w:t>
      </w:r>
      <w:r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tym programów komputerowych) objętych Wsparciem serwisowym zgodnie z ustawą z</w:t>
      </w:r>
      <w:r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dnia 4 lutego 1994 r. o prawie autorskim i prawach pokrewnych. </w:t>
      </w:r>
    </w:p>
    <w:p w14:paraId="69A4F90F" w14:textId="77777777" w:rsidR="00AA42EC" w:rsidRPr="008855DE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lastRenderedPageBreak/>
        <w:t xml:space="preserve">Świadczenie usługi Wsparcia serwisowego przez Wykonawcę obejmie naprawę wszystkich wykrytych podczas eksploatacji </w:t>
      </w:r>
      <w:r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usterek, wad i uszkodzeń oraz dostęp do aktualizacji </w:t>
      </w:r>
      <w:r>
        <w:rPr>
          <w:rFonts w:ascii="Verdana" w:hAnsi="Verdana"/>
          <w:spacing w:val="-4"/>
          <w:sz w:val="20"/>
          <w:szCs w:val="20"/>
          <w:lang w:eastAsia="pl-PL"/>
        </w:rPr>
        <w:t>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programowania producenta obejmujący w szczególności:</w:t>
      </w:r>
    </w:p>
    <w:p w14:paraId="78F39E2B" w14:textId="77777777" w:rsidR="00AA42EC" w:rsidRPr="008855DE" w:rsidRDefault="00AA42EC" w:rsidP="00AA42EC">
      <w:pPr>
        <w:pStyle w:val="Akapitzlist"/>
        <w:numPr>
          <w:ilvl w:val="0"/>
          <w:numId w:val="13"/>
        </w:numPr>
        <w:suppressAutoHyphens w:val="0"/>
        <w:spacing w:before="120" w:after="120"/>
        <w:ind w:left="714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diagnozę </w:t>
      </w:r>
      <w:r>
        <w:rPr>
          <w:rFonts w:ascii="Verdana" w:hAnsi="Verdana"/>
          <w:spacing w:val="-4"/>
          <w:sz w:val="20"/>
          <w:szCs w:val="20"/>
          <w:lang w:eastAsia="pl-PL"/>
        </w:rPr>
        <w:t>błędów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,</w:t>
      </w:r>
    </w:p>
    <w:p w14:paraId="3507E323" w14:textId="77777777" w:rsidR="00AA42EC" w:rsidRPr="008013C8" w:rsidRDefault="00AA42EC" w:rsidP="00AA42EC">
      <w:pPr>
        <w:pStyle w:val="Akapitzlist"/>
        <w:numPr>
          <w:ilvl w:val="0"/>
          <w:numId w:val="13"/>
        </w:numPr>
        <w:suppressAutoHyphens w:val="0"/>
        <w:spacing w:before="120" w:after="120"/>
        <w:ind w:left="714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013C8">
        <w:rPr>
          <w:rFonts w:ascii="Verdana" w:hAnsi="Verdana"/>
          <w:spacing w:val="-4"/>
          <w:sz w:val="20"/>
          <w:szCs w:val="20"/>
          <w:lang w:eastAsia="pl-PL"/>
        </w:rPr>
        <w:t>dostarczenie aktualizacji i poprawek</w:t>
      </w:r>
    </w:p>
    <w:p w14:paraId="0AA197F3" w14:textId="77777777" w:rsidR="00AA42EC" w:rsidRPr="004562AE" w:rsidRDefault="00AA42EC" w:rsidP="00AA42EC">
      <w:pPr>
        <w:pStyle w:val="Akapitzlist"/>
        <w:numPr>
          <w:ilvl w:val="0"/>
          <w:numId w:val="13"/>
        </w:numPr>
        <w:suppressAutoHyphens w:val="0"/>
        <w:spacing w:before="120" w:after="120"/>
        <w:ind w:left="714" w:hanging="357"/>
        <w:jc w:val="both"/>
        <w:rPr>
          <w:rFonts w:ascii="Verdana" w:hAnsi="Verdana"/>
          <w:color w:val="FF0000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zapewnienie Zamawiającemu przez 24h na dobę dostępu do ekspertów technicznych producenta, obejmującego pomoc przy diagnostyce problemów związanych z</w:t>
      </w:r>
      <w:r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funkcjonowaniem </w:t>
      </w:r>
      <w:r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</w:t>
      </w:r>
    </w:p>
    <w:p w14:paraId="744EFDC5" w14:textId="77777777" w:rsidR="00AA42EC" w:rsidRPr="00B015FC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>U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 xml:space="preserve">sługa Wsparcia serwisowego będzie świadczona </w:t>
      </w:r>
      <w:r>
        <w:rPr>
          <w:rFonts w:ascii="Verdana" w:hAnsi="Verdana"/>
          <w:spacing w:val="-4"/>
          <w:sz w:val="20"/>
          <w:szCs w:val="20"/>
          <w:lang w:eastAsia="pl-PL"/>
        </w:rPr>
        <w:t>przez Wykonawcę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 xml:space="preserve">, </w:t>
      </w:r>
      <w:r>
        <w:rPr>
          <w:rFonts w:ascii="Verdana" w:hAnsi="Verdana"/>
          <w:spacing w:val="-4"/>
          <w:sz w:val="20"/>
          <w:szCs w:val="20"/>
          <w:lang w:eastAsia="pl-PL"/>
        </w:rPr>
        <w:t>z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>e zobowiązaniem naprawy/usunięcia usterki, wady lub uszkodzenia zgodnie z poniższymi priorytetami:</w:t>
      </w:r>
    </w:p>
    <w:p w14:paraId="156A6D20" w14:textId="77777777" w:rsidR="00AA42EC" w:rsidRDefault="00AA42EC" w:rsidP="00AA42EC">
      <w:pPr>
        <w:numPr>
          <w:ilvl w:val="1"/>
          <w:numId w:val="3"/>
        </w:numPr>
        <w:suppressAutoHyphens w:val="0"/>
        <w:spacing w:before="120" w:after="120"/>
        <w:ind w:left="782" w:hanging="357"/>
        <w:contextualSpacing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015FC">
        <w:rPr>
          <w:rFonts w:ascii="Verdana" w:hAnsi="Verdana"/>
          <w:spacing w:val="-4"/>
          <w:sz w:val="20"/>
          <w:szCs w:val="20"/>
          <w:lang w:eastAsia="pl-PL"/>
        </w:rPr>
        <w:t>Priorytet wysoki – przyjęcie zgłoszenia w ciągu godziny.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B015FC">
        <w:rPr>
          <w:rFonts w:ascii="Verdana" w:hAnsi="Verdana"/>
          <w:spacing w:val="-4"/>
          <w:sz w:val="20"/>
          <w:szCs w:val="20"/>
          <w:lang w:eastAsia="pl-PL"/>
        </w:rPr>
        <w:t>Przewidywany czas rozwiązania zgłoszenia: 2 dni w godzinach pracy Wykonawcy.</w:t>
      </w:r>
    </w:p>
    <w:p w14:paraId="2EE91029" w14:textId="77777777" w:rsidR="00AA42EC" w:rsidRPr="00BD1CC0" w:rsidRDefault="00AA42EC" w:rsidP="00AA42EC">
      <w:pPr>
        <w:numPr>
          <w:ilvl w:val="1"/>
          <w:numId w:val="3"/>
        </w:numPr>
        <w:suppressAutoHyphens w:val="0"/>
        <w:spacing w:before="120" w:after="120"/>
        <w:ind w:left="782" w:hanging="357"/>
        <w:contextualSpacing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015FC">
        <w:rPr>
          <w:rFonts w:ascii="Verdana" w:hAnsi="Verdana"/>
          <w:spacing w:val="-4"/>
          <w:sz w:val="20"/>
          <w:szCs w:val="20"/>
          <w:lang w:eastAsia="pl-PL"/>
        </w:rPr>
        <w:t>Priorytet normalny – przyjęcie zgłoszenia w ciągu 4 godzin. Przewidywany czas rozwiązania zgłoszenia: do 10 dni w godzinach pracy Wykonawcy</w:t>
      </w:r>
    </w:p>
    <w:p w14:paraId="3E1DBCD3" w14:textId="77777777" w:rsidR="00AA42EC" w:rsidRPr="00BD1CC0" w:rsidRDefault="00AA42EC" w:rsidP="00AA42EC">
      <w:pPr>
        <w:numPr>
          <w:ilvl w:val="1"/>
          <w:numId w:val="3"/>
        </w:numPr>
        <w:suppressAutoHyphens w:val="0"/>
        <w:spacing w:before="120" w:after="120"/>
        <w:ind w:left="782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D1CC0">
        <w:rPr>
          <w:rFonts w:ascii="Verdana" w:hAnsi="Verdana"/>
          <w:spacing w:val="-4"/>
          <w:sz w:val="20"/>
          <w:szCs w:val="20"/>
          <w:lang w:eastAsia="pl-PL"/>
        </w:rPr>
        <w:t>Priorytet niski – przyjęcie zgłoszenia w ciągu 2 dni. Przewidywany czas rozwiązania zgłoszenia: w ciągu 20 dni w godzinach pracy Wykonawcy.</w:t>
      </w:r>
    </w:p>
    <w:p w14:paraId="15E1D2E1" w14:textId="77777777" w:rsidR="00AA42EC" w:rsidRDefault="00AA42EC" w:rsidP="00AA42E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bookmarkStart w:id="1" w:name="_Hlk157423299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Zamawiający będzie zgłaszał Wykonawcy nieprawidłowe działanie </w:t>
      </w:r>
      <w:r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objęt</w:t>
      </w:r>
      <w:r>
        <w:rPr>
          <w:rFonts w:ascii="Verdana" w:hAnsi="Verdana"/>
          <w:spacing w:val="-4"/>
          <w:sz w:val="20"/>
          <w:szCs w:val="20"/>
          <w:lang w:eastAsia="pl-PL"/>
        </w:rPr>
        <w:t>ego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usługą Wsparcia serwisowego </w:t>
      </w:r>
      <w:r>
        <w:rPr>
          <w:rFonts w:ascii="Verdana" w:hAnsi="Verdana"/>
          <w:spacing w:val="-4"/>
          <w:sz w:val="20"/>
          <w:szCs w:val="20"/>
          <w:lang w:eastAsia="pl-PL"/>
        </w:rPr>
        <w:t>za pośrednictwem poniższych kanałów komunikacji:</w:t>
      </w:r>
    </w:p>
    <w:p w14:paraId="1363CE9E" w14:textId="77777777" w:rsidR="00AA42EC" w:rsidRPr="002F000D" w:rsidRDefault="00AA42EC" w:rsidP="00AA42EC">
      <w:pPr>
        <w:pStyle w:val="Akapitzlist"/>
        <w:numPr>
          <w:ilvl w:val="1"/>
          <w:numId w:val="3"/>
        </w:numPr>
        <w:ind w:left="786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2F000D">
        <w:rPr>
          <w:rFonts w:ascii="Verdana" w:hAnsi="Verdana"/>
          <w:spacing w:val="-4"/>
          <w:sz w:val="20"/>
          <w:szCs w:val="20"/>
          <w:lang w:eastAsia="pl-PL"/>
        </w:rPr>
        <w:t>Portal pomocy technicznej dostępny pod adresem wskazanym przez Wykonawcę po dostarczeniu licencji Zamawiającemu</w:t>
      </w:r>
      <w:r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76FA44CF" w14:textId="77777777" w:rsidR="00AA42EC" w:rsidRPr="002F000D" w:rsidRDefault="00AA42EC" w:rsidP="00AA42EC">
      <w:pPr>
        <w:pStyle w:val="Akapitzlist"/>
        <w:numPr>
          <w:ilvl w:val="1"/>
          <w:numId w:val="3"/>
        </w:numPr>
        <w:ind w:left="786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2F000D">
        <w:rPr>
          <w:rFonts w:ascii="Verdana" w:hAnsi="Verdana"/>
          <w:spacing w:val="-4"/>
          <w:sz w:val="20"/>
          <w:szCs w:val="20"/>
          <w:lang w:eastAsia="pl-PL"/>
        </w:rPr>
        <w:t xml:space="preserve">Zgłoszenie poprzez adres poczty elektronicznej wskazany przez Wykonawcę po dostarczeniu licencji Zamawiającemu.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Przy czym za moment zgłoszenia uważa się dzień i czas wysłania e-maila</w:t>
      </w:r>
      <w:r>
        <w:rPr>
          <w:rFonts w:ascii="Verdana" w:hAnsi="Verdana"/>
          <w:spacing w:val="-4"/>
          <w:sz w:val="20"/>
          <w:szCs w:val="20"/>
          <w:lang w:eastAsia="pl-PL"/>
        </w:rPr>
        <w:t>;</w:t>
      </w:r>
    </w:p>
    <w:p w14:paraId="7A2EA8FD" w14:textId="77777777" w:rsidR="00AA42EC" w:rsidRPr="00C949E6" w:rsidRDefault="00AA42EC" w:rsidP="00AA42EC">
      <w:pPr>
        <w:pStyle w:val="Akapitzlist"/>
        <w:numPr>
          <w:ilvl w:val="1"/>
          <w:numId w:val="3"/>
        </w:numPr>
        <w:ind w:left="786"/>
        <w:rPr>
          <w:rFonts w:ascii="Verdana" w:hAnsi="Verdana"/>
          <w:spacing w:val="-4"/>
          <w:sz w:val="20"/>
          <w:szCs w:val="20"/>
          <w:lang w:eastAsia="pl-PL"/>
        </w:rPr>
      </w:pPr>
      <w:r w:rsidRPr="002F000D">
        <w:rPr>
          <w:rFonts w:ascii="Verdana" w:hAnsi="Verdana"/>
          <w:spacing w:val="-4"/>
          <w:sz w:val="20"/>
          <w:szCs w:val="20"/>
          <w:lang w:eastAsia="pl-PL"/>
        </w:rPr>
        <w:t>Zgłoszenia telefoniczne pod numerem wskazanym przez Wykonawcę po dostarczeniu licencji Zamawiającemu.</w:t>
      </w:r>
    </w:p>
    <w:bookmarkEnd w:id="1"/>
    <w:p w14:paraId="1A63931A" w14:textId="13BBC977" w:rsidR="00AA42EC" w:rsidRPr="0091792C" w:rsidRDefault="00AA42EC" w:rsidP="0091792C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jest zobowiązany realizować Umowę z dochowaniem należytej staranności, przy uwzględnieniu zawodowego charakteru tej działalności, przy wykorzystaniu całej posiadanej wiedzy i doświadczenia.</w:t>
      </w:r>
    </w:p>
    <w:p w14:paraId="7211E766" w14:textId="4482EBA4" w:rsidR="00377F86" w:rsidRPr="008855DE" w:rsidRDefault="00377F86" w:rsidP="007600A7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8855D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AA42EC">
        <w:rPr>
          <w:rFonts w:ascii="Verdana" w:hAnsi="Verdana"/>
          <w:b/>
          <w:sz w:val="20"/>
          <w:szCs w:val="20"/>
          <w:lang w:eastAsia="pl-PL"/>
        </w:rPr>
        <w:t>5</w:t>
      </w:r>
    </w:p>
    <w:p w14:paraId="33E721FA" w14:textId="77777777" w:rsidR="00377F86" w:rsidRPr="006A117E" w:rsidRDefault="00377F86" w:rsidP="007600A7">
      <w:pPr>
        <w:widowControl w:val="0"/>
        <w:shd w:val="clear" w:color="auto" w:fill="FFFFFF"/>
        <w:suppressAutoHyphens w:val="0"/>
        <w:spacing w:after="120"/>
        <w:ind w:left="2124" w:firstLine="708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Obowiązki Zamawiającego</w:t>
      </w:r>
    </w:p>
    <w:p w14:paraId="450F3947" w14:textId="77777777" w:rsidR="00377F86" w:rsidRPr="006A117E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jest zobowiązany do współdziałania z Wykonawcą w granicach określonych prawem oraz Umową.</w:t>
      </w:r>
    </w:p>
    <w:p w14:paraId="7415413D" w14:textId="77777777" w:rsidR="00377F86" w:rsidRPr="008A5C91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jest zobowiązany do t</w:t>
      </w:r>
      <w:r w:rsidRPr="006A117E">
        <w:rPr>
          <w:rFonts w:ascii="Verdana" w:hAnsi="Verdana"/>
          <w:sz w:val="20"/>
          <w:szCs w:val="20"/>
          <w:lang w:eastAsia="pl-PL"/>
        </w:rPr>
        <w:t>erminowej zapłaty wynagrodzenia za należyte wykonanie przedmiotu zamówienia.</w:t>
      </w:r>
    </w:p>
    <w:p w14:paraId="6E74C94D" w14:textId="6D96C4D9" w:rsidR="00377F86" w:rsidRPr="006A117E" w:rsidRDefault="00377F86" w:rsidP="007600A7">
      <w:pPr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AA42EC">
        <w:rPr>
          <w:rFonts w:ascii="Verdana" w:hAnsi="Verdana"/>
          <w:b/>
          <w:sz w:val="20"/>
          <w:szCs w:val="20"/>
          <w:lang w:eastAsia="pl-PL"/>
        </w:rPr>
        <w:t>6</w:t>
      </w:r>
    </w:p>
    <w:p w14:paraId="115B90D4" w14:textId="77777777" w:rsidR="00377F86" w:rsidRPr="006A117E" w:rsidRDefault="00377F86" w:rsidP="007600A7">
      <w:pPr>
        <w:suppressAutoHyphens w:val="0"/>
        <w:spacing w:before="120" w:after="120"/>
        <w:ind w:left="354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eastAsia="Calibri" w:hAnsi="Verdana" w:cs="Arial"/>
          <w:b/>
          <w:sz w:val="20"/>
          <w:szCs w:val="20"/>
          <w:lang w:eastAsia="pl-PL"/>
        </w:rPr>
        <w:t>Wynagrodzenie</w:t>
      </w:r>
    </w:p>
    <w:p w14:paraId="00CFC041" w14:textId="45C52D5B" w:rsidR="00377F86" w:rsidRPr="003A3F87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przedmiotu Umowy oraz dostarczenia licencji o których mowa w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§ 1 ust. 1. </w:t>
      </w:r>
      <w:r>
        <w:rPr>
          <w:rFonts w:ascii="Verdana" w:hAnsi="Verdana"/>
          <w:sz w:val="20"/>
          <w:szCs w:val="20"/>
          <w:lang w:eastAsia="pl-PL"/>
        </w:rPr>
        <w:t>otrzyma jednorazowe  wynagrodzenie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>
        <w:rPr>
          <w:rFonts w:ascii="Verdana" w:hAnsi="Verdana"/>
          <w:sz w:val="20"/>
          <w:szCs w:val="20"/>
          <w:lang w:eastAsia="pl-PL"/>
        </w:rPr>
        <w:t>wysok</w:t>
      </w:r>
      <w:r w:rsidR="009A3AEB">
        <w:rPr>
          <w:rFonts w:ascii="Verdana" w:hAnsi="Verdana"/>
          <w:sz w:val="20"/>
          <w:szCs w:val="20"/>
          <w:lang w:eastAsia="pl-PL"/>
        </w:rPr>
        <w:t>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</w:t>
      </w:r>
      <w:r w:rsidR="009A3AEB">
        <w:rPr>
          <w:rFonts w:ascii="Verdana" w:hAnsi="Verdana" w:cs="Verdana"/>
          <w:sz w:val="20"/>
          <w:szCs w:val="20"/>
        </w:rPr>
        <w:t xml:space="preserve"> …………………………. </w:t>
      </w:r>
      <w:r>
        <w:rPr>
          <w:rFonts w:ascii="Verdana" w:hAnsi="Verdana" w:cs="Verdana"/>
          <w:sz w:val="20"/>
          <w:szCs w:val="20"/>
        </w:rPr>
        <w:t xml:space="preserve">zł brutto (słownie złotych: </w:t>
      </w:r>
      <w:r w:rsidR="0076230A">
        <w:rPr>
          <w:rFonts w:ascii="Verdana" w:hAnsi="Verdana" w:cs="Verdana"/>
          <w:sz w:val="20"/>
          <w:szCs w:val="20"/>
        </w:rPr>
        <w:t>………………………………….</w:t>
      </w:r>
      <w:r>
        <w:rPr>
          <w:rFonts w:ascii="Verdana" w:hAnsi="Verdana" w:cs="Verdana"/>
          <w:sz w:val="20"/>
          <w:szCs w:val="20"/>
        </w:rPr>
        <w:t>złotych 00/100)</w:t>
      </w:r>
    </w:p>
    <w:p w14:paraId="3D0F29AC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Wynagrodzenie, o którym mowa w ust 1, płatne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otrzymania prawidłowo wystawionej faktury VAT na rachunek bankowy Wykonawcy wskazany na fakturze.</w:t>
      </w:r>
    </w:p>
    <w:p w14:paraId="09BE7DD6" w14:textId="4C0AA39B" w:rsidR="00377F86" w:rsidRPr="0091792C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zaakceptowanego przez obie strony Umowy bez zastrzeżeń</w:t>
      </w:r>
      <w:r w:rsidRPr="006A117E" w:rsidDel="004B3262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i doręczonego Zamawiającemu </w:t>
      </w:r>
      <w:r>
        <w:rPr>
          <w:rFonts w:ascii="Verdana" w:hAnsi="Verdana"/>
          <w:sz w:val="20"/>
          <w:szCs w:val="20"/>
          <w:lang w:eastAsia="pl-PL"/>
        </w:rPr>
        <w:t xml:space="preserve">odpowiedniego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 xml:space="preserve">odbioru. Wzór protokołu stanowi </w:t>
      </w:r>
      <w:r w:rsidR="00645632">
        <w:rPr>
          <w:rFonts w:ascii="Verdana" w:hAnsi="Verdana"/>
          <w:sz w:val="20"/>
          <w:szCs w:val="20"/>
          <w:lang w:eastAsia="pl-PL"/>
        </w:rPr>
        <w:t>Z</w:t>
      </w:r>
      <w:r>
        <w:rPr>
          <w:rFonts w:ascii="Verdana" w:hAnsi="Verdana"/>
          <w:sz w:val="20"/>
          <w:szCs w:val="20"/>
          <w:lang w:eastAsia="pl-PL"/>
        </w:rPr>
        <w:t>ałącznik nr.</w:t>
      </w:r>
      <w:r w:rsidR="00645632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645632">
        <w:rPr>
          <w:rFonts w:ascii="Verdana" w:hAnsi="Verdana"/>
          <w:sz w:val="20"/>
          <w:szCs w:val="20"/>
          <w:lang w:eastAsia="pl-PL"/>
        </w:rPr>
        <w:t>.</w:t>
      </w:r>
    </w:p>
    <w:p w14:paraId="0B66640B" w14:textId="77777777" w:rsidR="00645632" w:rsidRPr="006A117E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lastRenderedPageBreak/>
        <w:t xml:space="preserve">W przypadku gdy Wykonawca </w:t>
      </w:r>
      <w:r w:rsidRPr="00D74AB6">
        <w:rPr>
          <w:rFonts w:ascii="Verdana" w:hAnsi="Verdana"/>
          <w:b/>
          <w:bCs/>
          <w:sz w:val="20"/>
          <w:szCs w:val="20"/>
          <w:lang w:eastAsia="pl-PL"/>
        </w:rPr>
        <w:t>jest zobowiązany</w:t>
      </w:r>
      <w:r>
        <w:rPr>
          <w:rFonts w:ascii="Verdana" w:hAnsi="Verdana"/>
          <w:sz w:val="20"/>
          <w:szCs w:val="20"/>
          <w:lang w:eastAsia="pl-PL"/>
        </w:rPr>
        <w:t xml:space="preserve"> do wystawiania faktur z wykorzystaniem </w:t>
      </w:r>
      <w:r w:rsidRPr="00CA05DF">
        <w:rPr>
          <w:rFonts w:ascii="Verdana" w:hAnsi="Verdana"/>
          <w:sz w:val="20"/>
          <w:szCs w:val="20"/>
          <w:lang w:eastAsia="pl-PL"/>
        </w:rPr>
        <w:t>Krajowego Systemu e-Faktur (</w:t>
      </w:r>
      <w:proofErr w:type="spellStart"/>
      <w:r w:rsidRPr="00CA05D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CA05DF">
        <w:rPr>
          <w:rFonts w:ascii="Verdana" w:hAnsi="Verdana"/>
          <w:sz w:val="20"/>
          <w:szCs w:val="20"/>
          <w:lang w:eastAsia="pl-PL"/>
        </w:rPr>
        <w:t xml:space="preserve">) </w:t>
      </w:r>
      <w:r>
        <w:rPr>
          <w:rFonts w:ascii="Verdana" w:hAnsi="Verdana"/>
          <w:sz w:val="20"/>
          <w:szCs w:val="20"/>
          <w:lang w:eastAsia="pl-PL"/>
        </w:rPr>
        <w:t>- w</w:t>
      </w:r>
      <w:r w:rsidRPr="00EF4C9F">
        <w:rPr>
          <w:rFonts w:ascii="Verdana" w:hAnsi="Verdana"/>
          <w:sz w:val="20"/>
          <w:szCs w:val="20"/>
          <w:lang w:eastAsia="pl-PL"/>
        </w:rPr>
        <w:t>ystawi</w:t>
      </w:r>
      <w:r>
        <w:rPr>
          <w:rFonts w:ascii="Verdana" w:hAnsi="Verdana"/>
          <w:sz w:val="20"/>
          <w:szCs w:val="20"/>
          <w:lang w:eastAsia="pl-PL"/>
        </w:rPr>
        <w:t>e</w:t>
      </w:r>
      <w:r w:rsidRPr="00EF4C9F">
        <w:rPr>
          <w:rFonts w:ascii="Verdana" w:hAnsi="Verdana"/>
          <w:sz w:val="20"/>
          <w:szCs w:val="20"/>
          <w:lang w:eastAsia="pl-PL"/>
        </w:rPr>
        <w:t>nie i doręcz</w:t>
      </w:r>
      <w:r>
        <w:rPr>
          <w:rFonts w:ascii="Verdana" w:hAnsi="Verdana"/>
          <w:sz w:val="20"/>
          <w:szCs w:val="20"/>
          <w:lang w:eastAsia="pl-PL"/>
        </w:rPr>
        <w:t>e</w:t>
      </w:r>
      <w:r w:rsidRPr="00EF4C9F">
        <w:rPr>
          <w:rFonts w:ascii="Verdana" w:hAnsi="Verdana"/>
          <w:sz w:val="20"/>
          <w:szCs w:val="20"/>
          <w:lang w:eastAsia="pl-PL"/>
        </w:rPr>
        <w:t>nie faktur</w:t>
      </w:r>
      <w:r>
        <w:rPr>
          <w:rFonts w:ascii="Verdana" w:hAnsi="Verdana"/>
          <w:sz w:val="20"/>
          <w:szCs w:val="20"/>
          <w:lang w:eastAsia="pl-PL"/>
        </w:rPr>
        <w:t>y</w:t>
      </w:r>
      <w:r w:rsidRPr="00EF4C9F">
        <w:rPr>
          <w:rFonts w:ascii="Verdana" w:hAnsi="Verdana"/>
          <w:sz w:val="20"/>
          <w:szCs w:val="20"/>
          <w:lang w:eastAsia="pl-PL"/>
        </w:rPr>
        <w:t xml:space="preserve"> VAT </w:t>
      </w:r>
      <w:r>
        <w:rPr>
          <w:rFonts w:ascii="Verdana" w:hAnsi="Verdana"/>
          <w:sz w:val="20"/>
          <w:szCs w:val="20"/>
          <w:lang w:eastAsia="pl-PL"/>
        </w:rPr>
        <w:t>nastąpi</w:t>
      </w:r>
      <w:r w:rsidRPr="00EF4C9F">
        <w:rPr>
          <w:rFonts w:ascii="Verdana" w:hAnsi="Verdana"/>
          <w:sz w:val="20"/>
          <w:szCs w:val="20"/>
          <w:lang w:eastAsia="pl-PL"/>
        </w:rPr>
        <w:t xml:space="preserve"> z wykorzystaniem Krajowego Systemu e-Faktur (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 xml:space="preserve">) zgodnie z ustawą z dnia 11 marca 2004 r. o podatku od towarów i usług oraz przepisami wykonawczymi. </w:t>
      </w:r>
    </w:p>
    <w:p w14:paraId="7218A501" w14:textId="77777777" w:rsidR="00645632" w:rsidRPr="00115587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t>W przypadku awarii w Krajowym Systemie e-Faktur  (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 xml:space="preserve">) Strony stosują procedurę awaryjną zgodnie z przepisami prawa. W okresie awarii doręczenie faktury VAT następuje poprzez jej przesłanie drogą elektroniczną na adres e-mail: […].W tytule e-maila należy wpisać numer identyfikujący fakturę 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>.</w:t>
      </w:r>
    </w:p>
    <w:p w14:paraId="367EFB3E" w14:textId="77777777" w:rsidR="00645632" w:rsidRPr="006A117E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t>Datę doręczenia faktury VAT określają przepisy ustawy z dnia 11 marca 2004 r. o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EF4C9F">
        <w:rPr>
          <w:rFonts w:ascii="Verdana" w:hAnsi="Verdana"/>
          <w:sz w:val="20"/>
          <w:szCs w:val="20"/>
          <w:lang w:eastAsia="pl-PL"/>
        </w:rPr>
        <w:t xml:space="preserve">podatku od towarów i usług. </w:t>
      </w:r>
    </w:p>
    <w:p w14:paraId="4079584F" w14:textId="77777777" w:rsidR="00645632" w:rsidRPr="00D74AB6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W przypadku, gdy Wykonawca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nie jest</w:t>
      </w:r>
      <w:r w:rsidRPr="00D74AB6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zobowiązany</w:t>
      </w:r>
      <w:r w:rsidRPr="00CA05DF">
        <w:rPr>
          <w:rFonts w:ascii="Verdana" w:eastAsia="Calibri" w:hAnsi="Verdana"/>
          <w:sz w:val="20"/>
          <w:szCs w:val="20"/>
          <w:lang w:eastAsia="pl-PL"/>
        </w:rPr>
        <w:t xml:space="preserve"> do wystawiania faktur z</w:t>
      </w:r>
      <w:r>
        <w:rPr>
          <w:rFonts w:ascii="Verdana" w:eastAsia="Calibri" w:hAnsi="Verdana"/>
          <w:sz w:val="20"/>
          <w:szCs w:val="20"/>
          <w:lang w:eastAsia="pl-PL"/>
        </w:rPr>
        <w:t> </w:t>
      </w:r>
      <w:r w:rsidRPr="00CA05DF">
        <w:rPr>
          <w:rFonts w:ascii="Verdana" w:eastAsia="Calibri" w:hAnsi="Verdana"/>
          <w:sz w:val="20"/>
          <w:szCs w:val="20"/>
          <w:lang w:eastAsia="pl-PL"/>
        </w:rPr>
        <w:t>wykorzystaniem Krajowego Systemu e-Faktur (</w:t>
      </w:r>
      <w:proofErr w:type="spellStart"/>
      <w:r w:rsidRPr="00CA05DF">
        <w:rPr>
          <w:rFonts w:ascii="Verdana" w:eastAsia="Calibri" w:hAnsi="Verdana"/>
          <w:sz w:val="20"/>
          <w:szCs w:val="20"/>
          <w:lang w:eastAsia="pl-PL"/>
        </w:rPr>
        <w:t>KSeF</w:t>
      </w:r>
      <w:proofErr w:type="spellEnd"/>
      <w:r w:rsidRPr="00CA05DF">
        <w:rPr>
          <w:rFonts w:ascii="Verdana" w:eastAsia="Calibri" w:hAnsi="Verdana"/>
          <w:sz w:val="20"/>
          <w:szCs w:val="20"/>
          <w:lang w:eastAsia="pl-PL"/>
        </w:rPr>
        <w:t>)</w:t>
      </w:r>
      <w:r>
        <w:rPr>
          <w:rFonts w:ascii="Verdana" w:eastAsia="Calibri" w:hAnsi="Verdana"/>
          <w:sz w:val="20"/>
          <w:szCs w:val="20"/>
          <w:lang w:eastAsia="pl-PL"/>
        </w:rPr>
        <w:t xml:space="preserve"> - f</w:t>
      </w: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aktura, o której mowa w ust. 3 zostanie dostarczona w formie pisemnej na adres siedziby Zamawiającego: ul. Wronia 53, 00-874 Warszawa, z zastrzeżeniem ust. </w:t>
      </w:r>
      <w:r>
        <w:rPr>
          <w:rFonts w:ascii="Verdana" w:eastAsia="Calibri" w:hAnsi="Verdana"/>
          <w:sz w:val="20"/>
          <w:szCs w:val="20"/>
          <w:lang w:eastAsia="pl-PL"/>
        </w:rPr>
        <w:t>8</w:t>
      </w:r>
      <w:r w:rsidRPr="00D74AB6">
        <w:rPr>
          <w:rFonts w:ascii="Verdana" w:eastAsia="Calibri" w:hAnsi="Verdana"/>
          <w:sz w:val="20"/>
          <w:szCs w:val="20"/>
          <w:lang w:eastAsia="pl-PL"/>
        </w:rPr>
        <w:t>.</w:t>
      </w:r>
    </w:p>
    <w:p w14:paraId="0A3D9FED" w14:textId="77777777" w:rsidR="00645632" w:rsidRPr="00D74AB6" w:rsidRDefault="00645632" w:rsidP="00645632">
      <w:pPr>
        <w:numPr>
          <w:ilvl w:val="0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Zamawiający wyraża zgodę na przesłanie faktury w formie elektronicznej. Faktura zostanie przesłana z adresu mailowego Wykonawcy: …………………………….. na adres mailowy Zamawiającego: kancelaria@gddkia.gov.pl. </w:t>
      </w:r>
    </w:p>
    <w:p w14:paraId="792CF6AD" w14:textId="77777777" w:rsidR="00645632" w:rsidRPr="00D74AB6" w:rsidRDefault="00645632" w:rsidP="00645632">
      <w:pPr>
        <w:numPr>
          <w:ilvl w:val="0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W przypadku dostarczenia przez Wykonawcę faktury w formie elektronicznej na inny adres e-mail niż wskazany w ust. </w:t>
      </w:r>
      <w:r>
        <w:rPr>
          <w:rFonts w:ascii="Verdana" w:eastAsia="Calibri" w:hAnsi="Verdana"/>
          <w:sz w:val="20"/>
          <w:szCs w:val="20"/>
          <w:lang w:eastAsia="pl-PL"/>
        </w:rPr>
        <w:t>8</w:t>
      </w:r>
      <w:r w:rsidRPr="00D74AB6">
        <w:rPr>
          <w:rFonts w:ascii="Verdana" w:eastAsia="Calibri" w:hAnsi="Verdana"/>
          <w:sz w:val="20"/>
          <w:szCs w:val="20"/>
          <w:lang w:eastAsia="pl-PL"/>
        </w:rPr>
        <w:t>, taką fakturę uznaje się za niedostarczoną.</w:t>
      </w:r>
    </w:p>
    <w:p w14:paraId="4D0031CC" w14:textId="77777777" w:rsidR="00645632" w:rsidRPr="006A117E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1B834F21" w14:textId="77777777" w:rsidR="00645632" w:rsidRPr="006A117E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068C4831" w14:textId="1DAB2A36" w:rsidR="00645632" w:rsidRPr="006565F4" w:rsidRDefault="00645632" w:rsidP="00645632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b/>
          <w:color w:val="000000"/>
          <w:sz w:val="20"/>
          <w:szCs w:val="20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</w:t>
      </w:r>
      <w:r>
        <w:rPr>
          <w:rFonts w:ascii="Verdana" w:hAnsi="Verdana"/>
          <w:sz w:val="20"/>
          <w:szCs w:val="20"/>
          <w:lang w:eastAsia="pl-PL"/>
        </w:rPr>
        <w:t>,</w:t>
      </w:r>
      <w:r w:rsidRPr="00E41E28">
        <w:rPr>
          <w:rFonts w:ascii="Verdana" w:hAnsi="Verdana"/>
          <w:sz w:val="20"/>
          <w:szCs w:val="20"/>
        </w:rPr>
        <w:t xml:space="preserve"> </w:t>
      </w:r>
      <w:r w:rsidRPr="00E41E28">
        <w:rPr>
          <w:rFonts w:ascii="Verdana" w:hAnsi="Verdana"/>
          <w:sz w:val="20"/>
          <w:szCs w:val="20"/>
          <w:lang w:eastAsia="pl-PL"/>
        </w:rPr>
        <w:t>w tym m.in. wynagrodzenia pracowników Wykonawcy, przejazdy, ubezpieczenie, koszty usunięcia wad i usterek w ramach rękojmi/gwarancji</w:t>
      </w:r>
      <w:r w:rsidRPr="006A117E">
        <w:rPr>
          <w:rFonts w:ascii="Verdana" w:hAnsi="Verdana"/>
          <w:sz w:val="20"/>
          <w:szCs w:val="20"/>
          <w:lang w:eastAsia="pl-PL"/>
        </w:rPr>
        <w:t>. Wykonawcy nie przysługują żadne inne roszczenia w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 xml:space="preserve">stosunku do Zamawiającego, w szczególności zwrot kosztów podróży oraz zakwaterowania członków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ersonelu Wykonawcy czy też zwrot jakichkolwiek innych, dodatkowych kosztów ponoszonych przez Wykonawcę związanych z wykonywaniem Umowy.</w:t>
      </w:r>
    </w:p>
    <w:p w14:paraId="7FBF35E3" w14:textId="77777777" w:rsidR="00DE6001" w:rsidRPr="0091792C" w:rsidRDefault="00DE6001" w:rsidP="009E103C">
      <w:pPr>
        <w:suppressAutoHyphens w:val="0"/>
        <w:spacing w:before="120" w:after="120"/>
        <w:jc w:val="both"/>
        <w:rPr>
          <w:rFonts w:ascii="Verdana" w:eastAsia="Calibri" w:hAnsi="Verdana"/>
          <w:b/>
          <w:color w:val="000000"/>
          <w:sz w:val="20"/>
          <w:szCs w:val="20"/>
        </w:rPr>
      </w:pPr>
    </w:p>
    <w:p w14:paraId="1F16C0E4" w14:textId="029F8857" w:rsidR="00377F86" w:rsidRPr="006A117E" w:rsidRDefault="00377F86" w:rsidP="007600A7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AA42EC">
        <w:rPr>
          <w:rFonts w:ascii="Verdana" w:hAnsi="Verdana"/>
          <w:b/>
          <w:sz w:val="20"/>
          <w:szCs w:val="20"/>
          <w:lang w:eastAsia="pl-PL"/>
        </w:rPr>
        <w:t>7</w:t>
      </w:r>
    </w:p>
    <w:p w14:paraId="46F2AE0A" w14:textId="77777777" w:rsidR="00377F86" w:rsidRPr="006A117E" w:rsidRDefault="00377F86" w:rsidP="007600A7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Klauzula poufności</w:t>
      </w:r>
    </w:p>
    <w:p w14:paraId="670B8CD9" w14:textId="77777777" w:rsidR="00377F86" w:rsidRPr="00C2404C" w:rsidRDefault="00377F86" w:rsidP="00B07755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  <w:rPr>
          <w:rFonts w:ascii="Verdana" w:hAnsi="Verdana" w:cs="Calibri"/>
          <w:sz w:val="20"/>
          <w:szCs w:val="20"/>
          <w:lang w:eastAsia="pl-PL"/>
        </w:rPr>
      </w:pPr>
      <w:r w:rsidRPr="00C2404C">
        <w:rPr>
          <w:rFonts w:ascii="Verdana" w:hAnsi="Verdana" w:cs="Calibri"/>
          <w:sz w:val="20"/>
          <w:szCs w:val="20"/>
          <w:lang w:eastAsia="pl-PL"/>
        </w:rPr>
        <w:t xml:space="preserve">Przez cały czas trwania Umowy oraz po jej wygaśnięciu, Wykonawca zobowiązuje się do zachowania w tajemnicy wszystkich informacji i dokumentów uzyskanych w trakcie realizacji umowy, z wyłączeniem informacji, które zostały ujawnione osobom trzecim przez Zamawiającego lub inne podmioty, za które Wykonawca nie ponosi odpowiedzialności, lub stały się powszechnie dostępne z przyczyn niezależnych od Wykonawcy lub których </w:t>
      </w:r>
      <w:r w:rsidRPr="00C2404C">
        <w:rPr>
          <w:rFonts w:ascii="Verdana" w:hAnsi="Verdana" w:cstheme="minorHAnsi"/>
          <w:sz w:val="20"/>
          <w:szCs w:val="20"/>
        </w:rPr>
        <w:t>obowiązek udostępnienia wynika z powszechnie obowiązujących przepisów prawa, orzeczeń lub decyzji wydanych na podstawie takich przepisów</w:t>
      </w:r>
      <w:r w:rsidRPr="00C2404C">
        <w:rPr>
          <w:rFonts w:ascii="Verdana" w:hAnsi="Verdana" w:cs="Calibri"/>
          <w:sz w:val="20"/>
          <w:szCs w:val="20"/>
          <w:lang w:eastAsia="pl-PL"/>
        </w:rPr>
        <w:t>. Ewentualne ujawnienie części lub całości tych informacji i dokumentów wymaga każdorazowej uprzedniej pisemnej akceptacji przez Zamawiającego.</w:t>
      </w:r>
    </w:p>
    <w:p w14:paraId="41274B28" w14:textId="77777777" w:rsidR="00377F86" w:rsidRPr="008B4D4E" w:rsidRDefault="00377F86" w:rsidP="00B07755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</w:pPr>
      <w:r w:rsidRPr="009E37CD">
        <w:rPr>
          <w:rFonts w:ascii="Verdana" w:hAnsi="Verdana" w:cs="Calibri"/>
          <w:sz w:val="20"/>
          <w:szCs w:val="20"/>
        </w:rPr>
        <w:t xml:space="preserve">Wykonawca zobowiązuje się z najwyższą starannością zabezpieczyć przed nieautoryzowanym dostępem oraz odczytem każdą informację (poprzez m.in. ograniczenie do nich dostępu, przesyłanie i przekazywanie w sposób uniemożliwiający zapoznanie się z nimi przez osoby nieupoważnione, korzystanie z urządzeń i systemów informatycznych zapewniających wysoki poziom bezpieczeństwa danych) oraz </w:t>
      </w:r>
      <w:r w:rsidRPr="009E37CD">
        <w:rPr>
          <w:rFonts w:ascii="Verdana" w:hAnsi="Verdana" w:cs="Calibri"/>
          <w:sz w:val="20"/>
          <w:szCs w:val="20"/>
        </w:rPr>
        <w:lastRenderedPageBreak/>
        <w:t xml:space="preserve">prawidłowo i skutecznie niszczyć wszelkie nośniki informacji lub usuwać informacje </w:t>
      </w:r>
      <w:r w:rsidRPr="009E37CD">
        <w:rPr>
          <w:rFonts w:ascii="Verdana" w:hAnsi="Verdana" w:cs="Calibri"/>
          <w:sz w:val="20"/>
          <w:szCs w:val="20"/>
        </w:rPr>
        <w:br/>
        <w:t>z nośników.</w:t>
      </w:r>
    </w:p>
    <w:p w14:paraId="1B7B0DB5" w14:textId="3D3E254E" w:rsidR="00377F86" w:rsidRPr="006A117E" w:rsidRDefault="00377F86" w:rsidP="0091792C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AA42EC">
        <w:rPr>
          <w:rFonts w:ascii="Verdana" w:hAnsi="Verdana"/>
          <w:b/>
          <w:sz w:val="20"/>
          <w:szCs w:val="20"/>
          <w:lang w:eastAsia="pl-PL"/>
        </w:rPr>
        <w:t>8</w:t>
      </w:r>
    </w:p>
    <w:p w14:paraId="5AC999DE" w14:textId="77777777" w:rsidR="00377F86" w:rsidRPr="006A117E" w:rsidRDefault="00377F86" w:rsidP="0091792C">
      <w:pPr>
        <w:keepNext/>
        <w:tabs>
          <w:tab w:val="center" w:pos="4513"/>
        </w:tabs>
        <w:spacing w:before="120" w:after="120" w:line="276" w:lineRule="auto"/>
        <w:rPr>
          <w:rFonts w:ascii="Verdana" w:eastAsia="Calibri" w:hAnsi="Verdana" w:cs="Arial"/>
          <w:b/>
          <w:sz w:val="20"/>
          <w:szCs w:val="20"/>
        </w:rPr>
      </w:pPr>
      <w:r w:rsidRPr="004562AE">
        <w:rPr>
          <w:rFonts w:ascii="Verdana" w:eastAsia="Calibri" w:hAnsi="Verdana" w:cs="Arial"/>
          <w:b/>
          <w:color w:val="FF0000"/>
          <w:sz w:val="20"/>
          <w:szCs w:val="20"/>
        </w:rPr>
        <w:tab/>
      </w:r>
      <w:r w:rsidRPr="006A117E">
        <w:rPr>
          <w:rFonts w:ascii="Verdana" w:eastAsia="Calibri" w:hAnsi="Verdana" w:cs="Arial"/>
          <w:b/>
          <w:sz w:val="20"/>
          <w:szCs w:val="20"/>
        </w:rPr>
        <w:t>Przetwarzanie danych osobowych – obowiązek informacyjny</w:t>
      </w:r>
    </w:p>
    <w:p w14:paraId="0320AD92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</w:t>
      </w:r>
      <w:bookmarkStart w:id="2" w:name="_Hlk86233177"/>
      <w:r w:rsidRPr="006A117E">
        <w:rPr>
          <w:rFonts w:ascii="Verdana" w:hAnsi="Verdana" w:cs="Verdana"/>
          <w:spacing w:val="-4"/>
          <w:sz w:val="20"/>
          <w:szCs w:val="20"/>
        </w:rPr>
        <w:t xml:space="preserve">RODO”). </w:t>
      </w:r>
      <w:bookmarkEnd w:id="2"/>
    </w:p>
    <w:p w14:paraId="17AF7E4D" w14:textId="0B2110BA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 w:rsidR="000F0157">
        <w:rPr>
          <w:rFonts w:ascii="Verdana" w:hAnsi="Verdana" w:cs="Verdana"/>
          <w:sz w:val="20"/>
          <w:szCs w:val="20"/>
        </w:rPr>
        <w:t xml:space="preserve"> ……………………….............</w:t>
      </w:r>
      <w:r>
        <w:rPr>
          <w:rFonts w:ascii="Verdana" w:hAnsi="Verdana" w:cs="Verdana"/>
          <w:sz w:val="20"/>
          <w:szCs w:val="20"/>
        </w:rPr>
        <w:t xml:space="preserve"> z siedzibą w </w:t>
      </w:r>
      <w:r w:rsidR="000F0157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428D15A9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10"/>
          <w:sz w:val="20"/>
          <w:szCs w:val="20"/>
        </w:rPr>
      </w:pPr>
      <w:r w:rsidRPr="006A117E">
        <w:rPr>
          <w:rFonts w:ascii="Verdana" w:hAnsi="Verdana" w:cs="Verdana"/>
          <w:spacing w:val="-10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3984BC07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 xml:space="preserve">Obowiązek, o którym mowa w ust. 3, zostanie wykonany poprzez przekazanie osobom, których dane osobowe przetwarza Zamawiający aktualnej klauzuli informacyjnej dla pracowników Wykonawców i Podwykonawców dostępnej na stronie internetowej </w:t>
      </w:r>
      <w:r w:rsidRPr="00C2404C">
        <w:rPr>
          <w:rFonts w:ascii="Verdana" w:hAnsi="Verdana"/>
          <w:sz w:val="20"/>
          <w:szCs w:val="20"/>
        </w:rPr>
        <w:t>https://www.gov.pl/web/gddkia/przetwarzanie-danych-osobowych-pracownikow-wykonawcow-i-podwykonawcow</w:t>
      </w:r>
      <w:r w:rsidRPr="00295E63">
        <w:rPr>
          <w:rFonts w:ascii="Verdana" w:hAnsi="Verdana" w:cs="Verdana"/>
          <w:spacing w:val="-4"/>
          <w:sz w:val="20"/>
          <w:szCs w:val="20"/>
        </w:rPr>
        <w:t xml:space="preserve"> </w:t>
      </w: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42E24E5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Wykonawca ponosi wobec Zamawiającego pełną odpowiedzialność z tytułu niewykonania lub nienależytego wykonania obowiązków wskazanych powyżej.</w:t>
      </w:r>
    </w:p>
    <w:p w14:paraId="51D58692" w14:textId="142A07EB" w:rsidR="00377F86" w:rsidRPr="006A117E" w:rsidRDefault="00377F86" w:rsidP="007600A7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AA42EC">
        <w:rPr>
          <w:rFonts w:ascii="Verdana" w:hAnsi="Verdana"/>
          <w:b/>
          <w:sz w:val="20"/>
          <w:szCs w:val="20"/>
          <w:lang w:eastAsia="pl-PL"/>
        </w:rPr>
        <w:t>9</w:t>
      </w:r>
    </w:p>
    <w:p w14:paraId="07987804" w14:textId="77777777" w:rsidR="00377F86" w:rsidRPr="006A117E" w:rsidRDefault="00377F86" w:rsidP="007600A7">
      <w:pPr>
        <w:widowControl w:val="0"/>
        <w:shd w:val="clear" w:color="auto" w:fill="FFFFFF"/>
        <w:suppressAutoHyphens w:val="0"/>
        <w:spacing w:before="120"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Kary umowne</w:t>
      </w:r>
    </w:p>
    <w:p w14:paraId="7F40F748" w14:textId="77777777" w:rsidR="00377F86" w:rsidRPr="006A117E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>Wykonawca zapłaci Zamawiającemu kary umowne:</w:t>
      </w:r>
    </w:p>
    <w:p w14:paraId="7A5B9072" w14:textId="11E0A3AE" w:rsidR="00377F86" w:rsidRPr="006A117E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za niedotrzymanie terminu w zakresie dostarczenia dokumentów, o których mowa w § </w:t>
      </w:r>
      <w:r>
        <w:rPr>
          <w:rFonts w:ascii="Verdana" w:eastAsia="Calibri" w:hAnsi="Verdana"/>
          <w:sz w:val="20"/>
          <w:szCs w:val="20"/>
          <w:lang w:eastAsia="en-US"/>
        </w:rPr>
        <w:t>2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 xml:space="preserve">1 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Umowy w wysokości 2 % wynagrodzenia </w:t>
      </w:r>
      <w:r w:rsidR="006A6CB0">
        <w:rPr>
          <w:rFonts w:ascii="Verdana" w:eastAsia="Calibri" w:hAnsi="Verdana"/>
          <w:sz w:val="20"/>
          <w:szCs w:val="20"/>
          <w:lang w:eastAsia="en-US"/>
        </w:rPr>
        <w:t>netto</w:t>
      </w:r>
      <w:r w:rsidRPr="006A117E">
        <w:rPr>
          <w:rFonts w:ascii="Verdana" w:eastAsia="Calibri" w:hAnsi="Verdana"/>
          <w:sz w:val="20"/>
          <w:szCs w:val="20"/>
          <w:lang w:eastAsia="en-US"/>
        </w:rPr>
        <w:t>, o którym mowa w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Pr="006A117E">
        <w:rPr>
          <w:rFonts w:ascii="Verdana" w:eastAsia="Calibri" w:hAnsi="Verdana"/>
          <w:sz w:val="20"/>
          <w:szCs w:val="20"/>
          <w:lang w:eastAsia="en-US"/>
        </w:rPr>
        <w:t>§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="00305FA9">
        <w:rPr>
          <w:rFonts w:ascii="Verdana" w:eastAsia="Calibri" w:hAnsi="Verdana"/>
          <w:sz w:val="20"/>
          <w:szCs w:val="20"/>
          <w:lang w:eastAsia="en-US"/>
        </w:rPr>
        <w:t>5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1,  za każdy rozpoczęty dzień roboczy zwłoki;</w:t>
      </w:r>
    </w:p>
    <w:p w14:paraId="25C15908" w14:textId="2B7E800A" w:rsidR="00377F86" w:rsidRPr="00511C82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bCs/>
          <w:sz w:val="20"/>
          <w:szCs w:val="20"/>
          <w:lang w:eastAsia="en-US"/>
        </w:rPr>
        <w:t xml:space="preserve">w przypadku każdorazowego stwierdzenia naruszenia postanowień umowy dotyczących klauzuli poufności, o których mowa w § </w:t>
      </w:r>
      <w:r w:rsidR="00AA42EC"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, w wysokości 800</w:t>
      </w:r>
      <w:r w:rsidR="006A6CB0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zł za każde stwierdzone przez Zamawiającego naruszenie</w:t>
      </w:r>
      <w:r w:rsidR="006A6CB0">
        <w:rPr>
          <w:rFonts w:ascii="Verdana" w:eastAsia="Calibri" w:hAnsi="Verdana"/>
          <w:bCs/>
          <w:sz w:val="20"/>
          <w:szCs w:val="20"/>
          <w:lang w:eastAsia="en-US"/>
        </w:rPr>
        <w:t>;</w:t>
      </w:r>
    </w:p>
    <w:p w14:paraId="058145E0" w14:textId="0A1CAC6B" w:rsidR="00377F86" w:rsidRPr="00511C82" w:rsidRDefault="00377F86" w:rsidP="00B07755">
      <w:pPr>
        <w:pStyle w:val="Akapitzlist"/>
        <w:numPr>
          <w:ilvl w:val="0"/>
          <w:numId w:val="30"/>
        </w:numPr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przypadku odstąpienia od Umowy przez Zamawiającego z przyczyn, o których mowa w §1</w:t>
      </w:r>
      <w:r w:rsidR="00AA42EC"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>pkt 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lub wypowiedzenia Umowy przez Zamawiającego z winy Wykonawcy, </w:t>
      </w:r>
      <w:r w:rsidR="006A54F6">
        <w:rPr>
          <w:rFonts w:ascii="Verdana" w:eastAsia="Calibri" w:hAnsi="Verdana"/>
          <w:sz w:val="20"/>
          <w:szCs w:val="20"/>
          <w:lang w:eastAsia="en-US"/>
        </w:rPr>
        <w:t>na podstawie</w:t>
      </w:r>
      <w:r w:rsidRPr="00C051DD">
        <w:rPr>
          <w:rFonts w:ascii="Verdana" w:eastAsia="Calibri" w:hAnsi="Verdana"/>
          <w:sz w:val="20"/>
          <w:szCs w:val="20"/>
          <w:lang w:eastAsia="en-US"/>
        </w:rPr>
        <w:t xml:space="preserve"> §1</w:t>
      </w:r>
      <w:r w:rsidR="00AA42EC">
        <w:rPr>
          <w:rFonts w:ascii="Verdana" w:eastAsia="Calibri" w:hAnsi="Verdana"/>
          <w:sz w:val="20"/>
          <w:szCs w:val="20"/>
          <w:lang w:eastAsia="en-US"/>
        </w:rPr>
        <w:t>1</w:t>
      </w:r>
      <w:r w:rsidRPr="008B20E3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 w:rsidRPr="009E37CD">
        <w:rPr>
          <w:rFonts w:ascii="Verdana" w:eastAsia="Calibri" w:hAnsi="Verdana"/>
          <w:sz w:val="20"/>
          <w:szCs w:val="20"/>
          <w:lang w:eastAsia="en-US"/>
        </w:rPr>
        <w:t>2</w:t>
      </w:r>
      <w:r w:rsidRPr="00C051DD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 pkt 1 lub 2 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w wysokości 20 % wynagrodzenia </w:t>
      </w:r>
      <w:r w:rsidR="006A6CB0">
        <w:rPr>
          <w:rFonts w:ascii="Verdana" w:eastAsia="Calibri" w:hAnsi="Verdana"/>
          <w:sz w:val="20"/>
          <w:szCs w:val="20"/>
          <w:lang w:eastAsia="en-US"/>
        </w:rPr>
        <w:t>netto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, o którym mowa w § </w:t>
      </w:r>
      <w:r w:rsidR="00AA42EC">
        <w:rPr>
          <w:rFonts w:ascii="Verdana" w:eastAsia="Calibri" w:hAnsi="Verdana"/>
          <w:sz w:val="20"/>
          <w:szCs w:val="20"/>
          <w:lang w:eastAsia="en-US"/>
        </w:rPr>
        <w:t>6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1;</w:t>
      </w:r>
    </w:p>
    <w:p w14:paraId="4B625E2B" w14:textId="77777777" w:rsidR="00377F86" w:rsidRPr="00511C82" w:rsidRDefault="00377F86" w:rsidP="00B07755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Zamawiający może dochodzić odszkodowania na zasadach ogólnych Kodeksu cywilnego w przypadku, gdy poniesiona przez niego szkoda przekracza wysokość kary umownej.</w:t>
      </w:r>
    </w:p>
    <w:p w14:paraId="17C36F84" w14:textId="77777777" w:rsidR="00377F86" w:rsidRPr="00511C82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Kary umowne są płatne przez Wykonawcę w terminie 7 dni liczonych od dnia doręczenia noty obciążeniowej. W przypadku braku płatności, Zamawiający ma prawo – bez składania odrębnego oświadczenia w tym przedmiocie, wedle swojego wyboru- do potrącenia kwoty kary umownej z wynagrodzeniem należnym Wykonawcy lub  skorzystać z wniesionego przez Wykonawcę zabezpieczenia należytego wykonania </w:t>
      </w:r>
      <w:r w:rsidRPr="00511C82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Umowy.   </w:t>
      </w:r>
    </w:p>
    <w:p w14:paraId="3F99D0E7" w14:textId="533265E7" w:rsidR="00377F86" w:rsidRPr="00984616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hAnsi="Verdana"/>
          <w:bCs/>
          <w:sz w:val="20"/>
          <w:szCs w:val="20"/>
        </w:rPr>
        <w:t>Łączna wysokość</w:t>
      </w:r>
      <w:r>
        <w:rPr>
          <w:rFonts w:ascii="Verdana" w:hAnsi="Verdana"/>
          <w:bCs/>
          <w:sz w:val="20"/>
          <w:szCs w:val="20"/>
        </w:rPr>
        <w:t xml:space="preserve"> wszystkich</w:t>
      </w:r>
      <w:r w:rsidRPr="00511C82">
        <w:rPr>
          <w:rFonts w:ascii="Verdana" w:hAnsi="Verdana"/>
          <w:bCs/>
          <w:sz w:val="20"/>
          <w:szCs w:val="20"/>
        </w:rPr>
        <w:t xml:space="preserve"> kar umownych należnych Zamawiającemu nie przekroczy 25 % wynagrodzenia brutto, o którym mowa w § </w:t>
      </w:r>
      <w:r w:rsidR="00305FA9">
        <w:rPr>
          <w:rFonts w:ascii="Verdana" w:hAnsi="Verdana"/>
          <w:sz w:val="20"/>
          <w:szCs w:val="20"/>
          <w:lang w:eastAsia="pl-PL"/>
        </w:rPr>
        <w:t>5</w:t>
      </w:r>
      <w:r w:rsidRPr="00511C82">
        <w:rPr>
          <w:rFonts w:ascii="Verdana" w:hAnsi="Verdana"/>
          <w:sz w:val="20"/>
          <w:szCs w:val="20"/>
          <w:lang w:eastAsia="pl-PL"/>
        </w:rPr>
        <w:t xml:space="preserve"> ust. 1 Umowy.</w:t>
      </w:r>
    </w:p>
    <w:p w14:paraId="0AEFFF5E" w14:textId="090F3E0C" w:rsidR="00377F86" w:rsidRPr="00511C82" w:rsidRDefault="00377F86" w:rsidP="0091792C">
      <w:pPr>
        <w:keepNext/>
        <w:widowControl w:val="0"/>
        <w:shd w:val="clear" w:color="auto" w:fill="FFFFFF"/>
        <w:suppressAutoHyphens w:val="0"/>
        <w:spacing w:before="120"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AA42EC">
        <w:rPr>
          <w:rFonts w:ascii="Verdana" w:hAnsi="Verdana"/>
          <w:b/>
          <w:sz w:val="20"/>
          <w:szCs w:val="20"/>
          <w:lang w:eastAsia="pl-PL"/>
        </w:rPr>
        <w:t>10</w:t>
      </w:r>
    </w:p>
    <w:p w14:paraId="34247DA2" w14:textId="77777777" w:rsidR="00377F86" w:rsidRPr="00511C82" w:rsidRDefault="00377F86" w:rsidP="0091792C">
      <w:pPr>
        <w:keepNext/>
        <w:widowControl w:val="0"/>
        <w:suppressAutoHyphens w:val="0"/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511C82">
        <w:rPr>
          <w:rFonts w:ascii="Verdana" w:hAnsi="Verdana"/>
          <w:b/>
          <w:sz w:val="20"/>
          <w:szCs w:val="20"/>
        </w:rPr>
        <w:t>Zmiany umowy</w:t>
      </w:r>
    </w:p>
    <w:p w14:paraId="76F48A70" w14:textId="3D46C571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>Strony przewidują możliwość dokonywania następujących zmian  Umowy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w</w:t>
      </w:r>
      <w:r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>
        <w:rPr>
          <w:rFonts w:ascii="Verdana" w:hAnsi="Verdana"/>
          <w:sz w:val="20"/>
          <w:szCs w:val="20"/>
          <w:lang w:eastAsia="pl-PL"/>
        </w:rPr>
        <w:t xml:space="preserve"> zaistnienia</w:t>
      </w:r>
      <w:r w:rsidRPr="00511C82">
        <w:rPr>
          <w:rFonts w:ascii="Verdana" w:hAnsi="Verdana"/>
          <w:sz w:val="20"/>
          <w:szCs w:val="20"/>
          <w:lang w:eastAsia="pl-PL"/>
        </w:rPr>
        <w:t xml:space="preserve"> siły wyższej</w:t>
      </w:r>
      <w:r>
        <w:rPr>
          <w:rFonts w:ascii="Verdana" w:hAnsi="Verdana"/>
          <w:sz w:val="20"/>
          <w:szCs w:val="20"/>
          <w:lang w:eastAsia="pl-PL"/>
        </w:rPr>
        <w:t>:</w:t>
      </w:r>
      <w:r w:rsidRPr="00511C82">
        <w:rPr>
          <w:rFonts w:ascii="Verdana" w:hAnsi="Verdana"/>
          <w:sz w:val="20"/>
          <w:szCs w:val="20"/>
          <w:lang w:eastAsia="pl-PL"/>
        </w:rPr>
        <w:t xml:space="preserve"> poprzez zmianę postanowień Umowy dotyczących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511C82">
        <w:rPr>
          <w:rFonts w:ascii="Verdana" w:hAnsi="Verdana"/>
          <w:sz w:val="20"/>
          <w:szCs w:val="20"/>
          <w:lang w:eastAsia="pl-PL"/>
        </w:rPr>
        <w:t>szczególności terminu wykonania świadczenia przez Wykonawcę, wynagrodzenia Wykonawcy, zakresu świadczenia Wykonawcy, sposobu wykonywania świadczenia przez Wykonawcę, uwzględniając wpływ siły wyższej na sposób wykonywania zamówienia przez Wykonawcę.</w:t>
      </w:r>
    </w:p>
    <w:p w14:paraId="1E6FDBAF" w14:textId="77777777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Pr="00511C82">
        <w:rPr>
          <w:rFonts w:ascii="Verdana" w:hAnsi="Verdana"/>
          <w:sz w:val="20"/>
          <w:szCs w:val="20"/>
          <w:lang w:eastAsia="pl-PL"/>
        </w:rPr>
        <w:t xml:space="preserve"> na warunkach określonych poniżej:</w:t>
      </w:r>
    </w:p>
    <w:p w14:paraId="444B78C1" w14:textId="77777777" w:rsidR="00377F86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>, zgodnie z terminami ustalonymi Umową, po dniu wejścia w życie przepisów zmieniających stawkę podatku od towarów i usług, oraz wyłącznie do części przedmiotu Umowy, do której zastosowanie znajduje zmiana stawki podatku od towaru i usług,</w:t>
      </w:r>
    </w:p>
    <w:p w14:paraId="1E645616" w14:textId="06230109" w:rsidR="00377F86" w:rsidRPr="0068056B" w:rsidRDefault="00377F86" w:rsidP="007600A7">
      <w:pPr>
        <w:pStyle w:val="Akapitzlist"/>
        <w:keepNext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</w:t>
      </w:r>
      <w:r w:rsidR="007600A7">
        <w:rPr>
          <w:rFonts w:ascii="Verdana" w:hAnsi="Verdana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z w:val="20"/>
          <w:szCs w:val="20"/>
          <w:lang w:eastAsia="pl-PL"/>
        </w:rPr>
        <w:t>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A4758E5" w14:textId="28CBF62D" w:rsidR="00377F86" w:rsidRPr="00511C82" w:rsidRDefault="00377F86" w:rsidP="00A33A2B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AA42EC">
        <w:rPr>
          <w:rFonts w:ascii="Verdana" w:hAnsi="Verdana"/>
          <w:b/>
          <w:sz w:val="20"/>
          <w:szCs w:val="20"/>
          <w:lang w:eastAsia="pl-PL"/>
        </w:rPr>
        <w:t>1</w:t>
      </w:r>
    </w:p>
    <w:p w14:paraId="6E2A06EE" w14:textId="7777777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Odstąpienie </w:t>
      </w:r>
      <w:r>
        <w:rPr>
          <w:rFonts w:ascii="Verdana" w:hAnsi="Verdana"/>
          <w:b/>
          <w:sz w:val="20"/>
          <w:szCs w:val="20"/>
          <w:lang w:eastAsia="pl-PL"/>
        </w:rPr>
        <w:t xml:space="preserve">lub </w:t>
      </w:r>
      <w:r w:rsidRPr="00511C82">
        <w:rPr>
          <w:rFonts w:ascii="Verdana" w:hAnsi="Verdana"/>
          <w:b/>
          <w:sz w:val="20"/>
          <w:szCs w:val="20"/>
          <w:lang w:eastAsia="pl-PL"/>
        </w:rPr>
        <w:t xml:space="preserve"> wypowiedzenie </w:t>
      </w:r>
    </w:p>
    <w:p w14:paraId="5D58CC13" w14:textId="41588CE1" w:rsidR="00377F86" w:rsidRPr="00511C82" w:rsidRDefault="00377F86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Zamawiający będzie uprawniony do odstąpienia od Umowy bez wyznaczania terminu</w:t>
      </w:r>
      <w:r w:rsidRPr="00511C82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dodatkowego, w terminie </w:t>
      </w:r>
      <w:r w:rsidRPr="009E103C">
        <w:rPr>
          <w:rFonts w:ascii="Verdana" w:hAnsi="Verdana"/>
          <w:b/>
          <w:bCs/>
          <w:spacing w:val="-4"/>
          <w:sz w:val="20"/>
          <w:szCs w:val="20"/>
          <w:lang w:eastAsia="pl-PL"/>
        </w:rPr>
        <w:t>30 dni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od dnia powzięcia</w:t>
      </w:r>
      <w:r w:rsidRPr="00511C82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wiadomości o okoliczności uzasadniającej odstąpienie w następujący</w:t>
      </w:r>
      <w:r w:rsidR="0076230A">
        <w:rPr>
          <w:rFonts w:ascii="Verdana" w:hAnsi="Verdana"/>
          <w:spacing w:val="-4"/>
          <w:sz w:val="20"/>
          <w:szCs w:val="20"/>
          <w:lang w:eastAsia="pl-PL"/>
        </w:rPr>
        <w:t>m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76230A" w:rsidRPr="00511C82">
        <w:rPr>
          <w:rFonts w:ascii="Verdana" w:hAnsi="Verdana"/>
          <w:spacing w:val="-4"/>
          <w:sz w:val="20"/>
          <w:szCs w:val="20"/>
          <w:lang w:eastAsia="pl-PL"/>
        </w:rPr>
        <w:t>przypadk</w:t>
      </w:r>
      <w:r w:rsidR="0076230A">
        <w:rPr>
          <w:rFonts w:ascii="Verdana" w:hAnsi="Verdana"/>
          <w:spacing w:val="-4"/>
          <w:sz w:val="20"/>
          <w:szCs w:val="20"/>
          <w:lang w:eastAsia="pl-PL"/>
        </w:rPr>
        <w:t>u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:</w:t>
      </w:r>
    </w:p>
    <w:p w14:paraId="3299D93C" w14:textId="02235A1D" w:rsidR="00377F86" w:rsidRPr="009B2E41" w:rsidRDefault="0076230A" w:rsidP="009B2E41">
      <w:pPr>
        <w:widowControl w:val="0"/>
        <w:shd w:val="clear" w:color="auto" w:fill="FFFFFF"/>
        <w:suppressAutoHyphens w:val="0"/>
        <w:spacing w:after="120"/>
        <w:ind w:left="284" w:right="-2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- </w:t>
      </w:r>
      <w:r w:rsidR="00377F86" w:rsidRPr="009B2E41">
        <w:rPr>
          <w:rFonts w:ascii="Verdana" w:hAnsi="Verdana"/>
          <w:bCs/>
          <w:sz w:val="20"/>
          <w:szCs w:val="20"/>
          <w:lang w:eastAsia="pl-PL"/>
        </w:rPr>
        <w:t>jeżeli zwłoka Wykonawcy w zakresie dostarczenia dokumentów, o których mowa w</w:t>
      </w:r>
      <w:r w:rsidR="007E32F9" w:rsidRPr="009B2E41">
        <w:rPr>
          <w:rFonts w:ascii="Verdana" w:hAnsi="Verdana"/>
          <w:bCs/>
          <w:sz w:val="20"/>
          <w:szCs w:val="20"/>
          <w:lang w:eastAsia="pl-PL"/>
        </w:rPr>
        <w:t> </w:t>
      </w:r>
      <w:r w:rsidR="00377F86" w:rsidRPr="009B2E41">
        <w:rPr>
          <w:rFonts w:ascii="Verdana" w:hAnsi="Verdana"/>
          <w:bCs/>
          <w:sz w:val="20"/>
          <w:szCs w:val="20"/>
          <w:lang w:eastAsia="pl-PL"/>
        </w:rPr>
        <w:t>§</w:t>
      </w:r>
      <w:r w:rsidR="009E103C">
        <w:rPr>
          <w:rFonts w:ascii="Verdana" w:hAnsi="Verdana"/>
          <w:bCs/>
          <w:sz w:val="20"/>
          <w:szCs w:val="20"/>
          <w:lang w:eastAsia="pl-PL"/>
        </w:rPr>
        <w:t> </w:t>
      </w:r>
      <w:r w:rsidR="00377F86" w:rsidRPr="009B2E41">
        <w:rPr>
          <w:rFonts w:ascii="Verdana" w:hAnsi="Verdana"/>
          <w:bCs/>
          <w:sz w:val="20"/>
          <w:szCs w:val="20"/>
          <w:lang w:eastAsia="pl-PL"/>
        </w:rPr>
        <w:t>1 ust. 1 wyniesie co najmniej 14 dni kalendarzowych;</w:t>
      </w:r>
    </w:p>
    <w:p w14:paraId="6E371FCF" w14:textId="77777777" w:rsidR="009E103C" w:rsidRDefault="00377F86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Strony mogą wypowiedzieć Umowę z zachowaniem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3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-miesięcznego okresu wypowiedzenia z ważnych powodów. </w:t>
      </w:r>
    </w:p>
    <w:p w14:paraId="532F8E97" w14:textId="036FE680" w:rsidR="00377F86" w:rsidRDefault="00377F86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Przez ważne powody uzasadniające wypowiedzenie </w:t>
      </w:r>
      <w:r w:rsidR="009E103C">
        <w:rPr>
          <w:rFonts w:ascii="Verdana" w:hAnsi="Verdana"/>
          <w:spacing w:val="-4"/>
          <w:sz w:val="20"/>
          <w:szCs w:val="20"/>
          <w:lang w:eastAsia="pl-PL"/>
        </w:rPr>
        <w:t>U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mowy przez Zamawiającego z </w:t>
      </w:r>
      <w:r w:rsidR="009E103C">
        <w:rPr>
          <w:rFonts w:ascii="Verdana" w:hAnsi="Verdana"/>
          <w:spacing w:val="-4"/>
          <w:sz w:val="20"/>
          <w:szCs w:val="20"/>
          <w:lang w:eastAsia="pl-PL"/>
        </w:rPr>
        <w:t> przyczyn leżących po stronie</w:t>
      </w:r>
      <w:r w:rsidR="009E103C"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Wykonawcy należy rozumieć w szczególności</w:t>
      </w:r>
      <w:r w:rsidR="009E103C">
        <w:rPr>
          <w:rFonts w:ascii="Verdana" w:hAnsi="Verdana"/>
          <w:spacing w:val="-4"/>
          <w:sz w:val="20"/>
          <w:szCs w:val="20"/>
          <w:lang w:eastAsia="pl-PL"/>
        </w:rPr>
        <w:t>:</w:t>
      </w:r>
    </w:p>
    <w:p w14:paraId="446F6064" w14:textId="77777777" w:rsidR="009E103C" w:rsidRPr="009E103C" w:rsidRDefault="009E103C" w:rsidP="009E103C">
      <w:pPr>
        <w:widowControl w:val="0"/>
        <w:shd w:val="clear" w:color="auto" w:fill="FFFFFF"/>
        <w:suppressAutoHyphens w:val="0"/>
        <w:spacing w:after="120"/>
        <w:ind w:left="397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9E103C">
        <w:rPr>
          <w:rFonts w:ascii="Verdana" w:hAnsi="Verdana"/>
          <w:spacing w:val="-4"/>
          <w:sz w:val="20"/>
          <w:szCs w:val="20"/>
          <w:lang w:eastAsia="pl-PL"/>
        </w:rPr>
        <w:t>1)</w:t>
      </w:r>
      <w:r w:rsidRPr="009E103C">
        <w:rPr>
          <w:rFonts w:ascii="Verdana" w:hAnsi="Verdana"/>
          <w:spacing w:val="-4"/>
          <w:sz w:val="20"/>
          <w:szCs w:val="20"/>
          <w:lang w:eastAsia="pl-PL"/>
        </w:rPr>
        <w:tab/>
        <w:t>zwłokę Wykonawcy trwającą powyżej 5 dni roboczych w naprawie lub usunięciu usterki, wady lub uszkodzenia przedmiotu Umowy;</w:t>
      </w:r>
    </w:p>
    <w:p w14:paraId="5617BB38" w14:textId="7FD1B2DE" w:rsidR="009E103C" w:rsidRDefault="009E103C" w:rsidP="009E103C">
      <w:pPr>
        <w:widowControl w:val="0"/>
        <w:shd w:val="clear" w:color="auto" w:fill="FFFFFF"/>
        <w:suppressAutoHyphens w:val="0"/>
        <w:spacing w:after="120"/>
        <w:ind w:left="397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9E103C">
        <w:rPr>
          <w:rFonts w:ascii="Verdana" w:hAnsi="Verdana"/>
          <w:spacing w:val="-4"/>
          <w:sz w:val="20"/>
          <w:szCs w:val="20"/>
          <w:lang w:eastAsia="pl-PL"/>
        </w:rPr>
        <w:t>2)</w:t>
      </w:r>
      <w:r w:rsidRPr="009E103C">
        <w:rPr>
          <w:rFonts w:ascii="Verdana" w:hAnsi="Verdana"/>
          <w:spacing w:val="-4"/>
          <w:sz w:val="20"/>
          <w:szCs w:val="20"/>
          <w:lang w:eastAsia="pl-PL"/>
        </w:rPr>
        <w:tab/>
        <w:t>osiągnięcie limitu naliczonych kar umownych, wskazanego w § 9 ust. 4 Umowy.</w:t>
      </w:r>
    </w:p>
    <w:p w14:paraId="223A058B" w14:textId="4C63ED23" w:rsidR="009E103C" w:rsidRDefault="009E103C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9E103C">
        <w:rPr>
          <w:rFonts w:ascii="Verdana" w:hAnsi="Verdana"/>
          <w:spacing w:val="-4"/>
          <w:sz w:val="20"/>
          <w:szCs w:val="20"/>
          <w:lang w:eastAsia="pl-PL"/>
        </w:rPr>
        <w:t xml:space="preserve">W przypadku odstąpienia od Umowy w całości z przyczyn leżących po stronie Wykonawcy, Wykonawcy nie przysługuje wynagrodzenie, o ile świadczenia wykonane do dnia odstąpienia nie zostały przyjęte przez Zamawiającego lub nie przedstawiają dla niego wartości użytkowej.  </w:t>
      </w:r>
    </w:p>
    <w:p w14:paraId="734E8C67" w14:textId="0051BCCE" w:rsidR="009E103C" w:rsidRPr="009E103C" w:rsidRDefault="009E103C" w:rsidP="009E103C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Pr="009E103C">
        <w:rPr>
          <w:rFonts w:ascii="Verdana" w:hAnsi="Verdana"/>
          <w:spacing w:val="-4"/>
          <w:sz w:val="20"/>
          <w:szCs w:val="20"/>
          <w:lang w:eastAsia="pl-PL"/>
        </w:rPr>
        <w:t xml:space="preserve">przypadku odstąpienia od Umowy w części, Wykonawcy przysługuje wyłącznie wynagrodzenie za należycie wykonaną część przedmiotu Umowy do dnia odstąpienia, pod warunkiem że przedstawia ona dla Zamawiającego wartość użytkową i została potwierdzona protokołem odbioru. Wynagrodzenie ustala się jako proporcję wynagrodzenia, o którym mowa w §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6 </w:t>
      </w:r>
      <w:r w:rsidRPr="009E103C">
        <w:rPr>
          <w:rFonts w:ascii="Verdana" w:hAnsi="Verdana"/>
          <w:spacing w:val="-4"/>
          <w:sz w:val="20"/>
          <w:szCs w:val="20"/>
          <w:lang w:eastAsia="pl-PL"/>
        </w:rPr>
        <w:t>ust.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1 </w:t>
      </w:r>
      <w:r w:rsidRPr="009E103C">
        <w:rPr>
          <w:rFonts w:ascii="Verdana" w:hAnsi="Verdana"/>
          <w:spacing w:val="-4"/>
          <w:sz w:val="20"/>
          <w:szCs w:val="20"/>
          <w:lang w:eastAsia="pl-PL"/>
        </w:rPr>
        <w:t>Umowy, odpowiadającą okresowi faktycznie świadczonej i aktywnej subskrypcji.</w:t>
      </w:r>
    </w:p>
    <w:p w14:paraId="1F4CBF1A" w14:textId="5C8C4E21" w:rsidR="006565F4" w:rsidRPr="004D2203" w:rsidRDefault="006565F4" w:rsidP="004D2203">
      <w:pPr>
        <w:widowControl w:val="0"/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</w:p>
    <w:p w14:paraId="50F315F8" w14:textId="33AFEF72" w:rsidR="00377F86" w:rsidRPr="00511C82" w:rsidRDefault="00377F86" w:rsidP="009E103C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6B084C">
        <w:rPr>
          <w:rFonts w:ascii="Verdana" w:hAnsi="Verdana"/>
          <w:b/>
          <w:sz w:val="20"/>
          <w:szCs w:val="20"/>
          <w:lang w:eastAsia="pl-PL"/>
        </w:rPr>
        <w:t>2</w:t>
      </w:r>
    </w:p>
    <w:p w14:paraId="189E9966" w14:textId="77777777" w:rsidR="00377F86" w:rsidRDefault="00377F86" w:rsidP="009E103C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9E37CD">
        <w:rPr>
          <w:rFonts w:ascii="Verdana" w:hAnsi="Verdana"/>
          <w:b/>
          <w:sz w:val="20"/>
          <w:szCs w:val="20"/>
          <w:lang w:eastAsia="pl-PL"/>
        </w:rPr>
        <w:t>Warunki Licencji</w:t>
      </w:r>
    </w:p>
    <w:p w14:paraId="7A01A319" w14:textId="7F81ACBF" w:rsidR="006A6CB0" w:rsidRDefault="006A6CB0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W ramach wynagrodzenia przewidzianego niniejszą </w:t>
      </w:r>
      <w:r w:rsidR="006A54F6">
        <w:rPr>
          <w:rFonts w:ascii="Verdana" w:eastAsia="Calibri" w:hAnsi="Verdana"/>
          <w:sz w:val="20"/>
          <w:szCs w:val="20"/>
        </w:rPr>
        <w:t>U</w:t>
      </w:r>
      <w:r>
        <w:rPr>
          <w:rFonts w:ascii="Verdana" w:eastAsia="Calibri" w:hAnsi="Verdana"/>
          <w:sz w:val="20"/>
          <w:szCs w:val="20"/>
        </w:rPr>
        <w:t>mową</w:t>
      </w:r>
      <w:r w:rsidR="006A54F6">
        <w:rPr>
          <w:rFonts w:ascii="Verdana" w:eastAsia="Calibri" w:hAnsi="Verdana"/>
          <w:sz w:val="20"/>
          <w:szCs w:val="20"/>
        </w:rPr>
        <w:t xml:space="preserve">, o którym mowa w § </w:t>
      </w:r>
      <w:r w:rsidR="00AA42EC">
        <w:rPr>
          <w:rFonts w:ascii="Verdana" w:eastAsia="Calibri" w:hAnsi="Verdana"/>
          <w:sz w:val="20"/>
          <w:szCs w:val="20"/>
        </w:rPr>
        <w:t>6</w:t>
      </w:r>
      <w:r w:rsidR="006A54F6">
        <w:rPr>
          <w:rFonts w:ascii="Verdana" w:eastAsia="Calibri" w:hAnsi="Verdana"/>
          <w:sz w:val="20"/>
          <w:szCs w:val="20"/>
        </w:rPr>
        <w:t xml:space="preserve"> ust. 1</w:t>
      </w:r>
      <w:r>
        <w:rPr>
          <w:rFonts w:ascii="Verdana" w:eastAsia="Calibri" w:hAnsi="Verdana"/>
          <w:sz w:val="20"/>
          <w:szCs w:val="20"/>
        </w:rPr>
        <w:t>, Wykonawca udzieli, albo zapewni udzielenie Zamawiającemu niewyłącznej</w:t>
      </w:r>
      <w:r w:rsidR="006A54F6">
        <w:rPr>
          <w:rFonts w:ascii="Verdana" w:eastAsia="Calibri" w:hAnsi="Verdana"/>
          <w:sz w:val="20"/>
          <w:szCs w:val="20"/>
        </w:rPr>
        <w:t xml:space="preserve"> i nieograniczonej terytorialnie</w:t>
      </w:r>
      <w:r>
        <w:rPr>
          <w:rFonts w:ascii="Verdana" w:eastAsia="Calibri" w:hAnsi="Verdana"/>
          <w:sz w:val="20"/>
          <w:szCs w:val="20"/>
        </w:rPr>
        <w:t xml:space="preserve"> licencji do Oprogramowania</w:t>
      </w:r>
      <w:r w:rsidR="006A54F6">
        <w:rPr>
          <w:rFonts w:ascii="Verdana" w:eastAsia="Calibri" w:hAnsi="Verdana"/>
          <w:sz w:val="20"/>
          <w:szCs w:val="20"/>
        </w:rPr>
        <w:t>,</w:t>
      </w:r>
      <w:r>
        <w:rPr>
          <w:rFonts w:ascii="Verdana" w:eastAsia="Calibri" w:hAnsi="Verdana"/>
          <w:sz w:val="20"/>
          <w:szCs w:val="20"/>
        </w:rPr>
        <w:t xml:space="preserve"> o którym mowa w § 1 ust. 1</w:t>
      </w:r>
      <w:r w:rsidR="006A54F6">
        <w:rPr>
          <w:rFonts w:ascii="Verdana" w:eastAsia="Calibri" w:hAnsi="Verdana"/>
          <w:sz w:val="20"/>
          <w:szCs w:val="20"/>
        </w:rPr>
        <w:t>, zwanego w niniejszym paragrafie również „Utworem”.</w:t>
      </w:r>
    </w:p>
    <w:p w14:paraId="2D1DCC5E" w14:textId="7D21754B" w:rsidR="00377F86" w:rsidRPr="009E37CD" w:rsidRDefault="006A6CB0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>zobowiązany jest do korzystania z Oprogramowania wyłącznie na potrzeby realizacji celów, określonych w Umowie.</w:t>
      </w:r>
    </w:p>
    <w:p w14:paraId="6B35ED0A" w14:textId="7A23243E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Licencja do Oprogramowania o którym mowa w </w:t>
      </w:r>
      <w:r w:rsidRPr="00655950">
        <w:rPr>
          <w:rFonts w:ascii="Verdana" w:hAnsi="Verdana" w:cs="Arial"/>
          <w:spacing w:val="-3"/>
          <w:sz w:val="20"/>
          <w:szCs w:val="20"/>
          <w:lang w:eastAsia="pl-PL"/>
        </w:rPr>
        <w:t>§ 1 ust. 1.</w:t>
      </w:r>
      <w:r w:rsidR="00FC34B0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6A54F6">
        <w:rPr>
          <w:rFonts w:ascii="Verdana" w:eastAsia="Calibri" w:hAnsi="Verdana"/>
          <w:sz w:val="20"/>
          <w:szCs w:val="20"/>
        </w:rPr>
        <w:t>u</w:t>
      </w:r>
      <w:r w:rsidRPr="009E37CD">
        <w:rPr>
          <w:rFonts w:ascii="Verdana" w:eastAsia="Calibri" w:hAnsi="Verdana"/>
          <w:sz w:val="20"/>
          <w:szCs w:val="20"/>
        </w:rPr>
        <w:t>prawnia</w:t>
      </w:r>
      <w:r w:rsidR="006A54F6">
        <w:rPr>
          <w:rFonts w:ascii="Verdana" w:eastAsia="Calibri" w:hAnsi="Verdana"/>
          <w:sz w:val="20"/>
          <w:szCs w:val="20"/>
        </w:rPr>
        <w:t>ć będą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6A54F6">
        <w:rPr>
          <w:rFonts w:ascii="Verdana" w:eastAsia="Calibri" w:hAnsi="Verdana"/>
          <w:sz w:val="20"/>
          <w:szCs w:val="20"/>
        </w:rPr>
        <w:t xml:space="preserve">Zamawiającego </w:t>
      </w:r>
      <w:r w:rsidRPr="009E37CD">
        <w:rPr>
          <w:rFonts w:ascii="Verdana" w:eastAsia="Calibri" w:hAnsi="Verdana"/>
          <w:sz w:val="20"/>
          <w:szCs w:val="20"/>
        </w:rPr>
        <w:t>do korzystania z Utworu na następujących polach eksploatacji:</w:t>
      </w:r>
    </w:p>
    <w:p w14:paraId="0ED38FFF" w14:textId="77777777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wprowadzenia do pamięci komputera, utrwalania, zwielokrotniania, przetwarzania, pobierania danych, wykonywania obliczeń, zarządzania zmianami danych, wtórnego wykorzystywania danych, przechowywania, ładowania, przeglądania i wyświetlania, a także przystosowania i zmiany układu – w celu korzystania z Utworu zgodnie z jego przeznaczeniem;</w:t>
      </w:r>
    </w:p>
    <w:p w14:paraId="6547EABF" w14:textId="3132616D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w zakresie obrotu oryginałem albo egzemplarzami, na których </w:t>
      </w:r>
      <w:r w:rsidR="006A54F6">
        <w:rPr>
          <w:rFonts w:ascii="Verdana" w:hAnsi="Verdana"/>
          <w:sz w:val="20"/>
          <w:szCs w:val="20"/>
        </w:rPr>
        <w:t>U</w:t>
      </w:r>
      <w:r w:rsidRPr="009E37CD">
        <w:rPr>
          <w:rFonts w:ascii="Verdana" w:hAnsi="Verdana"/>
          <w:sz w:val="20"/>
          <w:szCs w:val="20"/>
        </w:rPr>
        <w:t>twór utrwalono - wprowadzanie do obrotu, użyczenie lub najem oryginału albo egzemplarzy;</w:t>
      </w:r>
    </w:p>
    <w:p w14:paraId="13059BAC" w14:textId="74D052A9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rozpowszechnianie, w tym udostępnianie Utworu w sieciach komputerowych </w:t>
      </w:r>
      <w:r w:rsidR="006A6CB0">
        <w:rPr>
          <w:rFonts w:ascii="Verdana" w:hAnsi="Verdana"/>
          <w:sz w:val="20"/>
          <w:szCs w:val="20"/>
        </w:rPr>
        <w:t>Zamawiającego</w:t>
      </w:r>
      <w:r w:rsidRPr="009E37CD">
        <w:rPr>
          <w:rFonts w:ascii="Verdana" w:hAnsi="Verdana"/>
          <w:sz w:val="20"/>
          <w:szCs w:val="20"/>
        </w:rPr>
        <w:t>, w szczególności w Intranecie,</w:t>
      </w:r>
    </w:p>
    <w:p w14:paraId="687B3A11" w14:textId="77777777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tłumaczenie, przystosowywanie, opracowywanie i zmiana układu i wszelkich innych elementów prac,</w:t>
      </w:r>
    </w:p>
    <w:p w14:paraId="5A6F9B88" w14:textId="77777777" w:rsidR="00377F86" w:rsidRPr="009E37CD" w:rsidRDefault="00377F86" w:rsidP="00B07755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rozpowszechniania utworu w sposób inny niż określony powyżej - publiczne wykonanie, wystawienie, wyświetlenie, odtworzenie oraz nadawanie i reemitowanie, a także publiczne udostępnianie Utworu w taki sposób, aby każdy mógł mieć do niego dostęp w miejscu i w czasie przez siebie wybranym;</w:t>
      </w:r>
    </w:p>
    <w:p w14:paraId="06AE85D4" w14:textId="567A1692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Uprawnienia z licencji na korzystanie z Oprogramowania w zakresie określonym Umową </w:t>
      </w:r>
      <w:r w:rsidR="006A6CB0">
        <w:rPr>
          <w:rFonts w:ascii="Verdana" w:eastAsia="Calibri" w:hAnsi="Verdana"/>
          <w:sz w:val="20"/>
          <w:szCs w:val="20"/>
        </w:rPr>
        <w:t>Zamawiający</w:t>
      </w:r>
      <w:r w:rsidR="006A6CB0" w:rsidRPr="009E37CD">
        <w:rPr>
          <w:rFonts w:ascii="Verdana" w:eastAsia="Calibri" w:hAnsi="Verdana"/>
          <w:sz w:val="20"/>
          <w:szCs w:val="20"/>
        </w:rPr>
        <w:t xml:space="preserve"> </w:t>
      </w:r>
      <w:r w:rsidRPr="009E37CD">
        <w:rPr>
          <w:rFonts w:ascii="Verdana" w:eastAsia="Calibri" w:hAnsi="Verdana"/>
          <w:sz w:val="20"/>
          <w:szCs w:val="20"/>
        </w:rPr>
        <w:t xml:space="preserve">nabywa z chwilą otrzymania </w:t>
      </w:r>
      <w:r w:rsidR="006A6CB0">
        <w:rPr>
          <w:rFonts w:ascii="Verdana" w:eastAsia="Calibri" w:hAnsi="Verdana"/>
          <w:sz w:val="20"/>
          <w:szCs w:val="20"/>
        </w:rPr>
        <w:t>Oprogramowania o którym mowa w § 1 ust. 1</w:t>
      </w:r>
      <w:r w:rsidRPr="009E37CD">
        <w:rPr>
          <w:rFonts w:ascii="Verdana" w:eastAsia="Calibri" w:hAnsi="Verdana"/>
          <w:sz w:val="20"/>
          <w:szCs w:val="20"/>
        </w:rPr>
        <w:t xml:space="preserve">. </w:t>
      </w:r>
    </w:p>
    <w:p w14:paraId="66B633CA" w14:textId="24C0D3DB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Prawo do eksploatacji na polach wymienionych w ust. </w:t>
      </w:r>
      <w:r w:rsidR="006A6CB0">
        <w:rPr>
          <w:rFonts w:ascii="Verdana" w:eastAsia="Calibri" w:hAnsi="Verdana"/>
          <w:sz w:val="20"/>
          <w:szCs w:val="20"/>
        </w:rPr>
        <w:t>3</w:t>
      </w:r>
      <w:r w:rsidRPr="009E37CD">
        <w:rPr>
          <w:rFonts w:ascii="Verdana" w:eastAsia="Calibri" w:hAnsi="Verdana"/>
          <w:sz w:val="20"/>
          <w:szCs w:val="20"/>
        </w:rPr>
        <w:t xml:space="preserve"> odnosi się do eksploatacji Utworu w części lub w całości, zarówno w postaci pierwotnej, jak i w postaci opracowania.</w:t>
      </w:r>
    </w:p>
    <w:p w14:paraId="5D459DC7" w14:textId="148C32DB" w:rsidR="00377F86" w:rsidRPr="009E37CD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bookmarkStart w:id="3" w:name="_Ref524942924"/>
      <w:r w:rsidRPr="009E37CD">
        <w:rPr>
          <w:rFonts w:ascii="Verdana" w:eastAsia="Calibri" w:hAnsi="Verdana"/>
          <w:sz w:val="20"/>
          <w:szCs w:val="20"/>
        </w:rPr>
        <w:t>Wykonawca udziela zgody na wykorzystanie danych użytych do celów budowy Oprogramowania oraz zawartych w Oprogramowaniu, w tym na pobieranie danych, ich kopiowanie oraz wtórne wykorzystanie na potrzeby realizacji celów określonych w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 xml:space="preserve">Umowie z uwzględnieniem wymogu, o którym mowa w ust. </w:t>
      </w:r>
      <w:r w:rsidR="006A6CB0">
        <w:rPr>
          <w:rFonts w:ascii="Verdana" w:eastAsia="Calibri" w:hAnsi="Verdana"/>
          <w:sz w:val="20"/>
          <w:szCs w:val="20"/>
        </w:rPr>
        <w:t>8</w:t>
      </w:r>
      <w:r w:rsidR="003D6A39">
        <w:rPr>
          <w:rFonts w:ascii="Verdana" w:eastAsia="Calibri" w:hAnsi="Verdana"/>
          <w:sz w:val="20"/>
          <w:szCs w:val="20"/>
        </w:rPr>
        <w:t>.</w:t>
      </w:r>
    </w:p>
    <w:p w14:paraId="52C2CF6E" w14:textId="47C6B4A7" w:rsidR="00377F86" w:rsidRPr="009E37CD" w:rsidRDefault="00170C80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jest </w:t>
      </w:r>
      <w:r>
        <w:rPr>
          <w:rFonts w:ascii="Verdana" w:eastAsia="Calibri" w:hAnsi="Verdana"/>
          <w:sz w:val="20"/>
          <w:szCs w:val="20"/>
        </w:rPr>
        <w:t>upoważniony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do udzielenia sublicencji w zakresie udostępnienia Oprogramowania lub jego części podmiotom trzecim działającym na rzecz </w:t>
      </w:r>
      <w:r>
        <w:rPr>
          <w:rFonts w:ascii="Verdana" w:eastAsia="Calibri" w:hAnsi="Verdana"/>
          <w:sz w:val="20"/>
          <w:szCs w:val="20"/>
        </w:rPr>
        <w:t>Zamawiającego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dla celów wskazanych w </w:t>
      </w:r>
      <w:bookmarkEnd w:id="3"/>
      <w:r w:rsidR="00377F86" w:rsidRPr="009E37CD">
        <w:rPr>
          <w:rFonts w:ascii="Verdana" w:eastAsia="Calibri" w:hAnsi="Verdana"/>
          <w:sz w:val="20"/>
          <w:szCs w:val="20"/>
        </w:rPr>
        <w:t>Umowie.</w:t>
      </w:r>
    </w:p>
    <w:p w14:paraId="7A254C6F" w14:textId="732F0832" w:rsidR="00377F86" w:rsidRPr="00681B04" w:rsidRDefault="00377F86" w:rsidP="00B07755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Z zastrzeżeniem wyjątków wyraźnie przewidzianych w Umowie, </w:t>
      </w:r>
      <w:r w:rsidR="00170C80">
        <w:rPr>
          <w:rFonts w:ascii="Verdana" w:eastAsia="Calibri" w:hAnsi="Verdana"/>
          <w:sz w:val="20"/>
          <w:szCs w:val="20"/>
        </w:rPr>
        <w:t>Zamawiający</w:t>
      </w:r>
      <w:r w:rsidR="00170C80" w:rsidRPr="009E37CD">
        <w:rPr>
          <w:rFonts w:ascii="Verdana" w:eastAsia="Calibri" w:hAnsi="Verdana"/>
          <w:sz w:val="20"/>
          <w:szCs w:val="20"/>
        </w:rPr>
        <w:t xml:space="preserve"> </w:t>
      </w:r>
      <w:r w:rsidRPr="009E37CD">
        <w:rPr>
          <w:rFonts w:ascii="Verdana" w:eastAsia="Calibri" w:hAnsi="Verdana"/>
          <w:sz w:val="20"/>
          <w:szCs w:val="20"/>
        </w:rPr>
        <w:t xml:space="preserve">nie może przenieść na osoby trzecie praw i obowiązków wynikających z Umowy bez zgody </w:t>
      </w:r>
      <w:r w:rsidR="00170C80">
        <w:rPr>
          <w:rFonts w:ascii="Verdana" w:eastAsia="Calibri" w:hAnsi="Verdana"/>
          <w:sz w:val="20"/>
          <w:szCs w:val="20"/>
        </w:rPr>
        <w:t>Wykonawcy</w:t>
      </w:r>
      <w:r w:rsidRPr="009E37CD">
        <w:rPr>
          <w:rFonts w:ascii="Verdana" w:eastAsia="Calibri" w:hAnsi="Verdana"/>
          <w:sz w:val="20"/>
          <w:szCs w:val="20"/>
        </w:rPr>
        <w:t>.</w:t>
      </w:r>
    </w:p>
    <w:p w14:paraId="03F227FA" w14:textId="2CCD0E6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 w:rsidR="006B084C">
        <w:rPr>
          <w:rFonts w:ascii="Verdana" w:hAnsi="Verdana"/>
          <w:b/>
          <w:sz w:val="20"/>
          <w:szCs w:val="20"/>
          <w:lang w:eastAsia="pl-PL"/>
        </w:rPr>
        <w:t>3</w:t>
      </w:r>
    </w:p>
    <w:p w14:paraId="7BF459CA" w14:textId="7777777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Postanowienia  końcowe</w:t>
      </w:r>
    </w:p>
    <w:p w14:paraId="68258E85" w14:textId="2CE0A22F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sprawach nieunormowanych niniejszą umową mają zastosowanie przepisy prawa polskiego w szczególności przepisy Kodeksu Cywilnego, ustawy o prawie autorskim i</w:t>
      </w:r>
      <w:r w:rsidR="007E32F9">
        <w:rPr>
          <w:rFonts w:ascii="Verdana" w:eastAsia="Calibri" w:hAnsi="Verdana"/>
          <w:sz w:val="20"/>
          <w:szCs w:val="20"/>
          <w:lang w:eastAsia="en-US"/>
        </w:rPr>
        <w:t> 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prawach pokrewnych. </w:t>
      </w:r>
    </w:p>
    <w:p w14:paraId="03D97324" w14:textId="43FEA861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Wszelkie spory wynikające z Umowy rozstrzygane będą przez sąd </w:t>
      </w:r>
      <w:r w:rsidR="006A54F6">
        <w:rPr>
          <w:rFonts w:ascii="Verdana" w:eastAsia="Calibri" w:hAnsi="Verdana"/>
          <w:sz w:val="20"/>
          <w:szCs w:val="20"/>
          <w:lang w:eastAsia="en-US"/>
        </w:rPr>
        <w:t xml:space="preserve">powszechny </w:t>
      </w:r>
      <w:r w:rsidRPr="00511C82">
        <w:rPr>
          <w:rFonts w:ascii="Verdana" w:eastAsia="Calibri" w:hAnsi="Verdana"/>
          <w:sz w:val="20"/>
          <w:szCs w:val="20"/>
          <w:lang w:eastAsia="en-US"/>
        </w:rPr>
        <w:t>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4822D1FE" w14:textId="22DCA23B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>uprzednie</w:t>
      </w:r>
      <w:r w:rsidR="006A54F6">
        <w:rPr>
          <w:rFonts w:ascii="Verdana" w:hAnsi="Verdana"/>
          <w:bCs/>
          <w:sz w:val="20"/>
          <w:szCs w:val="20"/>
        </w:rPr>
        <w:t>j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11C82">
        <w:rPr>
          <w:rFonts w:ascii="Verdana" w:hAnsi="Verdana"/>
          <w:bCs/>
          <w:sz w:val="20"/>
          <w:szCs w:val="20"/>
        </w:rPr>
        <w:t>zgody Zamawiającego</w:t>
      </w:r>
      <w:r w:rsidR="006A54F6" w:rsidRPr="006A54F6">
        <w:rPr>
          <w:rFonts w:ascii="Verdana" w:hAnsi="Verdana"/>
          <w:bCs/>
          <w:sz w:val="20"/>
          <w:szCs w:val="20"/>
        </w:rPr>
        <w:t xml:space="preserve"> </w:t>
      </w:r>
      <w:r w:rsidR="006A54F6">
        <w:rPr>
          <w:rFonts w:ascii="Verdana" w:hAnsi="Verdana"/>
          <w:bCs/>
          <w:sz w:val="20"/>
          <w:szCs w:val="20"/>
        </w:rPr>
        <w:t xml:space="preserve">udzielonej w formie </w:t>
      </w:r>
      <w:r w:rsidR="006A54F6" w:rsidRPr="00511C82">
        <w:rPr>
          <w:rFonts w:ascii="Verdana" w:hAnsi="Verdana"/>
          <w:bCs/>
          <w:sz w:val="20"/>
          <w:szCs w:val="20"/>
        </w:rPr>
        <w:t>pisemnej, pod rygorem nieważności</w:t>
      </w:r>
      <w:r w:rsidRPr="00511C82">
        <w:rPr>
          <w:rFonts w:ascii="Verdana" w:hAnsi="Verdana"/>
          <w:bCs/>
          <w:sz w:val="20"/>
          <w:szCs w:val="20"/>
        </w:rPr>
        <w:t>.</w:t>
      </w:r>
    </w:p>
    <w:p w14:paraId="7ADED3AA" w14:textId="05486FA1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</w:t>
      </w:r>
      <w:r w:rsidR="006A54F6">
        <w:rPr>
          <w:rFonts w:ascii="Verdana" w:hAnsi="Verdana"/>
          <w:sz w:val="20"/>
          <w:szCs w:val="20"/>
          <w:lang w:eastAsia="pl-PL"/>
        </w:rPr>
        <w:t>ie doręczone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516B0B28" w14:textId="77777777" w:rsidR="00377F86" w:rsidRDefault="00377F86" w:rsidP="00B07755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1297D4AD" w14:textId="77777777" w:rsidR="00377F86" w:rsidRPr="0020250A" w:rsidRDefault="00377F86" w:rsidP="00B07755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Stron.</w:t>
      </w:r>
    </w:p>
    <w:p w14:paraId="65C6ADD6" w14:textId="77777777" w:rsidR="00377F86" w:rsidRPr="00511C82" w:rsidRDefault="00377F86" w:rsidP="00B07755">
      <w:pPr>
        <w:widowControl w:val="0"/>
        <w:numPr>
          <w:ilvl w:val="0"/>
          <w:numId w:val="11"/>
        </w:numPr>
        <w:suppressAutoHyphens w:val="0"/>
        <w:spacing w:before="120" w:after="120"/>
        <w:ind w:left="357" w:hanging="357"/>
        <w:contextualSpacing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1207E567" w14:textId="2309F53E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3F86128" w14:textId="51020079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Protokół odbioru licencji </w:t>
      </w:r>
    </w:p>
    <w:p w14:paraId="3FDD7DE1" w14:textId="1DCB4D82" w:rsidR="00F61497" w:rsidRPr="00B644E3" w:rsidRDefault="00377F86" w:rsidP="00B644E3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0DC4E23C" w14:textId="77777777" w:rsidR="00377F86" w:rsidRDefault="00377F86" w:rsidP="00F61497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 do Umowy </w:t>
      </w:r>
    </w:p>
    <w:p w14:paraId="5527C55A" w14:textId="77777777" w:rsidR="00377F86" w:rsidRPr="0058645F" w:rsidRDefault="00377F86" w:rsidP="00377F86">
      <w:pPr>
        <w:jc w:val="right"/>
        <w:rPr>
          <w:rFonts w:ascii="Verdana" w:hAnsi="Verdana"/>
          <w:sz w:val="20"/>
          <w:szCs w:val="20"/>
          <w:lang w:eastAsia="pl-PL"/>
        </w:rPr>
      </w:pPr>
    </w:p>
    <w:p w14:paraId="71CAF851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WZÓR PROTOKOŁU ODBIORU </w:t>
      </w:r>
    </w:p>
    <w:p w14:paraId="12A5277A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zgodnie z umową nr ................. </w:t>
      </w:r>
    </w:p>
    <w:p w14:paraId="64E8241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 dnia: …………………………………….........zawartą pomiędzy: </w:t>
      </w:r>
    </w:p>
    <w:p w14:paraId="38BDB670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610CBAF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a</w:t>
      </w:r>
    </w:p>
    <w:p w14:paraId="406E164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5A59C5F6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 dniu .................. w ............................................... został przeprowadzony odbiór </w:t>
      </w:r>
      <w:r>
        <w:rPr>
          <w:rFonts w:ascii="Verdana" w:hAnsi="Verdana"/>
          <w:sz w:val="20"/>
          <w:szCs w:val="20"/>
          <w:lang w:eastAsia="pl-PL"/>
        </w:rPr>
        <w:t>licencji</w:t>
      </w:r>
      <w:r w:rsidRPr="0058645F">
        <w:rPr>
          <w:rFonts w:ascii="Verdana" w:hAnsi="Verdana"/>
          <w:sz w:val="20"/>
          <w:szCs w:val="20"/>
          <w:lang w:eastAsia="pl-PL"/>
        </w:rPr>
        <w:t xml:space="preserve"> w ramach Produktów określonych w OPZ pkt 1.1 </w:t>
      </w:r>
    </w:p>
    <w:p w14:paraId="410C473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Uwagi zgłoszone do dostarczonych Produktów (opisać braki jeżeli występują): </w:t>
      </w:r>
    </w:p>
    <w:p w14:paraId="0F158C9C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sym w:font="Symbol" w:char="F0B7"/>
      </w:r>
      <w:r w:rsidRPr="0058645F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8BFFEE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sym w:font="Symbol" w:char="F0B7"/>
      </w:r>
      <w:r w:rsidRPr="0058645F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08A2FA01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W związku z powyższym przyjmujemy/nie przyjmujemy* dostarczone(-</w:t>
      </w:r>
      <w:proofErr w:type="spellStart"/>
      <w:r w:rsidRPr="0058645F">
        <w:rPr>
          <w:rFonts w:ascii="Verdana" w:hAnsi="Verdana"/>
          <w:sz w:val="20"/>
          <w:szCs w:val="20"/>
          <w:lang w:eastAsia="pl-PL"/>
        </w:rPr>
        <w:t>ych</w:t>
      </w:r>
      <w:proofErr w:type="spellEnd"/>
      <w:r w:rsidRPr="0058645F">
        <w:rPr>
          <w:rFonts w:ascii="Verdana" w:hAnsi="Verdana"/>
          <w:sz w:val="20"/>
          <w:szCs w:val="20"/>
          <w:lang w:eastAsia="pl-PL"/>
        </w:rPr>
        <w:t xml:space="preserve">) ……..szt. Produktów. Upoważniony pracownik Zamawiającego - ……………………………………………………….. </w:t>
      </w:r>
    </w:p>
    <w:p w14:paraId="6F5DA52B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Imię i nazwisko: .................................................. </w:t>
      </w:r>
    </w:p>
    <w:p w14:paraId="76965449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002C637E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41F18CB3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Wykonawcy: ............................................ </w:t>
      </w:r>
    </w:p>
    <w:p w14:paraId="6AAF8425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Imię i nazwisko: .............................................….. </w:t>
      </w:r>
    </w:p>
    <w:p w14:paraId="6A6D74DA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0428C13D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*) niepotrzebne skreślić </w:t>
      </w:r>
    </w:p>
    <w:p w14:paraId="2A8A062C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Weryfikacja kompletności i zgodności przedmiotu dostawy odbędzie się na podstawie listy produktów dostępnych dla Zamawiającego na stronie producenta zakupionych Produktów. </w:t>
      </w:r>
    </w:p>
    <w:p w14:paraId="0C1B84A1" w14:textId="2E8921A0" w:rsidR="00377F86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5DDBB65D" w14:textId="77777777" w:rsidR="007E51EE" w:rsidRPr="0058645F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16BBC246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3C18AA3B" w14:textId="474A4267" w:rsidR="00377F86" w:rsidRDefault="00377F86" w:rsidP="00377F86">
      <w:pPr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58645F">
        <w:rPr>
          <w:rFonts w:ascii="Verdana" w:hAnsi="Verdana"/>
          <w:sz w:val="20"/>
          <w:szCs w:val="20"/>
          <w:lang w:eastAsia="pl-PL"/>
        </w:rPr>
        <w:tab/>
      </w:r>
      <w:r w:rsidRPr="0058645F">
        <w:rPr>
          <w:rFonts w:ascii="Verdana" w:hAnsi="Verdana"/>
          <w:sz w:val="20"/>
          <w:szCs w:val="20"/>
          <w:lang w:eastAsia="pl-PL"/>
        </w:rPr>
        <w:tab/>
      </w:r>
      <w:r w:rsidRPr="0058645F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06E2571E" w14:textId="3434CA61" w:rsidR="007E51EE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6844B2B8" w14:textId="77777777" w:rsidR="007E51EE" w:rsidRPr="0058645F" w:rsidRDefault="007E51EE" w:rsidP="00377F86">
      <w:pPr>
        <w:rPr>
          <w:rFonts w:ascii="Verdana" w:hAnsi="Verdana"/>
          <w:sz w:val="20"/>
          <w:szCs w:val="20"/>
          <w:lang w:eastAsia="pl-PL"/>
        </w:rPr>
      </w:pPr>
    </w:p>
    <w:p w14:paraId="1947791F" w14:textId="77777777" w:rsidR="00377F86" w:rsidRPr="0058645F" w:rsidRDefault="00377F86" w:rsidP="00377F86">
      <w:pPr>
        <w:rPr>
          <w:rFonts w:ascii="Verdana" w:hAnsi="Verdana"/>
          <w:sz w:val="20"/>
          <w:szCs w:val="20"/>
          <w:lang w:eastAsia="pl-PL"/>
        </w:rPr>
      </w:pPr>
    </w:p>
    <w:p w14:paraId="65FE4C03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67B7004E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72939BC8" w14:textId="77777777" w:rsidR="00377F86" w:rsidRPr="0058645F" w:rsidRDefault="00377F86" w:rsidP="00377F86">
      <w:pPr>
        <w:jc w:val="center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23CC33A1" w14:textId="77777777" w:rsidR="00377F86" w:rsidRPr="0058645F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</w:p>
    <w:p w14:paraId="6BE57796" w14:textId="77777777" w:rsidR="00377F86" w:rsidRPr="00373C83" w:rsidRDefault="00377F86" w:rsidP="00377F86"/>
    <w:p w14:paraId="5D299600" w14:textId="77777777" w:rsidR="00377F86" w:rsidRPr="00373C83" w:rsidRDefault="00377F86" w:rsidP="00377F86">
      <w:pPr>
        <w:tabs>
          <w:tab w:val="center" w:pos="4513"/>
        </w:tabs>
        <w:spacing w:before="120" w:after="120"/>
        <w:jc w:val="center"/>
      </w:pPr>
    </w:p>
    <w:p w14:paraId="4C71FE67" w14:textId="77777777" w:rsidR="00D94350" w:rsidRDefault="00D94350"/>
    <w:sectPr w:rsidR="00D943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51F8" w14:textId="77777777" w:rsidR="00157356" w:rsidRDefault="00157356">
      <w:r>
        <w:separator/>
      </w:r>
    </w:p>
  </w:endnote>
  <w:endnote w:type="continuationSeparator" w:id="0">
    <w:p w14:paraId="0D016B54" w14:textId="77777777" w:rsidR="00157356" w:rsidRDefault="001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774763"/>
      <w:docPartObj>
        <w:docPartGallery w:val="Page Numbers (Bottom of Page)"/>
        <w:docPartUnique/>
      </w:docPartObj>
    </w:sdtPr>
    <w:sdtContent>
      <w:p w14:paraId="1F6C560B" w14:textId="77777777" w:rsidR="009405E3" w:rsidRDefault="007E51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DA7E2" w14:textId="77777777" w:rsidR="009405E3" w:rsidRDefault="00940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E99A" w14:textId="77777777" w:rsidR="00157356" w:rsidRDefault="00157356">
      <w:r>
        <w:separator/>
      </w:r>
    </w:p>
  </w:footnote>
  <w:footnote w:type="continuationSeparator" w:id="0">
    <w:p w14:paraId="078DD642" w14:textId="77777777" w:rsidR="00157356" w:rsidRDefault="001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DF269A"/>
    <w:multiLevelType w:val="hybridMultilevel"/>
    <w:tmpl w:val="0B62E876"/>
    <w:lvl w:ilvl="0" w:tplc="0AC4823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D364A3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15CC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5" w15:restartNumberingAfterBreak="0">
    <w:nsid w:val="0FAC6FD1"/>
    <w:multiLevelType w:val="multilevel"/>
    <w:tmpl w:val="05C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1.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1.1)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7594C"/>
    <w:multiLevelType w:val="multilevel"/>
    <w:tmpl w:val="4A529E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192F47C5"/>
    <w:multiLevelType w:val="multilevel"/>
    <w:tmpl w:val="0758F968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712" w:hanging="144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08" w:hanging="180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36" w:hanging="216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04" w:hanging="2160"/>
      </w:pPr>
      <w:rPr>
        <w:rFonts w:eastAsia="Calibri" w:cs="Times New Roman" w:hint="default"/>
        <w:b w:val="0"/>
      </w:rPr>
    </w:lvl>
  </w:abstractNum>
  <w:abstractNum w:abstractNumId="8" w15:restartNumberingAfterBreak="0">
    <w:nsid w:val="19E518C7"/>
    <w:multiLevelType w:val="hybridMultilevel"/>
    <w:tmpl w:val="642A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70F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F54B7"/>
    <w:multiLevelType w:val="multilevel"/>
    <w:tmpl w:val="37C257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</w:lvl>
  </w:abstractNum>
  <w:abstractNum w:abstractNumId="11" w15:restartNumberingAfterBreak="0">
    <w:nsid w:val="1D9B7025"/>
    <w:multiLevelType w:val="hybridMultilevel"/>
    <w:tmpl w:val="F3F8F874"/>
    <w:lvl w:ilvl="0" w:tplc="1ED65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114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B5F3B"/>
    <w:multiLevelType w:val="hybridMultilevel"/>
    <w:tmpl w:val="6784C6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D31731"/>
    <w:multiLevelType w:val="hybridMultilevel"/>
    <w:tmpl w:val="C198878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03A426A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356A3"/>
    <w:multiLevelType w:val="hybridMultilevel"/>
    <w:tmpl w:val="FD72A0A4"/>
    <w:lvl w:ilvl="0" w:tplc="7E3A0CD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34500EB"/>
    <w:multiLevelType w:val="multilevel"/>
    <w:tmpl w:val="B8F410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25704"/>
    <w:multiLevelType w:val="hybridMultilevel"/>
    <w:tmpl w:val="2F448C6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B4A26"/>
    <w:multiLevelType w:val="hybridMultilevel"/>
    <w:tmpl w:val="8B5E18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3D1898"/>
    <w:multiLevelType w:val="hybridMultilevel"/>
    <w:tmpl w:val="F746E718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7343E74"/>
    <w:multiLevelType w:val="hybridMultilevel"/>
    <w:tmpl w:val="8140DB9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1BCA"/>
    <w:multiLevelType w:val="multilevel"/>
    <w:tmpl w:val="FC3650D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E872698"/>
    <w:multiLevelType w:val="hybridMultilevel"/>
    <w:tmpl w:val="A6AA563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362A08"/>
    <w:multiLevelType w:val="hybridMultilevel"/>
    <w:tmpl w:val="7AF8E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035F6"/>
    <w:multiLevelType w:val="hybridMultilevel"/>
    <w:tmpl w:val="D854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3242F"/>
    <w:multiLevelType w:val="hybridMultilevel"/>
    <w:tmpl w:val="018480E4"/>
    <w:lvl w:ilvl="0" w:tplc="1B78437C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302E49"/>
    <w:multiLevelType w:val="hybridMultilevel"/>
    <w:tmpl w:val="B95C8EB6"/>
    <w:lvl w:ilvl="0" w:tplc="1ED65A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7673505">
    <w:abstractNumId w:val="6"/>
  </w:num>
  <w:num w:numId="2" w16cid:durableId="400754632">
    <w:abstractNumId w:val="12"/>
  </w:num>
  <w:num w:numId="3" w16cid:durableId="50423209">
    <w:abstractNumId w:val="16"/>
  </w:num>
  <w:num w:numId="4" w16cid:durableId="1203976476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192589">
    <w:abstractNumId w:val="18"/>
  </w:num>
  <w:num w:numId="6" w16cid:durableId="670643380">
    <w:abstractNumId w:val="30"/>
  </w:num>
  <w:num w:numId="7" w16cid:durableId="1085958592">
    <w:abstractNumId w:val="5"/>
  </w:num>
  <w:num w:numId="8" w16cid:durableId="833497080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406537905">
    <w:abstractNumId w:val="15"/>
  </w:num>
  <w:num w:numId="10" w16cid:durableId="1896425706">
    <w:abstractNumId w:val="10"/>
  </w:num>
  <w:num w:numId="11" w16cid:durableId="21096142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626320">
    <w:abstractNumId w:val="26"/>
  </w:num>
  <w:num w:numId="13" w16cid:durableId="737285762">
    <w:abstractNumId w:val="23"/>
  </w:num>
  <w:num w:numId="14" w16cid:durableId="1943295980">
    <w:abstractNumId w:val="3"/>
  </w:num>
  <w:num w:numId="15" w16cid:durableId="105740373">
    <w:abstractNumId w:val="28"/>
  </w:num>
  <w:num w:numId="16" w16cid:durableId="530149071">
    <w:abstractNumId w:val="21"/>
  </w:num>
  <w:num w:numId="17" w16cid:durableId="1728451473">
    <w:abstractNumId w:val="9"/>
  </w:num>
  <w:num w:numId="18" w16cid:durableId="1079135638">
    <w:abstractNumId w:val="2"/>
  </w:num>
  <w:num w:numId="19" w16cid:durableId="445001124">
    <w:abstractNumId w:val="29"/>
  </w:num>
  <w:num w:numId="20" w16cid:durableId="716003190">
    <w:abstractNumId w:val="8"/>
  </w:num>
  <w:num w:numId="21" w16cid:durableId="1636983477">
    <w:abstractNumId w:val="22"/>
  </w:num>
  <w:num w:numId="22" w16cid:durableId="1225675069">
    <w:abstractNumId w:val="1"/>
  </w:num>
  <w:num w:numId="23" w16cid:durableId="1992324984">
    <w:abstractNumId w:val="20"/>
  </w:num>
  <w:num w:numId="24" w16cid:durableId="517936125">
    <w:abstractNumId w:val="4"/>
  </w:num>
  <w:num w:numId="25" w16cid:durableId="1873836056">
    <w:abstractNumId w:val="7"/>
  </w:num>
  <w:num w:numId="26" w16cid:durableId="402724047">
    <w:abstractNumId w:val="25"/>
  </w:num>
  <w:num w:numId="27" w16cid:durableId="37247309">
    <w:abstractNumId w:val="11"/>
  </w:num>
  <w:num w:numId="28" w16cid:durableId="38630696">
    <w:abstractNumId w:val="31"/>
  </w:num>
  <w:num w:numId="29" w16cid:durableId="426082101">
    <w:abstractNumId w:val="13"/>
  </w:num>
  <w:num w:numId="30" w16cid:durableId="489030740">
    <w:abstractNumId w:val="19"/>
  </w:num>
  <w:num w:numId="31" w16cid:durableId="2081561744">
    <w:abstractNumId w:val="27"/>
  </w:num>
  <w:num w:numId="32" w16cid:durableId="580799880">
    <w:abstractNumId w:val="14"/>
  </w:num>
  <w:num w:numId="33" w16cid:durableId="2019888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6"/>
    <w:rsid w:val="00056150"/>
    <w:rsid w:val="000A5A7C"/>
    <w:rsid w:val="000D747A"/>
    <w:rsid w:val="000F0157"/>
    <w:rsid w:val="00101196"/>
    <w:rsid w:val="00115587"/>
    <w:rsid w:val="00133B28"/>
    <w:rsid w:val="00157356"/>
    <w:rsid w:val="00170C80"/>
    <w:rsid w:val="00215778"/>
    <w:rsid w:val="00225EA1"/>
    <w:rsid w:val="002624D2"/>
    <w:rsid w:val="002F6A5E"/>
    <w:rsid w:val="00305FA9"/>
    <w:rsid w:val="003531E3"/>
    <w:rsid w:val="00377F86"/>
    <w:rsid w:val="0039507F"/>
    <w:rsid w:val="003D6A39"/>
    <w:rsid w:val="003F6D1F"/>
    <w:rsid w:val="00435EA4"/>
    <w:rsid w:val="00457997"/>
    <w:rsid w:val="004658EB"/>
    <w:rsid w:val="004D2203"/>
    <w:rsid w:val="004E054E"/>
    <w:rsid w:val="004F25BA"/>
    <w:rsid w:val="004F5A4F"/>
    <w:rsid w:val="005647C7"/>
    <w:rsid w:val="0059730E"/>
    <w:rsid w:val="005B29C0"/>
    <w:rsid w:val="005C4DFA"/>
    <w:rsid w:val="005F3730"/>
    <w:rsid w:val="006123E1"/>
    <w:rsid w:val="00645632"/>
    <w:rsid w:val="00651C5C"/>
    <w:rsid w:val="006565F4"/>
    <w:rsid w:val="00681B04"/>
    <w:rsid w:val="00695E4C"/>
    <w:rsid w:val="006A54F6"/>
    <w:rsid w:val="006A6CB0"/>
    <w:rsid w:val="006B084C"/>
    <w:rsid w:val="006E24CE"/>
    <w:rsid w:val="006F60E0"/>
    <w:rsid w:val="007600A7"/>
    <w:rsid w:val="0076230A"/>
    <w:rsid w:val="007A3EEE"/>
    <w:rsid w:val="007E32F9"/>
    <w:rsid w:val="007E3A0D"/>
    <w:rsid w:val="007E51EE"/>
    <w:rsid w:val="00897DB2"/>
    <w:rsid w:val="008B1295"/>
    <w:rsid w:val="008B1FE2"/>
    <w:rsid w:val="0091792C"/>
    <w:rsid w:val="009304CC"/>
    <w:rsid w:val="009405E3"/>
    <w:rsid w:val="009A3AEB"/>
    <w:rsid w:val="009B2E41"/>
    <w:rsid w:val="009D7934"/>
    <w:rsid w:val="009E103C"/>
    <w:rsid w:val="00A33A2B"/>
    <w:rsid w:val="00A9673E"/>
    <w:rsid w:val="00AA0ABD"/>
    <w:rsid w:val="00AA42EC"/>
    <w:rsid w:val="00AC024A"/>
    <w:rsid w:val="00B02FA0"/>
    <w:rsid w:val="00B052A1"/>
    <w:rsid w:val="00B05844"/>
    <w:rsid w:val="00B07755"/>
    <w:rsid w:val="00B517AE"/>
    <w:rsid w:val="00B575FC"/>
    <w:rsid w:val="00B644E3"/>
    <w:rsid w:val="00B801C2"/>
    <w:rsid w:val="00BD1A3F"/>
    <w:rsid w:val="00BE0C76"/>
    <w:rsid w:val="00C2023F"/>
    <w:rsid w:val="00C50835"/>
    <w:rsid w:val="00C65F38"/>
    <w:rsid w:val="00CB7BD7"/>
    <w:rsid w:val="00CC34A4"/>
    <w:rsid w:val="00CD01F7"/>
    <w:rsid w:val="00CD3BB2"/>
    <w:rsid w:val="00CD49B5"/>
    <w:rsid w:val="00D22926"/>
    <w:rsid w:val="00D252EF"/>
    <w:rsid w:val="00D75A5C"/>
    <w:rsid w:val="00D84124"/>
    <w:rsid w:val="00D94350"/>
    <w:rsid w:val="00D96EC3"/>
    <w:rsid w:val="00DA564A"/>
    <w:rsid w:val="00DE6001"/>
    <w:rsid w:val="00E00E28"/>
    <w:rsid w:val="00EC2933"/>
    <w:rsid w:val="00F5708A"/>
    <w:rsid w:val="00F61497"/>
    <w:rsid w:val="00F95B8B"/>
    <w:rsid w:val="00FB60B3"/>
    <w:rsid w:val="00FC34B0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5AC"/>
  <w15:chartTrackingRefBased/>
  <w15:docId w15:val="{D84ABABE-21C3-4ACC-A251-9EB070B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377F86"/>
    <w:pPr>
      <w:ind w:left="720"/>
      <w:contextualSpacing/>
    </w:p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77F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7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7F8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377F86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ui-provider">
    <w:name w:val="ui-provider"/>
    <w:basedOn w:val="Domylnaczcionkaakapitu"/>
    <w:rsid w:val="00377F86"/>
  </w:style>
  <w:style w:type="character" w:styleId="Nierozpoznanawzmianka">
    <w:name w:val="Unresolved Mention"/>
    <w:basedOn w:val="Domylnaczcionkaakapitu"/>
    <w:uiPriority w:val="99"/>
    <w:semiHidden/>
    <w:unhideWhenUsed/>
    <w:rsid w:val="00377F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5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5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56EC-5933-445F-82B2-56E6DA8F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9</Pages>
  <Words>2922</Words>
  <Characters>19579</Characters>
  <Application>Microsoft Office Word</Application>
  <DocSecurity>0</DocSecurity>
  <Lines>381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41</cp:revision>
  <dcterms:created xsi:type="dcterms:W3CDTF">2024-09-10T10:06:00Z</dcterms:created>
  <dcterms:modified xsi:type="dcterms:W3CDTF">2026-07-07T11:04:00Z</dcterms:modified>
</cp:coreProperties>
</file>