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DD442" w14:textId="3A550324" w:rsidR="00744B5E" w:rsidRDefault="00311C57" w:rsidP="00744B5E">
      <w:pPr>
        <w:spacing w:line="276" w:lineRule="auto"/>
        <w:jc w:val="center"/>
        <w:rPr>
          <w:rStyle w:val="markedcontent"/>
          <w:b/>
        </w:rPr>
      </w:pPr>
      <w:bookmarkStart w:id="0" w:name="_Toc412193511"/>
      <w:bookmarkStart w:id="1" w:name="_Toc412193545"/>
      <w:bookmarkStart w:id="2" w:name="_Toc444582401"/>
      <w:r>
        <w:rPr>
          <w:rStyle w:val="markedcontent"/>
          <w:b/>
        </w:rPr>
        <w:t>Działania ratowniczo - gaśnicze</w:t>
      </w:r>
      <w:r w:rsidR="00F725DB" w:rsidRPr="00F725DB">
        <w:rPr>
          <w:b/>
        </w:rPr>
        <w:br/>
      </w:r>
      <w:r>
        <w:rPr>
          <w:rStyle w:val="markedcontent"/>
          <w:b/>
        </w:rPr>
        <w:t>prowadzone</w:t>
      </w:r>
      <w:r w:rsidR="00F725DB" w:rsidRPr="00F725DB">
        <w:rPr>
          <w:rStyle w:val="markedcontent"/>
          <w:b/>
        </w:rPr>
        <w:t xml:space="preserve"> przez jednostki oc</w:t>
      </w:r>
      <w:bookmarkStart w:id="3" w:name="_GoBack"/>
      <w:bookmarkEnd w:id="3"/>
      <w:r w:rsidR="00F725DB" w:rsidRPr="00F725DB">
        <w:rPr>
          <w:rStyle w:val="markedcontent"/>
          <w:b/>
        </w:rPr>
        <w:t>hrony przeciwpoż</w:t>
      </w:r>
      <w:r w:rsidR="00382268">
        <w:rPr>
          <w:rStyle w:val="markedcontent"/>
          <w:b/>
        </w:rPr>
        <w:t>arowej powiatu suwalskiego</w:t>
      </w:r>
      <w:r w:rsidR="00382268">
        <w:rPr>
          <w:b/>
        </w:rPr>
        <w:t xml:space="preserve"> </w:t>
      </w:r>
      <w:r w:rsidR="00F725DB" w:rsidRPr="00F725DB">
        <w:rPr>
          <w:rStyle w:val="markedcontent"/>
          <w:b/>
        </w:rPr>
        <w:t xml:space="preserve">w </w:t>
      </w:r>
      <w:r>
        <w:rPr>
          <w:rStyle w:val="markedcontent"/>
          <w:b/>
        </w:rPr>
        <w:t>latach 2021 -</w:t>
      </w:r>
      <w:r w:rsidR="00B368B8">
        <w:rPr>
          <w:rStyle w:val="markedcontent"/>
          <w:b/>
        </w:rPr>
        <w:t xml:space="preserve"> </w:t>
      </w:r>
      <w:r>
        <w:rPr>
          <w:rStyle w:val="markedcontent"/>
          <w:b/>
        </w:rPr>
        <w:t>2022</w:t>
      </w:r>
    </w:p>
    <w:p w14:paraId="181AE22B" w14:textId="77777777" w:rsidR="00744B5E" w:rsidRDefault="00744B5E" w:rsidP="00744B5E">
      <w:pPr>
        <w:spacing w:line="276" w:lineRule="auto"/>
        <w:jc w:val="center"/>
        <w:rPr>
          <w:rStyle w:val="markedcontent"/>
          <w:b/>
        </w:rPr>
      </w:pPr>
    </w:p>
    <w:p w14:paraId="0C972286" w14:textId="77777777" w:rsidR="00A42141" w:rsidRDefault="00A42141" w:rsidP="00316103">
      <w:pPr>
        <w:tabs>
          <w:tab w:val="left" w:pos="1770"/>
        </w:tabs>
        <w:spacing w:line="360" w:lineRule="auto"/>
        <w:jc w:val="both"/>
        <w:rPr>
          <w:b/>
          <w:color w:val="auto"/>
          <w:sz w:val="24"/>
          <w:szCs w:val="24"/>
        </w:rPr>
      </w:pPr>
    </w:p>
    <w:p w14:paraId="4CD386E9" w14:textId="13794D83" w:rsidR="00316103" w:rsidRPr="005A485C" w:rsidRDefault="00E208E6" w:rsidP="00526240">
      <w:pPr>
        <w:pStyle w:val="Akapitzlist"/>
        <w:spacing w:line="259" w:lineRule="auto"/>
        <w:ind w:left="540"/>
        <w:jc w:val="both"/>
        <w:rPr>
          <w:b/>
          <w:noProof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Ilość interwencji w latach 2021 – 2022</w:t>
      </w:r>
      <w:r w:rsidR="00316103" w:rsidRPr="005A485C">
        <w:rPr>
          <w:b/>
          <w:color w:val="auto"/>
          <w:sz w:val="24"/>
          <w:szCs w:val="24"/>
        </w:rPr>
        <w:t>.</w:t>
      </w:r>
    </w:p>
    <w:p w14:paraId="69EB84D7" w14:textId="77777777" w:rsidR="00316103" w:rsidRPr="002371BD" w:rsidRDefault="00316103" w:rsidP="00316103">
      <w:pPr>
        <w:pStyle w:val="Akapitzlist"/>
        <w:spacing w:line="259" w:lineRule="auto"/>
        <w:ind w:left="540"/>
        <w:jc w:val="both"/>
        <w:rPr>
          <w:b/>
          <w:noProof/>
          <w:color w:val="auto"/>
          <w:sz w:val="18"/>
          <w:szCs w:val="18"/>
        </w:rPr>
      </w:pPr>
    </w:p>
    <w:tbl>
      <w:tblPr>
        <w:tblStyle w:val="Tabela-Siatka"/>
        <w:tblW w:w="0" w:type="auto"/>
        <w:jc w:val="center"/>
        <w:tblInd w:w="-406" w:type="dxa"/>
        <w:tblLook w:val="04A0" w:firstRow="1" w:lastRow="0" w:firstColumn="1" w:lastColumn="0" w:noHBand="0" w:noVBand="1"/>
      </w:tblPr>
      <w:tblGrid>
        <w:gridCol w:w="2380"/>
        <w:gridCol w:w="1017"/>
        <w:gridCol w:w="1071"/>
        <w:gridCol w:w="884"/>
        <w:gridCol w:w="1110"/>
        <w:gridCol w:w="1071"/>
        <w:gridCol w:w="1126"/>
        <w:gridCol w:w="1033"/>
      </w:tblGrid>
      <w:tr w:rsidR="00F725DB" w:rsidRPr="002371BD" w14:paraId="5A0AC756" w14:textId="0170A3ED" w:rsidTr="0011377F">
        <w:trPr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54110A" w14:textId="77777777" w:rsidR="00F725DB" w:rsidRPr="002371BD" w:rsidRDefault="00F725DB">
            <w:pPr>
              <w:spacing w:line="259" w:lineRule="auto"/>
              <w:jc w:val="both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Rodzaj interwencji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1E5372" w14:textId="5F793395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202</w:t>
            </w:r>
            <w:r w:rsidR="00B368B8">
              <w:rPr>
                <w:b/>
                <w:i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7419B4" w14:textId="5B391F41" w:rsidR="00F725DB" w:rsidRPr="002371BD" w:rsidRDefault="00B368B8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2D00D" w14:textId="77777777" w:rsidR="00F725DB" w:rsidRDefault="00F725DB">
            <w:pPr>
              <w:spacing w:line="259" w:lineRule="auto"/>
              <w:jc w:val="center"/>
              <w:rPr>
                <w:b/>
                <w:i/>
                <w:noProof/>
                <w:sz w:val="24"/>
                <w:szCs w:val="24"/>
                <w:lang w:eastAsia="en-US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Różnica</w:t>
            </w:r>
          </w:p>
          <w:p w14:paraId="594D6DBF" w14:textId="02554F9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sz w:val="24"/>
                <w:szCs w:val="24"/>
                <w:lang w:eastAsia="en-US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+/-</w:t>
            </w:r>
          </w:p>
        </w:tc>
      </w:tr>
      <w:tr w:rsidR="00F725DB" w:rsidRPr="002371BD" w14:paraId="5D0D885B" w14:textId="0A783080" w:rsidTr="0011377F">
        <w:trPr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09E1" w14:textId="77777777" w:rsidR="00F725DB" w:rsidRPr="002371BD" w:rsidRDefault="00F725DB">
            <w:pPr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1DDC32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Miasto Suwałki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9553BD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Powiat suwalski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A50E0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BD8BB2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Miasto Suwałki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A52233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Powiat suwalski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1DE600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noProof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E963F5" w14:textId="77777777" w:rsidR="00F725DB" w:rsidRPr="002371BD" w:rsidRDefault="00F725DB">
            <w:pPr>
              <w:spacing w:line="259" w:lineRule="auto"/>
              <w:jc w:val="center"/>
              <w:rPr>
                <w:b/>
                <w:i/>
                <w:noProof/>
                <w:sz w:val="24"/>
                <w:szCs w:val="24"/>
                <w:lang w:eastAsia="en-US"/>
              </w:rPr>
            </w:pPr>
          </w:p>
        </w:tc>
      </w:tr>
      <w:tr w:rsidR="00B368B8" w:rsidRPr="002371BD" w14:paraId="05039331" w14:textId="77AC9673" w:rsidTr="0011377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FCB9" w14:textId="77777777" w:rsidR="00B368B8" w:rsidRPr="002371BD" w:rsidRDefault="00B368B8" w:rsidP="0011377F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Pożary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19" w14:textId="43DD6B7E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CB1" w14:textId="20719C6A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4A6" w14:textId="418A479A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FAF" w14:textId="3E3E6999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C13" w14:textId="172F3181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407" w14:textId="5D2719DB" w:rsidR="00B368B8" w:rsidRPr="00E208E6" w:rsidRDefault="007F248C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1EC" w14:textId="7BCB1952" w:rsidR="00B368B8" w:rsidRPr="002371BD" w:rsidRDefault="004A2B0D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+49</w:t>
            </w:r>
          </w:p>
        </w:tc>
      </w:tr>
      <w:tr w:rsidR="00B368B8" w:rsidRPr="002371BD" w14:paraId="4F33A25F" w14:textId="3E605639" w:rsidTr="0011377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1D9" w14:textId="6496B111" w:rsidR="00B368B8" w:rsidRDefault="00B368B8" w:rsidP="0011377F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Miejscowe zagrożenia</w:t>
            </w:r>
          </w:p>
          <w:p w14:paraId="75327FB0" w14:textId="532C466D" w:rsidR="0011377F" w:rsidRPr="0011377F" w:rsidRDefault="0011377F" w:rsidP="0011377F">
            <w:pPr>
              <w:spacing w:line="259" w:lineRule="auto"/>
              <w:jc w:val="center"/>
              <w:rPr>
                <w:noProof/>
                <w:color w:val="auto"/>
                <w:sz w:val="20"/>
                <w:szCs w:val="20"/>
                <w:lang w:eastAsia="en-US"/>
              </w:rPr>
            </w:pPr>
            <w:r w:rsidRPr="0011377F">
              <w:rPr>
                <w:noProof/>
                <w:color w:val="auto"/>
                <w:sz w:val="20"/>
                <w:szCs w:val="20"/>
                <w:lang w:eastAsia="en-US"/>
              </w:rPr>
              <w:t>(np. wypadki drogowe, powalone drzewa, wypompowywanie wody, działania związane z kryzysem migracyjnym)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851" w14:textId="70E9C884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BC1F" w14:textId="53BE6D88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327" w14:textId="4B7CE4BB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C9B" w14:textId="7B65FA94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FD31" w14:textId="3C3D4FE7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433" w14:textId="4017DCA5" w:rsidR="00B368B8" w:rsidRPr="00E208E6" w:rsidRDefault="007F248C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FD1" w14:textId="77777777" w:rsidR="004219AF" w:rsidRDefault="004219AF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</w:p>
          <w:p w14:paraId="4A18EFEF" w14:textId="77777777" w:rsidR="004219AF" w:rsidRDefault="004219AF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</w:p>
          <w:p w14:paraId="10D89A3B" w14:textId="1329EC59" w:rsidR="00B368B8" w:rsidRPr="002371BD" w:rsidRDefault="004A2B0D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+353</w:t>
            </w:r>
          </w:p>
        </w:tc>
      </w:tr>
      <w:tr w:rsidR="00B368B8" w:rsidRPr="002371BD" w14:paraId="3B5205DF" w14:textId="60A194E2" w:rsidTr="0011377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F90C" w14:textId="77777777" w:rsidR="00B368B8" w:rsidRPr="002371BD" w:rsidRDefault="00B368B8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Alarmy fałszywe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F5E" w14:textId="115FAA1C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B0DA" w14:textId="1E0DB549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4E1" w14:textId="0EF08571" w:rsidR="00B368B8" w:rsidRPr="002371BD" w:rsidRDefault="00B368B8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noProof/>
                <w:color w:val="auto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54FA" w14:textId="124B0477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17A" w14:textId="62F71714" w:rsidR="00B368B8" w:rsidRPr="00E208E6" w:rsidRDefault="00DA5D6E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B2F3" w14:textId="6E7889F8" w:rsidR="00B368B8" w:rsidRPr="00E208E6" w:rsidRDefault="007F248C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noProof/>
                <w:color w:val="auto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EEF" w14:textId="00CD74E2" w:rsidR="00B368B8" w:rsidRPr="002371BD" w:rsidRDefault="004A2B0D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-5</w:t>
            </w:r>
          </w:p>
        </w:tc>
      </w:tr>
      <w:tr w:rsidR="00B368B8" w:rsidRPr="002371BD" w14:paraId="72F16333" w14:textId="04B301D5" w:rsidTr="0011377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FD93" w14:textId="77777777" w:rsidR="00B368B8" w:rsidRPr="002371BD" w:rsidRDefault="00B368B8">
            <w:pPr>
              <w:spacing w:line="259" w:lineRule="auto"/>
              <w:jc w:val="both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noProof/>
                <w:color w:val="auto"/>
                <w:sz w:val="24"/>
                <w:szCs w:val="24"/>
                <w:lang w:eastAsia="en-US"/>
              </w:rPr>
              <w:t>Razem 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7C5" w14:textId="3C3C0450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noProof/>
                <w:color w:val="auto"/>
                <w:sz w:val="24"/>
                <w:szCs w:val="24"/>
                <w:lang w:eastAsia="en-US"/>
              </w:rPr>
              <w:t>577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277" w14:textId="657E36BE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noProof/>
                <w:color w:val="auto"/>
                <w:sz w:val="24"/>
                <w:szCs w:val="24"/>
                <w:lang w:eastAsia="en-US"/>
              </w:rPr>
              <w:t>632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729" w14:textId="36071461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noProof/>
                <w:color w:val="auto"/>
                <w:sz w:val="24"/>
                <w:szCs w:val="24"/>
                <w:lang w:eastAsia="en-US"/>
              </w:rPr>
              <w:t>1209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81F" w14:textId="2D5C0059" w:rsidR="00B368B8" w:rsidRPr="00E208E6" w:rsidRDefault="007F248C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noProof/>
                <w:color w:val="auto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9A24" w14:textId="3D861D84" w:rsidR="00B368B8" w:rsidRPr="00E208E6" w:rsidRDefault="007F248C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noProof/>
                <w:color w:val="auto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87D" w14:textId="2151DBBE" w:rsidR="00B368B8" w:rsidRPr="00E208E6" w:rsidRDefault="007F248C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noProof/>
                <w:color w:val="auto"/>
                <w:sz w:val="24"/>
                <w:szCs w:val="24"/>
                <w:lang w:eastAsia="en-US"/>
              </w:rPr>
              <w:t>1606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509" w14:textId="42174E76" w:rsidR="00B368B8" w:rsidRPr="002371BD" w:rsidRDefault="004A2B0D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+397</w:t>
            </w:r>
          </w:p>
        </w:tc>
      </w:tr>
      <w:tr w:rsidR="00B368B8" w:rsidRPr="002371BD" w14:paraId="49A21CBE" w14:textId="301A3E00" w:rsidTr="0011377F">
        <w:trPr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79C08" w14:textId="549AC14D" w:rsidR="004219AF" w:rsidRPr="002371BD" w:rsidRDefault="004219AF">
            <w:pPr>
              <w:spacing w:line="259" w:lineRule="auto"/>
              <w:jc w:val="both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9A62A" w14:textId="77777777" w:rsidR="00B368B8" w:rsidRPr="002371BD" w:rsidRDefault="00B368B8" w:rsidP="004219AF">
            <w:pPr>
              <w:spacing w:line="259" w:lineRule="auto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86923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608F4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25D0C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8581E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97108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956C5" w14:textId="77777777" w:rsidR="00B368B8" w:rsidRPr="002371BD" w:rsidRDefault="00B368B8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899B10F" w14:textId="16B311F5" w:rsidR="004219AF" w:rsidRPr="004219AF" w:rsidRDefault="004219AF" w:rsidP="00B368B8">
      <w:pPr>
        <w:spacing w:line="259" w:lineRule="auto"/>
        <w:rPr>
          <w:noProof/>
          <w:color w:val="auto"/>
          <w:sz w:val="24"/>
          <w:szCs w:val="24"/>
          <w:lang w:eastAsia="en-US"/>
        </w:rPr>
      </w:pPr>
      <w:r w:rsidRPr="004219AF">
        <w:rPr>
          <w:noProof/>
          <w:color w:val="auto"/>
          <w:sz w:val="24"/>
          <w:szCs w:val="24"/>
          <w:lang w:eastAsia="en-US"/>
        </w:rPr>
        <w:t>W 2022 roku nast</w:t>
      </w:r>
      <w:r>
        <w:rPr>
          <w:noProof/>
          <w:color w:val="auto"/>
          <w:sz w:val="24"/>
          <w:szCs w:val="24"/>
          <w:lang w:eastAsia="en-US"/>
        </w:rPr>
        <w:t>ą</w:t>
      </w:r>
      <w:r w:rsidRPr="004219AF">
        <w:rPr>
          <w:noProof/>
          <w:color w:val="auto"/>
          <w:sz w:val="24"/>
          <w:szCs w:val="24"/>
          <w:lang w:eastAsia="en-US"/>
        </w:rPr>
        <w:t>pi</w:t>
      </w:r>
      <w:r>
        <w:rPr>
          <w:noProof/>
          <w:color w:val="auto"/>
          <w:sz w:val="24"/>
          <w:szCs w:val="24"/>
          <w:lang w:eastAsia="en-US"/>
        </w:rPr>
        <w:t>ł</w:t>
      </w:r>
      <w:r w:rsidRPr="004219AF">
        <w:rPr>
          <w:noProof/>
          <w:color w:val="auto"/>
          <w:sz w:val="24"/>
          <w:szCs w:val="24"/>
          <w:lang w:eastAsia="en-US"/>
        </w:rPr>
        <w:t xml:space="preserve"> wzrost zdarzeń o pr</w:t>
      </w:r>
      <w:r>
        <w:rPr>
          <w:noProof/>
          <w:color w:val="auto"/>
          <w:sz w:val="24"/>
          <w:szCs w:val="24"/>
          <w:lang w:eastAsia="en-US"/>
        </w:rPr>
        <w:t>a</w:t>
      </w:r>
      <w:r w:rsidRPr="004219AF">
        <w:rPr>
          <w:noProof/>
          <w:color w:val="auto"/>
          <w:sz w:val="24"/>
          <w:szCs w:val="24"/>
          <w:lang w:eastAsia="en-US"/>
        </w:rPr>
        <w:t>wie 25 %</w:t>
      </w:r>
      <w:r w:rsidRPr="004219AF">
        <w:rPr>
          <w:noProof/>
          <w:color w:val="auto"/>
          <w:sz w:val="24"/>
          <w:szCs w:val="24"/>
          <w:lang w:eastAsia="en-US"/>
        </w:rPr>
        <w:t>.</w:t>
      </w:r>
      <w:r>
        <w:rPr>
          <w:noProof/>
          <w:color w:val="auto"/>
          <w:sz w:val="24"/>
          <w:szCs w:val="24"/>
          <w:lang w:eastAsia="en-US"/>
        </w:rPr>
        <w:t xml:space="preserve"> Pożary stanowiły 20,2 % wszystkich interwencji, miejscowe zagrożenia 74,1 %, a alarmy fałszywe 5,7%.</w:t>
      </w:r>
    </w:p>
    <w:p w14:paraId="6BC72460" w14:textId="77777777" w:rsidR="004219AF" w:rsidRDefault="004219AF" w:rsidP="00B368B8">
      <w:pPr>
        <w:spacing w:line="259" w:lineRule="auto"/>
        <w:rPr>
          <w:b/>
          <w:noProof/>
          <w:color w:val="auto"/>
          <w:sz w:val="24"/>
          <w:szCs w:val="24"/>
          <w:lang w:eastAsia="en-US"/>
        </w:rPr>
      </w:pPr>
    </w:p>
    <w:p w14:paraId="51274FB4" w14:textId="3B2A95F1" w:rsidR="00B368B8" w:rsidRPr="005A485C" w:rsidRDefault="00B368B8" w:rsidP="00B368B8">
      <w:pPr>
        <w:spacing w:line="259" w:lineRule="auto"/>
        <w:rPr>
          <w:b/>
          <w:color w:val="auto"/>
          <w:sz w:val="24"/>
          <w:szCs w:val="24"/>
        </w:rPr>
      </w:pPr>
      <w:r w:rsidRPr="005A485C">
        <w:rPr>
          <w:b/>
          <w:color w:val="auto"/>
          <w:sz w:val="24"/>
          <w:szCs w:val="24"/>
        </w:rPr>
        <w:t>Ilość pożarów pod względem wielkości w latach 202</w:t>
      </w:r>
      <w:r w:rsidR="00692D7B" w:rsidRPr="005A485C">
        <w:rPr>
          <w:b/>
          <w:color w:val="auto"/>
          <w:sz w:val="24"/>
          <w:szCs w:val="24"/>
        </w:rPr>
        <w:t>1</w:t>
      </w:r>
      <w:r w:rsidRPr="005A485C">
        <w:rPr>
          <w:b/>
          <w:color w:val="auto"/>
          <w:sz w:val="24"/>
          <w:szCs w:val="24"/>
        </w:rPr>
        <w:t xml:space="preserve"> –</w:t>
      </w:r>
      <w:r w:rsidR="00692D7B" w:rsidRPr="005A485C">
        <w:rPr>
          <w:b/>
          <w:color w:val="auto"/>
          <w:sz w:val="24"/>
          <w:szCs w:val="24"/>
        </w:rPr>
        <w:t xml:space="preserve"> 2022</w:t>
      </w:r>
      <w:r w:rsidRPr="005A485C">
        <w:rPr>
          <w:b/>
          <w:color w:val="auto"/>
          <w:sz w:val="24"/>
          <w:szCs w:val="24"/>
        </w:rPr>
        <w:t>.</w:t>
      </w:r>
    </w:p>
    <w:p w14:paraId="6C29980F" w14:textId="77777777" w:rsidR="00B368B8" w:rsidRPr="002371BD" w:rsidRDefault="00B368B8" w:rsidP="00B368B8">
      <w:pPr>
        <w:pStyle w:val="Akapitzlist"/>
        <w:spacing w:line="259" w:lineRule="auto"/>
        <w:ind w:left="426"/>
        <w:jc w:val="both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</w:tblGrid>
      <w:tr w:rsidR="00B368B8" w:rsidRPr="002371BD" w14:paraId="26E2B8C5" w14:textId="77777777" w:rsidTr="007020B1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BB7854" w14:textId="77777777" w:rsidR="00B368B8" w:rsidRPr="002371BD" w:rsidRDefault="00B368B8" w:rsidP="007020B1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color w:val="auto"/>
                <w:sz w:val="24"/>
                <w:szCs w:val="24"/>
                <w:lang w:eastAsia="en-US"/>
              </w:rPr>
              <w:t>Rok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03F22D" w14:textId="77777777" w:rsidR="00B368B8" w:rsidRPr="002371BD" w:rsidRDefault="00B368B8" w:rsidP="007020B1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Małe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6E8302" w14:textId="77777777" w:rsidR="00B368B8" w:rsidRPr="002371BD" w:rsidRDefault="00B368B8" w:rsidP="007020B1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Średnie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A4DBB0" w14:textId="77777777" w:rsidR="00B368B8" w:rsidRPr="002371BD" w:rsidRDefault="00B368B8" w:rsidP="007020B1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Duże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CC15D" w14:textId="77777777" w:rsidR="00B368B8" w:rsidRPr="002371BD" w:rsidRDefault="00B368B8" w:rsidP="007020B1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Bardzo duże</w:t>
            </w:r>
          </w:p>
        </w:tc>
      </w:tr>
      <w:tr w:rsidR="00B368B8" w:rsidRPr="002371BD" w14:paraId="66E22F57" w14:textId="77777777" w:rsidTr="007020B1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28F1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B69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0A3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7F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463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B368B8" w:rsidRPr="002371BD" w14:paraId="41817F26" w14:textId="77777777" w:rsidTr="007020B1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1398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2C8" w14:textId="0E8AE03A" w:rsidR="00B368B8" w:rsidRPr="00E208E6" w:rsidRDefault="005145AA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DDA" w14:textId="00C8BE7B" w:rsidR="00B368B8" w:rsidRPr="00E208E6" w:rsidRDefault="005145AA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AB4" w14:textId="30402B02" w:rsidR="00B368B8" w:rsidRPr="00E208E6" w:rsidRDefault="005145AA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24E" w14:textId="28BEB9A8" w:rsidR="00B368B8" w:rsidRPr="00E208E6" w:rsidRDefault="005145AA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B368B8" w:rsidRPr="002371BD" w14:paraId="2F69983F" w14:textId="77777777" w:rsidTr="007020B1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577" w14:textId="77777777" w:rsidR="00B368B8" w:rsidRPr="002371BD" w:rsidRDefault="00B368B8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Różnica +/-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5D7" w14:textId="27659F8C" w:rsidR="00B368B8" w:rsidRPr="002371BD" w:rsidRDefault="004A2B0D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+44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17B" w14:textId="7D97109F" w:rsidR="00B368B8" w:rsidRPr="002371BD" w:rsidRDefault="004A2B0D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+6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F46" w14:textId="4F6C020A" w:rsidR="00B368B8" w:rsidRPr="002371BD" w:rsidRDefault="004A2B0D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4FB" w14:textId="00A67409" w:rsidR="00B368B8" w:rsidRPr="002371BD" w:rsidRDefault="004A2B0D" w:rsidP="007020B1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</w:tbl>
    <w:p w14:paraId="0102746B" w14:textId="77777777" w:rsidR="00B368B8" w:rsidRDefault="00B368B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6D951215" w14:textId="77777777" w:rsidR="001430BA" w:rsidRDefault="001430BA" w:rsidP="001430BA">
      <w:pPr>
        <w:pStyle w:val="Akapitzlist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AE3B06F" w14:textId="1E4ED7A9" w:rsidR="001430BA" w:rsidRPr="005A485C" w:rsidRDefault="001430BA" w:rsidP="001430BA">
      <w:pPr>
        <w:pStyle w:val="Akapitzlist"/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5A485C">
        <w:rPr>
          <w:b/>
          <w:color w:val="000000" w:themeColor="text1"/>
          <w:sz w:val="24"/>
          <w:szCs w:val="24"/>
        </w:rPr>
        <w:t>Zegar zdarzeń w 2021 - 2022  roku.</w:t>
      </w:r>
    </w:p>
    <w:p w14:paraId="5BF44F17" w14:textId="77777777" w:rsidR="001430BA" w:rsidRPr="002371BD" w:rsidRDefault="001430BA" w:rsidP="001430BA">
      <w:pPr>
        <w:pStyle w:val="Akapitzlist"/>
        <w:spacing w:line="276" w:lineRule="auto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701"/>
        <w:gridCol w:w="1701"/>
      </w:tblGrid>
      <w:tr w:rsidR="001430BA" w:rsidRPr="002371BD" w14:paraId="356899C0" w14:textId="65F3536E" w:rsidTr="001430BA">
        <w:trPr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68B0B1C" w14:textId="1A6FD293" w:rsidR="001430BA" w:rsidRPr="002371BD" w:rsidRDefault="001430BA" w:rsidP="007020B1">
            <w:pPr>
              <w:spacing w:line="259" w:lineRule="auto"/>
              <w:jc w:val="center"/>
              <w:rPr>
                <w:b/>
                <w:i/>
                <w:color w:val="auto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35FE46" w14:textId="25618A15" w:rsidR="001430BA" w:rsidRPr="002371BD" w:rsidRDefault="001430BA" w:rsidP="007020B1">
            <w:pPr>
              <w:spacing w:line="259" w:lineRule="auto"/>
              <w:jc w:val="center"/>
              <w:rPr>
                <w:b/>
                <w:i/>
                <w:color w:val="auto"/>
                <w:sz w:val="22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2"/>
                <w:szCs w:val="24"/>
                <w:lang w:eastAsia="en-US"/>
              </w:rPr>
              <w:t>2021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D48EC8" w14:textId="29FB072B" w:rsidR="001430BA" w:rsidRPr="002371BD" w:rsidRDefault="001430BA" w:rsidP="007020B1">
            <w:pPr>
              <w:spacing w:line="259" w:lineRule="auto"/>
              <w:jc w:val="center"/>
              <w:rPr>
                <w:b/>
                <w:i/>
                <w:sz w:val="22"/>
                <w:szCs w:val="24"/>
                <w:lang w:eastAsia="en-US"/>
              </w:rPr>
            </w:pPr>
            <w:r>
              <w:rPr>
                <w:b/>
                <w:i/>
                <w:sz w:val="22"/>
                <w:szCs w:val="24"/>
                <w:lang w:eastAsia="en-US"/>
              </w:rPr>
              <w:t>2022</w:t>
            </w:r>
          </w:p>
        </w:tc>
      </w:tr>
      <w:tr w:rsidR="001430BA" w:rsidRPr="002371BD" w14:paraId="48F944E3" w14:textId="77777777" w:rsidTr="007020B1">
        <w:trPr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729A36" w14:textId="3FA5430F" w:rsidR="001430BA" w:rsidRPr="002371BD" w:rsidRDefault="001430BA" w:rsidP="007020B1">
            <w:pPr>
              <w:spacing w:line="259" w:lineRule="auto"/>
              <w:jc w:val="center"/>
              <w:rPr>
                <w:b/>
                <w:i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b/>
                <w:i/>
                <w:color w:val="auto"/>
                <w:sz w:val="22"/>
                <w:szCs w:val="24"/>
                <w:lang w:eastAsia="en-US"/>
              </w:rPr>
              <w:t>Do zdarzenia co: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92B620" w14:textId="420A6F6D" w:rsidR="001430BA" w:rsidRPr="002371BD" w:rsidRDefault="001430BA" w:rsidP="007020B1">
            <w:pPr>
              <w:spacing w:line="259" w:lineRule="auto"/>
              <w:jc w:val="center"/>
              <w:rPr>
                <w:b/>
                <w:i/>
                <w:sz w:val="22"/>
                <w:szCs w:val="24"/>
                <w:lang w:eastAsia="en-US"/>
              </w:rPr>
            </w:pPr>
            <w:r w:rsidRPr="002371BD">
              <w:rPr>
                <w:b/>
                <w:i/>
                <w:sz w:val="22"/>
                <w:szCs w:val="24"/>
                <w:lang w:eastAsia="en-US"/>
              </w:rPr>
              <w:t>7,20 godz.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61BF6B" w14:textId="5EE6CB29" w:rsidR="001430BA" w:rsidRPr="002371BD" w:rsidRDefault="0025759C" w:rsidP="007020B1">
            <w:pPr>
              <w:spacing w:line="259" w:lineRule="auto"/>
              <w:jc w:val="center"/>
              <w:rPr>
                <w:b/>
                <w:i/>
                <w:sz w:val="22"/>
                <w:szCs w:val="24"/>
                <w:lang w:eastAsia="en-US"/>
              </w:rPr>
            </w:pPr>
            <w:r>
              <w:rPr>
                <w:b/>
                <w:i/>
                <w:sz w:val="22"/>
                <w:szCs w:val="24"/>
                <w:lang w:eastAsia="en-US"/>
              </w:rPr>
              <w:t>5,45 godz.</w:t>
            </w:r>
          </w:p>
        </w:tc>
      </w:tr>
      <w:tr w:rsidR="001430BA" w:rsidRPr="002371BD" w14:paraId="5CF27C6B" w14:textId="6F76771B" w:rsidTr="007020B1">
        <w:trPr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8DF17D2" w14:textId="77777777" w:rsidR="001430BA" w:rsidRPr="002371BD" w:rsidRDefault="001430BA" w:rsidP="007020B1">
            <w:pPr>
              <w:spacing w:line="259" w:lineRule="auto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sz w:val="22"/>
                <w:szCs w:val="24"/>
                <w:lang w:eastAsia="en-US"/>
              </w:rPr>
              <w:t>Do pożaru co: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hideMark/>
          </w:tcPr>
          <w:p w14:paraId="71A18830" w14:textId="77777777" w:rsidR="001430BA" w:rsidRPr="002371BD" w:rsidRDefault="001430BA" w:rsidP="007020B1">
            <w:pPr>
              <w:spacing w:line="259" w:lineRule="auto"/>
              <w:jc w:val="center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b/>
                <w:sz w:val="22"/>
                <w:szCs w:val="24"/>
                <w:lang w:eastAsia="en-US"/>
              </w:rPr>
              <w:t>31,80 godz.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2EC42897" w14:textId="2EBB41B6" w:rsidR="001430BA" w:rsidRPr="002371BD" w:rsidRDefault="0025759C" w:rsidP="007020B1">
            <w:pPr>
              <w:spacing w:line="259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27,03 godz.</w:t>
            </w:r>
          </w:p>
        </w:tc>
      </w:tr>
      <w:tr w:rsidR="001430BA" w:rsidRPr="002371BD" w14:paraId="6922969D" w14:textId="36560458" w:rsidTr="007020B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D9BECC3" w14:textId="77777777" w:rsidR="001430BA" w:rsidRPr="002371BD" w:rsidRDefault="001430BA" w:rsidP="007020B1">
            <w:pPr>
              <w:spacing w:line="259" w:lineRule="auto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sz w:val="22"/>
                <w:szCs w:val="24"/>
                <w:lang w:eastAsia="en-US"/>
              </w:rPr>
              <w:t>Do miejscowego zagrożenia co: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hideMark/>
          </w:tcPr>
          <w:p w14:paraId="41D6D127" w14:textId="77777777" w:rsidR="001430BA" w:rsidRPr="002371BD" w:rsidRDefault="001430BA" w:rsidP="007020B1">
            <w:pPr>
              <w:spacing w:line="259" w:lineRule="auto"/>
              <w:jc w:val="center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b/>
                <w:sz w:val="22"/>
                <w:szCs w:val="24"/>
                <w:lang w:eastAsia="en-US"/>
              </w:rPr>
              <w:t>10,50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1CF1757E" w14:textId="60D4BA08" w:rsidR="001430BA" w:rsidRPr="002371BD" w:rsidRDefault="0025759C" w:rsidP="007020B1">
            <w:pPr>
              <w:spacing w:line="259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7,36 godz.</w:t>
            </w:r>
          </w:p>
        </w:tc>
      </w:tr>
      <w:tr w:rsidR="001430BA" w:rsidRPr="002371BD" w14:paraId="2556D002" w14:textId="76352E39" w:rsidTr="007020B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  <w:hideMark/>
          </w:tcPr>
          <w:p w14:paraId="6EF8EFE1" w14:textId="77777777" w:rsidR="001430BA" w:rsidRPr="002371BD" w:rsidRDefault="001430BA" w:rsidP="007020B1">
            <w:pPr>
              <w:spacing w:line="259" w:lineRule="auto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sz w:val="22"/>
                <w:szCs w:val="24"/>
                <w:lang w:eastAsia="en-US"/>
              </w:rPr>
              <w:t>Do alarmu fałszywego co: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5F178BB0" w14:textId="77777777" w:rsidR="001430BA" w:rsidRPr="002371BD" w:rsidRDefault="001430BA" w:rsidP="007020B1">
            <w:pPr>
              <w:spacing w:line="259" w:lineRule="auto"/>
              <w:jc w:val="center"/>
              <w:rPr>
                <w:b/>
                <w:color w:val="auto"/>
                <w:sz w:val="22"/>
                <w:szCs w:val="24"/>
                <w:lang w:eastAsia="en-US"/>
              </w:rPr>
            </w:pPr>
            <w:r w:rsidRPr="002371BD">
              <w:rPr>
                <w:b/>
                <w:sz w:val="22"/>
                <w:szCs w:val="24"/>
                <w:lang w:eastAsia="en-US"/>
              </w:rPr>
              <w:t>90,30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13B3D89" w14:textId="32FAE9C4" w:rsidR="001430BA" w:rsidRPr="002371BD" w:rsidRDefault="0025759C" w:rsidP="007020B1">
            <w:pPr>
              <w:spacing w:line="259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95,21 godz.</w:t>
            </w:r>
          </w:p>
        </w:tc>
      </w:tr>
    </w:tbl>
    <w:p w14:paraId="0E7693E1" w14:textId="77777777" w:rsidR="001430BA" w:rsidRDefault="001430BA" w:rsidP="001430BA">
      <w:pPr>
        <w:pStyle w:val="Akapitzlist"/>
        <w:spacing w:after="200" w:line="276" w:lineRule="auto"/>
        <w:rPr>
          <w:color w:val="auto"/>
          <w:sz w:val="20"/>
          <w:szCs w:val="20"/>
        </w:rPr>
      </w:pPr>
    </w:p>
    <w:p w14:paraId="03765485" w14:textId="77777777" w:rsidR="001430BA" w:rsidRDefault="001430BA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63CCFE67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4A489999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5E3956CD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58C3D69B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6C0CD3DE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4328EA81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13B91E46" w14:textId="77777777" w:rsidR="00952688" w:rsidRDefault="0095268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p w14:paraId="19D1D08E" w14:textId="10D8FCDD" w:rsidR="00B368B8" w:rsidRPr="005A485C" w:rsidRDefault="00B368B8" w:rsidP="00B368B8">
      <w:pPr>
        <w:pStyle w:val="Akapitzlist"/>
        <w:spacing w:after="200" w:line="276" w:lineRule="auto"/>
        <w:ind w:left="567"/>
        <w:rPr>
          <w:b/>
          <w:color w:val="auto"/>
          <w:sz w:val="24"/>
        </w:rPr>
      </w:pPr>
      <w:r w:rsidRPr="005A485C">
        <w:rPr>
          <w:b/>
          <w:color w:val="auto"/>
          <w:sz w:val="24"/>
        </w:rPr>
        <w:lastRenderedPageBreak/>
        <w:t>Ilość interwencji na terenie poszczególnych jednostek samorządu terytorialnego</w:t>
      </w:r>
      <w:r w:rsidRPr="005A485C">
        <w:rPr>
          <w:b/>
          <w:color w:val="auto"/>
          <w:sz w:val="24"/>
        </w:rPr>
        <w:br/>
        <w:t>w latach 2021 - 2022 r.</w:t>
      </w:r>
    </w:p>
    <w:p w14:paraId="5638E3F1" w14:textId="77777777" w:rsidR="00B368B8" w:rsidRDefault="00B368B8" w:rsidP="00B368B8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3726"/>
        <w:gridCol w:w="952"/>
        <w:gridCol w:w="992"/>
        <w:gridCol w:w="1017"/>
      </w:tblGrid>
      <w:tr w:rsidR="001430BA" w14:paraId="1B51781D" w14:textId="71E2FD8B" w:rsidTr="007020B1">
        <w:tc>
          <w:tcPr>
            <w:tcW w:w="675" w:type="dxa"/>
            <w:shd w:val="clear" w:color="auto" w:fill="BFBFBF" w:themeFill="background1" w:themeFillShade="BF"/>
          </w:tcPr>
          <w:p w14:paraId="213A964E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L.p.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14:paraId="5FA4E315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Jednostka administracyjna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14:paraId="53A89809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2021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5DD7155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2022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15F384F" w14:textId="77777777" w:rsidR="001430BA" w:rsidRDefault="001430BA" w:rsidP="00E208E6">
            <w:pPr>
              <w:jc w:val="center"/>
              <w:rPr>
                <w:b/>
                <w:i/>
                <w:noProof/>
                <w:sz w:val="24"/>
                <w:szCs w:val="24"/>
                <w:lang w:eastAsia="en-US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Różnica</w:t>
            </w:r>
          </w:p>
          <w:p w14:paraId="2C25A6B2" w14:textId="5CFFE93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b/>
                <w:i/>
                <w:noProof/>
                <w:sz w:val="24"/>
                <w:szCs w:val="24"/>
                <w:lang w:eastAsia="en-US"/>
              </w:rPr>
              <w:t>+/-</w:t>
            </w:r>
          </w:p>
        </w:tc>
      </w:tr>
      <w:tr w:rsidR="001430BA" w14:paraId="02BF8ACE" w14:textId="3B78D567" w:rsidTr="007020B1">
        <w:tc>
          <w:tcPr>
            <w:tcW w:w="675" w:type="dxa"/>
          </w:tcPr>
          <w:p w14:paraId="1F79A6C9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3726" w:type="dxa"/>
          </w:tcPr>
          <w:p w14:paraId="190033FB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Miasto Suwałki</w:t>
            </w:r>
          </w:p>
        </w:tc>
        <w:tc>
          <w:tcPr>
            <w:tcW w:w="952" w:type="dxa"/>
          </w:tcPr>
          <w:p w14:paraId="37D6D82F" w14:textId="57D83F63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491</w:t>
            </w:r>
          </w:p>
        </w:tc>
        <w:tc>
          <w:tcPr>
            <w:tcW w:w="992" w:type="dxa"/>
          </w:tcPr>
          <w:p w14:paraId="48305F29" w14:textId="42F0C45D" w:rsidR="001430BA" w:rsidRPr="00E208E6" w:rsidRDefault="00BB51B5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991</w:t>
            </w:r>
          </w:p>
        </w:tc>
        <w:tc>
          <w:tcPr>
            <w:tcW w:w="992" w:type="dxa"/>
          </w:tcPr>
          <w:p w14:paraId="259FA8FC" w14:textId="0CBE3D43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+500</w:t>
            </w:r>
          </w:p>
        </w:tc>
      </w:tr>
      <w:tr w:rsidR="001430BA" w14:paraId="5EB1DAFA" w14:textId="792299D8" w:rsidTr="007020B1">
        <w:tc>
          <w:tcPr>
            <w:tcW w:w="675" w:type="dxa"/>
          </w:tcPr>
          <w:p w14:paraId="093CAB53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3726" w:type="dxa"/>
          </w:tcPr>
          <w:p w14:paraId="77854241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Bakałarzewo</w:t>
            </w:r>
          </w:p>
        </w:tc>
        <w:tc>
          <w:tcPr>
            <w:tcW w:w="952" w:type="dxa"/>
          </w:tcPr>
          <w:p w14:paraId="4E4BA3CD" w14:textId="1E048E50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49</w:t>
            </w:r>
          </w:p>
        </w:tc>
        <w:tc>
          <w:tcPr>
            <w:tcW w:w="992" w:type="dxa"/>
          </w:tcPr>
          <w:p w14:paraId="46D7C51E" w14:textId="29AA068B" w:rsidR="001430BA" w:rsidRPr="00E208E6" w:rsidRDefault="00BB51B5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31</w:t>
            </w:r>
          </w:p>
        </w:tc>
        <w:tc>
          <w:tcPr>
            <w:tcW w:w="992" w:type="dxa"/>
          </w:tcPr>
          <w:p w14:paraId="3F74EC8E" w14:textId="7940EB76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-18</w:t>
            </w:r>
          </w:p>
        </w:tc>
      </w:tr>
      <w:tr w:rsidR="001430BA" w14:paraId="547CA868" w14:textId="03A3CB72" w:rsidTr="007020B1">
        <w:tc>
          <w:tcPr>
            <w:tcW w:w="675" w:type="dxa"/>
          </w:tcPr>
          <w:p w14:paraId="682A82CF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3726" w:type="dxa"/>
          </w:tcPr>
          <w:p w14:paraId="41E91ECF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Raczki</w:t>
            </w:r>
          </w:p>
        </w:tc>
        <w:tc>
          <w:tcPr>
            <w:tcW w:w="952" w:type="dxa"/>
          </w:tcPr>
          <w:p w14:paraId="274FBC59" w14:textId="2FD44245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59</w:t>
            </w:r>
          </w:p>
        </w:tc>
        <w:tc>
          <w:tcPr>
            <w:tcW w:w="992" w:type="dxa"/>
          </w:tcPr>
          <w:p w14:paraId="38F9714F" w14:textId="7AC9C567" w:rsidR="001430BA" w:rsidRPr="00E208E6" w:rsidRDefault="00BB51B5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54</w:t>
            </w:r>
          </w:p>
        </w:tc>
        <w:tc>
          <w:tcPr>
            <w:tcW w:w="992" w:type="dxa"/>
          </w:tcPr>
          <w:p w14:paraId="3DC08F4F" w14:textId="4A95F515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-5</w:t>
            </w:r>
          </w:p>
        </w:tc>
      </w:tr>
      <w:tr w:rsidR="001430BA" w14:paraId="4D2F1238" w14:textId="1F469AB3" w:rsidTr="007020B1">
        <w:tc>
          <w:tcPr>
            <w:tcW w:w="675" w:type="dxa"/>
          </w:tcPr>
          <w:p w14:paraId="4D558D46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3726" w:type="dxa"/>
          </w:tcPr>
          <w:p w14:paraId="66199B0E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Suwałki</w:t>
            </w:r>
          </w:p>
        </w:tc>
        <w:tc>
          <w:tcPr>
            <w:tcW w:w="952" w:type="dxa"/>
          </w:tcPr>
          <w:p w14:paraId="7F5E661D" w14:textId="7CFF152C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164</w:t>
            </w:r>
          </w:p>
        </w:tc>
        <w:tc>
          <w:tcPr>
            <w:tcW w:w="992" w:type="dxa"/>
          </w:tcPr>
          <w:p w14:paraId="6380544E" w14:textId="29A7087D" w:rsidR="001430BA" w:rsidRPr="00E208E6" w:rsidRDefault="00BB51B5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210</w:t>
            </w:r>
          </w:p>
        </w:tc>
        <w:tc>
          <w:tcPr>
            <w:tcW w:w="992" w:type="dxa"/>
          </w:tcPr>
          <w:p w14:paraId="72A98610" w14:textId="75E7F560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+46</w:t>
            </w:r>
          </w:p>
        </w:tc>
      </w:tr>
      <w:tr w:rsidR="001430BA" w14:paraId="357D3D9D" w14:textId="6C890720" w:rsidTr="007020B1">
        <w:tc>
          <w:tcPr>
            <w:tcW w:w="675" w:type="dxa"/>
          </w:tcPr>
          <w:p w14:paraId="21DADF0A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3726" w:type="dxa"/>
          </w:tcPr>
          <w:p w14:paraId="64AB3D4D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Przerośl</w:t>
            </w:r>
          </w:p>
        </w:tc>
        <w:tc>
          <w:tcPr>
            <w:tcW w:w="952" w:type="dxa"/>
          </w:tcPr>
          <w:p w14:paraId="185B956E" w14:textId="60DC3D75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68</w:t>
            </w:r>
          </w:p>
        </w:tc>
        <w:tc>
          <w:tcPr>
            <w:tcW w:w="992" w:type="dxa"/>
          </w:tcPr>
          <w:p w14:paraId="0C806A5E" w14:textId="30B6FD4D" w:rsidR="001430BA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38</w:t>
            </w:r>
          </w:p>
        </w:tc>
        <w:tc>
          <w:tcPr>
            <w:tcW w:w="992" w:type="dxa"/>
          </w:tcPr>
          <w:p w14:paraId="5FE34571" w14:textId="5EBD6067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-30</w:t>
            </w:r>
          </w:p>
        </w:tc>
      </w:tr>
      <w:tr w:rsidR="001430BA" w14:paraId="09F198A1" w14:textId="2CEBF2C4" w:rsidTr="007020B1">
        <w:tc>
          <w:tcPr>
            <w:tcW w:w="675" w:type="dxa"/>
          </w:tcPr>
          <w:p w14:paraId="20B182FC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3726" w:type="dxa"/>
          </w:tcPr>
          <w:p w14:paraId="54FAB3F2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Szypliszki</w:t>
            </w:r>
          </w:p>
        </w:tc>
        <w:tc>
          <w:tcPr>
            <w:tcW w:w="952" w:type="dxa"/>
          </w:tcPr>
          <w:p w14:paraId="30D61FCF" w14:textId="7C2E90BC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63</w:t>
            </w:r>
          </w:p>
        </w:tc>
        <w:tc>
          <w:tcPr>
            <w:tcW w:w="992" w:type="dxa"/>
          </w:tcPr>
          <w:p w14:paraId="218F1A53" w14:textId="772031D6" w:rsidR="001430BA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78</w:t>
            </w:r>
          </w:p>
        </w:tc>
        <w:tc>
          <w:tcPr>
            <w:tcW w:w="992" w:type="dxa"/>
          </w:tcPr>
          <w:p w14:paraId="72CD2690" w14:textId="22284B47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+15</w:t>
            </w:r>
          </w:p>
        </w:tc>
      </w:tr>
      <w:tr w:rsidR="001430BA" w14:paraId="604E4250" w14:textId="434D4897" w:rsidTr="007020B1">
        <w:tc>
          <w:tcPr>
            <w:tcW w:w="675" w:type="dxa"/>
          </w:tcPr>
          <w:p w14:paraId="14790DFD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3726" w:type="dxa"/>
          </w:tcPr>
          <w:p w14:paraId="031A70EA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Rutka - Tartak</w:t>
            </w:r>
          </w:p>
        </w:tc>
        <w:tc>
          <w:tcPr>
            <w:tcW w:w="952" w:type="dxa"/>
          </w:tcPr>
          <w:p w14:paraId="286A77DB" w14:textId="21737755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30</w:t>
            </w:r>
          </w:p>
        </w:tc>
        <w:tc>
          <w:tcPr>
            <w:tcW w:w="992" w:type="dxa"/>
          </w:tcPr>
          <w:p w14:paraId="1784E4E7" w14:textId="2924C7CB" w:rsidR="001430BA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41</w:t>
            </w:r>
          </w:p>
        </w:tc>
        <w:tc>
          <w:tcPr>
            <w:tcW w:w="992" w:type="dxa"/>
          </w:tcPr>
          <w:p w14:paraId="06E6A073" w14:textId="7EDC9FEE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+11</w:t>
            </w:r>
          </w:p>
        </w:tc>
      </w:tr>
      <w:tr w:rsidR="001430BA" w14:paraId="2301A166" w14:textId="58A61C37" w:rsidTr="007020B1">
        <w:tc>
          <w:tcPr>
            <w:tcW w:w="675" w:type="dxa"/>
          </w:tcPr>
          <w:p w14:paraId="3552F372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3726" w:type="dxa"/>
          </w:tcPr>
          <w:p w14:paraId="4A5223F8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Jeleniewo</w:t>
            </w:r>
          </w:p>
        </w:tc>
        <w:tc>
          <w:tcPr>
            <w:tcW w:w="952" w:type="dxa"/>
          </w:tcPr>
          <w:p w14:paraId="4C3ACCD7" w14:textId="65B5B518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50</w:t>
            </w:r>
          </w:p>
        </w:tc>
        <w:tc>
          <w:tcPr>
            <w:tcW w:w="992" w:type="dxa"/>
          </w:tcPr>
          <w:p w14:paraId="06D13597" w14:textId="0311838D" w:rsidR="001430BA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36</w:t>
            </w:r>
          </w:p>
        </w:tc>
        <w:tc>
          <w:tcPr>
            <w:tcW w:w="992" w:type="dxa"/>
          </w:tcPr>
          <w:p w14:paraId="77954BE9" w14:textId="70F0760D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-14</w:t>
            </w:r>
          </w:p>
        </w:tc>
      </w:tr>
      <w:tr w:rsidR="001430BA" w14:paraId="0C969482" w14:textId="358E12FF" w:rsidTr="007020B1">
        <w:tc>
          <w:tcPr>
            <w:tcW w:w="675" w:type="dxa"/>
          </w:tcPr>
          <w:p w14:paraId="10997ABC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3726" w:type="dxa"/>
          </w:tcPr>
          <w:p w14:paraId="6B062602" w14:textId="7777777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Wiżajny</w:t>
            </w:r>
          </w:p>
        </w:tc>
        <w:tc>
          <w:tcPr>
            <w:tcW w:w="952" w:type="dxa"/>
          </w:tcPr>
          <w:p w14:paraId="65ECFEE7" w14:textId="06F142EC" w:rsidR="001430BA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31</w:t>
            </w:r>
          </w:p>
        </w:tc>
        <w:tc>
          <w:tcPr>
            <w:tcW w:w="992" w:type="dxa"/>
          </w:tcPr>
          <w:p w14:paraId="4FFBDE93" w14:textId="51F072AA" w:rsidR="001430BA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36</w:t>
            </w:r>
          </w:p>
        </w:tc>
        <w:tc>
          <w:tcPr>
            <w:tcW w:w="992" w:type="dxa"/>
          </w:tcPr>
          <w:p w14:paraId="267B82F3" w14:textId="53EDD605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+5</w:t>
            </w:r>
          </w:p>
        </w:tc>
      </w:tr>
      <w:tr w:rsidR="00D77B70" w14:paraId="072A1D32" w14:textId="77777777" w:rsidTr="007020B1">
        <w:tc>
          <w:tcPr>
            <w:tcW w:w="675" w:type="dxa"/>
          </w:tcPr>
          <w:p w14:paraId="09280CAB" w14:textId="75AEB5FE" w:rsidR="00D77B70" w:rsidRDefault="00D77B70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3726" w:type="dxa"/>
          </w:tcPr>
          <w:p w14:paraId="607AB01F" w14:textId="79B5F8AF" w:rsidR="00D77B70" w:rsidRDefault="00D77B70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Filipów</w:t>
            </w:r>
          </w:p>
        </w:tc>
        <w:tc>
          <w:tcPr>
            <w:tcW w:w="952" w:type="dxa"/>
          </w:tcPr>
          <w:p w14:paraId="5DC37159" w14:textId="70A10C1B" w:rsidR="00D77B70" w:rsidRPr="00E208E6" w:rsidRDefault="008E2464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107</w:t>
            </w:r>
          </w:p>
        </w:tc>
        <w:tc>
          <w:tcPr>
            <w:tcW w:w="992" w:type="dxa"/>
          </w:tcPr>
          <w:p w14:paraId="2DE0463D" w14:textId="106BD7AD" w:rsidR="00D77B70" w:rsidRPr="00E208E6" w:rsidRDefault="00040F07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91</w:t>
            </w:r>
          </w:p>
        </w:tc>
        <w:tc>
          <w:tcPr>
            <w:tcW w:w="992" w:type="dxa"/>
          </w:tcPr>
          <w:p w14:paraId="0FF36303" w14:textId="66385D0C" w:rsidR="00D77B70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-16</w:t>
            </w:r>
          </w:p>
        </w:tc>
      </w:tr>
    </w:tbl>
    <w:p w14:paraId="40683FD1" w14:textId="77777777" w:rsidR="00754B87" w:rsidRPr="00526240" w:rsidRDefault="00754B87" w:rsidP="00526240">
      <w:pPr>
        <w:spacing w:line="259" w:lineRule="auto"/>
        <w:rPr>
          <w:color w:val="auto"/>
          <w:sz w:val="24"/>
          <w:szCs w:val="24"/>
        </w:rPr>
      </w:pPr>
    </w:p>
    <w:p w14:paraId="5A9AB88A" w14:textId="7F15979C" w:rsidR="0041241F" w:rsidRPr="00E208E6" w:rsidRDefault="00316103" w:rsidP="00E208E6">
      <w:pPr>
        <w:spacing w:line="259" w:lineRule="auto"/>
        <w:rPr>
          <w:color w:val="auto"/>
          <w:sz w:val="24"/>
          <w:szCs w:val="24"/>
        </w:rPr>
      </w:pPr>
      <w:r w:rsidRPr="002371BD">
        <w:rPr>
          <w:noProof/>
        </w:rPr>
        <w:drawing>
          <wp:anchor distT="0" distB="0" distL="114300" distR="114300" simplePos="0" relativeHeight="251645952" behindDoc="0" locked="0" layoutInCell="1" allowOverlap="1" wp14:anchorId="512585E2" wp14:editId="3BD46FA0">
            <wp:simplePos x="0" y="0"/>
            <wp:positionH relativeFrom="column">
              <wp:posOffset>382905</wp:posOffset>
            </wp:positionH>
            <wp:positionV relativeFrom="paragraph">
              <wp:posOffset>20320</wp:posOffset>
            </wp:positionV>
            <wp:extent cx="45720" cy="2759075"/>
            <wp:effectExtent l="0" t="0" r="0" b="0"/>
            <wp:wrapNone/>
            <wp:docPr id="24" name="Wykre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40">
        <w:rPr>
          <w:color w:val="auto"/>
          <w:sz w:val="24"/>
          <w:szCs w:val="24"/>
        </w:rPr>
        <w:t xml:space="preserve">     </w:t>
      </w:r>
    </w:p>
    <w:p w14:paraId="74BF9283" w14:textId="180293BB" w:rsidR="00D77B70" w:rsidRDefault="00D77B70" w:rsidP="005A485C">
      <w:pPr>
        <w:pStyle w:val="Akapitzlist"/>
        <w:spacing w:line="259" w:lineRule="auto"/>
        <w:ind w:hanging="578"/>
        <w:rPr>
          <w:b/>
          <w:color w:val="auto"/>
          <w:sz w:val="24"/>
          <w:szCs w:val="24"/>
        </w:rPr>
      </w:pPr>
      <w:r w:rsidRPr="005A485C">
        <w:rPr>
          <w:b/>
          <w:color w:val="auto"/>
          <w:sz w:val="24"/>
          <w:szCs w:val="24"/>
        </w:rPr>
        <w:t>Ilość pożarów</w:t>
      </w:r>
      <w:r w:rsidR="0047104D" w:rsidRPr="005A485C">
        <w:rPr>
          <w:b/>
          <w:color w:val="auto"/>
          <w:sz w:val="24"/>
          <w:szCs w:val="24"/>
        </w:rPr>
        <w:t xml:space="preserve"> wg grupy obiektów w 2022</w:t>
      </w:r>
      <w:r w:rsidRPr="005A485C">
        <w:rPr>
          <w:b/>
          <w:color w:val="auto"/>
          <w:sz w:val="24"/>
          <w:szCs w:val="24"/>
        </w:rPr>
        <w:t xml:space="preserve"> r.</w:t>
      </w:r>
    </w:p>
    <w:p w14:paraId="1FC6A82C" w14:textId="77777777" w:rsidR="009D548D" w:rsidRDefault="009D548D" w:rsidP="005A485C">
      <w:pPr>
        <w:pStyle w:val="Akapitzlist"/>
        <w:spacing w:line="259" w:lineRule="auto"/>
        <w:ind w:hanging="578"/>
        <w:rPr>
          <w:b/>
          <w:color w:val="auto"/>
          <w:sz w:val="24"/>
          <w:szCs w:val="24"/>
        </w:rPr>
      </w:pPr>
    </w:p>
    <w:tbl>
      <w:tblPr>
        <w:tblStyle w:val="Tabela-Siatka"/>
        <w:tblW w:w="0" w:type="auto"/>
        <w:jc w:val="center"/>
        <w:tblInd w:w="-1308" w:type="dxa"/>
        <w:tblLook w:val="04A0" w:firstRow="1" w:lastRow="0" w:firstColumn="1" w:lastColumn="0" w:noHBand="0" w:noVBand="1"/>
      </w:tblPr>
      <w:tblGrid>
        <w:gridCol w:w="4010"/>
        <w:gridCol w:w="1110"/>
        <w:gridCol w:w="1071"/>
        <w:gridCol w:w="1126"/>
      </w:tblGrid>
      <w:tr w:rsidR="009D548D" w:rsidRPr="00056620" w14:paraId="42115F99" w14:textId="77777777" w:rsidTr="00D57ACB">
        <w:trPr>
          <w:jc w:val="center"/>
        </w:trPr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34735" w14:textId="77777777" w:rsidR="009D548D" w:rsidRPr="00056620" w:rsidRDefault="009D548D" w:rsidP="00D57ACB">
            <w:pPr>
              <w:spacing w:line="259" w:lineRule="auto"/>
              <w:jc w:val="both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Grupy obiektów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9F9B30" w14:textId="77777777" w:rsidR="009D548D" w:rsidRPr="00056620" w:rsidRDefault="009D548D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2022</w:t>
            </w:r>
          </w:p>
        </w:tc>
      </w:tr>
      <w:tr w:rsidR="009D548D" w:rsidRPr="00056620" w14:paraId="3D573B18" w14:textId="77777777" w:rsidTr="00D57ACB">
        <w:trPr>
          <w:jc w:val="center"/>
        </w:trPr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E49" w14:textId="77777777" w:rsidR="009D548D" w:rsidRPr="00056620" w:rsidRDefault="009D548D" w:rsidP="00D57ACB">
            <w:pPr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9B37DB" w14:textId="77777777" w:rsidR="009D548D" w:rsidRPr="00056620" w:rsidRDefault="009D548D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Miasto Suwałki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AB562" w14:textId="77777777" w:rsidR="009D548D" w:rsidRPr="00056620" w:rsidRDefault="009D548D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Powiat suwalski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CD4EDC" w14:textId="77777777" w:rsidR="009D548D" w:rsidRPr="00056620" w:rsidRDefault="009D548D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Razem</w:t>
            </w:r>
          </w:p>
        </w:tc>
      </w:tr>
      <w:tr w:rsidR="009D548D" w:rsidRPr="00056620" w14:paraId="2F7C1DA2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438" w14:textId="77777777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użyteczności publicznej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A3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989D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9761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9D548D" w:rsidRPr="00056620" w14:paraId="6198F308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EEF" w14:textId="77777777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mieszkalne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F3EC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6A31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240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104</w:t>
            </w:r>
          </w:p>
        </w:tc>
      </w:tr>
      <w:tr w:rsidR="009D548D" w:rsidRPr="00056620" w14:paraId="1F8C3175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552" w14:textId="77777777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produkcyjne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557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08A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A97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9D548D" w:rsidRPr="00056620" w14:paraId="15D3A9E8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DBC" w14:textId="77777777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magazynowe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308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CA9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8AC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D548D" w:rsidRPr="00056620" w14:paraId="710BABB8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E54" w14:textId="77777777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Środki transportu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D70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AF8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F85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28</w:t>
            </w:r>
          </w:p>
        </w:tc>
      </w:tr>
      <w:tr w:rsidR="009D548D" w:rsidRPr="00056620" w14:paraId="3D8FC24F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9D8" w14:textId="2F044D55" w:rsidR="009D548D" w:rsidRPr="00056620" w:rsidRDefault="009D548D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Lasy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1CD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99D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458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D548D" w:rsidRPr="00056620" w14:paraId="098866FB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F55" w14:textId="77777777" w:rsidR="009D548D" w:rsidRPr="00056620" w:rsidRDefault="009D548D" w:rsidP="00D57ACB">
            <w:pPr>
              <w:spacing w:line="259" w:lineRule="auto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Uprawy, rolnictwo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987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E3A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D46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50</w:t>
            </w:r>
          </w:p>
        </w:tc>
      </w:tr>
      <w:tr w:rsidR="009D548D" w:rsidRPr="00056620" w14:paraId="257C287D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8C6" w14:textId="77777777" w:rsidR="009D548D" w:rsidRPr="00056620" w:rsidRDefault="009D548D" w:rsidP="00D57ACB">
            <w:pPr>
              <w:spacing w:line="259" w:lineRule="auto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Inne obiekty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599C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7BCE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846" w14:textId="77777777" w:rsidR="009D548D" w:rsidRPr="00056620" w:rsidRDefault="009D548D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126</w:t>
            </w:r>
          </w:p>
        </w:tc>
      </w:tr>
      <w:tr w:rsidR="009D548D" w:rsidRPr="00056620" w14:paraId="4743B960" w14:textId="77777777" w:rsidTr="00D57ACB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BD5" w14:textId="77777777" w:rsidR="009D548D" w:rsidRPr="00056620" w:rsidRDefault="009D548D" w:rsidP="00D57ACB">
            <w:pPr>
              <w:spacing w:line="259" w:lineRule="auto"/>
              <w:jc w:val="both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noProof/>
                <w:color w:val="auto"/>
                <w:sz w:val="24"/>
                <w:szCs w:val="24"/>
                <w:lang w:eastAsia="en-US"/>
              </w:rPr>
              <w:t>Razem 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B9B" w14:textId="43C1F5B8" w:rsidR="009D548D" w:rsidRPr="00056620" w:rsidRDefault="00EF0090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8E4" w14:textId="650E6EA7" w:rsidR="009D548D" w:rsidRPr="00056620" w:rsidRDefault="00EF0090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36A" w14:textId="77777777" w:rsidR="009D548D" w:rsidRPr="00056620" w:rsidRDefault="009D548D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noProof/>
                <w:color w:val="auto"/>
                <w:sz w:val="24"/>
                <w:szCs w:val="24"/>
                <w:lang w:eastAsia="en-US"/>
              </w:rPr>
              <w:t>324</w:t>
            </w:r>
          </w:p>
        </w:tc>
      </w:tr>
    </w:tbl>
    <w:p w14:paraId="5F5EC3D5" w14:textId="77777777" w:rsidR="00D77B70" w:rsidRPr="009D548D" w:rsidRDefault="00D77B70" w:rsidP="009D548D">
      <w:pPr>
        <w:spacing w:line="259" w:lineRule="auto"/>
        <w:rPr>
          <w:color w:val="auto"/>
          <w:sz w:val="24"/>
          <w:szCs w:val="24"/>
        </w:rPr>
      </w:pPr>
    </w:p>
    <w:p w14:paraId="700C4B13" w14:textId="5A6122AD" w:rsidR="00316103" w:rsidRPr="002371BD" w:rsidRDefault="00316103" w:rsidP="00316103">
      <w:pPr>
        <w:pStyle w:val="Akapitzlist"/>
        <w:spacing w:after="200" w:line="276" w:lineRule="auto"/>
        <w:rPr>
          <w:color w:val="FF0000"/>
          <w:sz w:val="24"/>
        </w:rPr>
      </w:pPr>
    </w:p>
    <w:p w14:paraId="4CBDED97" w14:textId="75D9D931" w:rsidR="00316103" w:rsidRPr="005A485C" w:rsidRDefault="00316103" w:rsidP="00F725DB">
      <w:pPr>
        <w:pStyle w:val="Akapitzlist"/>
        <w:spacing w:after="200" w:line="276" w:lineRule="auto"/>
        <w:ind w:left="567"/>
        <w:rPr>
          <w:b/>
          <w:color w:val="auto"/>
          <w:sz w:val="24"/>
        </w:rPr>
      </w:pPr>
      <w:r w:rsidRPr="005A485C">
        <w:rPr>
          <w:b/>
          <w:color w:val="auto"/>
          <w:sz w:val="24"/>
        </w:rPr>
        <w:t>Ilość pożarów na terenie poszczególnych jednostek</w:t>
      </w:r>
      <w:r w:rsidR="00F725DB" w:rsidRPr="005A485C">
        <w:rPr>
          <w:b/>
          <w:color w:val="auto"/>
          <w:sz w:val="24"/>
        </w:rPr>
        <w:t xml:space="preserve"> samorządu terytorialnego</w:t>
      </w:r>
      <w:r w:rsidR="00F725DB" w:rsidRPr="005A485C">
        <w:rPr>
          <w:b/>
          <w:color w:val="auto"/>
          <w:sz w:val="24"/>
        </w:rPr>
        <w:br/>
        <w:t xml:space="preserve">w latach 2021 </w:t>
      </w:r>
      <w:r w:rsidR="00D77B70" w:rsidRPr="005A485C">
        <w:rPr>
          <w:b/>
          <w:color w:val="auto"/>
          <w:sz w:val="24"/>
        </w:rPr>
        <w:t>–</w:t>
      </w:r>
      <w:r w:rsidR="00F725DB" w:rsidRPr="005A485C">
        <w:rPr>
          <w:b/>
          <w:color w:val="auto"/>
          <w:sz w:val="24"/>
        </w:rPr>
        <w:t xml:space="preserve"> 2022</w:t>
      </w:r>
      <w:r w:rsidRPr="005A485C">
        <w:rPr>
          <w:b/>
          <w:color w:val="auto"/>
          <w:sz w:val="24"/>
        </w:rPr>
        <w:t xml:space="preserve"> r.</w:t>
      </w:r>
    </w:p>
    <w:p w14:paraId="0E0B5018" w14:textId="77777777" w:rsidR="002A224D" w:rsidRDefault="002A224D" w:rsidP="00F725DB">
      <w:pPr>
        <w:pStyle w:val="Akapitzlist"/>
        <w:spacing w:after="200" w:line="276" w:lineRule="auto"/>
        <w:ind w:left="567"/>
        <w:rPr>
          <w:color w:val="auto"/>
          <w:sz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3726"/>
        <w:gridCol w:w="952"/>
        <w:gridCol w:w="992"/>
        <w:gridCol w:w="1017"/>
      </w:tblGrid>
      <w:tr w:rsidR="001430BA" w14:paraId="2FCEAB6A" w14:textId="1D7BF5DF" w:rsidTr="007020B1">
        <w:tc>
          <w:tcPr>
            <w:tcW w:w="675" w:type="dxa"/>
            <w:shd w:val="clear" w:color="auto" w:fill="BFBFBF" w:themeFill="background1" w:themeFillShade="BF"/>
          </w:tcPr>
          <w:p w14:paraId="7DA0C124" w14:textId="1263E78E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L.p.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14:paraId="1B1E722C" w14:textId="0F8A641F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Jednostka administracyjna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14:paraId="7A0ED1A1" w14:textId="1A003927" w:rsidR="001430BA" w:rsidRPr="00E208E6" w:rsidRDefault="001430BA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2021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58D10EA" w14:textId="159D4943" w:rsidR="001430BA" w:rsidRPr="00E208E6" w:rsidRDefault="001430BA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2022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6CF602" w14:textId="77777777" w:rsidR="001430BA" w:rsidRPr="00E208E6" w:rsidRDefault="001430BA" w:rsidP="00E208E6">
            <w:pPr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Różnica</w:t>
            </w:r>
          </w:p>
          <w:p w14:paraId="37943D29" w14:textId="712695CC" w:rsidR="001430BA" w:rsidRPr="00E208E6" w:rsidRDefault="001430BA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+/-</w:t>
            </w:r>
          </w:p>
        </w:tc>
      </w:tr>
      <w:tr w:rsidR="001430BA" w14:paraId="472A752C" w14:textId="4CFB1CDE" w:rsidTr="007020B1">
        <w:tc>
          <w:tcPr>
            <w:tcW w:w="675" w:type="dxa"/>
          </w:tcPr>
          <w:p w14:paraId="2692C326" w14:textId="714F9EF5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3726" w:type="dxa"/>
          </w:tcPr>
          <w:p w14:paraId="675540C6" w14:textId="310CF9AE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Miasto Suwałki</w:t>
            </w:r>
          </w:p>
        </w:tc>
        <w:tc>
          <w:tcPr>
            <w:tcW w:w="952" w:type="dxa"/>
          </w:tcPr>
          <w:p w14:paraId="4CA2E011" w14:textId="5DE4ABE0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134</w:t>
            </w:r>
          </w:p>
        </w:tc>
        <w:tc>
          <w:tcPr>
            <w:tcW w:w="992" w:type="dxa"/>
          </w:tcPr>
          <w:p w14:paraId="1F7ADAD9" w14:textId="459F157B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168</w:t>
            </w:r>
          </w:p>
        </w:tc>
        <w:tc>
          <w:tcPr>
            <w:tcW w:w="992" w:type="dxa"/>
          </w:tcPr>
          <w:p w14:paraId="588F5BB8" w14:textId="1B569065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+34</w:t>
            </w:r>
          </w:p>
        </w:tc>
      </w:tr>
      <w:tr w:rsidR="001430BA" w14:paraId="38504993" w14:textId="0EBE9157" w:rsidTr="007020B1">
        <w:tc>
          <w:tcPr>
            <w:tcW w:w="675" w:type="dxa"/>
          </w:tcPr>
          <w:p w14:paraId="42DDF79E" w14:textId="59D36100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3726" w:type="dxa"/>
          </w:tcPr>
          <w:p w14:paraId="5871520C" w14:textId="62743070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Bakałarzewo</w:t>
            </w:r>
          </w:p>
        </w:tc>
        <w:tc>
          <w:tcPr>
            <w:tcW w:w="952" w:type="dxa"/>
          </w:tcPr>
          <w:p w14:paraId="0E65748C" w14:textId="1BB07B13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10</w:t>
            </w:r>
          </w:p>
        </w:tc>
        <w:tc>
          <w:tcPr>
            <w:tcW w:w="992" w:type="dxa"/>
          </w:tcPr>
          <w:p w14:paraId="6534DEB2" w14:textId="5E6AE34E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14</w:t>
            </w:r>
          </w:p>
        </w:tc>
        <w:tc>
          <w:tcPr>
            <w:tcW w:w="992" w:type="dxa"/>
          </w:tcPr>
          <w:p w14:paraId="3FDA74DF" w14:textId="62EE2FE8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+4</w:t>
            </w:r>
          </w:p>
        </w:tc>
      </w:tr>
      <w:tr w:rsidR="001430BA" w14:paraId="0A35B606" w14:textId="3AC266AE" w:rsidTr="007020B1">
        <w:tc>
          <w:tcPr>
            <w:tcW w:w="675" w:type="dxa"/>
          </w:tcPr>
          <w:p w14:paraId="7B23705A" w14:textId="1E7325A3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3726" w:type="dxa"/>
          </w:tcPr>
          <w:p w14:paraId="199A38BD" w14:textId="4845F8D4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Raczki</w:t>
            </w:r>
          </w:p>
        </w:tc>
        <w:tc>
          <w:tcPr>
            <w:tcW w:w="952" w:type="dxa"/>
          </w:tcPr>
          <w:p w14:paraId="4C7F70DE" w14:textId="5C6E4F88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12</w:t>
            </w:r>
          </w:p>
        </w:tc>
        <w:tc>
          <w:tcPr>
            <w:tcW w:w="992" w:type="dxa"/>
          </w:tcPr>
          <w:p w14:paraId="5019D60E" w14:textId="40036C9F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14</w:t>
            </w:r>
          </w:p>
        </w:tc>
        <w:tc>
          <w:tcPr>
            <w:tcW w:w="992" w:type="dxa"/>
          </w:tcPr>
          <w:p w14:paraId="4EE9E89E" w14:textId="66B0C07B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+2</w:t>
            </w:r>
          </w:p>
        </w:tc>
      </w:tr>
      <w:tr w:rsidR="001430BA" w14:paraId="683E920D" w14:textId="7E8DD335" w:rsidTr="007020B1">
        <w:tc>
          <w:tcPr>
            <w:tcW w:w="675" w:type="dxa"/>
          </w:tcPr>
          <w:p w14:paraId="4994BCFA" w14:textId="0973AC73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3726" w:type="dxa"/>
          </w:tcPr>
          <w:p w14:paraId="6A229085" w14:textId="0C7CBA21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Suwałki</w:t>
            </w:r>
          </w:p>
        </w:tc>
        <w:tc>
          <w:tcPr>
            <w:tcW w:w="952" w:type="dxa"/>
          </w:tcPr>
          <w:p w14:paraId="4B0F2604" w14:textId="32426741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52</w:t>
            </w:r>
          </w:p>
        </w:tc>
        <w:tc>
          <w:tcPr>
            <w:tcW w:w="992" w:type="dxa"/>
          </w:tcPr>
          <w:p w14:paraId="1F325048" w14:textId="0591A8BF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47</w:t>
            </w:r>
          </w:p>
        </w:tc>
        <w:tc>
          <w:tcPr>
            <w:tcW w:w="992" w:type="dxa"/>
          </w:tcPr>
          <w:p w14:paraId="21EC81FB" w14:textId="25D5096C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-5</w:t>
            </w:r>
          </w:p>
        </w:tc>
      </w:tr>
      <w:tr w:rsidR="001430BA" w14:paraId="64F57776" w14:textId="0943390D" w:rsidTr="007020B1">
        <w:tc>
          <w:tcPr>
            <w:tcW w:w="675" w:type="dxa"/>
          </w:tcPr>
          <w:p w14:paraId="4375E9E5" w14:textId="35AB7A9D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3726" w:type="dxa"/>
          </w:tcPr>
          <w:p w14:paraId="1D9AC29F" w14:textId="527CDA2E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Przerośl</w:t>
            </w:r>
          </w:p>
        </w:tc>
        <w:tc>
          <w:tcPr>
            <w:tcW w:w="952" w:type="dxa"/>
          </w:tcPr>
          <w:p w14:paraId="55290BBA" w14:textId="387FF976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6</w:t>
            </w:r>
          </w:p>
        </w:tc>
        <w:tc>
          <w:tcPr>
            <w:tcW w:w="992" w:type="dxa"/>
          </w:tcPr>
          <w:p w14:paraId="22B3C0BA" w14:textId="5C6E1111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12</w:t>
            </w:r>
          </w:p>
        </w:tc>
        <w:tc>
          <w:tcPr>
            <w:tcW w:w="992" w:type="dxa"/>
          </w:tcPr>
          <w:p w14:paraId="72F06A68" w14:textId="78D74CCC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+6</w:t>
            </w:r>
          </w:p>
        </w:tc>
      </w:tr>
      <w:tr w:rsidR="001430BA" w14:paraId="6DC1ABA4" w14:textId="0C2F0AF3" w:rsidTr="007020B1">
        <w:tc>
          <w:tcPr>
            <w:tcW w:w="675" w:type="dxa"/>
          </w:tcPr>
          <w:p w14:paraId="37F4C62E" w14:textId="0E8BB3C7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3726" w:type="dxa"/>
          </w:tcPr>
          <w:p w14:paraId="4463A428" w14:textId="3F9F280A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Szypliszki</w:t>
            </w:r>
          </w:p>
        </w:tc>
        <w:tc>
          <w:tcPr>
            <w:tcW w:w="952" w:type="dxa"/>
          </w:tcPr>
          <w:p w14:paraId="3D9D7D61" w14:textId="5FB3FB03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11</w:t>
            </w:r>
          </w:p>
        </w:tc>
        <w:tc>
          <w:tcPr>
            <w:tcW w:w="992" w:type="dxa"/>
          </w:tcPr>
          <w:p w14:paraId="5DDFCCD3" w14:textId="250F70FB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16</w:t>
            </w:r>
          </w:p>
        </w:tc>
        <w:tc>
          <w:tcPr>
            <w:tcW w:w="992" w:type="dxa"/>
          </w:tcPr>
          <w:p w14:paraId="03C3C6CD" w14:textId="76AA22C5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+5</w:t>
            </w:r>
          </w:p>
        </w:tc>
      </w:tr>
      <w:tr w:rsidR="001430BA" w14:paraId="74FE0805" w14:textId="08AE54A2" w:rsidTr="007020B1">
        <w:tc>
          <w:tcPr>
            <w:tcW w:w="675" w:type="dxa"/>
          </w:tcPr>
          <w:p w14:paraId="39E2AF7C" w14:textId="207C8B7F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3726" w:type="dxa"/>
          </w:tcPr>
          <w:p w14:paraId="4872FA18" w14:textId="38826AFA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Gmina Rutka </w:t>
            </w:r>
            <w:r w:rsidR="00D77B70">
              <w:rPr>
                <w:color w:val="auto"/>
                <w:sz w:val="24"/>
              </w:rPr>
              <w:t>–</w:t>
            </w:r>
            <w:r>
              <w:rPr>
                <w:color w:val="auto"/>
                <w:sz w:val="24"/>
              </w:rPr>
              <w:t xml:space="preserve"> Tartak</w:t>
            </w:r>
          </w:p>
        </w:tc>
        <w:tc>
          <w:tcPr>
            <w:tcW w:w="952" w:type="dxa"/>
          </w:tcPr>
          <w:p w14:paraId="7DF14095" w14:textId="7F078CDD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6</w:t>
            </w:r>
          </w:p>
        </w:tc>
        <w:tc>
          <w:tcPr>
            <w:tcW w:w="992" w:type="dxa"/>
          </w:tcPr>
          <w:p w14:paraId="2B479A7A" w14:textId="0D738DB1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8</w:t>
            </w:r>
          </w:p>
        </w:tc>
        <w:tc>
          <w:tcPr>
            <w:tcW w:w="992" w:type="dxa"/>
          </w:tcPr>
          <w:p w14:paraId="22F17A22" w14:textId="7804D8B9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+2</w:t>
            </w:r>
          </w:p>
        </w:tc>
      </w:tr>
      <w:tr w:rsidR="001430BA" w14:paraId="68E3E276" w14:textId="24E7356F" w:rsidTr="007020B1">
        <w:tc>
          <w:tcPr>
            <w:tcW w:w="675" w:type="dxa"/>
          </w:tcPr>
          <w:p w14:paraId="51A485C6" w14:textId="6500556F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  <w:tc>
          <w:tcPr>
            <w:tcW w:w="3726" w:type="dxa"/>
          </w:tcPr>
          <w:p w14:paraId="2FACE767" w14:textId="6FAC2648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Jeleniewo</w:t>
            </w:r>
          </w:p>
        </w:tc>
        <w:tc>
          <w:tcPr>
            <w:tcW w:w="952" w:type="dxa"/>
          </w:tcPr>
          <w:p w14:paraId="17363888" w14:textId="16B17E2E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8</w:t>
            </w:r>
          </w:p>
        </w:tc>
        <w:tc>
          <w:tcPr>
            <w:tcW w:w="992" w:type="dxa"/>
          </w:tcPr>
          <w:p w14:paraId="16237248" w14:textId="3F327306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5</w:t>
            </w:r>
          </w:p>
        </w:tc>
        <w:tc>
          <w:tcPr>
            <w:tcW w:w="992" w:type="dxa"/>
          </w:tcPr>
          <w:p w14:paraId="54F996F3" w14:textId="6CFB2678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-3</w:t>
            </w:r>
          </w:p>
        </w:tc>
      </w:tr>
      <w:tr w:rsidR="001430BA" w14:paraId="252D876D" w14:textId="0620C7E4" w:rsidTr="007020B1">
        <w:tc>
          <w:tcPr>
            <w:tcW w:w="675" w:type="dxa"/>
          </w:tcPr>
          <w:p w14:paraId="7C5514DB" w14:textId="5EB124A2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3726" w:type="dxa"/>
          </w:tcPr>
          <w:p w14:paraId="670E08DF" w14:textId="452CA63C" w:rsidR="001430BA" w:rsidRDefault="001430BA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Wiżajny</w:t>
            </w:r>
          </w:p>
        </w:tc>
        <w:tc>
          <w:tcPr>
            <w:tcW w:w="952" w:type="dxa"/>
          </w:tcPr>
          <w:p w14:paraId="207741D5" w14:textId="28A28CFD" w:rsidR="001430BA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7</w:t>
            </w:r>
          </w:p>
        </w:tc>
        <w:tc>
          <w:tcPr>
            <w:tcW w:w="992" w:type="dxa"/>
          </w:tcPr>
          <w:p w14:paraId="1A2554A9" w14:textId="1EF885D1" w:rsidR="001430BA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6</w:t>
            </w:r>
          </w:p>
        </w:tc>
        <w:tc>
          <w:tcPr>
            <w:tcW w:w="992" w:type="dxa"/>
          </w:tcPr>
          <w:p w14:paraId="32A1209D" w14:textId="79FFADC5" w:rsidR="001430BA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-1</w:t>
            </w:r>
          </w:p>
        </w:tc>
      </w:tr>
      <w:tr w:rsidR="00D77B70" w14:paraId="02EE6351" w14:textId="77777777" w:rsidTr="007020B1">
        <w:tc>
          <w:tcPr>
            <w:tcW w:w="675" w:type="dxa"/>
          </w:tcPr>
          <w:p w14:paraId="7C3897E2" w14:textId="7E4EC565" w:rsidR="00D77B70" w:rsidRDefault="00D77B70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3726" w:type="dxa"/>
          </w:tcPr>
          <w:p w14:paraId="2227BEC7" w14:textId="17C3E6C8" w:rsidR="00D77B70" w:rsidRDefault="00D77B70" w:rsidP="00E208E6">
            <w:pPr>
              <w:pStyle w:val="Akapitzlist"/>
              <w:ind w:left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Gmina Filipów</w:t>
            </w:r>
          </w:p>
        </w:tc>
        <w:tc>
          <w:tcPr>
            <w:tcW w:w="952" w:type="dxa"/>
          </w:tcPr>
          <w:p w14:paraId="69CE8D91" w14:textId="2091FD55" w:rsidR="00D77B70" w:rsidRPr="00E208E6" w:rsidRDefault="002A224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29</w:t>
            </w:r>
          </w:p>
        </w:tc>
        <w:tc>
          <w:tcPr>
            <w:tcW w:w="992" w:type="dxa"/>
          </w:tcPr>
          <w:p w14:paraId="3419D323" w14:textId="064BA4A8" w:rsidR="00D77B70" w:rsidRPr="00E208E6" w:rsidRDefault="005C3CB1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34</w:t>
            </w:r>
          </w:p>
        </w:tc>
        <w:tc>
          <w:tcPr>
            <w:tcW w:w="992" w:type="dxa"/>
          </w:tcPr>
          <w:p w14:paraId="5DC5A8ED" w14:textId="60BA5939" w:rsidR="00D77B70" w:rsidRPr="00E208E6" w:rsidRDefault="004A2B0D" w:rsidP="00E208E6">
            <w:pPr>
              <w:pStyle w:val="Akapitzlist"/>
              <w:ind w:left="0"/>
              <w:jc w:val="center"/>
              <w:rPr>
                <w:color w:val="auto"/>
                <w:sz w:val="24"/>
              </w:rPr>
            </w:pPr>
            <w:r w:rsidRPr="00E208E6">
              <w:rPr>
                <w:color w:val="auto"/>
                <w:sz w:val="24"/>
              </w:rPr>
              <w:t>+5</w:t>
            </w:r>
          </w:p>
        </w:tc>
      </w:tr>
    </w:tbl>
    <w:p w14:paraId="09BFE880" w14:textId="75B4652D" w:rsidR="00316103" w:rsidRPr="002371BD" w:rsidRDefault="00316103" w:rsidP="00952688">
      <w:pPr>
        <w:spacing w:after="200" w:line="276" w:lineRule="auto"/>
        <w:rPr>
          <w:color w:val="FF0000"/>
          <w:sz w:val="24"/>
        </w:rPr>
      </w:pPr>
    </w:p>
    <w:p w14:paraId="765244DD" w14:textId="637DE36D" w:rsidR="00316103" w:rsidRPr="005A485C" w:rsidRDefault="00316103" w:rsidP="001430BA">
      <w:pPr>
        <w:spacing w:line="259" w:lineRule="auto"/>
        <w:jc w:val="both"/>
        <w:rPr>
          <w:b/>
          <w:color w:val="auto"/>
          <w:sz w:val="24"/>
          <w:szCs w:val="24"/>
        </w:rPr>
      </w:pPr>
      <w:r w:rsidRPr="005A485C">
        <w:rPr>
          <w:b/>
          <w:color w:val="auto"/>
          <w:sz w:val="24"/>
          <w:szCs w:val="24"/>
        </w:rPr>
        <w:t xml:space="preserve"> Ilość miejscowych zagrożeń pod </w:t>
      </w:r>
      <w:r w:rsidR="001430BA" w:rsidRPr="005A485C">
        <w:rPr>
          <w:b/>
          <w:color w:val="auto"/>
          <w:sz w:val="24"/>
          <w:szCs w:val="24"/>
        </w:rPr>
        <w:t>względem wielkości w latach 2021 – 2022</w:t>
      </w:r>
      <w:r w:rsidRPr="005A485C">
        <w:rPr>
          <w:b/>
          <w:color w:val="auto"/>
          <w:sz w:val="24"/>
          <w:szCs w:val="24"/>
        </w:rPr>
        <w:t>.</w:t>
      </w:r>
    </w:p>
    <w:p w14:paraId="4D28C2D4" w14:textId="77777777" w:rsidR="00316103" w:rsidRPr="002371BD" w:rsidRDefault="00316103" w:rsidP="00316103">
      <w:pPr>
        <w:pStyle w:val="Akapitzlist"/>
        <w:spacing w:line="259" w:lineRule="auto"/>
        <w:ind w:left="540"/>
        <w:jc w:val="both"/>
        <w:rPr>
          <w:color w:val="auto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35"/>
        <w:gridCol w:w="1320"/>
        <w:gridCol w:w="1149"/>
        <w:gridCol w:w="1418"/>
        <w:gridCol w:w="1417"/>
        <w:gridCol w:w="1276"/>
      </w:tblGrid>
      <w:tr w:rsidR="00316103" w:rsidRPr="002371BD" w14:paraId="77921436" w14:textId="77777777" w:rsidTr="00316103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C71243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color w:val="auto"/>
                <w:sz w:val="24"/>
                <w:szCs w:val="24"/>
                <w:lang w:eastAsia="en-US"/>
              </w:rPr>
              <w:t>Rok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14669D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Obszar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B15972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Małe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C13E09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Lokalne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75C507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Średnie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14446E" w14:textId="77777777" w:rsidR="00316103" w:rsidRPr="002371BD" w:rsidRDefault="00316103">
            <w:pPr>
              <w:spacing w:line="259" w:lineRule="auto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b/>
                <w:i/>
                <w:sz w:val="24"/>
                <w:szCs w:val="24"/>
                <w:lang w:eastAsia="en-US"/>
              </w:rPr>
              <w:t>Duże</w:t>
            </w:r>
          </w:p>
        </w:tc>
      </w:tr>
      <w:tr w:rsidR="001430BA" w:rsidRPr="002371BD" w14:paraId="7583E5BF" w14:textId="77777777" w:rsidTr="001430BA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D52" w14:textId="66FC40E8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673" w14:textId="7777777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Miasto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471" w14:textId="4A3C6AF6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4A5" w14:textId="0AE02C66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6B9" w14:textId="5513EE0A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FEA" w14:textId="171E3CD3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430BA" w:rsidRPr="002371BD" w14:paraId="28B4C496" w14:textId="77777777" w:rsidTr="001430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63F" w14:textId="77777777" w:rsidR="001430BA" w:rsidRPr="002371BD" w:rsidRDefault="001430B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474" w14:textId="7777777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965" w14:textId="27F52EF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475" w14:textId="041779F3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242" w14:textId="13AE05F2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B15" w14:textId="5C6F42D5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430BA" w:rsidRPr="002371BD" w14:paraId="5FD65B45" w14:textId="77777777" w:rsidTr="001430BA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6B90" w14:textId="48A467B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3699" w14:textId="7777777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Miasto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9C4" w14:textId="769534DA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A68" w14:textId="551998EA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854" w14:textId="520C1D4D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278" w14:textId="35CCFA13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430BA" w:rsidRPr="002371BD" w14:paraId="2B34AC5D" w14:textId="77777777" w:rsidTr="001430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290" w14:textId="77777777" w:rsidR="001430BA" w:rsidRPr="002371BD" w:rsidRDefault="001430BA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8C0" w14:textId="77777777" w:rsidR="001430BA" w:rsidRPr="002371BD" w:rsidRDefault="001430BA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371BD">
              <w:rPr>
                <w:color w:val="auto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0CE" w14:textId="7E103401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D9F" w14:textId="4EA803E5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DFC" w14:textId="1EAA59DC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27D" w14:textId="08461575" w:rsidR="001430BA" w:rsidRPr="002371BD" w:rsidRDefault="00C35CD7">
            <w:pPr>
              <w:spacing w:line="259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</w:tr>
    </w:tbl>
    <w:p w14:paraId="200C2B6E" w14:textId="77777777" w:rsidR="00E208E6" w:rsidRPr="00952688" w:rsidRDefault="00E208E6" w:rsidP="00952688">
      <w:pPr>
        <w:spacing w:after="200" w:line="276" w:lineRule="auto"/>
        <w:rPr>
          <w:color w:val="FF0000"/>
          <w:sz w:val="24"/>
        </w:rPr>
      </w:pPr>
    </w:p>
    <w:p w14:paraId="6A85FABA" w14:textId="77777777" w:rsidR="002E79EF" w:rsidRPr="00E208E6" w:rsidRDefault="002E79EF" w:rsidP="002E79EF">
      <w:pPr>
        <w:pStyle w:val="Akapitzlist"/>
        <w:spacing w:line="259" w:lineRule="auto"/>
        <w:rPr>
          <w:b/>
          <w:color w:val="auto"/>
          <w:sz w:val="24"/>
          <w:szCs w:val="24"/>
        </w:rPr>
      </w:pPr>
      <w:r w:rsidRPr="00E208E6">
        <w:rPr>
          <w:b/>
          <w:color w:val="auto"/>
          <w:sz w:val="24"/>
          <w:szCs w:val="24"/>
        </w:rPr>
        <w:t>Ilość miejscowych zagrożeń wg grupy obiektów w 2022 r.</w:t>
      </w:r>
    </w:p>
    <w:p w14:paraId="177821C2" w14:textId="181561D4" w:rsidR="00BC25BC" w:rsidRPr="00952688" w:rsidRDefault="00BC25BC" w:rsidP="00952688">
      <w:pPr>
        <w:pStyle w:val="Akapitzlist"/>
        <w:spacing w:after="200" w:line="276" w:lineRule="auto"/>
        <w:ind w:left="567"/>
        <w:rPr>
          <w:b/>
          <w:color w:val="auto"/>
          <w:sz w:val="24"/>
        </w:rPr>
      </w:pPr>
    </w:p>
    <w:tbl>
      <w:tblPr>
        <w:tblStyle w:val="Tabela-Siatka"/>
        <w:tblW w:w="0" w:type="auto"/>
        <w:jc w:val="center"/>
        <w:tblInd w:w="-1308" w:type="dxa"/>
        <w:tblLook w:val="04A0" w:firstRow="1" w:lastRow="0" w:firstColumn="1" w:lastColumn="0" w:noHBand="0" w:noVBand="1"/>
      </w:tblPr>
      <w:tblGrid>
        <w:gridCol w:w="4010"/>
        <w:gridCol w:w="1110"/>
        <w:gridCol w:w="1071"/>
        <w:gridCol w:w="1126"/>
      </w:tblGrid>
      <w:tr w:rsidR="00EF0090" w:rsidRPr="00056620" w14:paraId="186DDF94" w14:textId="77777777" w:rsidTr="00EF0090">
        <w:trPr>
          <w:jc w:val="center"/>
        </w:trPr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EFBCB3" w14:textId="77777777" w:rsidR="00EF0090" w:rsidRPr="00056620" w:rsidRDefault="00EF0090" w:rsidP="00D57ACB">
            <w:pPr>
              <w:spacing w:line="259" w:lineRule="auto"/>
              <w:jc w:val="both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Grupy obiektów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270168" w14:textId="77777777" w:rsidR="00EF0090" w:rsidRPr="00056620" w:rsidRDefault="00EF0090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2022</w:t>
            </w:r>
          </w:p>
        </w:tc>
      </w:tr>
      <w:tr w:rsidR="00EF0090" w:rsidRPr="00056620" w14:paraId="1D694789" w14:textId="77777777" w:rsidTr="00EF0090">
        <w:trPr>
          <w:jc w:val="center"/>
        </w:trPr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0B7" w14:textId="77777777" w:rsidR="00EF0090" w:rsidRPr="00056620" w:rsidRDefault="00EF0090" w:rsidP="00D57ACB">
            <w:pPr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33F0D" w14:textId="77777777" w:rsidR="00EF0090" w:rsidRPr="00056620" w:rsidRDefault="00EF0090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Miasto Suwałki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A6B601" w14:textId="77777777" w:rsidR="00EF0090" w:rsidRPr="00056620" w:rsidRDefault="00EF0090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Powiat suwalski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12DDD" w14:textId="77777777" w:rsidR="00EF0090" w:rsidRPr="00056620" w:rsidRDefault="00EF0090" w:rsidP="00D57ACB">
            <w:pPr>
              <w:spacing w:line="259" w:lineRule="auto"/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Razem</w:t>
            </w:r>
          </w:p>
        </w:tc>
      </w:tr>
      <w:tr w:rsidR="00EF0090" w:rsidRPr="00056620" w14:paraId="6E54857E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AD9" w14:textId="77777777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użyteczności publicznej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CFF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758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A76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302</w:t>
            </w:r>
          </w:p>
        </w:tc>
      </w:tr>
      <w:tr w:rsidR="00EF0090" w:rsidRPr="00056620" w14:paraId="213A1D2D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0CE" w14:textId="77777777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mieszkalne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3D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2655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49B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286</w:t>
            </w:r>
          </w:p>
        </w:tc>
      </w:tr>
      <w:tr w:rsidR="00EF0090" w:rsidRPr="00056620" w14:paraId="6183C1DD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A09" w14:textId="77777777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produkcyjne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C811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3B58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2E3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1</w:t>
            </w: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EF0090" w:rsidRPr="00056620" w14:paraId="15AF6877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C5B" w14:textId="77777777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Obiekty magazynowe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6D36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567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084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F0090" w:rsidRPr="00056620" w14:paraId="6B11D49C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EE9" w14:textId="77777777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Środki transportu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488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E9D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245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156</w:t>
            </w:r>
          </w:p>
        </w:tc>
      </w:tr>
      <w:tr w:rsidR="00EF0090" w:rsidRPr="00056620" w14:paraId="09C809A6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2D2" w14:textId="0AFD2DAE" w:rsidR="00EF0090" w:rsidRPr="00056620" w:rsidRDefault="00EF0090" w:rsidP="00D57ACB">
            <w:pPr>
              <w:spacing w:line="259" w:lineRule="auto"/>
              <w:jc w:val="both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Lasy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637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11A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31C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EF0090" w:rsidRPr="00056620" w14:paraId="2EA7177A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BED" w14:textId="77777777" w:rsidR="00EF0090" w:rsidRPr="00056620" w:rsidRDefault="00EF0090" w:rsidP="00D57ACB">
            <w:pPr>
              <w:spacing w:line="259" w:lineRule="auto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Uprawy, rolnictwo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CE6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C951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007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24</w:t>
            </w:r>
          </w:p>
        </w:tc>
      </w:tr>
      <w:tr w:rsidR="00EF0090" w:rsidRPr="00056620" w14:paraId="14747A61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03B" w14:textId="77777777" w:rsidR="00EF0090" w:rsidRPr="00056620" w:rsidRDefault="00EF0090" w:rsidP="00D57ACB">
            <w:pPr>
              <w:spacing w:line="259" w:lineRule="auto"/>
              <w:rPr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noProof/>
                <w:color w:val="auto"/>
                <w:sz w:val="24"/>
                <w:szCs w:val="24"/>
                <w:lang w:eastAsia="en-US"/>
              </w:rPr>
              <w:t>Inne obiekty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A44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C94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DB6" w14:textId="77777777" w:rsidR="00EF0090" w:rsidRPr="00056620" w:rsidRDefault="00EF0090" w:rsidP="00D57ACB">
            <w:pPr>
              <w:spacing w:line="259" w:lineRule="auto"/>
              <w:jc w:val="center"/>
              <w:rPr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en-US"/>
              </w:rPr>
              <w:t>399</w:t>
            </w:r>
          </w:p>
        </w:tc>
      </w:tr>
      <w:tr w:rsidR="00EF0090" w:rsidRPr="00056620" w14:paraId="12B5A377" w14:textId="77777777" w:rsidTr="00EF0090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8712" w14:textId="77777777" w:rsidR="00EF0090" w:rsidRPr="00056620" w:rsidRDefault="00EF0090" w:rsidP="00D57ACB">
            <w:pPr>
              <w:spacing w:line="259" w:lineRule="auto"/>
              <w:jc w:val="both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 w:rsidRPr="00056620">
              <w:rPr>
                <w:b/>
                <w:noProof/>
                <w:color w:val="auto"/>
                <w:sz w:val="24"/>
                <w:szCs w:val="24"/>
                <w:lang w:eastAsia="en-US"/>
              </w:rPr>
              <w:t>Razem 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159" w14:textId="33551F96" w:rsidR="00EF0090" w:rsidRPr="00056620" w:rsidRDefault="00EF0090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4B6" w14:textId="0F06E965" w:rsidR="00EF0090" w:rsidRPr="00056620" w:rsidRDefault="00EF0090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87E" w14:textId="77777777" w:rsidR="00EF0090" w:rsidRPr="00056620" w:rsidRDefault="00EF0090" w:rsidP="00D57ACB">
            <w:pPr>
              <w:spacing w:line="259" w:lineRule="auto"/>
              <w:jc w:val="center"/>
              <w:rPr>
                <w:b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/>
                <w:color w:val="auto"/>
                <w:sz w:val="24"/>
                <w:szCs w:val="24"/>
                <w:lang w:eastAsia="en-US"/>
              </w:rPr>
              <w:t>1190</w:t>
            </w:r>
          </w:p>
        </w:tc>
      </w:tr>
    </w:tbl>
    <w:p w14:paraId="06C1A55F" w14:textId="77777777" w:rsidR="00BC25BC" w:rsidRDefault="00BC25BC" w:rsidP="000A6901">
      <w:pPr>
        <w:pStyle w:val="Akapitzlist"/>
        <w:spacing w:line="259" w:lineRule="auto"/>
        <w:rPr>
          <w:b/>
          <w:color w:val="auto"/>
          <w:sz w:val="24"/>
          <w:szCs w:val="24"/>
        </w:rPr>
      </w:pPr>
    </w:p>
    <w:p w14:paraId="4B86BCE3" w14:textId="77777777" w:rsidR="0065773E" w:rsidRDefault="0065773E" w:rsidP="000A6901">
      <w:pPr>
        <w:pStyle w:val="Akapitzlist"/>
        <w:spacing w:line="259" w:lineRule="auto"/>
        <w:rPr>
          <w:b/>
          <w:color w:val="auto"/>
          <w:sz w:val="24"/>
        </w:rPr>
      </w:pPr>
    </w:p>
    <w:p w14:paraId="67F19511" w14:textId="0756B006" w:rsidR="000A6901" w:rsidRDefault="002E79EF" w:rsidP="000A6901">
      <w:pPr>
        <w:pStyle w:val="Akapitzlist"/>
        <w:spacing w:line="259" w:lineRule="auto"/>
        <w:rPr>
          <w:b/>
          <w:color w:val="auto"/>
          <w:sz w:val="24"/>
        </w:rPr>
      </w:pPr>
      <w:r w:rsidRPr="00BC25BC">
        <w:rPr>
          <w:b/>
          <w:color w:val="auto"/>
          <w:sz w:val="24"/>
        </w:rPr>
        <w:t>Ilość miejscowych zagrożeń na terenie poszczególnych jednostek samorządu terytorialnego w latach 2021 – 2022 r.</w:t>
      </w:r>
    </w:p>
    <w:p w14:paraId="04874671" w14:textId="77777777" w:rsidR="002E79EF" w:rsidRDefault="002E79EF" w:rsidP="000A6901">
      <w:pPr>
        <w:pStyle w:val="Akapitzlist"/>
        <w:spacing w:line="259" w:lineRule="auto"/>
        <w:rPr>
          <w:color w:val="auto"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3726"/>
        <w:gridCol w:w="952"/>
        <w:gridCol w:w="992"/>
        <w:gridCol w:w="1017"/>
      </w:tblGrid>
      <w:tr w:rsidR="002E79EF" w14:paraId="152F8E43" w14:textId="77777777" w:rsidTr="00D57ACB">
        <w:tc>
          <w:tcPr>
            <w:tcW w:w="675" w:type="dxa"/>
            <w:shd w:val="clear" w:color="auto" w:fill="BFBFBF" w:themeFill="background1" w:themeFillShade="BF"/>
          </w:tcPr>
          <w:p w14:paraId="4481E666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L.p.</w:t>
            </w:r>
          </w:p>
        </w:tc>
        <w:tc>
          <w:tcPr>
            <w:tcW w:w="3726" w:type="dxa"/>
            <w:shd w:val="clear" w:color="auto" w:fill="BFBFBF" w:themeFill="background1" w:themeFillShade="BF"/>
          </w:tcPr>
          <w:p w14:paraId="4670C307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Jednostka administracyjna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14:paraId="6EF6B390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 xml:space="preserve">2021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539B38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 xml:space="preserve">2022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7766937" w14:textId="77777777" w:rsidR="002E79EF" w:rsidRPr="002E79EF" w:rsidRDefault="002E79EF" w:rsidP="002E79EF">
            <w:pPr>
              <w:jc w:val="center"/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</w:pPr>
            <w:r w:rsidRPr="002E79EF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Różnica</w:t>
            </w:r>
          </w:p>
          <w:p w14:paraId="44AF53D3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b/>
                <w:i/>
                <w:noProof/>
                <w:color w:val="auto"/>
                <w:sz w:val="24"/>
                <w:szCs w:val="24"/>
                <w:lang w:eastAsia="en-US"/>
              </w:rPr>
              <w:t>+/-</w:t>
            </w:r>
          </w:p>
        </w:tc>
      </w:tr>
      <w:tr w:rsidR="002E79EF" w14:paraId="2253D053" w14:textId="77777777" w:rsidTr="00D57ACB">
        <w:tc>
          <w:tcPr>
            <w:tcW w:w="675" w:type="dxa"/>
          </w:tcPr>
          <w:p w14:paraId="5C715430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1</w:t>
            </w:r>
          </w:p>
        </w:tc>
        <w:tc>
          <w:tcPr>
            <w:tcW w:w="3726" w:type="dxa"/>
          </w:tcPr>
          <w:p w14:paraId="02B7A9F4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Miasto Suwałki</w:t>
            </w:r>
          </w:p>
        </w:tc>
        <w:tc>
          <w:tcPr>
            <w:tcW w:w="952" w:type="dxa"/>
          </w:tcPr>
          <w:p w14:paraId="5AFFBA6C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357</w:t>
            </w:r>
          </w:p>
        </w:tc>
        <w:tc>
          <w:tcPr>
            <w:tcW w:w="992" w:type="dxa"/>
          </w:tcPr>
          <w:p w14:paraId="1F9FB7B3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743</w:t>
            </w:r>
          </w:p>
        </w:tc>
        <w:tc>
          <w:tcPr>
            <w:tcW w:w="992" w:type="dxa"/>
          </w:tcPr>
          <w:p w14:paraId="4D571F2D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+386</w:t>
            </w:r>
          </w:p>
        </w:tc>
      </w:tr>
      <w:tr w:rsidR="002E79EF" w14:paraId="1149998A" w14:textId="77777777" w:rsidTr="00D57ACB">
        <w:tc>
          <w:tcPr>
            <w:tcW w:w="675" w:type="dxa"/>
          </w:tcPr>
          <w:p w14:paraId="046BC4DE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2</w:t>
            </w:r>
          </w:p>
        </w:tc>
        <w:tc>
          <w:tcPr>
            <w:tcW w:w="3726" w:type="dxa"/>
          </w:tcPr>
          <w:p w14:paraId="356C1B6B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Bakałarzewo</w:t>
            </w:r>
          </w:p>
        </w:tc>
        <w:tc>
          <w:tcPr>
            <w:tcW w:w="952" w:type="dxa"/>
          </w:tcPr>
          <w:p w14:paraId="0F649624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39</w:t>
            </w:r>
          </w:p>
        </w:tc>
        <w:tc>
          <w:tcPr>
            <w:tcW w:w="992" w:type="dxa"/>
          </w:tcPr>
          <w:p w14:paraId="20E0946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17</w:t>
            </w:r>
          </w:p>
        </w:tc>
        <w:tc>
          <w:tcPr>
            <w:tcW w:w="992" w:type="dxa"/>
          </w:tcPr>
          <w:p w14:paraId="62A93B0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-22</w:t>
            </w:r>
          </w:p>
        </w:tc>
      </w:tr>
      <w:tr w:rsidR="002E79EF" w14:paraId="4F72855A" w14:textId="77777777" w:rsidTr="00D57ACB">
        <w:tc>
          <w:tcPr>
            <w:tcW w:w="675" w:type="dxa"/>
          </w:tcPr>
          <w:p w14:paraId="4F94067E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</w:t>
            </w:r>
          </w:p>
        </w:tc>
        <w:tc>
          <w:tcPr>
            <w:tcW w:w="3726" w:type="dxa"/>
          </w:tcPr>
          <w:p w14:paraId="7CC9F4EC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Raczki</w:t>
            </w:r>
          </w:p>
        </w:tc>
        <w:tc>
          <w:tcPr>
            <w:tcW w:w="952" w:type="dxa"/>
          </w:tcPr>
          <w:p w14:paraId="6AC60A2D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47</w:t>
            </w:r>
          </w:p>
        </w:tc>
        <w:tc>
          <w:tcPr>
            <w:tcW w:w="992" w:type="dxa"/>
          </w:tcPr>
          <w:p w14:paraId="4A8157B5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37</w:t>
            </w:r>
          </w:p>
        </w:tc>
        <w:tc>
          <w:tcPr>
            <w:tcW w:w="992" w:type="dxa"/>
          </w:tcPr>
          <w:p w14:paraId="5F0EA23A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-10</w:t>
            </w:r>
          </w:p>
        </w:tc>
      </w:tr>
      <w:tr w:rsidR="002E79EF" w14:paraId="272235E2" w14:textId="77777777" w:rsidTr="00D57ACB">
        <w:tc>
          <w:tcPr>
            <w:tcW w:w="675" w:type="dxa"/>
          </w:tcPr>
          <w:p w14:paraId="7772B851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4</w:t>
            </w:r>
          </w:p>
        </w:tc>
        <w:tc>
          <w:tcPr>
            <w:tcW w:w="3726" w:type="dxa"/>
          </w:tcPr>
          <w:p w14:paraId="0715E77A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Suwałki</w:t>
            </w:r>
          </w:p>
        </w:tc>
        <w:tc>
          <w:tcPr>
            <w:tcW w:w="952" w:type="dxa"/>
          </w:tcPr>
          <w:p w14:paraId="6E5DE3F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112</w:t>
            </w:r>
          </w:p>
        </w:tc>
        <w:tc>
          <w:tcPr>
            <w:tcW w:w="992" w:type="dxa"/>
          </w:tcPr>
          <w:p w14:paraId="22FEB6B3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158</w:t>
            </w:r>
          </w:p>
        </w:tc>
        <w:tc>
          <w:tcPr>
            <w:tcW w:w="992" w:type="dxa"/>
          </w:tcPr>
          <w:p w14:paraId="20B3A734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+46</w:t>
            </w:r>
          </w:p>
        </w:tc>
      </w:tr>
      <w:tr w:rsidR="002E79EF" w14:paraId="5E6E15FB" w14:textId="77777777" w:rsidTr="00D57ACB">
        <w:tc>
          <w:tcPr>
            <w:tcW w:w="675" w:type="dxa"/>
          </w:tcPr>
          <w:p w14:paraId="6679D739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5</w:t>
            </w:r>
          </w:p>
        </w:tc>
        <w:tc>
          <w:tcPr>
            <w:tcW w:w="3726" w:type="dxa"/>
          </w:tcPr>
          <w:p w14:paraId="6B42816B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Przerośl</w:t>
            </w:r>
          </w:p>
        </w:tc>
        <w:tc>
          <w:tcPr>
            <w:tcW w:w="952" w:type="dxa"/>
          </w:tcPr>
          <w:p w14:paraId="716BCC4C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62</w:t>
            </w:r>
          </w:p>
        </w:tc>
        <w:tc>
          <w:tcPr>
            <w:tcW w:w="992" w:type="dxa"/>
          </w:tcPr>
          <w:p w14:paraId="4F896523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24</w:t>
            </w:r>
          </w:p>
        </w:tc>
        <w:tc>
          <w:tcPr>
            <w:tcW w:w="992" w:type="dxa"/>
          </w:tcPr>
          <w:p w14:paraId="64F9CE59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-38</w:t>
            </w:r>
          </w:p>
        </w:tc>
      </w:tr>
      <w:tr w:rsidR="002E79EF" w14:paraId="008BCE9A" w14:textId="77777777" w:rsidTr="00D57ACB">
        <w:tc>
          <w:tcPr>
            <w:tcW w:w="675" w:type="dxa"/>
          </w:tcPr>
          <w:p w14:paraId="404E1C5E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6</w:t>
            </w:r>
          </w:p>
        </w:tc>
        <w:tc>
          <w:tcPr>
            <w:tcW w:w="3726" w:type="dxa"/>
          </w:tcPr>
          <w:p w14:paraId="0FA3285B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Szypliszki</w:t>
            </w:r>
          </w:p>
        </w:tc>
        <w:tc>
          <w:tcPr>
            <w:tcW w:w="952" w:type="dxa"/>
          </w:tcPr>
          <w:p w14:paraId="014FD53F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52</w:t>
            </w:r>
          </w:p>
        </w:tc>
        <w:tc>
          <w:tcPr>
            <w:tcW w:w="992" w:type="dxa"/>
          </w:tcPr>
          <w:p w14:paraId="6EB48F7A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61</w:t>
            </w:r>
          </w:p>
        </w:tc>
        <w:tc>
          <w:tcPr>
            <w:tcW w:w="992" w:type="dxa"/>
          </w:tcPr>
          <w:p w14:paraId="1FF12100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+9</w:t>
            </w:r>
          </w:p>
        </w:tc>
      </w:tr>
      <w:tr w:rsidR="002E79EF" w14:paraId="2115A950" w14:textId="77777777" w:rsidTr="00D57ACB">
        <w:tc>
          <w:tcPr>
            <w:tcW w:w="675" w:type="dxa"/>
          </w:tcPr>
          <w:p w14:paraId="0E81960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7</w:t>
            </w:r>
          </w:p>
        </w:tc>
        <w:tc>
          <w:tcPr>
            <w:tcW w:w="3726" w:type="dxa"/>
          </w:tcPr>
          <w:p w14:paraId="1C6476B7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Rutka – Tartak</w:t>
            </w:r>
          </w:p>
        </w:tc>
        <w:tc>
          <w:tcPr>
            <w:tcW w:w="952" w:type="dxa"/>
          </w:tcPr>
          <w:p w14:paraId="552AFAFF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24</w:t>
            </w:r>
          </w:p>
        </w:tc>
        <w:tc>
          <w:tcPr>
            <w:tcW w:w="992" w:type="dxa"/>
          </w:tcPr>
          <w:p w14:paraId="6CEBE6C8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33</w:t>
            </w:r>
          </w:p>
        </w:tc>
        <w:tc>
          <w:tcPr>
            <w:tcW w:w="992" w:type="dxa"/>
          </w:tcPr>
          <w:p w14:paraId="31017C98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+9</w:t>
            </w:r>
          </w:p>
        </w:tc>
      </w:tr>
      <w:tr w:rsidR="002E79EF" w14:paraId="564A96FD" w14:textId="77777777" w:rsidTr="00D57ACB">
        <w:tc>
          <w:tcPr>
            <w:tcW w:w="675" w:type="dxa"/>
          </w:tcPr>
          <w:p w14:paraId="570D3096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8</w:t>
            </w:r>
          </w:p>
        </w:tc>
        <w:tc>
          <w:tcPr>
            <w:tcW w:w="3726" w:type="dxa"/>
          </w:tcPr>
          <w:p w14:paraId="300DD21F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Jeleniewo</w:t>
            </w:r>
          </w:p>
        </w:tc>
        <w:tc>
          <w:tcPr>
            <w:tcW w:w="952" w:type="dxa"/>
          </w:tcPr>
          <w:p w14:paraId="1D42AAC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42</w:t>
            </w:r>
          </w:p>
        </w:tc>
        <w:tc>
          <w:tcPr>
            <w:tcW w:w="992" w:type="dxa"/>
          </w:tcPr>
          <w:p w14:paraId="219D907F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31</w:t>
            </w:r>
          </w:p>
        </w:tc>
        <w:tc>
          <w:tcPr>
            <w:tcW w:w="992" w:type="dxa"/>
          </w:tcPr>
          <w:p w14:paraId="34BD1E92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-11</w:t>
            </w:r>
          </w:p>
        </w:tc>
      </w:tr>
      <w:tr w:rsidR="002E79EF" w14:paraId="260579D5" w14:textId="77777777" w:rsidTr="00D57ACB">
        <w:tc>
          <w:tcPr>
            <w:tcW w:w="675" w:type="dxa"/>
          </w:tcPr>
          <w:p w14:paraId="068F3A7C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9</w:t>
            </w:r>
          </w:p>
        </w:tc>
        <w:tc>
          <w:tcPr>
            <w:tcW w:w="3726" w:type="dxa"/>
          </w:tcPr>
          <w:p w14:paraId="3FC360F7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Wiżajny</w:t>
            </w:r>
          </w:p>
        </w:tc>
        <w:tc>
          <w:tcPr>
            <w:tcW w:w="952" w:type="dxa"/>
          </w:tcPr>
          <w:p w14:paraId="456BCD3B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24</w:t>
            </w:r>
          </w:p>
        </w:tc>
        <w:tc>
          <w:tcPr>
            <w:tcW w:w="992" w:type="dxa"/>
          </w:tcPr>
          <w:p w14:paraId="53AD20AE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30</w:t>
            </w:r>
          </w:p>
        </w:tc>
        <w:tc>
          <w:tcPr>
            <w:tcW w:w="992" w:type="dxa"/>
          </w:tcPr>
          <w:p w14:paraId="33CBA1A8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+6</w:t>
            </w:r>
          </w:p>
        </w:tc>
      </w:tr>
      <w:tr w:rsidR="002E79EF" w14:paraId="27808454" w14:textId="77777777" w:rsidTr="00D57ACB">
        <w:tc>
          <w:tcPr>
            <w:tcW w:w="675" w:type="dxa"/>
          </w:tcPr>
          <w:p w14:paraId="3B1FA504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10</w:t>
            </w:r>
          </w:p>
        </w:tc>
        <w:tc>
          <w:tcPr>
            <w:tcW w:w="3726" w:type="dxa"/>
          </w:tcPr>
          <w:p w14:paraId="480A4C9D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Gmina Filipów</w:t>
            </w:r>
          </w:p>
        </w:tc>
        <w:tc>
          <w:tcPr>
            <w:tcW w:w="952" w:type="dxa"/>
          </w:tcPr>
          <w:p w14:paraId="4E2A0BC9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78</w:t>
            </w:r>
          </w:p>
        </w:tc>
        <w:tc>
          <w:tcPr>
            <w:tcW w:w="992" w:type="dxa"/>
          </w:tcPr>
          <w:p w14:paraId="3E12F550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56</w:t>
            </w:r>
          </w:p>
        </w:tc>
        <w:tc>
          <w:tcPr>
            <w:tcW w:w="992" w:type="dxa"/>
          </w:tcPr>
          <w:p w14:paraId="7859C8FD" w14:textId="77777777" w:rsidR="002E79EF" w:rsidRPr="002E79EF" w:rsidRDefault="002E79EF" w:rsidP="002E79EF">
            <w:pPr>
              <w:pStyle w:val="Akapitzlist"/>
              <w:ind w:left="0"/>
              <w:rPr>
                <w:color w:val="auto"/>
                <w:sz w:val="24"/>
              </w:rPr>
            </w:pPr>
            <w:r w:rsidRPr="002E79EF">
              <w:rPr>
                <w:color w:val="auto"/>
                <w:sz w:val="24"/>
              </w:rPr>
              <w:t>-22</w:t>
            </w:r>
          </w:p>
        </w:tc>
      </w:tr>
    </w:tbl>
    <w:p w14:paraId="3F7AC464" w14:textId="77777777" w:rsidR="00952688" w:rsidRPr="002371BD" w:rsidRDefault="00952688" w:rsidP="00316103">
      <w:pPr>
        <w:pStyle w:val="Akapitzlist"/>
        <w:spacing w:after="240"/>
        <w:ind w:left="0"/>
        <w:rPr>
          <w:color w:val="auto"/>
          <w:sz w:val="24"/>
          <w:szCs w:val="24"/>
        </w:rPr>
      </w:pPr>
    </w:p>
    <w:p w14:paraId="11AB1FFA" w14:textId="77777777" w:rsidR="00367C42" w:rsidRDefault="00367C42" w:rsidP="00BC25BC">
      <w:pPr>
        <w:spacing w:line="259" w:lineRule="auto"/>
        <w:jc w:val="both"/>
        <w:rPr>
          <w:color w:val="000000" w:themeColor="text1"/>
          <w:sz w:val="24"/>
          <w:szCs w:val="24"/>
        </w:rPr>
      </w:pPr>
    </w:p>
    <w:p w14:paraId="0B09255D" w14:textId="77777777" w:rsidR="0065773E" w:rsidRDefault="0065773E" w:rsidP="00BC25BC">
      <w:pPr>
        <w:spacing w:line="259" w:lineRule="auto"/>
        <w:jc w:val="both"/>
        <w:rPr>
          <w:color w:val="000000" w:themeColor="text1"/>
          <w:sz w:val="24"/>
          <w:szCs w:val="24"/>
        </w:rPr>
      </w:pPr>
    </w:p>
    <w:p w14:paraId="78EB0C8A" w14:textId="77777777" w:rsidR="0065773E" w:rsidRPr="00BC25BC" w:rsidRDefault="0065773E" w:rsidP="00BC25BC">
      <w:pPr>
        <w:spacing w:line="259" w:lineRule="auto"/>
        <w:jc w:val="both"/>
        <w:rPr>
          <w:color w:val="000000" w:themeColor="text1"/>
          <w:sz w:val="24"/>
          <w:szCs w:val="24"/>
        </w:rPr>
      </w:pPr>
    </w:p>
    <w:p w14:paraId="2A757B57" w14:textId="77777777" w:rsidR="006965A3" w:rsidRPr="001430BA" w:rsidRDefault="006965A3" w:rsidP="001430BA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D86CF14" w14:textId="232C2E88" w:rsidR="00316103" w:rsidRPr="00BC25BC" w:rsidRDefault="001430BA" w:rsidP="00BC25BC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044B8B">
        <w:rPr>
          <w:b/>
          <w:color w:val="000000" w:themeColor="text1"/>
          <w:sz w:val="24"/>
          <w:szCs w:val="24"/>
        </w:rPr>
        <w:lastRenderedPageBreak/>
        <w:t>Szacunkowe s</w:t>
      </w:r>
      <w:r w:rsidR="00316103" w:rsidRPr="00044B8B">
        <w:rPr>
          <w:b/>
          <w:color w:val="000000" w:themeColor="text1"/>
          <w:sz w:val="24"/>
          <w:szCs w:val="24"/>
        </w:rPr>
        <w:t xml:space="preserve">traty i uratowane mienie podczas zdarzeń (tys. zł.) w latach </w:t>
      </w:r>
      <w:r w:rsidRPr="00044B8B">
        <w:rPr>
          <w:b/>
          <w:color w:val="000000" w:themeColor="text1"/>
          <w:sz w:val="24"/>
          <w:szCs w:val="24"/>
        </w:rPr>
        <w:t>2021-2022</w:t>
      </w:r>
    </w:p>
    <w:p w14:paraId="0FA7D0FB" w14:textId="77777777" w:rsidR="00367C42" w:rsidRPr="002371BD" w:rsidRDefault="00367C42" w:rsidP="00316103">
      <w:pPr>
        <w:pStyle w:val="Akapitzlist"/>
        <w:spacing w:line="276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2693"/>
        <w:gridCol w:w="2658"/>
        <w:gridCol w:w="2041"/>
      </w:tblGrid>
      <w:tr w:rsidR="001430BA" w:rsidRPr="002371BD" w14:paraId="0F382FAC" w14:textId="77777777" w:rsidTr="00DC316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C2D988" w14:textId="77777777" w:rsidR="001430BA" w:rsidRPr="002371BD" w:rsidRDefault="001430BA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FF0C6" w14:textId="77777777" w:rsidR="001430BA" w:rsidRPr="002371BD" w:rsidRDefault="001430BA">
            <w:pPr>
              <w:pStyle w:val="Akapitzlist"/>
              <w:spacing w:line="276" w:lineRule="auto"/>
              <w:ind w:left="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43241" w14:textId="2BBB1D79" w:rsidR="001430BA" w:rsidRPr="002371BD" w:rsidRDefault="001430BA" w:rsidP="00D77B70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4C8E0" w14:textId="035817C9" w:rsidR="001430BA" w:rsidRPr="002371BD" w:rsidRDefault="007F248C" w:rsidP="00D77B70">
            <w:pPr>
              <w:pStyle w:val="Akapitzlist"/>
              <w:spacing w:line="276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</w:tr>
      <w:tr w:rsidR="001430BA" w:rsidRPr="002371BD" w14:paraId="33F4F4BD" w14:textId="77777777" w:rsidTr="00DC316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9426" w14:textId="77777777" w:rsidR="001430BA" w:rsidRPr="002371BD" w:rsidRDefault="001430BA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EA0" w14:textId="77777777" w:rsidR="001430BA" w:rsidRPr="002371BD" w:rsidRDefault="001430BA">
            <w:pPr>
              <w:pStyle w:val="Akapitzlist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Straty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AB3" w14:textId="44667EF4" w:rsidR="001430BA" w:rsidRPr="002371BD" w:rsidRDefault="001430BA" w:rsidP="00D77B70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8 297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DAE" w14:textId="06CC642D" w:rsidR="001430BA" w:rsidRPr="00E208E6" w:rsidRDefault="00AE44EC" w:rsidP="00D77B70">
            <w:pPr>
              <w:pStyle w:val="Akapitzlist"/>
              <w:spacing w:line="276" w:lineRule="auto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7</w:t>
            </w:r>
            <w:r w:rsidR="00DC316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208E6">
              <w:rPr>
                <w:color w:val="auto"/>
                <w:sz w:val="24"/>
                <w:szCs w:val="24"/>
                <w:lang w:eastAsia="en-US"/>
              </w:rPr>
              <w:t>589,1</w:t>
            </w:r>
          </w:p>
        </w:tc>
      </w:tr>
      <w:tr w:rsidR="001430BA" w:rsidRPr="002371BD" w14:paraId="47984047" w14:textId="77777777" w:rsidTr="00DC3163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D42B" w14:textId="77777777" w:rsidR="001430BA" w:rsidRPr="002371BD" w:rsidRDefault="001430BA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69D6" w14:textId="77777777" w:rsidR="001430BA" w:rsidRPr="002371BD" w:rsidRDefault="001430BA">
            <w:pPr>
              <w:pStyle w:val="Akapitzlist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Uratowane mienie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589" w14:textId="2B2121DF" w:rsidR="001430BA" w:rsidRPr="002371BD" w:rsidRDefault="001430BA" w:rsidP="00D77B70">
            <w:pPr>
              <w:pStyle w:val="Akapitzlist"/>
              <w:spacing w:line="276" w:lineRule="auto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39 832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604" w14:textId="6A2BC3CC" w:rsidR="001430BA" w:rsidRPr="00E208E6" w:rsidRDefault="00AE44EC" w:rsidP="00D77B70">
            <w:pPr>
              <w:pStyle w:val="Akapitzlist"/>
              <w:spacing w:line="276" w:lineRule="auto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21</w:t>
            </w:r>
            <w:r w:rsidR="00DC3163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208E6">
              <w:rPr>
                <w:color w:val="auto"/>
                <w:sz w:val="24"/>
                <w:szCs w:val="24"/>
                <w:lang w:eastAsia="en-US"/>
              </w:rPr>
              <w:t>652</w:t>
            </w:r>
          </w:p>
        </w:tc>
      </w:tr>
    </w:tbl>
    <w:p w14:paraId="36E6C9EC" w14:textId="76F11AEE" w:rsidR="00316103" w:rsidRDefault="00316103" w:rsidP="00316103">
      <w:pPr>
        <w:pStyle w:val="Akapitzlist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AA30BBB" w14:textId="77777777" w:rsidR="00367C42" w:rsidRPr="002371BD" w:rsidRDefault="00367C42" w:rsidP="00316103">
      <w:pPr>
        <w:pStyle w:val="Akapitzlist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EDD2C50" w14:textId="3365341F" w:rsidR="00316103" w:rsidRPr="002371BD" w:rsidRDefault="00316103" w:rsidP="00316103">
      <w:pPr>
        <w:pStyle w:val="Akapitzlist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DEECB61" w14:textId="253CF835" w:rsidR="00316103" w:rsidRPr="00BC25BC" w:rsidRDefault="00316103" w:rsidP="00BC25BC">
      <w:pPr>
        <w:spacing w:after="100" w:afterAutospacing="1"/>
        <w:jc w:val="both"/>
        <w:rPr>
          <w:b/>
          <w:color w:val="000000" w:themeColor="text1"/>
          <w:sz w:val="24"/>
          <w:szCs w:val="24"/>
        </w:rPr>
      </w:pPr>
      <w:r w:rsidRPr="00044B8B">
        <w:rPr>
          <w:b/>
          <w:color w:val="000000" w:themeColor="text1"/>
          <w:sz w:val="24"/>
          <w:szCs w:val="24"/>
        </w:rPr>
        <w:t>Udział zastępów JRG i strażaków w działa</w:t>
      </w:r>
      <w:r w:rsidR="001430BA" w:rsidRPr="00044B8B">
        <w:rPr>
          <w:b/>
          <w:color w:val="000000" w:themeColor="text1"/>
          <w:sz w:val="24"/>
          <w:szCs w:val="24"/>
        </w:rPr>
        <w:t>niach ratowniczych w latach 2021-2022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55"/>
        <w:gridCol w:w="2473"/>
        <w:gridCol w:w="810"/>
        <w:gridCol w:w="1285"/>
        <w:gridCol w:w="1435"/>
        <w:gridCol w:w="1282"/>
      </w:tblGrid>
      <w:tr w:rsidR="00316103" w:rsidRPr="002371BD" w14:paraId="04B78BC5" w14:textId="77777777" w:rsidTr="00105D14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D334F" w14:textId="77777777" w:rsidR="00316103" w:rsidRPr="002371BD" w:rsidRDefault="00316103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64D30" w14:textId="77777777" w:rsidR="00316103" w:rsidRPr="002371BD" w:rsidRDefault="00316103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Rodzaj zdarzenia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C356F" w14:textId="77777777" w:rsidR="00316103" w:rsidRPr="002371BD" w:rsidRDefault="00316103" w:rsidP="00D77B70">
            <w:pPr>
              <w:pStyle w:val="Akapitzlist"/>
              <w:spacing w:after="100" w:afterAutospacing="1"/>
              <w:ind w:lef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Ilość samochodów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A94B3" w14:textId="77777777" w:rsidR="00316103" w:rsidRPr="002371BD" w:rsidRDefault="00316103" w:rsidP="00D77B70">
            <w:pPr>
              <w:pStyle w:val="Akapitzlist"/>
              <w:spacing w:after="100" w:afterAutospacing="1"/>
              <w:ind w:left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Ilość strażaków</w:t>
            </w:r>
          </w:p>
        </w:tc>
      </w:tr>
      <w:tr w:rsidR="001430BA" w:rsidRPr="002371BD" w14:paraId="18CF50E2" w14:textId="77777777" w:rsidTr="001430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B7E5" w14:textId="77777777" w:rsidR="001430BA" w:rsidRPr="002371BD" w:rsidRDefault="001430B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FEE" w14:textId="77777777" w:rsidR="001430BA" w:rsidRPr="002371BD" w:rsidRDefault="001430BA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E58BB" w14:textId="2BCCDD61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ECB68" w14:textId="4EF47801" w:rsidR="001430BA" w:rsidRPr="00E208E6" w:rsidRDefault="003F54A4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E4DF2" w14:textId="7445F5EC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0E573" w14:textId="13AC9CA0" w:rsidR="001430BA" w:rsidRPr="00E208E6" w:rsidRDefault="003F54A4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2022</w:t>
            </w:r>
          </w:p>
        </w:tc>
      </w:tr>
      <w:tr w:rsidR="001430BA" w:rsidRPr="002371BD" w14:paraId="221F44D6" w14:textId="77777777" w:rsidTr="001430B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B5A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4FF4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Pożar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878" w14:textId="6D558D21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93E" w14:textId="553284E5" w:rsidR="001430BA" w:rsidRPr="00E208E6" w:rsidRDefault="00664AAD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B75" w14:textId="3AF84A42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1659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2D5" w14:textId="29A750F3" w:rsidR="001430BA" w:rsidRPr="00E208E6" w:rsidRDefault="00664AAD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1759</w:t>
            </w:r>
          </w:p>
        </w:tc>
      </w:tr>
      <w:tr w:rsidR="001430BA" w:rsidRPr="002371BD" w14:paraId="00F1DC8E" w14:textId="77777777" w:rsidTr="001430B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82C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CD4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Miejscowe zagrożenie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760" w14:textId="0614225A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B" w14:textId="0E212C25" w:rsidR="001430BA" w:rsidRPr="00E208E6" w:rsidRDefault="00664AAD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1267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640" w14:textId="624592A0" w:rsidR="001430BA" w:rsidRPr="00E208E6" w:rsidRDefault="001430BA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2885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529" w14:textId="12D93506" w:rsidR="001430BA" w:rsidRPr="00E208E6" w:rsidRDefault="00664AAD" w:rsidP="00D77B70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3866</w:t>
            </w:r>
          </w:p>
        </w:tc>
      </w:tr>
      <w:tr w:rsidR="001430BA" w:rsidRPr="002371BD" w14:paraId="68CA6110" w14:textId="77777777" w:rsidTr="001430B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F213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F79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color w:val="000000" w:themeColor="text1"/>
                <w:sz w:val="24"/>
                <w:szCs w:val="24"/>
                <w:lang w:eastAsia="en-US"/>
              </w:rPr>
              <w:t>Alarm fałszywy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1D3" w14:textId="4D7697CF" w:rsidR="001430BA" w:rsidRPr="00E208E6" w:rsidRDefault="001430BA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903" w14:textId="31D3EA3E" w:rsidR="001430BA" w:rsidRPr="00E208E6" w:rsidRDefault="00664AAD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739" w14:textId="2216FD5C" w:rsidR="001430BA" w:rsidRPr="00E208E6" w:rsidRDefault="001430BA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2DA" w14:textId="62274C09" w:rsidR="001430BA" w:rsidRPr="00E208E6" w:rsidRDefault="00664AAD">
            <w:pPr>
              <w:pStyle w:val="Akapitzlist"/>
              <w:spacing w:after="100" w:afterAutospacing="1"/>
              <w:ind w:left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color w:val="auto"/>
                <w:sz w:val="24"/>
                <w:szCs w:val="24"/>
                <w:lang w:eastAsia="en-US"/>
              </w:rPr>
              <w:t>525</w:t>
            </w:r>
          </w:p>
        </w:tc>
      </w:tr>
      <w:tr w:rsidR="001430BA" w:rsidRPr="002371BD" w14:paraId="4A118257" w14:textId="77777777" w:rsidTr="001430BA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81AC" w14:textId="77777777" w:rsidR="001430BA" w:rsidRPr="002371BD" w:rsidRDefault="001430BA">
            <w:pPr>
              <w:pStyle w:val="Akapitzlist"/>
              <w:spacing w:after="100" w:afterAutospacing="1"/>
              <w:ind w:left="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371BD">
              <w:rPr>
                <w:b/>
                <w:color w:val="000000" w:themeColor="text1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BAD" w14:textId="04CCCD86" w:rsidR="001430BA" w:rsidRPr="00E208E6" w:rsidRDefault="001430BA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color w:val="auto"/>
                <w:sz w:val="24"/>
                <w:szCs w:val="24"/>
                <w:lang w:eastAsia="en-US"/>
              </w:rPr>
              <w:t>1523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DAC" w14:textId="29CE15CE" w:rsidR="001430BA" w:rsidRPr="00E208E6" w:rsidRDefault="00664AAD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color w:val="auto"/>
                <w:sz w:val="24"/>
                <w:szCs w:val="24"/>
                <w:lang w:eastAsia="en-US"/>
              </w:rPr>
              <w:t>1934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073" w14:textId="63EE65F5" w:rsidR="001430BA" w:rsidRPr="00E208E6" w:rsidRDefault="001430BA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color w:val="auto"/>
                <w:sz w:val="24"/>
                <w:szCs w:val="24"/>
                <w:lang w:eastAsia="en-US"/>
              </w:rPr>
              <w:t>5105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1C3" w14:textId="189CEB0F" w:rsidR="001430BA" w:rsidRPr="00E208E6" w:rsidRDefault="00664AAD">
            <w:pPr>
              <w:pStyle w:val="Akapitzlist"/>
              <w:spacing w:after="100" w:afterAutospacing="1"/>
              <w:ind w:left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208E6">
              <w:rPr>
                <w:b/>
                <w:color w:val="auto"/>
                <w:sz w:val="24"/>
                <w:szCs w:val="24"/>
                <w:lang w:eastAsia="en-US"/>
              </w:rPr>
              <w:t>6150</w:t>
            </w:r>
          </w:p>
        </w:tc>
      </w:tr>
    </w:tbl>
    <w:p w14:paraId="0AFD5D78" w14:textId="77777777" w:rsidR="00316103" w:rsidRPr="00952688" w:rsidRDefault="00316103" w:rsidP="00952688">
      <w:pPr>
        <w:spacing w:after="100" w:afterAutospacing="1"/>
        <w:jc w:val="both"/>
        <w:rPr>
          <w:color w:val="000000" w:themeColor="text1"/>
          <w:sz w:val="24"/>
          <w:szCs w:val="24"/>
        </w:rPr>
      </w:pPr>
    </w:p>
    <w:p w14:paraId="34F77D64" w14:textId="77777777" w:rsidR="00316103" w:rsidRPr="002371BD" w:rsidRDefault="00316103" w:rsidP="00316103">
      <w:pPr>
        <w:pStyle w:val="Akapitzlist"/>
        <w:spacing w:after="100" w:afterAutospacing="1"/>
        <w:jc w:val="both"/>
        <w:rPr>
          <w:color w:val="000000" w:themeColor="text1"/>
          <w:sz w:val="24"/>
          <w:szCs w:val="24"/>
        </w:rPr>
      </w:pPr>
    </w:p>
    <w:p w14:paraId="15923308" w14:textId="2DDC98DF" w:rsidR="00316103" w:rsidRPr="00044B8B" w:rsidRDefault="00316103" w:rsidP="00744B5E">
      <w:pPr>
        <w:pStyle w:val="Akapitzlist"/>
        <w:spacing w:after="100" w:after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044B8B">
        <w:rPr>
          <w:b/>
          <w:color w:val="000000" w:themeColor="text1"/>
          <w:sz w:val="24"/>
          <w:szCs w:val="24"/>
        </w:rPr>
        <w:t xml:space="preserve">Ilość interwencji </w:t>
      </w:r>
      <w:r w:rsidR="00744B5E" w:rsidRPr="00044B8B">
        <w:rPr>
          <w:b/>
          <w:color w:val="000000" w:themeColor="text1"/>
          <w:sz w:val="24"/>
          <w:szCs w:val="24"/>
        </w:rPr>
        <w:t>w 2022 r.  Ochotniczych Straży Pożarnych włączonych</w:t>
      </w:r>
      <w:r w:rsidRPr="00044B8B">
        <w:rPr>
          <w:b/>
          <w:color w:val="000000" w:themeColor="text1"/>
          <w:sz w:val="24"/>
          <w:szCs w:val="24"/>
        </w:rPr>
        <w:t xml:space="preserve"> do Krajowego System</w:t>
      </w:r>
      <w:r w:rsidR="00744B5E" w:rsidRPr="00044B8B">
        <w:rPr>
          <w:b/>
          <w:color w:val="000000" w:themeColor="text1"/>
          <w:sz w:val="24"/>
          <w:szCs w:val="24"/>
        </w:rPr>
        <w:t xml:space="preserve">u Ratowniczo – Gaśniczego </w:t>
      </w:r>
    </w:p>
    <w:p w14:paraId="292DE15C" w14:textId="602B56F8" w:rsidR="001C2C5A" w:rsidRDefault="001C2C5A" w:rsidP="00744B5E">
      <w:pPr>
        <w:pStyle w:val="Akapitzlist"/>
        <w:spacing w:after="100" w:afterAutospacing="1" w:line="360" w:lineRule="auto"/>
        <w:jc w:val="both"/>
        <w:rPr>
          <w:color w:val="000000" w:themeColor="text1"/>
          <w:sz w:val="24"/>
          <w:szCs w:val="24"/>
        </w:rPr>
      </w:pPr>
      <w:r w:rsidRPr="006C6408">
        <w:rPr>
          <w:noProof/>
          <w:color w:val="000000" w:themeColor="text1"/>
          <w:sz w:val="24"/>
          <w:szCs w:val="24"/>
        </w:rPr>
        <w:drawing>
          <wp:inline distT="0" distB="0" distL="0" distR="0" wp14:anchorId="79B44C0B" wp14:editId="28AB7A93">
            <wp:extent cx="5677080" cy="3916045"/>
            <wp:effectExtent l="0" t="0" r="0" b="8255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CD3323" w14:textId="5FDEF0E5" w:rsidR="00F56FC5" w:rsidRDefault="00DC3163" w:rsidP="00744B5E">
      <w:pPr>
        <w:pStyle w:val="Akapitzlist"/>
        <w:spacing w:after="100" w:after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Jednostka OSP  w Płocicznie w ubiegłym roku została włączona do Krajowego Systemu Ratowniczo – Gaśniczego.</w:t>
      </w:r>
    </w:p>
    <w:bookmarkEnd w:id="0"/>
    <w:bookmarkEnd w:id="1"/>
    <w:bookmarkEnd w:id="2"/>
    <w:p w14:paraId="5EF47C8E" w14:textId="77777777" w:rsidR="004A2B0D" w:rsidRDefault="004A2B0D" w:rsidP="00744B5E">
      <w:pPr>
        <w:pStyle w:val="Akapitzlist"/>
        <w:spacing w:after="100" w:afterAutospacing="1" w:line="360" w:lineRule="auto"/>
        <w:jc w:val="both"/>
        <w:rPr>
          <w:color w:val="000000" w:themeColor="text1"/>
          <w:sz w:val="24"/>
          <w:szCs w:val="24"/>
        </w:rPr>
      </w:pPr>
    </w:p>
    <w:sectPr w:rsidR="004A2B0D" w:rsidSect="00E4014D">
      <w:footerReference w:type="default" r:id="rId11"/>
      <w:pgSz w:w="11906" w:h="16838"/>
      <w:pgMar w:top="1253" w:right="1418" w:bottom="709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15EF6" w14:textId="77777777" w:rsidR="008D48C5" w:rsidRDefault="008D48C5" w:rsidP="00316103">
      <w:r>
        <w:separator/>
      </w:r>
    </w:p>
  </w:endnote>
  <w:endnote w:type="continuationSeparator" w:id="0">
    <w:p w14:paraId="2D70175D" w14:textId="77777777" w:rsidR="008D48C5" w:rsidRDefault="008D48C5" w:rsidP="0031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092054"/>
      <w:docPartObj>
        <w:docPartGallery w:val="Page Numbers (Bottom of Page)"/>
        <w:docPartUnique/>
      </w:docPartObj>
    </w:sdtPr>
    <w:sdtEndPr/>
    <w:sdtContent>
      <w:p w14:paraId="4D0F83AB" w14:textId="6245652C" w:rsidR="00C56F01" w:rsidRDefault="00C56F01">
        <w:pPr>
          <w:pStyle w:val="Stopka"/>
          <w:jc w:val="right"/>
        </w:pPr>
        <w:r w:rsidRPr="000D2831">
          <w:rPr>
            <w:sz w:val="24"/>
            <w:szCs w:val="24"/>
          </w:rPr>
          <w:fldChar w:fldCharType="begin"/>
        </w:r>
        <w:r w:rsidRPr="000D2831">
          <w:rPr>
            <w:sz w:val="24"/>
            <w:szCs w:val="24"/>
          </w:rPr>
          <w:instrText>PAGE   \* MERGEFORMAT</w:instrText>
        </w:r>
        <w:r w:rsidRPr="000D2831">
          <w:rPr>
            <w:sz w:val="24"/>
            <w:szCs w:val="24"/>
          </w:rPr>
          <w:fldChar w:fldCharType="separate"/>
        </w:r>
        <w:r w:rsidR="00311C57">
          <w:rPr>
            <w:noProof/>
            <w:sz w:val="24"/>
            <w:szCs w:val="24"/>
          </w:rPr>
          <w:t>1</w:t>
        </w:r>
        <w:r w:rsidRPr="000D2831">
          <w:rPr>
            <w:sz w:val="24"/>
            <w:szCs w:val="24"/>
          </w:rPr>
          <w:fldChar w:fldCharType="end"/>
        </w:r>
      </w:p>
    </w:sdtContent>
  </w:sdt>
  <w:p w14:paraId="3B463741" w14:textId="77777777" w:rsidR="00C56F01" w:rsidRDefault="00C56F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8A5F" w14:textId="77777777" w:rsidR="008D48C5" w:rsidRDefault="008D48C5" w:rsidP="00316103">
      <w:r>
        <w:separator/>
      </w:r>
    </w:p>
  </w:footnote>
  <w:footnote w:type="continuationSeparator" w:id="0">
    <w:p w14:paraId="4E13176C" w14:textId="77777777" w:rsidR="008D48C5" w:rsidRDefault="008D48C5" w:rsidP="0031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B6D"/>
    <w:multiLevelType w:val="hybridMultilevel"/>
    <w:tmpl w:val="8BB88E52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B5EA1"/>
    <w:multiLevelType w:val="hybridMultilevel"/>
    <w:tmpl w:val="25965B86"/>
    <w:lvl w:ilvl="0" w:tplc="B322B49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5E113AF"/>
    <w:multiLevelType w:val="hybridMultilevel"/>
    <w:tmpl w:val="ABDA6DD2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A98708B"/>
    <w:multiLevelType w:val="hybridMultilevel"/>
    <w:tmpl w:val="36A49CA0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B139B"/>
    <w:multiLevelType w:val="hybridMultilevel"/>
    <w:tmpl w:val="2110DD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A5382B"/>
    <w:multiLevelType w:val="hybridMultilevel"/>
    <w:tmpl w:val="0DEA1E2A"/>
    <w:lvl w:ilvl="0" w:tplc="AFDE606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E5437"/>
    <w:multiLevelType w:val="hybridMultilevel"/>
    <w:tmpl w:val="CB144026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43B43"/>
    <w:multiLevelType w:val="hybridMultilevel"/>
    <w:tmpl w:val="0158C402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D2F7F"/>
    <w:multiLevelType w:val="hybridMultilevel"/>
    <w:tmpl w:val="D5F21FD8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9544B"/>
    <w:multiLevelType w:val="hybridMultilevel"/>
    <w:tmpl w:val="BB16E002"/>
    <w:lvl w:ilvl="0" w:tplc="17EC3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855B6"/>
    <w:multiLevelType w:val="singleLevel"/>
    <w:tmpl w:val="AD68DFE0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357"/>
      </w:pPr>
      <w:rPr>
        <w:sz w:val="24"/>
        <w:szCs w:val="24"/>
      </w:rPr>
    </w:lvl>
  </w:abstractNum>
  <w:abstractNum w:abstractNumId="11">
    <w:nsid w:val="51C77D05"/>
    <w:multiLevelType w:val="hybridMultilevel"/>
    <w:tmpl w:val="105043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C490A"/>
    <w:multiLevelType w:val="hybridMultilevel"/>
    <w:tmpl w:val="F36AA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E416A"/>
    <w:multiLevelType w:val="hybridMultilevel"/>
    <w:tmpl w:val="A2A8AA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D1F55"/>
    <w:multiLevelType w:val="hybridMultilevel"/>
    <w:tmpl w:val="93E0694A"/>
    <w:lvl w:ilvl="0" w:tplc="0415000B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5">
    <w:nsid w:val="59F431EC"/>
    <w:multiLevelType w:val="hybridMultilevel"/>
    <w:tmpl w:val="CC96189A"/>
    <w:lvl w:ilvl="0" w:tplc="4BB84AD8">
      <w:start w:val="2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E5DCC"/>
    <w:multiLevelType w:val="hybridMultilevel"/>
    <w:tmpl w:val="2416D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A3428"/>
    <w:multiLevelType w:val="hybridMultilevel"/>
    <w:tmpl w:val="1CB24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F09D7"/>
    <w:multiLevelType w:val="hybridMultilevel"/>
    <w:tmpl w:val="0DEA1E2A"/>
    <w:lvl w:ilvl="0" w:tplc="AFDE606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13661"/>
    <w:multiLevelType w:val="hybridMultilevel"/>
    <w:tmpl w:val="C2AA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3"/>
  </w:num>
  <w:num w:numId="4">
    <w:abstractNumId w:val="3"/>
  </w:num>
  <w:num w:numId="5">
    <w:abstractNumId w:val="9"/>
  </w:num>
  <w:num w:numId="6">
    <w:abstractNumId w:val="9"/>
  </w:num>
  <w:num w:numId="7">
    <w:abstractNumId w:val="14"/>
  </w:num>
  <w:num w:numId="8">
    <w:abstractNumId w:val="14"/>
  </w:num>
  <w:num w:numId="9">
    <w:abstractNumId w:val="2"/>
  </w:num>
  <w:num w:numId="10">
    <w:abstractNumId w:val="2"/>
  </w:num>
  <w:num w:numId="11">
    <w:abstractNumId w:val="19"/>
  </w:num>
  <w:num w:numId="12">
    <w:abstractNumId w:val="1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17"/>
  </w:num>
  <w:num w:numId="32">
    <w:abstractNumId w:val="17"/>
  </w:num>
  <w:num w:numId="33">
    <w:abstractNumId w:val="8"/>
  </w:num>
  <w:num w:numId="34">
    <w:abstractNumId w:val="8"/>
  </w:num>
  <w:num w:numId="35">
    <w:abstractNumId w:val="10"/>
  </w:num>
  <w:num w:numId="36">
    <w:abstractNumId w:val="10"/>
    <w:lvlOverride w:ilvl="0">
      <w:startOverride w:val="1"/>
    </w:lvlOverride>
  </w:num>
  <w:num w:numId="37">
    <w:abstractNumId w:val="7"/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F"/>
    <w:rsid w:val="00007159"/>
    <w:rsid w:val="000277D1"/>
    <w:rsid w:val="00040F07"/>
    <w:rsid w:val="00044B8B"/>
    <w:rsid w:val="00095F64"/>
    <w:rsid w:val="000A6901"/>
    <w:rsid w:val="000D2831"/>
    <w:rsid w:val="000F05BC"/>
    <w:rsid w:val="00105D14"/>
    <w:rsid w:val="0011377F"/>
    <w:rsid w:val="00113FAF"/>
    <w:rsid w:val="001430BA"/>
    <w:rsid w:val="00172F54"/>
    <w:rsid w:val="001C2C5A"/>
    <w:rsid w:val="001F2D4B"/>
    <w:rsid w:val="00220022"/>
    <w:rsid w:val="002371BD"/>
    <w:rsid w:val="0025759C"/>
    <w:rsid w:val="00262716"/>
    <w:rsid w:val="002648F9"/>
    <w:rsid w:val="002703C2"/>
    <w:rsid w:val="0028390C"/>
    <w:rsid w:val="002A224D"/>
    <w:rsid w:val="002C57F1"/>
    <w:rsid w:val="002D1141"/>
    <w:rsid w:val="002D1DE6"/>
    <w:rsid w:val="002D5D18"/>
    <w:rsid w:val="002E79EF"/>
    <w:rsid w:val="00311C57"/>
    <w:rsid w:val="00313FF6"/>
    <w:rsid w:val="00316103"/>
    <w:rsid w:val="0032011B"/>
    <w:rsid w:val="003235DF"/>
    <w:rsid w:val="0034088E"/>
    <w:rsid w:val="00360416"/>
    <w:rsid w:val="00367C42"/>
    <w:rsid w:val="00382268"/>
    <w:rsid w:val="00382FA9"/>
    <w:rsid w:val="003B4C73"/>
    <w:rsid w:val="003B64A5"/>
    <w:rsid w:val="003D240C"/>
    <w:rsid w:val="003F54A4"/>
    <w:rsid w:val="0040211A"/>
    <w:rsid w:val="0041241F"/>
    <w:rsid w:val="00414CC1"/>
    <w:rsid w:val="004219AF"/>
    <w:rsid w:val="00465EE3"/>
    <w:rsid w:val="0047104D"/>
    <w:rsid w:val="004A2B0D"/>
    <w:rsid w:val="004C6D9D"/>
    <w:rsid w:val="005145AA"/>
    <w:rsid w:val="00526240"/>
    <w:rsid w:val="005567B1"/>
    <w:rsid w:val="00556A4F"/>
    <w:rsid w:val="00594BC8"/>
    <w:rsid w:val="005A2F73"/>
    <w:rsid w:val="005A485C"/>
    <w:rsid w:val="005B5205"/>
    <w:rsid w:val="005C3CB1"/>
    <w:rsid w:val="005C6D71"/>
    <w:rsid w:val="005E3F81"/>
    <w:rsid w:val="006143C2"/>
    <w:rsid w:val="006265D9"/>
    <w:rsid w:val="0065773E"/>
    <w:rsid w:val="00664AAD"/>
    <w:rsid w:val="006813E2"/>
    <w:rsid w:val="00692D7B"/>
    <w:rsid w:val="00695194"/>
    <w:rsid w:val="006965A3"/>
    <w:rsid w:val="006C6408"/>
    <w:rsid w:val="007020B1"/>
    <w:rsid w:val="00730624"/>
    <w:rsid w:val="00744B5E"/>
    <w:rsid w:val="00754B87"/>
    <w:rsid w:val="00792370"/>
    <w:rsid w:val="007A44BA"/>
    <w:rsid w:val="007C4F6C"/>
    <w:rsid w:val="007F248C"/>
    <w:rsid w:val="008007F0"/>
    <w:rsid w:val="00804A3F"/>
    <w:rsid w:val="008452BB"/>
    <w:rsid w:val="00864813"/>
    <w:rsid w:val="0087499F"/>
    <w:rsid w:val="008817BF"/>
    <w:rsid w:val="00892FDF"/>
    <w:rsid w:val="008D48C5"/>
    <w:rsid w:val="008E2464"/>
    <w:rsid w:val="00915816"/>
    <w:rsid w:val="009420CA"/>
    <w:rsid w:val="00952688"/>
    <w:rsid w:val="00971D14"/>
    <w:rsid w:val="00984590"/>
    <w:rsid w:val="009B3A3F"/>
    <w:rsid w:val="009D548D"/>
    <w:rsid w:val="009E1474"/>
    <w:rsid w:val="00A22E18"/>
    <w:rsid w:val="00A27188"/>
    <w:rsid w:val="00A42141"/>
    <w:rsid w:val="00A429D9"/>
    <w:rsid w:val="00A53D13"/>
    <w:rsid w:val="00A54F0E"/>
    <w:rsid w:val="00AA0A01"/>
    <w:rsid w:val="00AA726B"/>
    <w:rsid w:val="00AE44EC"/>
    <w:rsid w:val="00B07B36"/>
    <w:rsid w:val="00B15BA2"/>
    <w:rsid w:val="00B368B8"/>
    <w:rsid w:val="00B53332"/>
    <w:rsid w:val="00B57462"/>
    <w:rsid w:val="00B945B5"/>
    <w:rsid w:val="00B953A7"/>
    <w:rsid w:val="00BB51B5"/>
    <w:rsid w:val="00BB5BBE"/>
    <w:rsid w:val="00BC25BC"/>
    <w:rsid w:val="00C0401F"/>
    <w:rsid w:val="00C076EA"/>
    <w:rsid w:val="00C13E1B"/>
    <w:rsid w:val="00C319B3"/>
    <w:rsid w:val="00C35CD7"/>
    <w:rsid w:val="00C42126"/>
    <w:rsid w:val="00C4763F"/>
    <w:rsid w:val="00C56F01"/>
    <w:rsid w:val="00C82DF8"/>
    <w:rsid w:val="00C973F0"/>
    <w:rsid w:val="00D01A21"/>
    <w:rsid w:val="00D11288"/>
    <w:rsid w:val="00D169ED"/>
    <w:rsid w:val="00D35AE8"/>
    <w:rsid w:val="00D536E7"/>
    <w:rsid w:val="00D703E5"/>
    <w:rsid w:val="00D77B70"/>
    <w:rsid w:val="00DA5D6E"/>
    <w:rsid w:val="00DC3163"/>
    <w:rsid w:val="00DE5932"/>
    <w:rsid w:val="00DF6481"/>
    <w:rsid w:val="00E031DA"/>
    <w:rsid w:val="00E208E6"/>
    <w:rsid w:val="00E4014D"/>
    <w:rsid w:val="00EF0090"/>
    <w:rsid w:val="00F36C55"/>
    <w:rsid w:val="00F52D54"/>
    <w:rsid w:val="00F56FC5"/>
    <w:rsid w:val="00F725DB"/>
    <w:rsid w:val="00F86C5A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ED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103"/>
    <w:pPr>
      <w:keepNext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16103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16103"/>
    <w:pPr>
      <w:keepNext/>
      <w:outlineLvl w:val="2"/>
    </w:pPr>
    <w:rPr>
      <w:rFonts w:ascii="Arial" w:hAnsi="Arial" w:cs="Arial"/>
      <w:b/>
      <w:bCs/>
      <w:i/>
      <w:iCs/>
      <w:sz w:val="16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1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1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103"/>
    <w:rPr>
      <w:rFonts w:ascii="Arial" w:eastAsia="Times New Roman" w:hAnsi="Arial" w:cs="Arial"/>
      <w:b/>
      <w:bCs/>
      <w:color w:val="000000"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16103"/>
    <w:rPr>
      <w:rFonts w:ascii="Arial" w:eastAsia="Times New Roman" w:hAnsi="Arial" w:cs="Arial"/>
      <w:b/>
      <w:b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16103"/>
    <w:rPr>
      <w:rFonts w:ascii="Arial" w:eastAsia="Times New Roman" w:hAnsi="Arial" w:cs="Arial"/>
      <w:b/>
      <w:bCs/>
      <w:i/>
      <w:iCs/>
      <w:color w:val="000000"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103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1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610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03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31610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1610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1610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16103"/>
    <w:pPr>
      <w:spacing w:after="100"/>
      <w:ind w:left="28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16103"/>
    <w:pPr>
      <w:spacing w:after="100"/>
      <w:ind w:left="56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1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1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6103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1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103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61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6103"/>
    <w:pPr>
      <w:jc w:val="both"/>
    </w:pPr>
    <w:rPr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61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6103"/>
    <w:pPr>
      <w:widowControl w:val="0"/>
      <w:snapToGrid w:val="0"/>
      <w:spacing w:after="120" w:line="300" w:lineRule="auto"/>
      <w:ind w:left="283" w:right="6800"/>
    </w:pPr>
    <w:rPr>
      <w:rFonts w:ascii="Arial" w:hAnsi="Arial"/>
      <w:color w:val="auto"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6103"/>
    <w:rPr>
      <w:rFonts w:ascii="Arial" w:eastAsia="Times New Roman" w:hAnsi="Arial" w:cs="Times New Roman"/>
      <w:sz w:val="1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103"/>
    <w:pPr>
      <w:spacing w:after="200" w:line="288" w:lineRule="auto"/>
    </w:pPr>
    <w:rPr>
      <w:rFonts w:asciiTheme="majorHAnsi" w:eastAsiaTheme="majorEastAsia" w:hAnsiTheme="majorHAnsi" w:cstheme="majorBidi"/>
      <w:iCs/>
      <w:caps/>
      <w:color w:val="44546A" w:themeColor="text2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316103"/>
    <w:rPr>
      <w:rFonts w:asciiTheme="majorHAnsi" w:eastAsiaTheme="majorEastAsia" w:hAnsiTheme="majorHAnsi" w:cstheme="majorBidi"/>
      <w:iCs/>
      <w:caps/>
      <w:color w:val="44546A" w:themeColor="text2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6103"/>
    <w:pPr>
      <w:spacing w:after="120" w:line="480" w:lineRule="auto"/>
      <w:ind w:left="357" w:hanging="357"/>
      <w:jc w:val="both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61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61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6103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10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103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10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10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1610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103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103"/>
    <w:rPr>
      <w:rFonts w:eastAsiaTheme="minorEastAsia"/>
      <w:b/>
      <w:bCs/>
      <w:i/>
      <w:iCs/>
      <w:color w:val="4472C4" w:themeColor="accent1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610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customStyle="1" w:styleId="FR2">
    <w:name w:val="FR2"/>
    <w:uiPriority w:val="99"/>
    <w:rsid w:val="00316103"/>
    <w:pPr>
      <w:widowControl w:val="0"/>
      <w:snapToGrid w:val="0"/>
      <w:spacing w:before="320" w:after="320" w:line="300" w:lineRule="auto"/>
      <w:ind w:left="64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Char1ZnakZnakCharCharZnakZnakZnak">
    <w:name w:val="Char Char1 Znak Znak Char Char Znak Znak Znak"/>
    <w:basedOn w:val="Normalny"/>
    <w:uiPriority w:val="99"/>
    <w:rsid w:val="00316103"/>
    <w:rPr>
      <w:color w:val="auto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1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10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6103"/>
    <w:rPr>
      <w:vertAlign w:val="superscript"/>
    </w:rPr>
  </w:style>
  <w:style w:type="table" w:styleId="Tabela-Siatka">
    <w:name w:val="Table Grid"/>
    <w:basedOn w:val="Standardowy"/>
    <w:uiPriority w:val="59"/>
    <w:rsid w:val="00316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16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973F0"/>
    <w:rPr>
      <w:i/>
      <w:iCs/>
    </w:rPr>
  </w:style>
  <w:style w:type="character" w:customStyle="1" w:styleId="markedcontent">
    <w:name w:val="markedcontent"/>
    <w:basedOn w:val="Domylnaczcionkaakapitu"/>
    <w:rsid w:val="00F72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103"/>
    <w:pPr>
      <w:keepNext/>
      <w:outlineLvl w:val="0"/>
    </w:pPr>
    <w:rPr>
      <w:rFonts w:ascii="Arial" w:hAnsi="Arial" w:cs="Arial"/>
      <w:b/>
      <w:bCs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16103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16103"/>
    <w:pPr>
      <w:keepNext/>
      <w:outlineLvl w:val="2"/>
    </w:pPr>
    <w:rPr>
      <w:rFonts w:ascii="Arial" w:hAnsi="Arial" w:cs="Arial"/>
      <w:b/>
      <w:bCs/>
      <w:i/>
      <w:iCs/>
      <w:sz w:val="16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1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1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103"/>
    <w:rPr>
      <w:rFonts w:ascii="Arial" w:eastAsia="Times New Roman" w:hAnsi="Arial" w:cs="Arial"/>
      <w:b/>
      <w:bCs/>
      <w:color w:val="000000"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16103"/>
    <w:rPr>
      <w:rFonts w:ascii="Arial" w:eastAsia="Times New Roman" w:hAnsi="Arial" w:cs="Arial"/>
      <w:b/>
      <w:b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16103"/>
    <w:rPr>
      <w:rFonts w:ascii="Arial" w:eastAsia="Times New Roman" w:hAnsi="Arial" w:cs="Arial"/>
      <w:b/>
      <w:bCs/>
      <w:i/>
      <w:iCs/>
      <w:color w:val="000000"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103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1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610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03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31610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1610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1610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16103"/>
    <w:pPr>
      <w:spacing w:after="100"/>
      <w:ind w:left="28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16103"/>
    <w:pPr>
      <w:spacing w:after="100"/>
      <w:ind w:left="56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1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1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6103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161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103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61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610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6103"/>
    <w:pPr>
      <w:jc w:val="both"/>
    </w:pPr>
    <w:rPr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61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6103"/>
    <w:pPr>
      <w:widowControl w:val="0"/>
      <w:snapToGrid w:val="0"/>
      <w:spacing w:after="120" w:line="300" w:lineRule="auto"/>
      <w:ind w:left="283" w:right="6800"/>
    </w:pPr>
    <w:rPr>
      <w:rFonts w:ascii="Arial" w:hAnsi="Arial"/>
      <w:color w:val="auto"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6103"/>
    <w:rPr>
      <w:rFonts w:ascii="Arial" w:eastAsia="Times New Roman" w:hAnsi="Arial" w:cs="Times New Roman"/>
      <w:sz w:val="1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103"/>
    <w:pPr>
      <w:spacing w:after="200" w:line="288" w:lineRule="auto"/>
    </w:pPr>
    <w:rPr>
      <w:rFonts w:asciiTheme="majorHAnsi" w:eastAsiaTheme="majorEastAsia" w:hAnsiTheme="majorHAnsi" w:cstheme="majorBidi"/>
      <w:iCs/>
      <w:caps/>
      <w:color w:val="44546A" w:themeColor="text2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316103"/>
    <w:rPr>
      <w:rFonts w:asciiTheme="majorHAnsi" w:eastAsiaTheme="majorEastAsia" w:hAnsiTheme="majorHAnsi" w:cstheme="majorBidi"/>
      <w:iCs/>
      <w:caps/>
      <w:color w:val="44546A" w:themeColor="text2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6103"/>
    <w:pPr>
      <w:spacing w:after="120" w:line="480" w:lineRule="auto"/>
      <w:ind w:left="357" w:hanging="357"/>
      <w:jc w:val="both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61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61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6103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10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103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10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10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1610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103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103"/>
    <w:rPr>
      <w:rFonts w:eastAsiaTheme="minorEastAsia"/>
      <w:b/>
      <w:bCs/>
      <w:i/>
      <w:iCs/>
      <w:color w:val="4472C4" w:themeColor="accent1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610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customStyle="1" w:styleId="FR2">
    <w:name w:val="FR2"/>
    <w:uiPriority w:val="99"/>
    <w:rsid w:val="00316103"/>
    <w:pPr>
      <w:widowControl w:val="0"/>
      <w:snapToGrid w:val="0"/>
      <w:spacing w:before="320" w:after="320" w:line="300" w:lineRule="auto"/>
      <w:ind w:left="64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Char1ZnakZnakCharCharZnakZnakZnak">
    <w:name w:val="Char Char1 Znak Znak Char Char Znak Znak Znak"/>
    <w:basedOn w:val="Normalny"/>
    <w:uiPriority w:val="99"/>
    <w:rsid w:val="00316103"/>
    <w:rPr>
      <w:color w:val="auto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1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10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6103"/>
    <w:rPr>
      <w:vertAlign w:val="superscript"/>
    </w:rPr>
  </w:style>
  <w:style w:type="table" w:styleId="Tabela-Siatka">
    <w:name w:val="Table Grid"/>
    <w:basedOn w:val="Standardowy"/>
    <w:uiPriority w:val="59"/>
    <w:rsid w:val="00316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16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973F0"/>
    <w:rPr>
      <w:i/>
      <w:iCs/>
    </w:rPr>
  </w:style>
  <w:style w:type="character" w:customStyle="1" w:styleId="markedcontent">
    <w:name w:val="markedcontent"/>
    <w:basedOn w:val="Domylnaczcionkaakapitu"/>
    <w:rsid w:val="00F7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04120573885779E-2"/>
          <c:y val="6.3085579001346731E-2"/>
          <c:w val="0.90695187165775404"/>
          <c:h val="0.7602040816326530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Pożary</c:v>
                </c:pt>
              </c:strCache>
            </c:strRef>
          </c:tx>
          <c:spPr>
            <a:ln w="19050">
              <a:solidFill>
                <a:srgbClr val="CC0000"/>
              </a:solidFill>
              <a:prstDash val="solid"/>
            </a:ln>
          </c:spPr>
          <c:marker>
            <c:spPr>
              <a:ln w="19050"/>
            </c:spPr>
          </c:marker>
          <c:dLbls>
            <c:dLbl>
              <c:idx val="9"/>
              <c:layout>
                <c:manualLayout>
                  <c:x val="-3.2962505150391432E-2"/>
                  <c:y val="3.4632034632034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07-4550-911E-70E43B23F24B}"/>
                </c:ext>
              </c:extLst>
            </c:dLbl>
            <c:dLbl>
              <c:idx val="10"/>
              <c:layout>
                <c:manualLayout>
                  <c:x val="-2.9808188998000848E-2"/>
                  <c:y val="3.91476055844830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07-4550-911E-70E43B23F2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27</c:v>
                </c:pt>
                <c:pt idx="1">
                  <c:v>30</c:v>
                </c:pt>
                <c:pt idx="2">
                  <c:v>87</c:v>
                </c:pt>
                <c:pt idx="3">
                  <c:v>61</c:v>
                </c:pt>
                <c:pt idx="4">
                  <c:v>20</c:v>
                </c:pt>
                <c:pt idx="5">
                  <c:v>52</c:v>
                </c:pt>
                <c:pt idx="6">
                  <c:v>39</c:v>
                </c:pt>
                <c:pt idx="7">
                  <c:v>57</c:v>
                </c:pt>
                <c:pt idx="8">
                  <c:v>30</c:v>
                </c:pt>
                <c:pt idx="9">
                  <c:v>31</c:v>
                </c:pt>
                <c:pt idx="10">
                  <c:v>30</c:v>
                </c:pt>
                <c:pt idx="11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E07-4550-911E-70E43B23F24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Mz</c:v>
                </c:pt>
              </c:strCache>
            </c:strRef>
          </c:tx>
          <c:spPr>
            <a:ln w="19050">
              <a:solidFill>
                <a:srgbClr val="000099"/>
              </a:solidFill>
              <a:prstDash val="solid"/>
            </a:ln>
          </c:spPr>
          <c:marker>
            <c:spPr>
              <a:ln w="19050"/>
            </c:spPr>
          </c:marker>
          <c:dLbls>
            <c:dLbl>
              <c:idx val="1"/>
              <c:layout>
                <c:manualLayout>
                  <c:x val="-3.8487281014297776E-2"/>
                  <c:y val="-3.895664360737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07-4550-911E-70E43B23F24B}"/>
                </c:ext>
              </c:extLst>
            </c:dLbl>
            <c:dLbl>
              <c:idx val="2"/>
              <c:layout>
                <c:manualLayout>
                  <c:x val="-1.9872125998667306E-2"/>
                  <c:y val="3.91476055844830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07-4550-911E-70E43B23F24B}"/>
                </c:ext>
              </c:extLst>
            </c:dLbl>
            <c:dLbl>
              <c:idx val="3"/>
              <c:layout>
                <c:manualLayout>
                  <c:x val="-1.4904094499000481E-2"/>
                  <c:y val="-4.3062366142931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07-4550-911E-70E43B23F24B}"/>
                </c:ext>
              </c:extLst>
            </c:dLbl>
            <c:dLbl>
              <c:idx val="4"/>
              <c:layout>
                <c:manualLayout>
                  <c:x val="-6.571302774980603E-2"/>
                  <c:y val="3.50098550424314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07-4550-911E-70E43B23F24B}"/>
                </c:ext>
              </c:extLst>
            </c:dLbl>
            <c:dLbl>
              <c:idx val="10"/>
              <c:layout>
                <c:manualLayout>
                  <c:x val="-2.9808188998000848E-2"/>
                  <c:y val="3.1318084467586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07-4550-911E-70E43B23F2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34</c:v>
                </c:pt>
                <c:pt idx="3">
                  <c:v>54</c:v>
                </c:pt>
                <c:pt idx="4">
                  <c:v>47</c:v>
                </c:pt>
                <c:pt idx="5">
                  <c:v>51</c:v>
                </c:pt>
                <c:pt idx="6">
                  <c:v>74</c:v>
                </c:pt>
                <c:pt idx="7">
                  <c:v>80</c:v>
                </c:pt>
                <c:pt idx="8">
                  <c:v>50</c:v>
                </c:pt>
                <c:pt idx="9">
                  <c:v>45</c:v>
                </c:pt>
                <c:pt idx="10">
                  <c:v>62</c:v>
                </c:pt>
                <c:pt idx="11">
                  <c:v>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E07-4550-911E-70E43B23F24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Alarmy fał.</c:v>
                </c:pt>
              </c:strCache>
            </c:strRef>
          </c:tx>
          <c:spPr>
            <a:ln w="19050">
              <a:solidFill>
                <a:srgbClr val="006600"/>
              </a:solidFill>
              <a:prstDash val="solid"/>
            </a:ln>
          </c:spPr>
          <c:marker>
            <c:spPr>
              <a:ln w="19050"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1</c:v>
                </c:pt>
                <c:pt idx="6">
                  <c:v>11</c:v>
                </c:pt>
                <c:pt idx="7">
                  <c:v>6</c:v>
                </c:pt>
                <c:pt idx="8">
                  <c:v>7</c:v>
                </c:pt>
                <c:pt idx="9">
                  <c:v>9</c:v>
                </c:pt>
                <c:pt idx="10">
                  <c:v>4</c:v>
                </c:pt>
                <c:pt idx="11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AE07-4550-911E-70E43B23F2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009216"/>
        <c:axId val="176010752"/>
      </c:lineChart>
      <c:catAx>
        <c:axId val="176009216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176010752"/>
        <c:crosses val="autoZero"/>
        <c:auto val="1"/>
        <c:lblAlgn val="ctr"/>
        <c:lblOffset val="100"/>
        <c:noMultiLvlLbl val="0"/>
      </c:catAx>
      <c:valAx>
        <c:axId val="176010752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one"/>
        <c:crossAx val="1760092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1000"/>
          </a:pPr>
          <a:endParaRPr lang="pl-PL"/>
        </a:p>
      </c:txPr>
    </c:legend>
    <c:plotVisOnly val="1"/>
    <c:dispBlanksAs val="gap"/>
    <c:showDLblsOverMax val="0"/>
  </c:chart>
  <c:spPr>
    <a:noFill/>
    <a:ln w="19050">
      <a:noFill/>
    </a:ln>
  </c:spPr>
  <c:txPr>
    <a:bodyPr/>
    <a:lstStyle/>
    <a:p>
      <a:pPr>
        <a:defRPr sz="1400" b="1" i="0" u="none" strike="noStrike" baseline="0">
          <a:solidFill>
            <a:schemeClr val="tx1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  <c:spPr>
        <a:solidFill>
          <a:srgbClr val="F9D7D3"/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Wyjazdy</c:v>
                </c:pt>
              </c:strCache>
            </c:strRef>
          </c:tx>
          <c:spPr>
            <a:solidFill>
              <a:srgbClr val="FF5050"/>
            </a:solidFill>
            <a:ln>
              <a:solidFill>
                <a:srgbClr val="C00000"/>
              </a:solidFill>
            </a:ln>
          </c:spPr>
          <c:invertIfNegative val="0"/>
          <c:dLbls>
            <c:spPr>
              <a:noFill/>
              <a:ln w="1936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Arkusz1!$A$2:$A$13</c:f>
              <c:strCache>
                <c:ptCount val="12"/>
                <c:pt idx="0">
                  <c:v>Filipów</c:v>
                </c:pt>
                <c:pt idx="1">
                  <c:v>Płociczno</c:v>
                </c:pt>
                <c:pt idx="2">
                  <c:v>Szypliszki </c:v>
                </c:pt>
                <c:pt idx="3">
                  <c:v>Raczki</c:v>
                </c:pt>
                <c:pt idx="4">
                  <c:v>Przerośl</c:v>
                </c:pt>
                <c:pt idx="5">
                  <c:v>Jeleniewo</c:v>
                </c:pt>
                <c:pt idx="6">
                  <c:v>Wizajny</c:v>
                </c:pt>
                <c:pt idx="7">
                  <c:v>Potasznia</c:v>
                </c:pt>
                <c:pt idx="8">
                  <c:v>Bakałarzewo</c:v>
                </c:pt>
                <c:pt idx="9">
                  <c:v>Rutka Tartak</c:v>
                </c:pt>
                <c:pt idx="10">
                  <c:v>Kaletnik</c:v>
                </c:pt>
                <c:pt idx="11">
                  <c:v>Nowa Wieś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102</c:v>
                </c:pt>
                <c:pt idx="1">
                  <c:v>81</c:v>
                </c:pt>
                <c:pt idx="2">
                  <c:v>58</c:v>
                </c:pt>
                <c:pt idx="3">
                  <c:v>57</c:v>
                </c:pt>
                <c:pt idx="4">
                  <c:v>41</c:v>
                </c:pt>
                <c:pt idx="5">
                  <c:v>39</c:v>
                </c:pt>
                <c:pt idx="6">
                  <c:v>38</c:v>
                </c:pt>
                <c:pt idx="7">
                  <c:v>37</c:v>
                </c:pt>
                <c:pt idx="8">
                  <c:v>35</c:v>
                </c:pt>
                <c:pt idx="9">
                  <c:v>33</c:v>
                </c:pt>
                <c:pt idx="10">
                  <c:v>26</c:v>
                </c:pt>
                <c:pt idx="11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1B-470A-81E8-82D612057C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968960"/>
        <c:axId val="212970880"/>
        <c:axId val="0"/>
      </c:bar3DChart>
      <c:catAx>
        <c:axId val="21296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12970880"/>
        <c:crosses val="autoZero"/>
        <c:auto val="1"/>
        <c:lblAlgn val="ctr"/>
        <c:lblOffset val="100"/>
        <c:noMultiLvlLbl val="0"/>
      </c:catAx>
      <c:valAx>
        <c:axId val="21297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968960"/>
        <c:crosses val="autoZero"/>
        <c:crossBetween val="between"/>
      </c:valAx>
      <c:spPr>
        <a:noFill/>
        <a:ln w="19360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60000"/>
            <a:lumOff val="40000"/>
            <a:tint val="66000"/>
            <a:satMod val="160000"/>
          </a:schemeClr>
        </a:gs>
        <a:gs pos="50000">
          <a:schemeClr val="accent2">
            <a:lumMod val="60000"/>
            <a:lumOff val="40000"/>
            <a:tint val="44500"/>
            <a:satMod val="160000"/>
          </a:schemeClr>
        </a:gs>
        <a:gs pos="100000">
          <a:schemeClr val="accent2">
            <a:lumMod val="60000"/>
            <a:lumOff val="40000"/>
            <a:tint val="23500"/>
            <a:satMod val="160000"/>
          </a:schemeClr>
        </a:gs>
      </a:gsLst>
      <a:lin ang="5400000" scaled="1"/>
      <a:tileRect/>
    </a:gradFill>
  </c:spPr>
  <c:txPr>
    <a:bodyPr/>
    <a:lstStyle/>
    <a:p>
      <a:pPr>
        <a:defRPr sz="1367" baseline="0">
          <a:solidFill>
            <a:schemeClr val="tx1"/>
          </a:solidFill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AEB1-1677-43C4-BA66-C2FA6337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Falicki (KM Suwałki)</dc:creator>
  <cp:lastModifiedBy>KGolubiewski</cp:lastModifiedBy>
  <cp:revision>18</cp:revision>
  <cp:lastPrinted>2023-01-09T14:03:00Z</cp:lastPrinted>
  <dcterms:created xsi:type="dcterms:W3CDTF">2023-01-09T12:59:00Z</dcterms:created>
  <dcterms:modified xsi:type="dcterms:W3CDTF">2023-01-09T14:22:00Z</dcterms:modified>
</cp:coreProperties>
</file>