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3B2B" w:rsidRDefault="00043B2B">
      <w:pPr>
        <w:pStyle w:val="Teksttreci20"/>
        <w:shd w:val="clear" w:color="auto" w:fill="auto"/>
        <w:tabs>
          <w:tab w:val="left" w:leader="dot" w:pos="5511"/>
        </w:tabs>
        <w:spacing w:after="84" w:line="170" w:lineRule="exact"/>
        <w:ind w:left="2780"/>
        <w:rPr>
          <w:rFonts w:ascii="Tahoma" w:hAnsi="Tahoma" w:cs="Tahoma"/>
          <w:sz w:val="22"/>
        </w:rPr>
      </w:pPr>
    </w:p>
    <w:p w:rsidR="0007238C" w:rsidRDefault="0007238C" w:rsidP="0007238C">
      <w:pPr>
        <w:pStyle w:val="Teksttreci20"/>
        <w:shd w:val="clear" w:color="auto" w:fill="auto"/>
        <w:tabs>
          <w:tab w:val="left" w:leader="dot" w:pos="5511"/>
        </w:tabs>
        <w:spacing w:after="84" w:line="170" w:lineRule="exact"/>
        <w:jc w:val="center"/>
        <w:rPr>
          <w:rFonts w:ascii="Tahoma" w:hAnsi="Tahoma" w:cs="Tahoma"/>
          <w:sz w:val="22"/>
        </w:rPr>
      </w:pPr>
    </w:p>
    <w:p w:rsidR="0007238C" w:rsidRPr="003160CF" w:rsidRDefault="0007238C" w:rsidP="0007238C">
      <w:pPr>
        <w:keepNext/>
        <w:spacing w:line="360" w:lineRule="auto"/>
        <w:jc w:val="center"/>
        <w:outlineLvl w:val="0"/>
        <w:rPr>
          <w:rFonts w:ascii="Tahoma" w:hAnsi="Tahoma" w:cs="Tahoma"/>
          <w:bCs/>
          <w:i/>
          <w:iCs/>
          <w:u w:val="single"/>
        </w:rPr>
      </w:pPr>
      <w:r w:rsidRPr="003160CF">
        <w:rPr>
          <w:rFonts w:ascii="Tahoma" w:hAnsi="Tahoma" w:cs="Tahoma"/>
          <w:b/>
        </w:rPr>
        <w:t xml:space="preserve">UMOWA NR  </w:t>
      </w:r>
      <w:r w:rsidR="00997CD6">
        <w:rPr>
          <w:rFonts w:ascii="Tahoma" w:hAnsi="Tahoma" w:cs="Tahoma"/>
          <w:b/>
        </w:rPr>
        <w:t>3007-7.</w:t>
      </w:r>
      <w:r>
        <w:rPr>
          <w:rFonts w:ascii="Tahoma" w:hAnsi="Tahoma" w:cs="Tahoma"/>
          <w:b/>
        </w:rPr>
        <w:t>262.</w:t>
      </w:r>
      <w:r w:rsidR="00FC61F3">
        <w:rPr>
          <w:rFonts w:ascii="Tahoma" w:hAnsi="Tahoma" w:cs="Tahoma"/>
          <w:b/>
        </w:rPr>
        <w:t>2</w:t>
      </w:r>
      <w:r>
        <w:rPr>
          <w:rFonts w:ascii="Tahoma" w:hAnsi="Tahoma" w:cs="Tahoma"/>
          <w:b/>
        </w:rPr>
        <w:t>.202</w:t>
      </w:r>
      <w:r w:rsidR="00997CD6">
        <w:rPr>
          <w:rFonts w:ascii="Tahoma" w:hAnsi="Tahoma" w:cs="Tahoma"/>
          <w:b/>
        </w:rPr>
        <w:t>2</w:t>
      </w:r>
      <w:r>
        <w:rPr>
          <w:rFonts w:ascii="Tahoma" w:hAnsi="Tahoma" w:cs="Tahoma"/>
          <w:b/>
        </w:rPr>
        <w:t>/ część, której dotyczy - WZÓR</w:t>
      </w:r>
    </w:p>
    <w:p w:rsidR="0007238C" w:rsidRPr="00DF5EEA" w:rsidRDefault="0007238C" w:rsidP="0007238C">
      <w:pPr>
        <w:jc w:val="center"/>
        <w:rPr>
          <w:rFonts w:ascii="Tahoma" w:hAnsi="Tahoma" w:cs="Tahoma"/>
          <w:b/>
          <w:sz w:val="22"/>
          <w:szCs w:val="22"/>
        </w:rPr>
      </w:pPr>
      <w:r w:rsidRPr="00DF5EEA">
        <w:rPr>
          <w:rFonts w:ascii="Tahoma" w:hAnsi="Tahoma" w:cs="Tahoma"/>
          <w:b/>
          <w:sz w:val="22"/>
          <w:szCs w:val="22"/>
        </w:rPr>
        <w:t xml:space="preserve">zawarta w dniu </w:t>
      </w:r>
      <w:r w:rsidRPr="00DF5EEA">
        <w:rPr>
          <w:rFonts w:ascii="Tahoma" w:hAnsi="Tahoma" w:cs="Tahoma"/>
          <w:sz w:val="22"/>
          <w:szCs w:val="22"/>
        </w:rPr>
        <w:t xml:space="preserve">...................................... </w:t>
      </w:r>
      <w:r w:rsidRPr="00DF5EEA">
        <w:rPr>
          <w:rFonts w:ascii="Tahoma" w:hAnsi="Tahoma" w:cs="Tahoma"/>
          <w:b/>
          <w:sz w:val="22"/>
          <w:szCs w:val="22"/>
        </w:rPr>
        <w:t xml:space="preserve"> roku</w:t>
      </w:r>
    </w:p>
    <w:p w:rsidR="0007238C" w:rsidRPr="00DF5EEA" w:rsidRDefault="0007238C" w:rsidP="0007238C">
      <w:pPr>
        <w:rPr>
          <w:rFonts w:ascii="Tahoma" w:hAnsi="Tahoma" w:cs="Tahoma"/>
          <w:sz w:val="20"/>
          <w:szCs w:val="20"/>
        </w:rPr>
      </w:pPr>
    </w:p>
    <w:p w:rsidR="0007238C" w:rsidRDefault="0007238C" w:rsidP="0007238C">
      <w:pPr>
        <w:rPr>
          <w:rFonts w:ascii="Tahoma" w:hAnsi="Tahoma" w:cs="Tahoma"/>
          <w:sz w:val="20"/>
          <w:szCs w:val="20"/>
        </w:rPr>
      </w:pPr>
      <w:r w:rsidRPr="00DF5EEA">
        <w:rPr>
          <w:rFonts w:ascii="Tahoma" w:hAnsi="Tahoma" w:cs="Tahoma"/>
          <w:sz w:val="20"/>
          <w:szCs w:val="20"/>
        </w:rPr>
        <w:t>pomiędzy :</w:t>
      </w:r>
    </w:p>
    <w:p w:rsidR="00DF5EEA" w:rsidRPr="00DF5EEA" w:rsidRDefault="00DF5EEA" w:rsidP="0007238C">
      <w:pPr>
        <w:rPr>
          <w:rFonts w:ascii="Tahoma" w:hAnsi="Tahoma" w:cs="Tahoma"/>
          <w:sz w:val="20"/>
          <w:szCs w:val="20"/>
        </w:rPr>
      </w:pPr>
    </w:p>
    <w:p w:rsidR="0007238C" w:rsidRPr="00DF5EEA" w:rsidRDefault="0007238C" w:rsidP="005E5BE1">
      <w:pPr>
        <w:spacing w:line="360" w:lineRule="auto"/>
        <w:rPr>
          <w:rFonts w:ascii="Tahoma" w:hAnsi="Tahoma" w:cs="Tahoma"/>
          <w:sz w:val="20"/>
          <w:szCs w:val="20"/>
        </w:rPr>
      </w:pPr>
      <w:r w:rsidRPr="00DF5EEA">
        <w:rPr>
          <w:rFonts w:ascii="Tahoma" w:hAnsi="Tahoma" w:cs="Tahoma"/>
          <w:sz w:val="20"/>
          <w:szCs w:val="20"/>
        </w:rPr>
        <w:t xml:space="preserve">Prokuraturą Okręgową w Elblągu, ul. </w:t>
      </w:r>
      <w:r w:rsidR="00373CDE">
        <w:rPr>
          <w:rFonts w:ascii="Tahoma" w:hAnsi="Tahoma" w:cs="Tahoma"/>
          <w:sz w:val="20"/>
          <w:szCs w:val="20"/>
        </w:rPr>
        <w:t>Płk. Dąbka 8-12</w:t>
      </w:r>
      <w:r w:rsidRPr="00DF5EEA">
        <w:rPr>
          <w:rFonts w:ascii="Tahoma" w:hAnsi="Tahoma" w:cs="Tahoma"/>
          <w:sz w:val="20"/>
          <w:szCs w:val="20"/>
        </w:rPr>
        <w:t>, 82-300 Elbląg, NIP 5781061216,  REGON 000569473</w:t>
      </w:r>
    </w:p>
    <w:p w:rsidR="0007238C" w:rsidRPr="00DF5EEA" w:rsidRDefault="0007238C" w:rsidP="005E5BE1">
      <w:pPr>
        <w:spacing w:line="360" w:lineRule="auto"/>
        <w:rPr>
          <w:rFonts w:ascii="Tahoma" w:hAnsi="Tahoma" w:cs="Tahoma"/>
          <w:sz w:val="20"/>
          <w:szCs w:val="20"/>
        </w:rPr>
      </w:pPr>
      <w:r w:rsidRPr="00DF5EEA">
        <w:rPr>
          <w:rFonts w:ascii="Tahoma" w:hAnsi="Tahoma" w:cs="Tahoma"/>
          <w:sz w:val="20"/>
          <w:szCs w:val="20"/>
        </w:rPr>
        <w:t xml:space="preserve">zwanym dalej </w:t>
      </w:r>
      <w:r w:rsidRPr="00DF5EEA">
        <w:rPr>
          <w:rFonts w:ascii="Tahoma" w:hAnsi="Tahoma" w:cs="Tahoma"/>
          <w:b/>
          <w:sz w:val="20"/>
          <w:szCs w:val="20"/>
        </w:rPr>
        <w:t>ZAMAWIAJĄCYM</w:t>
      </w:r>
      <w:r w:rsidRPr="00DF5EEA">
        <w:rPr>
          <w:rFonts w:ascii="Tahoma" w:hAnsi="Tahoma" w:cs="Tahoma"/>
          <w:sz w:val="20"/>
          <w:szCs w:val="20"/>
        </w:rPr>
        <w:t xml:space="preserve"> reprezentowanym przez:</w:t>
      </w:r>
    </w:p>
    <w:p w:rsidR="0007238C" w:rsidRPr="00DF5EEA" w:rsidRDefault="0007238C" w:rsidP="0007238C">
      <w:pPr>
        <w:rPr>
          <w:rFonts w:ascii="Tahoma" w:hAnsi="Tahoma" w:cs="Tahoma"/>
          <w:sz w:val="20"/>
          <w:szCs w:val="20"/>
        </w:rPr>
      </w:pPr>
    </w:p>
    <w:p w:rsidR="0007238C" w:rsidRPr="00DF5EEA" w:rsidRDefault="0007238C" w:rsidP="0007238C">
      <w:pPr>
        <w:tabs>
          <w:tab w:val="left" w:pos="284"/>
        </w:tabs>
        <w:ind w:left="284" w:hanging="284"/>
        <w:rPr>
          <w:rFonts w:ascii="Tahoma" w:hAnsi="Tahoma" w:cs="Tahoma"/>
          <w:sz w:val="20"/>
          <w:szCs w:val="20"/>
        </w:rPr>
      </w:pPr>
      <w:r w:rsidRPr="00DF5EEA">
        <w:rPr>
          <w:rFonts w:ascii="Tahoma" w:hAnsi="Tahoma" w:cs="Tahoma"/>
          <w:sz w:val="20"/>
          <w:szCs w:val="20"/>
        </w:rPr>
        <w:t>1.</w:t>
      </w:r>
      <w:r w:rsidRPr="00DF5EEA">
        <w:rPr>
          <w:rFonts w:ascii="Tahoma" w:hAnsi="Tahoma" w:cs="Tahoma"/>
          <w:sz w:val="20"/>
          <w:szCs w:val="20"/>
        </w:rPr>
        <w:tab/>
        <w:t xml:space="preserve">Prokuratora Okręgowego – Jana </w:t>
      </w:r>
      <w:proofErr w:type="spellStart"/>
      <w:r w:rsidRPr="00DF5EEA">
        <w:rPr>
          <w:rFonts w:ascii="Tahoma" w:hAnsi="Tahoma" w:cs="Tahoma"/>
          <w:sz w:val="20"/>
          <w:szCs w:val="20"/>
        </w:rPr>
        <w:t>Hrybka</w:t>
      </w:r>
      <w:proofErr w:type="spellEnd"/>
    </w:p>
    <w:p w:rsidR="0007238C" w:rsidRPr="00DF5EEA" w:rsidRDefault="0007238C" w:rsidP="0007238C">
      <w:pPr>
        <w:tabs>
          <w:tab w:val="left" w:pos="284"/>
        </w:tabs>
        <w:ind w:left="284" w:hanging="284"/>
        <w:rPr>
          <w:rFonts w:ascii="Tahoma" w:hAnsi="Tahoma" w:cs="Tahoma"/>
          <w:sz w:val="20"/>
          <w:szCs w:val="20"/>
        </w:rPr>
      </w:pPr>
    </w:p>
    <w:p w:rsidR="0007238C" w:rsidRPr="005E5BE1" w:rsidRDefault="0007238C" w:rsidP="0007238C">
      <w:pPr>
        <w:rPr>
          <w:rFonts w:ascii="Tahoma" w:hAnsi="Tahoma" w:cs="Tahoma"/>
          <w:b/>
          <w:sz w:val="20"/>
          <w:szCs w:val="20"/>
        </w:rPr>
      </w:pPr>
      <w:r w:rsidRPr="005E5BE1">
        <w:rPr>
          <w:rFonts w:ascii="Tahoma" w:hAnsi="Tahoma" w:cs="Tahoma"/>
          <w:b/>
          <w:sz w:val="20"/>
          <w:szCs w:val="20"/>
        </w:rPr>
        <w:t xml:space="preserve">a </w:t>
      </w:r>
    </w:p>
    <w:p w:rsidR="0007238C" w:rsidRPr="00DF5EEA" w:rsidRDefault="0007238C" w:rsidP="0007238C">
      <w:pPr>
        <w:spacing w:line="360" w:lineRule="auto"/>
        <w:rPr>
          <w:rFonts w:ascii="Tahoma" w:hAnsi="Tahoma" w:cs="Tahoma"/>
          <w:sz w:val="20"/>
          <w:szCs w:val="20"/>
        </w:rPr>
      </w:pPr>
      <w:r w:rsidRPr="00DF5EEA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</w:t>
      </w:r>
    </w:p>
    <w:p w:rsidR="0007238C" w:rsidRPr="00DF5EEA" w:rsidRDefault="0007238C" w:rsidP="0007238C">
      <w:pPr>
        <w:rPr>
          <w:rFonts w:ascii="Tahoma" w:hAnsi="Tahoma" w:cs="Tahoma"/>
          <w:sz w:val="20"/>
          <w:szCs w:val="20"/>
        </w:rPr>
      </w:pPr>
      <w:r w:rsidRPr="00DF5EEA">
        <w:rPr>
          <w:rFonts w:ascii="Tahoma" w:hAnsi="Tahoma" w:cs="Tahoma"/>
          <w:sz w:val="20"/>
          <w:szCs w:val="20"/>
        </w:rPr>
        <w:t xml:space="preserve">zwanym dalej </w:t>
      </w:r>
      <w:r w:rsidRPr="00DF5EEA">
        <w:rPr>
          <w:rFonts w:ascii="Tahoma" w:hAnsi="Tahoma" w:cs="Tahoma"/>
          <w:b/>
          <w:sz w:val="20"/>
          <w:szCs w:val="20"/>
        </w:rPr>
        <w:t>WYKONAWCĄ</w:t>
      </w:r>
      <w:r w:rsidRPr="00DF5EEA">
        <w:rPr>
          <w:rFonts w:ascii="Tahoma" w:hAnsi="Tahoma" w:cs="Tahoma"/>
          <w:sz w:val="20"/>
          <w:szCs w:val="20"/>
        </w:rPr>
        <w:t>, reprezentowanym przez:</w:t>
      </w:r>
    </w:p>
    <w:p w:rsidR="0007238C" w:rsidRPr="00DF5EEA" w:rsidRDefault="0007238C" w:rsidP="0007238C">
      <w:pPr>
        <w:rPr>
          <w:rFonts w:ascii="Tahoma" w:hAnsi="Tahoma" w:cs="Tahoma"/>
          <w:sz w:val="20"/>
          <w:szCs w:val="20"/>
        </w:rPr>
      </w:pPr>
    </w:p>
    <w:p w:rsidR="0007238C" w:rsidRPr="00DF5EEA" w:rsidRDefault="0007238C" w:rsidP="0007238C">
      <w:pPr>
        <w:spacing w:line="360" w:lineRule="auto"/>
        <w:rPr>
          <w:rFonts w:ascii="Tahoma" w:hAnsi="Tahoma" w:cs="Tahoma"/>
          <w:sz w:val="20"/>
          <w:szCs w:val="20"/>
        </w:rPr>
      </w:pPr>
      <w:r w:rsidRPr="00DF5EEA">
        <w:rPr>
          <w:rFonts w:ascii="Tahoma" w:hAnsi="Tahoma" w:cs="Tahoma"/>
          <w:sz w:val="20"/>
          <w:szCs w:val="20"/>
        </w:rPr>
        <w:t>1. …………………………………</w:t>
      </w:r>
    </w:p>
    <w:p w:rsidR="0007238C" w:rsidRPr="00DF5EEA" w:rsidRDefault="0007238C" w:rsidP="0007238C">
      <w:pPr>
        <w:spacing w:line="360" w:lineRule="auto"/>
        <w:rPr>
          <w:rFonts w:ascii="Tahoma" w:hAnsi="Tahoma" w:cs="Tahoma"/>
          <w:sz w:val="20"/>
          <w:szCs w:val="20"/>
        </w:rPr>
      </w:pPr>
      <w:r w:rsidRPr="00DF5EEA">
        <w:rPr>
          <w:rFonts w:ascii="Tahoma" w:hAnsi="Tahoma" w:cs="Tahoma"/>
          <w:sz w:val="20"/>
          <w:szCs w:val="20"/>
        </w:rPr>
        <w:t>2. …………………………………</w:t>
      </w:r>
    </w:p>
    <w:p w:rsidR="0007238C" w:rsidRPr="00DF5EEA" w:rsidRDefault="0007238C" w:rsidP="0007238C">
      <w:pPr>
        <w:rPr>
          <w:rFonts w:ascii="Tahoma" w:hAnsi="Tahoma" w:cs="Tahoma"/>
          <w:sz w:val="20"/>
          <w:szCs w:val="20"/>
        </w:rPr>
      </w:pPr>
      <w:r w:rsidRPr="00DF5EEA">
        <w:rPr>
          <w:rFonts w:ascii="Tahoma" w:hAnsi="Tahoma" w:cs="Tahoma"/>
          <w:sz w:val="20"/>
          <w:szCs w:val="20"/>
        </w:rPr>
        <w:t>o następującej treści:</w:t>
      </w:r>
    </w:p>
    <w:p w:rsidR="0007238C" w:rsidRPr="003160CF" w:rsidRDefault="0007238C" w:rsidP="0007238C">
      <w:pPr>
        <w:rPr>
          <w:rFonts w:ascii="Tahoma" w:hAnsi="Tahoma" w:cs="Tahoma"/>
          <w:b/>
        </w:rPr>
      </w:pPr>
    </w:p>
    <w:p w:rsidR="0007238C" w:rsidRPr="00964B0B" w:rsidRDefault="0007238C" w:rsidP="0007238C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964B0B">
        <w:rPr>
          <w:rFonts w:ascii="Tahoma" w:hAnsi="Tahoma" w:cs="Tahoma"/>
          <w:b/>
          <w:sz w:val="20"/>
          <w:szCs w:val="20"/>
        </w:rPr>
        <w:t>§ 1</w:t>
      </w:r>
    </w:p>
    <w:p w:rsidR="00964B0B" w:rsidRPr="00964B0B" w:rsidRDefault="00964B0B" w:rsidP="0012113C">
      <w:pPr>
        <w:shd w:val="clear" w:color="auto" w:fill="FFFFFF"/>
        <w:spacing w:line="360" w:lineRule="auto"/>
        <w:ind w:firstLine="708"/>
        <w:jc w:val="both"/>
        <w:rPr>
          <w:rFonts w:ascii="Tahoma" w:hAnsi="Tahoma" w:cs="Tahoma"/>
          <w:i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Niniejsza umowa została zawarta w</w:t>
      </w:r>
      <w:r w:rsidR="0007238C" w:rsidRPr="00964B0B">
        <w:rPr>
          <w:rFonts w:ascii="Tahoma" w:hAnsi="Tahoma" w:cs="Tahoma"/>
          <w:sz w:val="20"/>
          <w:szCs w:val="20"/>
        </w:rPr>
        <w:t xml:space="preserve"> wyniku przeprowadzonego zapytania ofertowego</w:t>
      </w:r>
      <w:r>
        <w:rPr>
          <w:rFonts w:ascii="Tahoma" w:hAnsi="Tahoma" w:cs="Tahoma"/>
          <w:sz w:val="20"/>
          <w:szCs w:val="20"/>
        </w:rPr>
        <w:t xml:space="preserve"> NR:</w:t>
      </w:r>
      <w:r w:rsidR="0007238C" w:rsidRPr="00964B0B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                 </w:t>
      </w:r>
      <w:r w:rsidR="0007238C" w:rsidRPr="00964B0B">
        <w:rPr>
          <w:rFonts w:ascii="Tahoma" w:hAnsi="Tahoma" w:cs="Tahoma"/>
          <w:sz w:val="20"/>
          <w:szCs w:val="20"/>
        </w:rPr>
        <w:t xml:space="preserve"> </w:t>
      </w:r>
      <w:r w:rsidR="00FC61F3">
        <w:rPr>
          <w:rFonts w:ascii="Tahoma" w:hAnsi="Tahoma" w:cs="Tahoma"/>
          <w:sz w:val="20"/>
          <w:szCs w:val="20"/>
        </w:rPr>
        <w:t>3007-7.262.2</w:t>
      </w:r>
      <w:r w:rsidR="00997CD6">
        <w:rPr>
          <w:rFonts w:ascii="Tahoma" w:hAnsi="Tahoma" w:cs="Tahoma"/>
          <w:sz w:val="20"/>
          <w:szCs w:val="20"/>
        </w:rPr>
        <w:t>.2022</w:t>
      </w:r>
      <w:r>
        <w:rPr>
          <w:rFonts w:ascii="Tahoma" w:hAnsi="Tahoma" w:cs="Tahoma"/>
          <w:sz w:val="20"/>
          <w:szCs w:val="20"/>
        </w:rPr>
        <w:t xml:space="preserve"> o udzielenie zamówienia na: </w:t>
      </w:r>
      <w:r w:rsidRPr="00AC6D02">
        <w:rPr>
          <w:rFonts w:ascii="Tahoma" w:hAnsi="Tahoma" w:cs="Tahoma"/>
          <w:i/>
          <w:sz w:val="20"/>
          <w:szCs w:val="20"/>
        </w:rPr>
        <w:t>„Usługi przewoz</w:t>
      </w:r>
      <w:r>
        <w:rPr>
          <w:rFonts w:ascii="Tahoma" w:hAnsi="Tahoma" w:cs="Tahoma"/>
          <w:i/>
          <w:sz w:val="20"/>
          <w:szCs w:val="20"/>
        </w:rPr>
        <w:t xml:space="preserve">u zwłok lub szczątków ludzkich </w:t>
      </w:r>
      <w:r w:rsidRPr="00AC6D02">
        <w:rPr>
          <w:rFonts w:ascii="Tahoma" w:hAnsi="Tahoma" w:cs="Tahoma"/>
          <w:i/>
          <w:sz w:val="20"/>
          <w:szCs w:val="20"/>
        </w:rPr>
        <w:t>z miejsc niepublicznych oraz świadczenia usług ich przechowywania w chłodni, a także udostępnianie sali sekcyjnej cele</w:t>
      </w:r>
      <w:r>
        <w:rPr>
          <w:rFonts w:ascii="Tahoma" w:hAnsi="Tahoma" w:cs="Tahoma"/>
          <w:i/>
          <w:sz w:val="20"/>
          <w:szCs w:val="20"/>
        </w:rPr>
        <w:t xml:space="preserve">m przeprowadzenia sekcji zwłok na </w:t>
      </w:r>
      <w:r w:rsidRPr="00AC6D02">
        <w:rPr>
          <w:rFonts w:ascii="Tahoma" w:hAnsi="Tahoma" w:cs="Tahoma"/>
          <w:i/>
          <w:sz w:val="20"/>
          <w:szCs w:val="20"/>
        </w:rPr>
        <w:t>potrzeb</w:t>
      </w:r>
      <w:r>
        <w:rPr>
          <w:rFonts w:ascii="Tahoma" w:hAnsi="Tahoma" w:cs="Tahoma"/>
          <w:i/>
          <w:sz w:val="20"/>
          <w:szCs w:val="20"/>
        </w:rPr>
        <w:t>y</w:t>
      </w:r>
      <w:r w:rsidRPr="00AC6D02">
        <w:rPr>
          <w:rFonts w:ascii="Tahoma" w:hAnsi="Tahoma" w:cs="Tahoma"/>
          <w:i/>
          <w:sz w:val="20"/>
          <w:szCs w:val="20"/>
        </w:rPr>
        <w:t xml:space="preserve"> prokuratur okręgu elbląskiego”</w:t>
      </w:r>
    </w:p>
    <w:p w:rsidR="0007238C" w:rsidRPr="00964B0B" w:rsidRDefault="00964B0B" w:rsidP="0012113C">
      <w:pPr>
        <w:tabs>
          <w:tab w:val="left" w:pos="284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964B0B">
        <w:rPr>
          <w:rFonts w:ascii="Tahoma" w:eastAsia="Times New Roman" w:hAnsi="Tahoma" w:cs="Tahoma"/>
          <w:bCs/>
          <w:iCs/>
          <w:sz w:val="20"/>
          <w:szCs w:val="20"/>
        </w:rPr>
        <w:t xml:space="preserve">przeprowadzonego </w:t>
      </w:r>
      <w:r w:rsidRPr="00964B0B">
        <w:rPr>
          <w:rFonts w:ascii="Tahoma" w:eastAsia="Times New Roman" w:hAnsi="Tahoma" w:cs="Tahoma"/>
          <w:sz w:val="20"/>
          <w:szCs w:val="20"/>
        </w:rPr>
        <w:t>z wyłączeniem zastosowania Ustawy z dnia 11 września 2019 r. - Prawo zamówień publicznych (</w:t>
      </w:r>
      <w:proofErr w:type="spellStart"/>
      <w:r w:rsidRPr="00964B0B">
        <w:rPr>
          <w:rFonts w:ascii="Tahoma" w:eastAsia="Times New Roman" w:hAnsi="Tahoma" w:cs="Tahoma"/>
          <w:sz w:val="20"/>
          <w:szCs w:val="20"/>
        </w:rPr>
        <w:t>t.j</w:t>
      </w:r>
      <w:proofErr w:type="spellEnd"/>
      <w:r w:rsidRPr="00964B0B">
        <w:rPr>
          <w:rFonts w:ascii="Tahoma" w:eastAsia="Times New Roman" w:hAnsi="Tahoma" w:cs="Tahoma"/>
          <w:sz w:val="20"/>
          <w:szCs w:val="20"/>
        </w:rPr>
        <w:t xml:space="preserve">. Dz. U. z 2019 r. poz. 2019 z </w:t>
      </w:r>
      <w:proofErr w:type="spellStart"/>
      <w:r w:rsidRPr="00964B0B">
        <w:rPr>
          <w:rFonts w:ascii="Tahoma" w:eastAsia="Times New Roman" w:hAnsi="Tahoma" w:cs="Tahoma"/>
          <w:sz w:val="20"/>
          <w:szCs w:val="20"/>
        </w:rPr>
        <w:t>późn</w:t>
      </w:r>
      <w:proofErr w:type="spellEnd"/>
      <w:r w:rsidRPr="00964B0B">
        <w:rPr>
          <w:rFonts w:ascii="Tahoma" w:eastAsia="Times New Roman" w:hAnsi="Tahoma" w:cs="Tahoma"/>
          <w:sz w:val="20"/>
          <w:szCs w:val="20"/>
        </w:rPr>
        <w:t>. zm.) – zamówienie o wartości poniżej kwoty określonej w art. 2 ust. 1 pkt. 1</w:t>
      </w:r>
      <w:r>
        <w:rPr>
          <w:rFonts w:ascii="Tahoma" w:hAnsi="Tahoma" w:cs="Tahoma"/>
          <w:sz w:val="20"/>
          <w:szCs w:val="20"/>
        </w:rPr>
        <w:t xml:space="preserve">. </w:t>
      </w:r>
    </w:p>
    <w:p w:rsidR="0007238C" w:rsidRPr="00964B0B" w:rsidRDefault="0007238C" w:rsidP="0007238C">
      <w:pPr>
        <w:pStyle w:val="Teksttreci20"/>
        <w:shd w:val="clear" w:color="auto" w:fill="auto"/>
        <w:tabs>
          <w:tab w:val="left" w:leader="dot" w:pos="5511"/>
        </w:tabs>
        <w:spacing w:after="84" w:line="170" w:lineRule="exact"/>
        <w:jc w:val="center"/>
        <w:rPr>
          <w:rFonts w:ascii="Tahoma" w:hAnsi="Tahoma" w:cs="Tahoma"/>
          <w:sz w:val="20"/>
          <w:szCs w:val="20"/>
        </w:rPr>
      </w:pPr>
    </w:p>
    <w:p w:rsidR="00A35B72" w:rsidRDefault="00A35B72" w:rsidP="00A35B72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2</w:t>
      </w:r>
    </w:p>
    <w:p w:rsidR="00A35B72" w:rsidRDefault="00A35B72" w:rsidP="00A35B72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Przedmiot umowy</w:t>
      </w:r>
    </w:p>
    <w:p w:rsidR="00A35B72" w:rsidRDefault="00A35B72" w:rsidP="00A35B72">
      <w:pPr>
        <w:pStyle w:val="Akapitzlist"/>
        <w:numPr>
          <w:ilvl w:val="0"/>
          <w:numId w:val="24"/>
        </w:numPr>
        <w:spacing w:after="0" w:line="360" w:lineRule="auto"/>
        <w:ind w:left="283" w:hanging="283"/>
        <w:jc w:val="both"/>
        <w:rPr>
          <w:rFonts w:ascii="Tahoma" w:hAnsi="Tahoma" w:cs="Tahoma"/>
          <w:sz w:val="20"/>
          <w:szCs w:val="20"/>
        </w:rPr>
      </w:pPr>
      <w:r w:rsidRPr="00463B6A">
        <w:rPr>
          <w:rFonts w:ascii="Tahoma" w:hAnsi="Tahoma" w:cs="Tahoma"/>
          <w:sz w:val="20"/>
          <w:szCs w:val="20"/>
        </w:rPr>
        <w:t>Przedmiotem zamówienia jest świadczenie usług w zakresie przewozu zwłok i szczątków ludzkich</w:t>
      </w:r>
      <w:r>
        <w:rPr>
          <w:rFonts w:ascii="Tahoma" w:hAnsi="Tahoma" w:cs="Tahoma"/>
          <w:sz w:val="20"/>
          <w:szCs w:val="20"/>
        </w:rPr>
        <w:t xml:space="preserve">                     </w:t>
      </w:r>
      <w:r w:rsidRPr="00463B6A">
        <w:rPr>
          <w:rFonts w:ascii="Tahoma" w:hAnsi="Tahoma" w:cs="Tahoma"/>
          <w:sz w:val="20"/>
          <w:szCs w:val="20"/>
        </w:rPr>
        <w:t xml:space="preserve"> w stanie rozkładu, rozczłonkowanych lub zwęglonych z miejsc niepublicznych oraz świadczenie usług ich przechowywania w chłodni, a także udostępnienie sali sekcyjnej celem przeprowadzania sekcji zwłok wraz z pomocą techniczną przy sekcji z obszarów działania Prokuratur Rejonowych w: Elblągu ul. Płk. St. Dąbka 8-12, Braniewie ul. Sądowa 1, Ostródzie ul. Jana III Sobieskiego 12, Morągu ul. Warmińska 17A, Nowym Mieście Lubawskim ul. Grunwaldzka 28, Działdowie </w:t>
      </w:r>
      <w:r>
        <w:rPr>
          <w:rFonts w:ascii="Tahoma" w:hAnsi="Tahoma" w:cs="Tahoma"/>
          <w:sz w:val="20"/>
          <w:szCs w:val="20"/>
        </w:rPr>
        <w:t xml:space="preserve">               </w:t>
      </w:r>
      <w:r w:rsidRPr="00463B6A">
        <w:rPr>
          <w:rFonts w:ascii="Tahoma" w:hAnsi="Tahoma" w:cs="Tahoma"/>
          <w:sz w:val="20"/>
          <w:szCs w:val="20"/>
        </w:rPr>
        <w:t xml:space="preserve">ul. Władysława Jagiełły 31 oraz Iławie ul. Gen. Władysława Andersa 2. </w:t>
      </w:r>
    </w:p>
    <w:p w:rsidR="00A35B72" w:rsidRDefault="00A35B72" w:rsidP="00A35B72">
      <w:pPr>
        <w:pStyle w:val="Akapitzlist"/>
        <w:numPr>
          <w:ilvl w:val="0"/>
          <w:numId w:val="24"/>
        </w:numPr>
        <w:spacing w:after="0" w:line="360" w:lineRule="auto"/>
        <w:ind w:left="283" w:hanging="283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Wykaz obszarów działania prokuratur okręgu elbląskiego:</w:t>
      </w:r>
    </w:p>
    <w:p w:rsidR="00A35B72" w:rsidRPr="00463B6A" w:rsidRDefault="00A35B72" w:rsidP="00A35B72">
      <w:pPr>
        <w:pStyle w:val="Akapitzlist"/>
        <w:numPr>
          <w:ilvl w:val="0"/>
          <w:numId w:val="25"/>
        </w:numPr>
        <w:spacing w:after="0" w:line="360" w:lineRule="auto"/>
        <w:ind w:left="7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Prokuratura </w:t>
      </w:r>
      <w:r w:rsidR="000A55E2">
        <w:rPr>
          <w:rFonts w:ascii="Tahoma" w:hAnsi="Tahoma" w:cs="Tahoma"/>
          <w:b/>
          <w:sz w:val="20"/>
          <w:szCs w:val="20"/>
        </w:rPr>
        <w:t xml:space="preserve">Okręgowa oraz Prokuratura </w:t>
      </w:r>
      <w:r>
        <w:rPr>
          <w:rFonts w:ascii="Tahoma" w:hAnsi="Tahoma" w:cs="Tahoma"/>
          <w:b/>
          <w:sz w:val="20"/>
          <w:szCs w:val="20"/>
        </w:rPr>
        <w:t xml:space="preserve">Rejonowa w Elblągu ul. Płk. Stanisława Dąbka 8-12:                       </w:t>
      </w:r>
    </w:p>
    <w:p w:rsidR="00A35B72" w:rsidRDefault="00A35B72" w:rsidP="00A35B72">
      <w:pPr>
        <w:pStyle w:val="Akapitzlist"/>
        <w:spacing w:after="0" w:line="360" w:lineRule="auto"/>
        <w:ind w:left="7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miasto Elbląg oraz gminy: Elbląg, Gronowo Elbląskie, Markusy, Milejewo, Pasłęk, Rychliki                            i Tolkmicko;</w:t>
      </w:r>
    </w:p>
    <w:p w:rsidR="00A35B72" w:rsidRDefault="00A35B72" w:rsidP="00A35B72">
      <w:pPr>
        <w:pStyle w:val="Akapitzlist"/>
        <w:numPr>
          <w:ilvl w:val="0"/>
          <w:numId w:val="25"/>
        </w:numPr>
        <w:spacing w:after="0" w:line="360" w:lineRule="auto"/>
        <w:ind w:left="851" w:hanging="425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lastRenderedPageBreak/>
        <w:t>Prokuratura R</w:t>
      </w:r>
      <w:r w:rsidRPr="00463B6A">
        <w:rPr>
          <w:rFonts w:ascii="Tahoma" w:hAnsi="Tahoma" w:cs="Tahoma"/>
          <w:b/>
          <w:sz w:val="20"/>
          <w:szCs w:val="20"/>
        </w:rPr>
        <w:t>ejonowa w Braniewie ul. Sądowa 1:</w:t>
      </w:r>
    </w:p>
    <w:p w:rsidR="00A35B72" w:rsidRPr="00041843" w:rsidRDefault="00A35B72" w:rsidP="00A35B72">
      <w:pPr>
        <w:pStyle w:val="Akapitzlist"/>
        <w:spacing w:after="0" w:line="360" w:lineRule="auto"/>
        <w:ind w:left="851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Miasto Braniewo oraz gminy: Braniewo, Frombork, Godkowo, Lelkowo, Młynary, Pieniężno, Płoskinia i Wilczęta;</w:t>
      </w:r>
    </w:p>
    <w:p w:rsidR="00A35B72" w:rsidRDefault="00A35B72" w:rsidP="00A35B72">
      <w:pPr>
        <w:pStyle w:val="Akapitzlist"/>
        <w:numPr>
          <w:ilvl w:val="0"/>
          <w:numId w:val="25"/>
        </w:numPr>
        <w:spacing w:after="0" w:line="360" w:lineRule="auto"/>
        <w:ind w:left="851" w:hanging="425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Prokuratura Rejonowa w Ostródzie ul. Jana III Sobieskiego 12:</w:t>
      </w:r>
    </w:p>
    <w:p w:rsidR="00A35B72" w:rsidRPr="00041843" w:rsidRDefault="00A35B72" w:rsidP="00A35B72">
      <w:pPr>
        <w:pStyle w:val="Akapitzlist"/>
        <w:spacing w:after="0" w:line="360" w:lineRule="auto"/>
        <w:ind w:left="851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Miasto Ostróda oraz gminy: Ostróda, Dąbrówno, Grunwald, Łukta i Miłomłyn;</w:t>
      </w:r>
    </w:p>
    <w:p w:rsidR="00A35B72" w:rsidRPr="00FE0B90" w:rsidRDefault="00A35B72" w:rsidP="00A35B72">
      <w:pPr>
        <w:pStyle w:val="Akapitzlist"/>
        <w:numPr>
          <w:ilvl w:val="0"/>
          <w:numId w:val="25"/>
        </w:numPr>
        <w:spacing w:after="0" w:line="360" w:lineRule="auto"/>
        <w:ind w:left="851" w:hanging="425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Ośrodek Zamiejscowy Prokuratury Rejonowej w Ostródzie z siedzibą w Morągu           ul. Warmińska 17 A:  </w:t>
      </w:r>
      <w:r w:rsidRPr="00FE0B90">
        <w:rPr>
          <w:rFonts w:ascii="Tahoma" w:hAnsi="Tahoma" w:cs="Tahoma"/>
          <w:sz w:val="20"/>
          <w:szCs w:val="20"/>
        </w:rPr>
        <w:t>Gminy: Morąg, Małdyty i Miłakowo;</w:t>
      </w:r>
    </w:p>
    <w:p w:rsidR="00A35B72" w:rsidRDefault="00A35B72" w:rsidP="00A35B72">
      <w:pPr>
        <w:pStyle w:val="Akapitzlist"/>
        <w:numPr>
          <w:ilvl w:val="0"/>
          <w:numId w:val="25"/>
        </w:numPr>
        <w:spacing w:after="0" w:line="360" w:lineRule="auto"/>
        <w:ind w:left="851" w:hanging="425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Prokuratura Rejonowa w Nowym Mieście Lubawskim ul. Grunwaldzka 28:</w:t>
      </w:r>
    </w:p>
    <w:p w:rsidR="00A35B72" w:rsidRPr="00041843" w:rsidRDefault="00A35B72" w:rsidP="00A35B72">
      <w:pPr>
        <w:pStyle w:val="Akapitzlist"/>
        <w:spacing w:after="0" w:line="360" w:lineRule="auto"/>
        <w:ind w:left="851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Miasto Nowe Miasto Lubawskie oraz gminy: Nowe Miasto Lubawskie, Biskupiec, Grodziczno                       i Kurzętnik;</w:t>
      </w:r>
    </w:p>
    <w:p w:rsidR="00A35B72" w:rsidRDefault="00A35B72" w:rsidP="00A35B72">
      <w:pPr>
        <w:pStyle w:val="Akapitzlist"/>
        <w:numPr>
          <w:ilvl w:val="0"/>
          <w:numId w:val="25"/>
        </w:numPr>
        <w:spacing w:after="0" w:line="360" w:lineRule="auto"/>
        <w:ind w:left="851" w:hanging="425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Prokuratura Rejonowa w Działdowie u. Władysława Jagiełły 31:</w:t>
      </w:r>
    </w:p>
    <w:p w:rsidR="00A35B72" w:rsidRPr="00041843" w:rsidRDefault="0012113C" w:rsidP="00A35B72">
      <w:pPr>
        <w:pStyle w:val="Akapitzlist"/>
        <w:spacing w:after="0" w:line="480" w:lineRule="auto"/>
        <w:ind w:left="851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</w:t>
      </w:r>
      <w:r w:rsidR="00A35B72">
        <w:rPr>
          <w:rFonts w:ascii="Tahoma" w:hAnsi="Tahoma" w:cs="Tahoma"/>
          <w:sz w:val="20"/>
          <w:szCs w:val="20"/>
        </w:rPr>
        <w:t>Miasto Działdowo oraz gminy: Działdowo, Iłowo-Osada, Lidzbark, Płośnica i Rybno;</w:t>
      </w:r>
    </w:p>
    <w:p w:rsidR="00A35B72" w:rsidRDefault="00A35B72" w:rsidP="00A35B72">
      <w:pPr>
        <w:pStyle w:val="Akapitzlist"/>
        <w:numPr>
          <w:ilvl w:val="0"/>
          <w:numId w:val="25"/>
        </w:numPr>
        <w:spacing w:after="0" w:line="360" w:lineRule="auto"/>
        <w:ind w:left="851" w:hanging="425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Prokuratura Rejonowa w Iławie ul. Gen. Władysława Andersa 2:</w:t>
      </w:r>
    </w:p>
    <w:p w:rsidR="00A35B72" w:rsidRDefault="0012113C" w:rsidP="00A35B72">
      <w:pPr>
        <w:pStyle w:val="Akapitzlist"/>
        <w:spacing w:after="0" w:line="360" w:lineRule="auto"/>
        <w:ind w:left="851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</w:t>
      </w:r>
      <w:r w:rsidR="00A35B72">
        <w:rPr>
          <w:rFonts w:ascii="Tahoma" w:hAnsi="Tahoma" w:cs="Tahoma"/>
          <w:sz w:val="20"/>
          <w:szCs w:val="20"/>
        </w:rPr>
        <w:t xml:space="preserve">Miasto Iława oraz gminy: Iława, Kisielice, Lubawa, Susz i Zalewo. </w:t>
      </w:r>
    </w:p>
    <w:p w:rsidR="00A35B72" w:rsidRDefault="00A35B72" w:rsidP="00733BAA">
      <w:pPr>
        <w:pStyle w:val="Akapitzlist"/>
        <w:numPr>
          <w:ilvl w:val="0"/>
          <w:numId w:val="24"/>
        </w:numPr>
        <w:spacing w:after="0"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Ze względu na duży obszar działalności jednostek okręgu elbląskiego, zakres zamówienia został podzielony na części:</w:t>
      </w:r>
    </w:p>
    <w:p w:rsidR="00A35B72" w:rsidRPr="00463B6A" w:rsidRDefault="00A35B72" w:rsidP="00733BAA">
      <w:pPr>
        <w:pStyle w:val="Akapitzlist"/>
        <w:numPr>
          <w:ilvl w:val="0"/>
          <w:numId w:val="26"/>
        </w:numPr>
        <w:spacing w:after="0" w:line="360" w:lineRule="auto"/>
        <w:ind w:left="787"/>
        <w:jc w:val="both"/>
        <w:rPr>
          <w:rFonts w:ascii="Tahoma" w:hAnsi="Tahoma" w:cs="Tahoma"/>
          <w:sz w:val="20"/>
          <w:szCs w:val="20"/>
        </w:rPr>
      </w:pPr>
      <w:r w:rsidRPr="00781E69">
        <w:rPr>
          <w:rFonts w:ascii="Tahoma" w:hAnsi="Tahoma" w:cs="Tahoma"/>
          <w:b/>
          <w:sz w:val="20"/>
          <w:szCs w:val="20"/>
          <w:u w:val="single"/>
        </w:rPr>
        <w:t xml:space="preserve">Część I </w:t>
      </w:r>
      <w:r w:rsidRPr="00781E69">
        <w:rPr>
          <w:rFonts w:ascii="Tahoma" w:hAnsi="Tahoma" w:cs="Tahoma"/>
          <w:b/>
          <w:sz w:val="20"/>
          <w:szCs w:val="20"/>
        </w:rPr>
        <w:t>-</w:t>
      </w:r>
      <w:r>
        <w:rPr>
          <w:rFonts w:ascii="Tahoma" w:hAnsi="Tahoma" w:cs="Tahoma"/>
          <w:b/>
          <w:sz w:val="20"/>
          <w:szCs w:val="20"/>
        </w:rPr>
        <w:t xml:space="preserve"> Prokuratura Rejonowa w Elblągu ul. Płk. Stanisława Dąbka 8-12:                  </w:t>
      </w:r>
    </w:p>
    <w:p w:rsidR="00A35B72" w:rsidRPr="0012113C" w:rsidRDefault="0012113C" w:rsidP="00733BAA">
      <w:pPr>
        <w:spacing w:line="360" w:lineRule="auto"/>
        <w:ind w:left="712" w:hanging="993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</w:t>
      </w:r>
      <w:r w:rsidR="00A35B72" w:rsidRPr="0012113C">
        <w:rPr>
          <w:rFonts w:ascii="Tahoma" w:hAnsi="Tahoma" w:cs="Tahoma"/>
          <w:sz w:val="20"/>
          <w:szCs w:val="20"/>
        </w:rPr>
        <w:t xml:space="preserve">miasto i gmina  Elbląg oraz gminy: Gronowo Elbląskie, Markusy, Milejewo, Pasłęk,  Rychliki </w:t>
      </w:r>
      <w:r>
        <w:rPr>
          <w:rFonts w:ascii="Tahoma" w:hAnsi="Tahoma" w:cs="Tahoma"/>
          <w:sz w:val="20"/>
          <w:szCs w:val="20"/>
        </w:rPr>
        <w:t xml:space="preserve">   </w:t>
      </w:r>
      <w:r w:rsidR="00A35B72" w:rsidRPr="0012113C">
        <w:rPr>
          <w:rFonts w:ascii="Tahoma" w:hAnsi="Tahoma" w:cs="Tahoma"/>
          <w:sz w:val="20"/>
          <w:szCs w:val="20"/>
        </w:rPr>
        <w:t>i Tolkmicko;</w:t>
      </w:r>
    </w:p>
    <w:p w:rsidR="00A35B72" w:rsidRPr="00781E69" w:rsidRDefault="00A35B72" w:rsidP="00733BAA">
      <w:pPr>
        <w:pStyle w:val="Akapitzlist"/>
        <w:numPr>
          <w:ilvl w:val="0"/>
          <w:numId w:val="26"/>
        </w:numPr>
        <w:spacing w:after="0" w:line="360" w:lineRule="auto"/>
        <w:ind w:left="712" w:hanging="284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  <w:u w:val="single"/>
        </w:rPr>
        <w:t xml:space="preserve"> </w:t>
      </w:r>
      <w:r w:rsidRPr="00781E69">
        <w:rPr>
          <w:rFonts w:ascii="Tahoma" w:hAnsi="Tahoma" w:cs="Tahoma"/>
          <w:b/>
          <w:sz w:val="20"/>
          <w:szCs w:val="20"/>
          <w:u w:val="single"/>
        </w:rPr>
        <w:t xml:space="preserve">Część II- </w:t>
      </w:r>
      <w:r>
        <w:rPr>
          <w:rFonts w:ascii="Tahoma" w:hAnsi="Tahoma" w:cs="Tahoma"/>
          <w:b/>
          <w:sz w:val="20"/>
          <w:szCs w:val="20"/>
        </w:rPr>
        <w:t>Prokuratura R</w:t>
      </w:r>
      <w:r w:rsidRPr="00463B6A">
        <w:rPr>
          <w:rFonts w:ascii="Tahoma" w:hAnsi="Tahoma" w:cs="Tahoma"/>
          <w:b/>
          <w:sz w:val="20"/>
          <w:szCs w:val="20"/>
        </w:rPr>
        <w:t>ejonowa w Braniewie ul. Sądowa 1:</w:t>
      </w:r>
      <w:r>
        <w:rPr>
          <w:rFonts w:ascii="Tahoma" w:hAnsi="Tahoma" w:cs="Tahoma"/>
          <w:b/>
          <w:sz w:val="20"/>
          <w:szCs w:val="20"/>
        </w:rPr>
        <w:t xml:space="preserve"> </w:t>
      </w:r>
      <w:r w:rsidRPr="00781E69">
        <w:rPr>
          <w:rFonts w:ascii="Tahoma" w:hAnsi="Tahoma" w:cs="Tahoma"/>
          <w:sz w:val="20"/>
          <w:szCs w:val="20"/>
        </w:rPr>
        <w:t>miast</w:t>
      </w:r>
      <w:r>
        <w:rPr>
          <w:rFonts w:ascii="Tahoma" w:hAnsi="Tahoma" w:cs="Tahoma"/>
          <w:sz w:val="20"/>
          <w:szCs w:val="20"/>
        </w:rPr>
        <w:t>o i gmina</w:t>
      </w:r>
      <w:r w:rsidRPr="00781E69">
        <w:rPr>
          <w:rFonts w:ascii="Tahoma" w:hAnsi="Tahoma" w:cs="Tahoma"/>
          <w:sz w:val="20"/>
          <w:szCs w:val="20"/>
        </w:rPr>
        <w:t xml:space="preserve"> Braniewo</w:t>
      </w:r>
      <w:r>
        <w:rPr>
          <w:rFonts w:ascii="Tahoma" w:hAnsi="Tahoma" w:cs="Tahoma"/>
          <w:sz w:val="20"/>
          <w:szCs w:val="20"/>
        </w:rPr>
        <w:t xml:space="preserve">     </w:t>
      </w:r>
    </w:p>
    <w:p w:rsidR="00A35B72" w:rsidRPr="0012113C" w:rsidRDefault="0012113C" w:rsidP="00733BAA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           </w:t>
      </w:r>
      <w:r w:rsidR="00A35B72" w:rsidRPr="0012113C">
        <w:rPr>
          <w:rFonts w:ascii="Tahoma" w:hAnsi="Tahoma" w:cs="Tahoma"/>
          <w:b/>
          <w:sz w:val="20"/>
          <w:szCs w:val="20"/>
        </w:rPr>
        <w:t xml:space="preserve"> </w:t>
      </w:r>
      <w:r w:rsidR="00A35B72" w:rsidRPr="0012113C">
        <w:rPr>
          <w:rFonts w:ascii="Tahoma" w:hAnsi="Tahoma" w:cs="Tahoma"/>
          <w:sz w:val="20"/>
          <w:szCs w:val="20"/>
        </w:rPr>
        <w:t xml:space="preserve">oraz gminy:  Frombork, Godkowo, Lelkowo, Młynary, Pieniężno, Płoskinia i </w:t>
      </w:r>
      <w:r w:rsidRPr="0012113C">
        <w:rPr>
          <w:rFonts w:ascii="Tahoma" w:hAnsi="Tahoma" w:cs="Tahoma"/>
          <w:sz w:val="20"/>
          <w:szCs w:val="20"/>
        </w:rPr>
        <w:t xml:space="preserve"> </w:t>
      </w:r>
      <w:r w:rsidR="00A35B72" w:rsidRPr="0012113C">
        <w:rPr>
          <w:rFonts w:ascii="Tahoma" w:hAnsi="Tahoma" w:cs="Tahoma"/>
          <w:sz w:val="20"/>
          <w:szCs w:val="20"/>
        </w:rPr>
        <w:t xml:space="preserve">Wilczęta;                           </w:t>
      </w:r>
    </w:p>
    <w:p w:rsidR="00A35B72" w:rsidRDefault="00A35B72" w:rsidP="00733BAA">
      <w:pPr>
        <w:pStyle w:val="Akapitzlist"/>
        <w:numPr>
          <w:ilvl w:val="0"/>
          <w:numId w:val="26"/>
        </w:numPr>
        <w:spacing w:after="0" w:line="360" w:lineRule="auto"/>
        <w:ind w:left="787" w:hanging="359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  <w:u w:val="single"/>
        </w:rPr>
        <w:t xml:space="preserve">Część III- </w:t>
      </w:r>
      <w:r>
        <w:rPr>
          <w:rFonts w:ascii="Tahoma" w:hAnsi="Tahoma" w:cs="Tahoma"/>
          <w:b/>
          <w:sz w:val="20"/>
          <w:szCs w:val="20"/>
        </w:rPr>
        <w:t xml:space="preserve">Prokuratura Rejonowa w Ostródzie ul. Jana III Sobieskiego 12: </w:t>
      </w:r>
      <w:r>
        <w:rPr>
          <w:rFonts w:ascii="Tahoma" w:hAnsi="Tahoma" w:cs="Tahoma"/>
          <w:sz w:val="20"/>
          <w:szCs w:val="20"/>
        </w:rPr>
        <w:t xml:space="preserve">miasto                      </w:t>
      </w:r>
    </w:p>
    <w:p w:rsidR="00A35B72" w:rsidRPr="0012113C" w:rsidRDefault="0012113C" w:rsidP="00733BAA">
      <w:pPr>
        <w:spacing w:line="360" w:lineRule="auto"/>
        <w:ind w:left="428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</w:t>
      </w:r>
      <w:r w:rsidR="00A35B72" w:rsidRPr="0012113C">
        <w:rPr>
          <w:rFonts w:ascii="Tahoma" w:hAnsi="Tahoma" w:cs="Tahoma"/>
          <w:sz w:val="20"/>
          <w:szCs w:val="20"/>
        </w:rPr>
        <w:t xml:space="preserve">  i gmina Ostróda oraz gminy: Dąbrówno, Grunwald, Łukta, Małdyty, Miłakowo i Miłomłyn;</w:t>
      </w:r>
    </w:p>
    <w:p w:rsidR="00A35B72" w:rsidRPr="0012113C" w:rsidRDefault="00A35B72" w:rsidP="00733BAA">
      <w:pPr>
        <w:pStyle w:val="Akapitzlist"/>
        <w:numPr>
          <w:ilvl w:val="0"/>
          <w:numId w:val="25"/>
        </w:numPr>
        <w:spacing w:after="0" w:line="360" w:lineRule="auto"/>
        <w:ind w:left="787"/>
        <w:rPr>
          <w:rFonts w:ascii="Tahoma" w:hAnsi="Tahoma" w:cs="Tahoma"/>
          <w:b/>
          <w:sz w:val="20"/>
          <w:szCs w:val="20"/>
        </w:rPr>
      </w:pPr>
      <w:r w:rsidRPr="00537435">
        <w:rPr>
          <w:rFonts w:ascii="Tahoma" w:hAnsi="Tahoma" w:cs="Tahoma"/>
          <w:b/>
          <w:sz w:val="20"/>
          <w:szCs w:val="20"/>
          <w:u w:val="single"/>
        </w:rPr>
        <w:t>Część IV-</w:t>
      </w:r>
      <w:r>
        <w:rPr>
          <w:rFonts w:ascii="Tahoma" w:hAnsi="Tahoma" w:cs="Tahoma"/>
          <w:b/>
          <w:sz w:val="20"/>
          <w:szCs w:val="20"/>
          <w:u w:val="single"/>
        </w:rPr>
        <w:t xml:space="preserve"> </w:t>
      </w:r>
      <w:r>
        <w:rPr>
          <w:rFonts w:ascii="Tahoma" w:hAnsi="Tahoma" w:cs="Tahoma"/>
          <w:b/>
          <w:sz w:val="20"/>
          <w:szCs w:val="20"/>
        </w:rPr>
        <w:t>Ośrodek Zamiejscowy Prokuratury Rejono</w:t>
      </w:r>
      <w:r w:rsidR="0012113C">
        <w:rPr>
          <w:rFonts w:ascii="Tahoma" w:hAnsi="Tahoma" w:cs="Tahoma"/>
          <w:b/>
          <w:sz w:val="20"/>
          <w:szCs w:val="20"/>
        </w:rPr>
        <w:t xml:space="preserve">wej w Ostródzie z siedzibą w  </w:t>
      </w:r>
      <w:r w:rsidRPr="0012113C">
        <w:rPr>
          <w:rFonts w:ascii="Tahoma" w:hAnsi="Tahoma" w:cs="Tahoma"/>
          <w:b/>
          <w:sz w:val="20"/>
          <w:szCs w:val="20"/>
        </w:rPr>
        <w:t xml:space="preserve">Morągu ul. Warmińska 17 A: </w:t>
      </w:r>
      <w:r w:rsidRPr="0012113C">
        <w:rPr>
          <w:rFonts w:ascii="Tahoma" w:hAnsi="Tahoma" w:cs="Tahoma"/>
          <w:sz w:val="20"/>
          <w:szCs w:val="20"/>
        </w:rPr>
        <w:t>gminy: Morąg, Małdyty i Miłakowo;</w:t>
      </w:r>
    </w:p>
    <w:p w:rsidR="00A35B72" w:rsidRPr="0012113C" w:rsidRDefault="00A35B72" w:rsidP="00733BAA">
      <w:pPr>
        <w:pStyle w:val="Akapitzlist"/>
        <w:numPr>
          <w:ilvl w:val="0"/>
          <w:numId w:val="25"/>
        </w:numPr>
        <w:spacing w:after="0" w:line="360" w:lineRule="auto"/>
        <w:ind w:left="787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  <w:u w:val="single"/>
        </w:rPr>
        <w:t xml:space="preserve">Część V-  </w:t>
      </w:r>
      <w:r>
        <w:rPr>
          <w:rFonts w:ascii="Tahoma" w:hAnsi="Tahoma" w:cs="Tahoma"/>
          <w:b/>
          <w:sz w:val="20"/>
          <w:szCs w:val="20"/>
        </w:rPr>
        <w:t>Prokuratura Rejonowa w Nowym Mieście Lubawskim ul. Grunwaldzka 28:</w:t>
      </w:r>
      <w:r w:rsidR="0012113C">
        <w:rPr>
          <w:rFonts w:ascii="Tahoma" w:hAnsi="Tahoma" w:cs="Tahoma"/>
          <w:b/>
          <w:sz w:val="20"/>
          <w:szCs w:val="20"/>
        </w:rPr>
        <w:t xml:space="preserve"> </w:t>
      </w:r>
      <w:r w:rsidRPr="0012113C">
        <w:rPr>
          <w:rFonts w:ascii="Tahoma" w:hAnsi="Tahoma" w:cs="Tahoma"/>
          <w:sz w:val="20"/>
          <w:szCs w:val="20"/>
        </w:rPr>
        <w:t>miasto i gmina Nowe Miasto Lubawskie oraz gminy: Biskupiec, Grodziczno i Kurzętnik;</w:t>
      </w:r>
    </w:p>
    <w:p w:rsidR="00A35B72" w:rsidRPr="0012113C" w:rsidRDefault="00A35B72" w:rsidP="00733BAA">
      <w:pPr>
        <w:pStyle w:val="Akapitzlist"/>
        <w:numPr>
          <w:ilvl w:val="0"/>
          <w:numId w:val="25"/>
        </w:numPr>
        <w:spacing w:after="0" w:line="360" w:lineRule="auto"/>
        <w:ind w:left="787" w:hanging="359"/>
        <w:jc w:val="both"/>
        <w:rPr>
          <w:rFonts w:ascii="Tahoma" w:hAnsi="Tahoma" w:cs="Tahoma"/>
          <w:b/>
          <w:sz w:val="20"/>
          <w:szCs w:val="20"/>
        </w:rPr>
      </w:pPr>
      <w:r w:rsidRPr="00537435">
        <w:rPr>
          <w:rFonts w:ascii="Tahoma" w:hAnsi="Tahoma" w:cs="Tahoma"/>
          <w:b/>
          <w:sz w:val="20"/>
          <w:szCs w:val="20"/>
          <w:u w:val="single"/>
        </w:rPr>
        <w:t xml:space="preserve">Część VI- </w:t>
      </w:r>
      <w:r>
        <w:rPr>
          <w:rFonts w:ascii="Tahoma" w:hAnsi="Tahoma" w:cs="Tahoma"/>
          <w:b/>
          <w:sz w:val="20"/>
          <w:szCs w:val="20"/>
        </w:rPr>
        <w:t xml:space="preserve">Prokuratura Rejonowa w Działdowie u. Władysława Jagiełły 31: </w:t>
      </w:r>
      <w:r w:rsidR="0012113C">
        <w:rPr>
          <w:rFonts w:ascii="Tahoma" w:hAnsi="Tahoma" w:cs="Tahoma"/>
          <w:b/>
          <w:sz w:val="20"/>
          <w:szCs w:val="20"/>
        </w:rPr>
        <w:t xml:space="preserve">      </w:t>
      </w:r>
      <w:r w:rsidR="0012113C">
        <w:rPr>
          <w:rFonts w:ascii="Tahoma" w:hAnsi="Tahoma" w:cs="Tahoma"/>
          <w:sz w:val="20"/>
          <w:szCs w:val="20"/>
        </w:rPr>
        <w:t xml:space="preserve">miasto i gmina </w:t>
      </w:r>
      <w:r w:rsidRPr="0012113C">
        <w:rPr>
          <w:rFonts w:ascii="Tahoma" w:hAnsi="Tahoma" w:cs="Tahoma"/>
          <w:sz w:val="20"/>
          <w:szCs w:val="20"/>
        </w:rPr>
        <w:t>Działdowo oraz gminy: Iłowo-Osada, Lidzbark, Płośnica i Rybno;</w:t>
      </w:r>
    </w:p>
    <w:p w:rsidR="00A35B72" w:rsidRPr="0012113C" w:rsidRDefault="00A35B72" w:rsidP="00733BAA">
      <w:pPr>
        <w:pStyle w:val="Akapitzlist"/>
        <w:numPr>
          <w:ilvl w:val="0"/>
          <w:numId w:val="25"/>
        </w:numPr>
        <w:spacing w:after="0" w:line="360" w:lineRule="auto"/>
        <w:ind w:left="787"/>
        <w:jc w:val="both"/>
        <w:rPr>
          <w:rFonts w:ascii="Tahoma" w:hAnsi="Tahoma" w:cs="Tahoma"/>
          <w:b/>
          <w:sz w:val="20"/>
          <w:szCs w:val="20"/>
          <w:u w:val="single"/>
        </w:rPr>
      </w:pPr>
      <w:r w:rsidRPr="008D4C6E">
        <w:rPr>
          <w:rFonts w:ascii="Tahoma" w:hAnsi="Tahoma" w:cs="Tahoma"/>
          <w:b/>
          <w:sz w:val="20"/>
          <w:szCs w:val="20"/>
          <w:u w:val="single"/>
        </w:rPr>
        <w:t xml:space="preserve">Część VII- </w:t>
      </w:r>
      <w:r w:rsidRPr="008D4C6E">
        <w:rPr>
          <w:rFonts w:ascii="Tahoma" w:hAnsi="Tahoma" w:cs="Tahoma"/>
          <w:b/>
          <w:sz w:val="20"/>
          <w:szCs w:val="20"/>
        </w:rPr>
        <w:t xml:space="preserve">Prokuratura Rejonowa w Iławie ul. Gen. Władysława Andersa 2: </w:t>
      </w:r>
      <w:r w:rsidR="0012113C">
        <w:rPr>
          <w:rFonts w:ascii="Tahoma" w:hAnsi="Tahoma" w:cs="Tahoma"/>
          <w:sz w:val="20"/>
          <w:szCs w:val="20"/>
        </w:rPr>
        <w:t>miasto</w:t>
      </w:r>
      <w:r w:rsidRPr="0012113C">
        <w:rPr>
          <w:rFonts w:ascii="Tahoma" w:hAnsi="Tahoma" w:cs="Tahoma"/>
          <w:sz w:val="20"/>
          <w:szCs w:val="20"/>
        </w:rPr>
        <w:t xml:space="preserve">  i gmina Iława oraz gminy: Kisielice, Lubawa, Susz i Zalewo.</w:t>
      </w:r>
    </w:p>
    <w:p w:rsidR="00193FC5" w:rsidRDefault="00193FC5" w:rsidP="0012113C">
      <w:pPr>
        <w:pStyle w:val="Akapitzlist"/>
        <w:spacing w:after="0" w:line="360" w:lineRule="auto"/>
        <w:ind w:left="1068"/>
        <w:jc w:val="center"/>
        <w:rPr>
          <w:rFonts w:ascii="Tahoma" w:hAnsi="Tahoma" w:cs="Tahoma"/>
          <w:sz w:val="20"/>
          <w:szCs w:val="20"/>
        </w:rPr>
      </w:pPr>
    </w:p>
    <w:p w:rsidR="0012113C" w:rsidRDefault="007C54A9" w:rsidP="0012113C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3</w:t>
      </w:r>
    </w:p>
    <w:p w:rsidR="00EA04C7" w:rsidRDefault="00EA04C7" w:rsidP="0012113C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Termin realizacji umowy</w:t>
      </w:r>
    </w:p>
    <w:p w:rsidR="00EA04C7" w:rsidRDefault="00EA04C7" w:rsidP="00EA04C7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Umowa zostaje zawarta na okres </w:t>
      </w:r>
      <w:r w:rsidR="00997CD6">
        <w:rPr>
          <w:rFonts w:ascii="Tahoma" w:hAnsi="Tahoma" w:cs="Tahoma"/>
          <w:sz w:val="20"/>
          <w:szCs w:val="20"/>
        </w:rPr>
        <w:t>12</w:t>
      </w:r>
      <w:r w:rsidR="00FC61F3">
        <w:rPr>
          <w:rFonts w:ascii="Tahoma" w:hAnsi="Tahoma" w:cs="Tahoma"/>
          <w:sz w:val="20"/>
          <w:szCs w:val="20"/>
        </w:rPr>
        <w:t xml:space="preserve"> miesięcy i obowiązuje od dnia 15</w:t>
      </w:r>
      <w:r>
        <w:rPr>
          <w:rFonts w:ascii="Tahoma" w:hAnsi="Tahoma" w:cs="Tahoma"/>
          <w:sz w:val="20"/>
          <w:szCs w:val="20"/>
        </w:rPr>
        <w:t>.04.202</w:t>
      </w:r>
      <w:r w:rsidR="000F34BC">
        <w:rPr>
          <w:rFonts w:ascii="Tahoma" w:hAnsi="Tahoma" w:cs="Tahoma"/>
          <w:sz w:val="20"/>
          <w:szCs w:val="20"/>
        </w:rPr>
        <w:t>2</w:t>
      </w:r>
      <w:r>
        <w:rPr>
          <w:rFonts w:ascii="Tahoma" w:hAnsi="Tahoma" w:cs="Tahoma"/>
          <w:sz w:val="20"/>
          <w:szCs w:val="20"/>
        </w:rPr>
        <w:t>r. do dnia 31.03.2023 r.</w:t>
      </w:r>
    </w:p>
    <w:p w:rsidR="001F73B0" w:rsidRDefault="001F73B0" w:rsidP="00EA04C7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1F73B0" w:rsidRDefault="001F73B0" w:rsidP="00EA04C7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EA04C7" w:rsidRPr="00EA04C7" w:rsidRDefault="00EA04C7" w:rsidP="00EA04C7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7C54A9" w:rsidRDefault="007C54A9" w:rsidP="00774869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lastRenderedPageBreak/>
        <w:t>§ 4</w:t>
      </w:r>
    </w:p>
    <w:p w:rsidR="00522C1B" w:rsidRPr="00522C1B" w:rsidRDefault="00522C1B" w:rsidP="00774869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522C1B">
        <w:rPr>
          <w:rFonts w:ascii="Tahoma" w:hAnsi="Tahoma" w:cs="Tahoma"/>
          <w:b/>
          <w:sz w:val="20"/>
          <w:szCs w:val="20"/>
        </w:rPr>
        <w:t>Wartość umowy</w:t>
      </w:r>
    </w:p>
    <w:p w:rsidR="00522C1B" w:rsidRPr="00522C1B" w:rsidRDefault="00522C1B" w:rsidP="00754EB1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1.  </w:t>
      </w:r>
      <w:r w:rsidRPr="00522C1B">
        <w:rPr>
          <w:rFonts w:ascii="Tahoma" w:hAnsi="Tahoma" w:cs="Tahoma"/>
          <w:sz w:val="20"/>
          <w:szCs w:val="20"/>
        </w:rPr>
        <w:t>Wykonawcy przysługuje wynagrodzenie za:</w:t>
      </w:r>
    </w:p>
    <w:p w:rsidR="00754EB1" w:rsidRDefault="00522C1B" w:rsidP="00AF35AF">
      <w:pPr>
        <w:spacing w:line="360" w:lineRule="auto"/>
        <w:ind w:left="851" w:hanging="56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</w:t>
      </w:r>
      <w:r w:rsidRPr="00522C1B">
        <w:rPr>
          <w:rFonts w:ascii="Tahoma" w:hAnsi="Tahoma" w:cs="Tahoma"/>
          <w:sz w:val="20"/>
          <w:szCs w:val="20"/>
        </w:rPr>
        <w:t>a)</w:t>
      </w:r>
      <w:r w:rsidRPr="00522C1B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przewóz zwłok i szczątków ludzkich w stanie rozkładu, rozczłonkowanych lub zwęglonych</w:t>
      </w:r>
      <w:r w:rsidR="00754EB1">
        <w:rPr>
          <w:rFonts w:ascii="Tahoma" w:hAnsi="Tahoma" w:cs="Tahoma"/>
          <w:sz w:val="20"/>
          <w:szCs w:val="20"/>
        </w:rPr>
        <w:t xml:space="preserve">             </w:t>
      </w:r>
      <w:r>
        <w:rPr>
          <w:rFonts w:ascii="Tahoma" w:hAnsi="Tahoma" w:cs="Tahoma"/>
          <w:sz w:val="20"/>
          <w:szCs w:val="20"/>
        </w:rPr>
        <w:t xml:space="preserve"> 1 (jeden przewóz) z miejsc niepublicznych </w:t>
      </w:r>
      <w:r w:rsidR="00754EB1">
        <w:rPr>
          <w:rFonts w:ascii="Tahoma" w:hAnsi="Tahoma" w:cs="Tahoma"/>
          <w:sz w:val="20"/>
          <w:szCs w:val="20"/>
        </w:rPr>
        <w:t>w</w:t>
      </w:r>
      <w:r w:rsidRPr="00522C1B">
        <w:rPr>
          <w:rFonts w:ascii="Tahoma" w:hAnsi="Tahoma" w:cs="Tahoma"/>
          <w:sz w:val="20"/>
          <w:szCs w:val="20"/>
        </w:rPr>
        <w:t xml:space="preserve"> wysokości </w:t>
      </w:r>
      <w:r w:rsidR="00754EB1">
        <w:rPr>
          <w:rFonts w:ascii="Tahoma" w:hAnsi="Tahoma" w:cs="Tahoma"/>
          <w:sz w:val="20"/>
          <w:szCs w:val="20"/>
        </w:rPr>
        <w:t>..........................</w:t>
      </w:r>
      <w:r w:rsidRPr="00522C1B">
        <w:rPr>
          <w:rFonts w:ascii="Tahoma" w:hAnsi="Tahoma" w:cs="Tahoma"/>
          <w:sz w:val="20"/>
          <w:szCs w:val="20"/>
        </w:rPr>
        <w:t xml:space="preserve"> zł brutto</w:t>
      </w:r>
    </w:p>
    <w:p w:rsidR="00522C1B" w:rsidRDefault="00754EB1" w:rsidP="00AF35AF">
      <w:pPr>
        <w:spacing w:line="360" w:lineRule="auto"/>
        <w:ind w:left="851" w:hanging="56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</w:t>
      </w:r>
      <w:r w:rsidR="00522C1B" w:rsidRPr="00522C1B">
        <w:rPr>
          <w:rFonts w:ascii="Tahoma" w:hAnsi="Tahoma" w:cs="Tahoma"/>
          <w:sz w:val="20"/>
          <w:szCs w:val="20"/>
        </w:rPr>
        <w:t xml:space="preserve">(słownie: </w:t>
      </w:r>
      <w:r>
        <w:rPr>
          <w:rFonts w:ascii="Tahoma" w:hAnsi="Tahoma" w:cs="Tahoma"/>
          <w:sz w:val="20"/>
          <w:szCs w:val="20"/>
        </w:rPr>
        <w:t>..........................................................</w:t>
      </w:r>
      <w:r w:rsidR="00522C1B" w:rsidRPr="00522C1B">
        <w:rPr>
          <w:rFonts w:ascii="Tahoma" w:hAnsi="Tahoma" w:cs="Tahoma"/>
          <w:sz w:val="20"/>
          <w:szCs w:val="20"/>
        </w:rPr>
        <w:t xml:space="preserve">);     </w:t>
      </w:r>
    </w:p>
    <w:p w:rsidR="00754EB1" w:rsidRDefault="00754EB1" w:rsidP="00AF35AF">
      <w:pPr>
        <w:pStyle w:val="Akapitzlist"/>
        <w:numPr>
          <w:ilvl w:val="0"/>
          <w:numId w:val="38"/>
        </w:numPr>
        <w:spacing w:line="360" w:lineRule="auto"/>
        <w:ind w:left="710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przechowywanie  zwłok w chłodni za 1 (jedną) dobę w wysokości ............. zł brutto</w:t>
      </w:r>
    </w:p>
    <w:p w:rsidR="00754EB1" w:rsidRDefault="00754EB1" w:rsidP="00AF35AF">
      <w:pPr>
        <w:pStyle w:val="Akapitzlist"/>
        <w:spacing w:line="360" w:lineRule="auto"/>
        <w:ind w:left="851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(słownie: ...........................................................................);</w:t>
      </w:r>
    </w:p>
    <w:p w:rsidR="00522C1B" w:rsidRDefault="00754EB1" w:rsidP="00AF35AF">
      <w:pPr>
        <w:pStyle w:val="Akapitzlist"/>
        <w:numPr>
          <w:ilvl w:val="0"/>
          <w:numId w:val="38"/>
        </w:numPr>
        <w:spacing w:line="360" w:lineRule="auto"/>
        <w:ind w:left="710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  <w:r w:rsidR="00522C1B" w:rsidRPr="00522C1B">
        <w:rPr>
          <w:rFonts w:ascii="Tahoma" w:hAnsi="Tahoma" w:cs="Tahoma"/>
          <w:sz w:val="20"/>
          <w:szCs w:val="20"/>
        </w:rPr>
        <w:t>udostępnianie</w:t>
      </w:r>
      <w:r>
        <w:rPr>
          <w:rFonts w:ascii="Tahoma" w:hAnsi="Tahoma" w:cs="Tahoma"/>
          <w:sz w:val="20"/>
          <w:szCs w:val="20"/>
        </w:rPr>
        <w:t xml:space="preserve"> Sali sekcyjnej celem przeprowadzenia 1 (jednej</w:t>
      </w:r>
      <w:r w:rsidR="00997CD6">
        <w:rPr>
          <w:rFonts w:ascii="Tahoma" w:hAnsi="Tahoma" w:cs="Tahoma"/>
          <w:sz w:val="20"/>
          <w:szCs w:val="20"/>
        </w:rPr>
        <w:t xml:space="preserve">) </w:t>
      </w:r>
      <w:r>
        <w:rPr>
          <w:rFonts w:ascii="Tahoma" w:hAnsi="Tahoma" w:cs="Tahoma"/>
          <w:sz w:val="20"/>
          <w:szCs w:val="20"/>
        </w:rPr>
        <w:t>sekcji</w:t>
      </w:r>
      <w:r w:rsidR="00522C1B" w:rsidRPr="00522C1B">
        <w:rPr>
          <w:rFonts w:ascii="Tahoma" w:hAnsi="Tahoma" w:cs="Tahoma"/>
          <w:sz w:val="20"/>
          <w:szCs w:val="20"/>
        </w:rPr>
        <w:t xml:space="preserve"> zwłok ludzkich w wysokości </w:t>
      </w:r>
      <w:r>
        <w:rPr>
          <w:rFonts w:ascii="Tahoma" w:hAnsi="Tahoma" w:cs="Tahoma"/>
          <w:sz w:val="20"/>
          <w:szCs w:val="20"/>
        </w:rPr>
        <w:t xml:space="preserve">          ....................... zł </w:t>
      </w:r>
      <w:r w:rsidR="00522C1B" w:rsidRPr="00522C1B">
        <w:rPr>
          <w:rFonts w:ascii="Tahoma" w:hAnsi="Tahoma" w:cs="Tahoma"/>
          <w:sz w:val="20"/>
          <w:szCs w:val="20"/>
        </w:rPr>
        <w:t xml:space="preserve">brutto (słownie: </w:t>
      </w:r>
      <w:r>
        <w:rPr>
          <w:rFonts w:ascii="Tahoma" w:hAnsi="Tahoma" w:cs="Tahoma"/>
          <w:sz w:val="20"/>
          <w:szCs w:val="20"/>
        </w:rPr>
        <w:t>.......................................................</w:t>
      </w:r>
      <w:r w:rsidR="00522C1B" w:rsidRPr="00522C1B">
        <w:rPr>
          <w:rFonts w:ascii="Tahoma" w:hAnsi="Tahoma" w:cs="Tahoma"/>
          <w:sz w:val="20"/>
          <w:szCs w:val="20"/>
        </w:rPr>
        <w:t>);</w:t>
      </w:r>
    </w:p>
    <w:p w:rsidR="00774869" w:rsidRDefault="00774869" w:rsidP="00774869">
      <w:pPr>
        <w:pStyle w:val="Akapitzlist"/>
        <w:numPr>
          <w:ilvl w:val="0"/>
          <w:numId w:val="24"/>
        </w:numPr>
        <w:spacing w:after="0" w:line="36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7432FB">
        <w:rPr>
          <w:rFonts w:ascii="Tahoma" w:hAnsi="Tahoma" w:cs="Tahoma"/>
          <w:sz w:val="20"/>
          <w:szCs w:val="20"/>
        </w:rPr>
        <w:t xml:space="preserve">W cenie za jednorazowy przewóz zwłok lub szczątków ludzkich Wykonawca winien zastosować cenę ryczałtową, uwzględniając wszystkie koszty niezbędne do realizacji przedmiotu zamówienia </w:t>
      </w:r>
      <w:r>
        <w:rPr>
          <w:rFonts w:ascii="Tahoma" w:hAnsi="Tahoma" w:cs="Tahoma"/>
          <w:sz w:val="20"/>
          <w:szCs w:val="20"/>
        </w:rPr>
        <w:t xml:space="preserve">                               </w:t>
      </w:r>
      <w:r w:rsidRPr="007432FB">
        <w:rPr>
          <w:rFonts w:ascii="Tahoma" w:hAnsi="Tahoma" w:cs="Tahoma"/>
          <w:sz w:val="20"/>
          <w:szCs w:val="20"/>
        </w:rPr>
        <w:t>w szczególności: zapewnieniem kadr w ciągu doby, specjalistyczny pojazd, nosze, worki, jednorazowe rękawiczki, odzież i obuwie ochronne, środki dezynfekcyjne i inne.</w:t>
      </w:r>
    </w:p>
    <w:p w:rsidR="00774869" w:rsidRDefault="00774869" w:rsidP="00774869">
      <w:pPr>
        <w:pStyle w:val="Akapitzlist"/>
        <w:numPr>
          <w:ilvl w:val="0"/>
          <w:numId w:val="24"/>
        </w:numPr>
        <w:spacing w:line="36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A966DD">
        <w:rPr>
          <w:rFonts w:ascii="Tahoma" w:hAnsi="Tahoma" w:cs="Tahoma"/>
          <w:sz w:val="20"/>
          <w:szCs w:val="20"/>
        </w:rPr>
        <w:t xml:space="preserve">W cenie za </w:t>
      </w:r>
      <w:r>
        <w:rPr>
          <w:rFonts w:ascii="Tahoma" w:hAnsi="Tahoma" w:cs="Tahoma"/>
          <w:sz w:val="20"/>
          <w:szCs w:val="20"/>
        </w:rPr>
        <w:t xml:space="preserve">przechowywanie zwłok </w:t>
      </w:r>
      <w:r w:rsidRPr="00A966DD">
        <w:rPr>
          <w:rFonts w:ascii="Tahoma" w:hAnsi="Tahoma" w:cs="Tahoma"/>
          <w:sz w:val="20"/>
          <w:szCs w:val="20"/>
        </w:rPr>
        <w:t xml:space="preserve">Wykonawca powinien </w:t>
      </w:r>
      <w:r>
        <w:rPr>
          <w:rFonts w:ascii="Tahoma" w:hAnsi="Tahoma" w:cs="Tahoma"/>
          <w:sz w:val="20"/>
          <w:szCs w:val="20"/>
        </w:rPr>
        <w:t xml:space="preserve">zastosować cenę ryczałtową i winna ona </w:t>
      </w:r>
      <w:r w:rsidRPr="00A966DD">
        <w:rPr>
          <w:rFonts w:ascii="Tahoma" w:hAnsi="Tahoma" w:cs="Tahoma"/>
          <w:sz w:val="20"/>
          <w:szCs w:val="20"/>
        </w:rPr>
        <w:t>uwzgl</w:t>
      </w:r>
      <w:r>
        <w:rPr>
          <w:rFonts w:ascii="Tahoma" w:hAnsi="Tahoma" w:cs="Tahoma"/>
          <w:sz w:val="20"/>
          <w:szCs w:val="20"/>
        </w:rPr>
        <w:t xml:space="preserve">ędnić wszystkie koszty związane </w:t>
      </w:r>
      <w:r w:rsidRPr="00A966DD">
        <w:rPr>
          <w:rFonts w:ascii="Tahoma" w:hAnsi="Tahoma" w:cs="Tahoma"/>
          <w:sz w:val="20"/>
          <w:szCs w:val="20"/>
        </w:rPr>
        <w:t>z zapewnieniem: całodobowej obsługi, kosztów energii, wody, sprzętu itp.</w:t>
      </w:r>
    </w:p>
    <w:p w:rsidR="00774869" w:rsidRDefault="00774869" w:rsidP="00754EB1">
      <w:pPr>
        <w:pStyle w:val="Akapitzlist"/>
        <w:numPr>
          <w:ilvl w:val="0"/>
          <w:numId w:val="24"/>
        </w:numPr>
        <w:spacing w:line="36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  <w:r w:rsidR="00522C1B" w:rsidRPr="00774869">
        <w:rPr>
          <w:rFonts w:ascii="Tahoma" w:hAnsi="Tahoma" w:cs="Tahoma"/>
          <w:sz w:val="20"/>
          <w:szCs w:val="20"/>
        </w:rPr>
        <w:t xml:space="preserve">W cenie za jednorazowe udostępnienie sali sekcyjnej do wykonania sekcji/oględzin zwłok Wykonawca uwzględnił wszystkie koszty niezbędne do realizacji przedmiotu umowy </w:t>
      </w:r>
      <w:r>
        <w:rPr>
          <w:rFonts w:ascii="Tahoma" w:hAnsi="Tahoma" w:cs="Tahoma"/>
          <w:sz w:val="20"/>
          <w:szCs w:val="20"/>
        </w:rPr>
        <w:t xml:space="preserve">                             </w:t>
      </w:r>
      <w:r w:rsidR="00522C1B" w:rsidRPr="00774869">
        <w:rPr>
          <w:rFonts w:ascii="Tahoma" w:hAnsi="Tahoma" w:cs="Tahoma"/>
          <w:sz w:val="20"/>
          <w:szCs w:val="20"/>
        </w:rPr>
        <w:t>w szczególności niezbędne materiały, narzędzia, sprzęt, środki dezynfekujące, energię, wodę oraz koszty wykwalifikowanej pomocy technicznej przy wykonywaniu sekcji zwłok</w:t>
      </w:r>
    </w:p>
    <w:p w:rsidR="00774869" w:rsidRDefault="00522C1B" w:rsidP="00522C1B">
      <w:pPr>
        <w:pStyle w:val="Akapitzlist"/>
        <w:numPr>
          <w:ilvl w:val="0"/>
          <w:numId w:val="24"/>
        </w:numPr>
        <w:spacing w:line="36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774869">
        <w:rPr>
          <w:rFonts w:ascii="Tahoma" w:hAnsi="Tahoma" w:cs="Tahoma"/>
          <w:sz w:val="20"/>
          <w:szCs w:val="20"/>
        </w:rPr>
        <w:t>Łączna wartość usług wykonanych w ramach umowy nie może przekroczyć kwoty ………………………..zł brutto (słownie złotych: ………………………).</w:t>
      </w:r>
    </w:p>
    <w:p w:rsidR="00774869" w:rsidRDefault="00522C1B" w:rsidP="00522C1B">
      <w:pPr>
        <w:pStyle w:val="Akapitzlist"/>
        <w:numPr>
          <w:ilvl w:val="0"/>
          <w:numId w:val="24"/>
        </w:numPr>
        <w:spacing w:line="36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774869">
        <w:rPr>
          <w:rFonts w:ascii="Tahoma" w:hAnsi="Tahoma" w:cs="Tahoma"/>
          <w:sz w:val="20"/>
          <w:szCs w:val="20"/>
        </w:rPr>
        <w:t>Jeżeli wartość umowy przekroczy wskazaną kwotę przed upływem okresu obowiązywania umowy, umowa ulega natychmiastowemu rozwiązaniu, bez konieczności składania odrębnego oświadczenia w tej sprawie.</w:t>
      </w:r>
    </w:p>
    <w:p w:rsidR="00774869" w:rsidRDefault="00522C1B" w:rsidP="00522C1B">
      <w:pPr>
        <w:pStyle w:val="Akapitzlist"/>
        <w:numPr>
          <w:ilvl w:val="0"/>
          <w:numId w:val="24"/>
        </w:numPr>
        <w:spacing w:line="36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774869">
        <w:rPr>
          <w:rFonts w:ascii="Tahoma" w:hAnsi="Tahoma" w:cs="Tahoma"/>
          <w:sz w:val="20"/>
          <w:szCs w:val="20"/>
        </w:rPr>
        <w:t>Wykonawcy nie przysługuje roszczenie odszkodowawcze w związku z brakiem lub zbyt niską liczbą zleceń.</w:t>
      </w:r>
    </w:p>
    <w:p w:rsidR="00774869" w:rsidRDefault="00522C1B" w:rsidP="00522C1B">
      <w:pPr>
        <w:pStyle w:val="Akapitzlist"/>
        <w:numPr>
          <w:ilvl w:val="0"/>
          <w:numId w:val="24"/>
        </w:numPr>
        <w:spacing w:line="36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774869">
        <w:rPr>
          <w:rFonts w:ascii="Tahoma" w:hAnsi="Tahoma" w:cs="Tahoma"/>
          <w:sz w:val="20"/>
          <w:szCs w:val="20"/>
        </w:rPr>
        <w:t>Wynagrodzenie określone w kw</w:t>
      </w:r>
      <w:r w:rsidR="00774869">
        <w:rPr>
          <w:rFonts w:ascii="Tahoma" w:hAnsi="Tahoma" w:cs="Tahoma"/>
          <w:sz w:val="20"/>
          <w:szCs w:val="20"/>
        </w:rPr>
        <w:t>ocie brutto w § 4 pkt 1 lit. a,</w:t>
      </w:r>
      <w:r w:rsidRPr="00774869">
        <w:rPr>
          <w:rFonts w:ascii="Tahoma" w:hAnsi="Tahoma" w:cs="Tahoma"/>
          <w:sz w:val="20"/>
          <w:szCs w:val="20"/>
        </w:rPr>
        <w:t xml:space="preserve"> b</w:t>
      </w:r>
      <w:r w:rsidR="00774869">
        <w:rPr>
          <w:rFonts w:ascii="Tahoma" w:hAnsi="Tahoma" w:cs="Tahoma"/>
          <w:sz w:val="20"/>
          <w:szCs w:val="20"/>
        </w:rPr>
        <w:t xml:space="preserve"> i c</w:t>
      </w:r>
      <w:r w:rsidRPr="00774869">
        <w:rPr>
          <w:rFonts w:ascii="Tahoma" w:hAnsi="Tahoma" w:cs="Tahoma"/>
          <w:sz w:val="20"/>
          <w:szCs w:val="20"/>
        </w:rPr>
        <w:t xml:space="preserve"> niniejszej umowy ma charakter stały przez cały czas trwania umowy.</w:t>
      </w:r>
    </w:p>
    <w:p w:rsidR="00522C1B" w:rsidRPr="00774869" w:rsidRDefault="00522C1B" w:rsidP="00522C1B">
      <w:pPr>
        <w:pStyle w:val="Akapitzlist"/>
        <w:numPr>
          <w:ilvl w:val="0"/>
          <w:numId w:val="24"/>
        </w:numPr>
        <w:spacing w:line="36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774869">
        <w:rPr>
          <w:rFonts w:ascii="Tahoma" w:hAnsi="Tahoma" w:cs="Tahoma"/>
          <w:sz w:val="20"/>
          <w:szCs w:val="20"/>
        </w:rPr>
        <w:t xml:space="preserve">Zapłata wynagrodzenia za wykonanie przedmiotu umowy nastąpi w terminie do 21 dni od otrzymania prawidłowo wystawionej faktury </w:t>
      </w:r>
      <w:r w:rsidR="00774869">
        <w:rPr>
          <w:rFonts w:ascii="Tahoma" w:hAnsi="Tahoma" w:cs="Tahoma"/>
          <w:sz w:val="20"/>
          <w:szCs w:val="20"/>
        </w:rPr>
        <w:t xml:space="preserve">wraz z dokumentami rozliczeniowymi </w:t>
      </w:r>
      <w:r w:rsidR="00774869" w:rsidRPr="00774869">
        <w:rPr>
          <w:rFonts w:ascii="Tahoma" w:hAnsi="Tahoma" w:cs="Tahoma"/>
          <w:sz w:val="20"/>
          <w:szCs w:val="20"/>
          <w:u w:val="single"/>
        </w:rPr>
        <w:t>(kserokopia zlecenia/zleceń musi zostać dołączona do faktury)</w:t>
      </w:r>
      <w:r w:rsidR="00774869">
        <w:rPr>
          <w:rFonts w:ascii="Tahoma" w:hAnsi="Tahoma" w:cs="Tahoma"/>
          <w:sz w:val="20"/>
          <w:szCs w:val="20"/>
          <w:u w:val="single"/>
        </w:rPr>
        <w:t>.</w:t>
      </w:r>
    </w:p>
    <w:p w:rsidR="00774869" w:rsidRDefault="00DF5EEA" w:rsidP="00522C1B">
      <w:pPr>
        <w:pStyle w:val="Akapitzlist"/>
        <w:numPr>
          <w:ilvl w:val="0"/>
          <w:numId w:val="24"/>
        </w:numPr>
        <w:spacing w:line="36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DF5EEA">
        <w:rPr>
          <w:rFonts w:ascii="Tahoma" w:hAnsi="Tahoma" w:cs="Tahoma"/>
          <w:sz w:val="20"/>
          <w:szCs w:val="20"/>
        </w:rPr>
        <w:t xml:space="preserve">Wykonawca </w:t>
      </w:r>
      <w:r>
        <w:rPr>
          <w:rFonts w:ascii="Tahoma" w:hAnsi="Tahoma" w:cs="Tahoma"/>
          <w:sz w:val="20"/>
          <w:szCs w:val="20"/>
        </w:rPr>
        <w:t xml:space="preserve">zobowiązany jest do wystawienia faktury </w:t>
      </w:r>
      <w:r w:rsidRPr="00DF5EEA">
        <w:rPr>
          <w:rFonts w:ascii="Tahoma" w:hAnsi="Tahoma" w:cs="Tahoma"/>
          <w:sz w:val="20"/>
          <w:szCs w:val="20"/>
          <w:u w:val="single"/>
        </w:rPr>
        <w:t>każdorazowo</w:t>
      </w:r>
      <w:r>
        <w:rPr>
          <w:rFonts w:ascii="Tahoma" w:hAnsi="Tahoma" w:cs="Tahoma"/>
          <w:sz w:val="20"/>
          <w:szCs w:val="20"/>
          <w:u w:val="single"/>
        </w:rPr>
        <w:t>,</w:t>
      </w:r>
      <w:r w:rsidRPr="00DF5EEA">
        <w:rPr>
          <w:rFonts w:ascii="Tahoma" w:hAnsi="Tahoma" w:cs="Tahoma"/>
          <w:sz w:val="20"/>
          <w:szCs w:val="20"/>
        </w:rPr>
        <w:t xml:space="preserve"> odrębnie</w:t>
      </w:r>
      <w:r>
        <w:rPr>
          <w:rFonts w:ascii="Tahoma" w:hAnsi="Tahoma" w:cs="Tahoma"/>
          <w:sz w:val="20"/>
          <w:szCs w:val="20"/>
          <w:u w:val="single"/>
        </w:rPr>
        <w:t xml:space="preserve"> </w:t>
      </w:r>
      <w:r w:rsidRPr="00DF5EEA">
        <w:rPr>
          <w:rFonts w:ascii="Tahoma" w:hAnsi="Tahoma" w:cs="Tahoma"/>
          <w:sz w:val="20"/>
          <w:szCs w:val="20"/>
        </w:rPr>
        <w:t>dla danego zlecenia</w:t>
      </w:r>
      <w:r>
        <w:rPr>
          <w:rFonts w:ascii="Tahoma" w:hAnsi="Tahoma" w:cs="Tahoma"/>
          <w:sz w:val="20"/>
          <w:szCs w:val="20"/>
        </w:rPr>
        <w:t xml:space="preserve">  (nie przewiduje się faktur zbiorczych, okresowych). </w:t>
      </w:r>
    </w:p>
    <w:p w:rsidR="00DF5EEA" w:rsidRDefault="00DF5EEA" w:rsidP="00522C1B">
      <w:pPr>
        <w:pStyle w:val="Akapitzlist"/>
        <w:numPr>
          <w:ilvl w:val="0"/>
          <w:numId w:val="24"/>
        </w:numPr>
        <w:spacing w:line="36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Zamawiający wymaga aby faktury wystawiane były na „Nabywcę/Płatnika” tj.</w:t>
      </w:r>
      <w:r w:rsidR="001A0CCC">
        <w:rPr>
          <w:rFonts w:ascii="Tahoma" w:hAnsi="Tahoma" w:cs="Tahoma"/>
          <w:sz w:val="20"/>
          <w:szCs w:val="20"/>
        </w:rPr>
        <w:t>:</w:t>
      </w:r>
    </w:p>
    <w:p w:rsidR="00DF5EEA" w:rsidRDefault="000A55E2" w:rsidP="001F73B0">
      <w:pPr>
        <w:pStyle w:val="Akapitzlist"/>
        <w:spacing w:line="360" w:lineRule="auto"/>
        <w:ind w:left="1841" w:firstLine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Prokuratura Okręgowa</w:t>
      </w:r>
      <w:r w:rsidR="00DF5EEA">
        <w:rPr>
          <w:rFonts w:ascii="Tahoma" w:hAnsi="Tahoma" w:cs="Tahoma"/>
          <w:sz w:val="20"/>
          <w:szCs w:val="20"/>
        </w:rPr>
        <w:t xml:space="preserve"> w Elblągu</w:t>
      </w:r>
    </w:p>
    <w:p w:rsidR="00DF5EEA" w:rsidRDefault="00997CD6" w:rsidP="001F73B0">
      <w:pPr>
        <w:pStyle w:val="Akapitzlist"/>
        <w:spacing w:line="360" w:lineRule="auto"/>
        <w:ind w:left="1841" w:firstLine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</w:t>
      </w:r>
      <w:r w:rsidR="00DF5EEA">
        <w:rPr>
          <w:rFonts w:ascii="Tahoma" w:hAnsi="Tahoma" w:cs="Tahoma"/>
          <w:sz w:val="20"/>
          <w:szCs w:val="20"/>
        </w:rPr>
        <w:t xml:space="preserve">l. </w:t>
      </w:r>
      <w:r>
        <w:rPr>
          <w:rFonts w:ascii="Tahoma" w:hAnsi="Tahoma" w:cs="Tahoma"/>
          <w:sz w:val="20"/>
          <w:szCs w:val="20"/>
        </w:rPr>
        <w:t>Płk.</w:t>
      </w:r>
      <w:r w:rsidR="00FC61F3">
        <w:rPr>
          <w:rFonts w:ascii="Tahoma" w:hAnsi="Tahoma" w:cs="Tahoma"/>
          <w:sz w:val="20"/>
          <w:szCs w:val="20"/>
        </w:rPr>
        <w:t xml:space="preserve"> Stanisława</w:t>
      </w:r>
      <w:r>
        <w:rPr>
          <w:rFonts w:ascii="Tahoma" w:hAnsi="Tahoma" w:cs="Tahoma"/>
          <w:sz w:val="20"/>
          <w:szCs w:val="20"/>
        </w:rPr>
        <w:t xml:space="preserve"> Dąbka 8-12</w:t>
      </w:r>
    </w:p>
    <w:p w:rsidR="00DF5EEA" w:rsidRDefault="000A55E2" w:rsidP="001F73B0">
      <w:pPr>
        <w:pStyle w:val="Akapitzlist"/>
        <w:spacing w:line="360" w:lineRule="auto"/>
        <w:ind w:left="1841" w:firstLine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 xml:space="preserve">           </w:t>
      </w:r>
      <w:r w:rsidR="00DF5EEA">
        <w:rPr>
          <w:rFonts w:ascii="Tahoma" w:hAnsi="Tahoma" w:cs="Tahoma"/>
          <w:sz w:val="20"/>
          <w:szCs w:val="20"/>
        </w:rPr>
        <w:t>82-300 Elbląg</w:t>
      </w:r>
    </w:p>
    <w:p w:rsidR="00DF5EEA" w:rsidRDefault="000A55E2" w:rsidP="001F73B0">
      <w:pPr>
        <w:pStyle w:val="Akapitzlist"/>
        <w:spacing w:line="360" w:lineRule="auto"/>
        <w:ind w:left="1841" w:firstLine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</w:t>
      </w:r>
      <w:r w:rsidR="00DF5EEA">
        <w:rPr>
          <w:rFonts w:ascii="Tahoma" w:hAnsi="Tahoma" w:cs="Tahoma"/>
          <w:sz w:val="20"/>
          <w:szCs w:val="20"/>
        </w:rPr>
        <w:t>NIP: 5781061216</w:t>
      </w:r>
    </w:p>
    <w:p w:rsidR="00DF5EEA" w:rsidRDefault="00DF5EEA" w:rsidP="00DF5EEA">
      <w:pPr>
        <w:pStyle w:val="Akapitzlist"/>
        <w:spacing w:line="360" w:lineRule="auto"/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oraz zawierały w pozycji „Odbiorca” lub w treści faktury opis jednostki organizacyjnej, zlecającej usługę: „Prokuratura Rejonowa w ................., a także nr Ds. ........ .</w:t>
      </w:r>
    </w:p>
    <w:p w:rsidR="00DF5EEA" w:rsidRDefault="00522C1B" w:rsidP="00522C1B">
      <w:pPr>
        <w:pStyle w:val="Akapitzlist"/>
        <w:numPr>
          <w:ilvl w:val="0"/>
          <w:numId w:val="24"/>
        </w:numPr>
        <w:spacing w:line="36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522C1B">
        <w:rPr>
          <w:rFonts w:ascii="Tahoma" w:hAnsi="Tahoma" w:cs="Tahoma"/>
          <w:sz w:val="20"/>
          <w:szCs w:val="20"/>
        </w:rPr>
        <w:t>Dniem zapłaty jest dzień uznania konta Wykonawcy.</w:t>
      </w:r>
    </w:p>
    <w:p w:rsidR="00EA04C7" w:rsidRPr="00DF5EEA" w:rsidRDefault="00522C1B" w:rsidP="00522C1B">
      <w:pPr>
        <w:pStyle w:val="Akapitzlist"/>
        <w:numPr>
          <w:ilvl w:val="0"/>
          <w:numId w:val="24"/>
        </w:numPr>
        <w:spacing w:line="36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DF5EEA">
        <w:rPr>
          <w:rFonts w:ascii="Tahoma" w:hAnsi="Tahoma" w:cs="Tahoma"/>
          <w:sz w:val="20"/>
          <w:szCs w:val="20"/>
        </w:rPr>
        <w:t>W przypadku opóźnienia się w zapłacie należności Zamawiający zapłaci Wykonawcy ustawowe odsetki.</w:t>
      </w:r>
    </w:p>
    <w:p w:rsidR="00EA04C7" w:rsidRPr="005A4813" w:rsidRDefault="00EA04C7" w:rsidP="00EA04C7">
      <w:pPr>
        <w:pStyle w:val="Akapitzlist"/>
        <w:spacing w:after="0" w:line="360" w:lineRule="auto"/>
        <w:ind w:left="0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5</w:t>
      </w:r>
    </w:p>
    <w:p w:rsidR="0012113C" w:rsidRDefault="0012113C" w:rsidP="0012113C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Wymagania Zamawiającego</w:t>
      </w:r>
    </w:p>
    <w:p w:rsidR="0012113C" w:rsidRPr="0012113C" w:rsidRDefault="0012113C" w:rsidP="0012113C">
      <w:pPr>
        <w:tabs>
          <w:tab w:val="left" w:pos="5554"/>
        </w:tabs>
        <w:spacing w:line="360" w:lineRule="auto"/>
        <w:ind w:left="284"/>
        <w:jc w:val="both"/>
        <w:rPr>
          <w:rFonts w:ascii="Tahoma" w:hAnsi="Tahoma" w:cs="Tahoma"/>
          <w:sz w:val="20"/>
          <w:szCs w:val="20"/>
        </w:rPr>
      </w:pPr>
      <w:r w:rsidRPr="0012113C">
        <w:rPr>
          <w:rFonts w:ascii="Tahoma" w:hAnsi="Tahoma" w:cs="Tahoma"/>
          <w:sz w:val="20"/>
          <w:szCs w:val="20"/>
        </w:rPr>
        <w:t xml:space="preserve">Usługa obejmuje przewozy z miejsc niepublicznych. </w:t>
      </w:r>
      <w:r w:rsidRPr="0012113C">
        <w:rPr>
          <w:rFonts w:ascii="Tahoma" w:hAnsi="Tahoma" w:cs="Tahoma"/>
          <w:sz w:val="20"/>
          <w:szCs w:val="20"/>
        </w:rPr>
        <w:tab/>
      </w:r>
    </w:p>
    <w:p w:rsidR="0012113C" w:rsidRDefault="0012113C" w:rsidP="0012113C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2A65E7" w:rsidRPr="002A65E7" w:rsidRDefault="002A65E7" w:rsidP="00733BAA">
      <w:pPr>
        <w:pStyle w:val="Akapitzlist"/>
        <w:numPr>
          <w:ilvl w:val="0"/>
          <w:numId w:val="28"/>
        </w:numPr>
        <w:spacing w:line="480" w:lineRule="auto"/>
        <w:ind w:left="360"/>
        <w:jc w:val="both"/>
        <w:rPr>
          <w:rFonts w:ascii="Tahoma" w:hAnsi="Tahoma" w:cs="Tahoma"/>
          <w:sz w:val="20"/>
          <w:szCs w:val="20"/>
          <w:u w:val="single"/>
        </w:rPr>
      </w:pPr>
      <w:r w:rsidRPr="002A65E7">
        <w:rPr>
          <w:rFonts w:ascii="Tahoma" w:hAnsi="Tahoma" w:cs="Tahoma"/>
          <w:sz w:val="20"/>
          <w:szCs w:val="20"/>
          <w:u w:val="single"/>
        </w:rPr>
        <w:t>PRZEWÓZ ZWŁOK I SZCZĄTKÓW LUDZKICH</w:t>
      </w:r>
    </w:p>
    <w:p w:rsidR="002A65E7" w:rsidRDefault="002A65E7" w:rsidP="00733BAA">
      <w:pPr>
        <w:pStyle w:val="Akapitzlist"/>
        <w:numPr>
          <w:ilvl w:val="0"/>
          <w:numId w:val="29"/>
        </w:numPr>
        <w:spacing w:line="360" w:lineRule="auto"/>
        <w:ind w:left="720"/>
        <w:jc w:val="both"/>
        <w:rPr>
          <w:rFonts w:ascii="Tahoma" w:hAnsi="Tahoma" w:cs="Tahoma"/>
          <w:sz w:val="20"/>
          <w:szCs w:val="20"/>
        </w:rPr>
      </w:pPr>
      <w:r w:rsidRPr="002A65E7">
        <w:rPr>
          <w:rFonts w:ascii="Tahoma" w:hAnsi="Tahoma" w:cs="Tahoma"/>
          <w:sz w:val="20"/>
          <w:szCs w:val="20"/>
        </w:rPr>
        <w:t>Wykonawca zapewni środki transportu drogowego przeznaczone do przewozu zwłok jak również szczątków ludzkich w stanie rozkładu, rozczłonkowanych lub zwęglonych z miejsca zdarzenia do miejsca przechowywania.</w:t>
      </w:r>
    </w:p>
    <w:p w:rsidR="002A65E7" w:rsidRDefault="002A65E7" w:rsidP="00733BAA">
      <w:pPr>
        <w:pStyle w:val="Akapitzlist"/>
        <w:numPr>
          <w:ilvl w:val="0"/>
          <w:numId w:val="29"/>
        </w:numPr>
        <w:spacing w:line="360" w:lineRule="auto"/>
        <w:ind w:left="720"/>
        <w:jc w:val="both"/>
        <w:rPr>
          <w:rFonts w:ascii="Tahoma" w:hAnsi="Tahoma" w:cs="Tahoma"/>
          <w:sz w:val="20"/>
          <w:szCs w:val="20"/>
        </w:rPr>
      </w:pPr>
      <w:r w:rsidRPr="002A65E7">
        <w:rPr>
          <w:rFonts w:ascii="Tahoma" w:hAnsi="Tahoma" w:cs="Tahoma"/>
          <w:sz w:val="20"/>
          <w:szCs w:val="20"/>
        </w:rPr>
        <w:t>Wykonawca zapewni kadrę odpowiedzialną, godną zaufania za powierzone zwłoki lub szczątki ludzkie  wraz z ewentualnymi rzeczami osobistymi osoby zmarłej.</w:t>
      </w:r>
    </w:p>
    <w:p w:rsidR="002A65E7" w:rsidRDefault="002A65E7" w:rsidP="00733BAA">
      <w:pPr>
        <w:pStyle w:val="Akapitzlist"/>
        <w:numPr>
          <w:ilvl w:val="0"/>
          <w:numId w:val="29"/>
        </w:numPr>
        <w:spacing w:line="360" w:lineRule="auto"/>
        <w:ind w:left="720"/>
        <w:jc w:val="both"/>
        <w:rPr>
          <w:rFonts w:ascii="Tahoma" w:hAnsi="Tahoma" w:cs="Tahoma"/>
          <w:sz w:val="20"/>
          <w:szCs w:val="20"/>
        </w:rPr>
      </w:pPr>
      <w:r w:rsidRPr="002A65E7">
        <w:rPr>
          <w:rFonts w:ascii="Tahoma" w:hAnsi="Tahoma" w:cs="Tahoma"/>
          <w:sz w:val="20"/>
          <w:szCs w:val="20"/>
        </w:rPr>
        <w:t>Wykonawca zapewni stały dyżur pracowników do przyjmowania zgłoszeń przewozu zwłok tj. 24 godziny na dobę, 7 dni w tygodniu.</w:t>
      </w:r>
    </w:p>
    <w:p w:rsidR="002A65E7" w:rsidRDefault="002A65E7" w:rsidP="00733BAA">
      <w:pPr>
        <w:pStyle w:val="Akapitzlist"/>
        <w:numPr>
          <w:ilvl w:val="0"/>
          <w:numId w:val="29"/>
        </w:numPr>
        <w:spacing w:line="360" w:lineRule="auto"/>
        <w:ind w:left="720"/>
        <w:jc w:val="both"/>
        <w:rPr>
          <w:rFonts w:ascii="Tahoma" w:hAnsi="Tahoma" w:cs="Tahoma"/>
          <w:sz w:val="20"/>
          <w:szCs w:val="20"/>
        </w:rPr>
      </w:pPr>
      <w:r w:rsidRPr="002A65E7">
        <w:rPr>
          <w:rFonts w:ascii="Tahoma" w:hAnsi="Tahoma" w:cs="Tahoma"/>
          <w:sz w:val="20"/>
          <w:szCs w:val="20"/>
        </w:rPr>
        <w:t>Realizował dojazd na miejsce zdarzenia w ciągu maks. ……. minut od momentu zgłoszenia.</w:t>
      </w:r>
    </w:p>
    <w:p w:rsidR="002A65E7" w:rsidRDefault="002A65E7" w:rsidP="00733BAA">
      <w:pPr>
        <w:pStyle w:val="Akapitzlist"/>
        <w:numPr>
          <w:ilvl w:val="0"/>
          <w:numId w:val="29"/>
        </w:numPr>
        <w:spacing w:line="360" w:lineRule="auto"/>
        <w:ind w:left="720"/>
        <w:jc w:val="both"/>
        <w:rPr>
          <w:rFonts w:ascii="Tahoma" w:hAnsi="Tahoma" w:cs="Tahoma"/>
          <w:sz w:val="20"/>
          <w:szCs w:val="20"/>
        </w:rPr>
      </w:pPr>
      <w:r w:rsidRPr="002A65E7">
        <w:rPr>
          <w:rFonts w:ascii="Tahoma" w:hAnsi="Tahoma" w:cs="Tahoma"/>
          <w:sz w:val="20"/>
          <w:szCs w:val="20"/>
        </w:rPr>
        <w:t>Decyzję o każdorazowym zleceniu przewozu zwłok lub szczątków ludzkich z miejsca zdarzenia do miejsca ich przechowywania podejmuje prokurator prowadzący sprawę</w:t>
      </w:r>
      <w:r>
        <w:rPr>
          <w:rFonts w:ascii="Tahoma" w:hAnsi="Tahoma" w:cs="Tahoma"/>
          <w:sz w:val="20"/>
          <w:szCs w:val="20"/>
        </w:rPr>
        <w:t xml:space="preserve"> </w:t>
      </w:r>
      <w:r w:rsidRPr="002A65E7">
        <w:rPr>
          <w:rFonts w:ascii="Tahoma" w:hAnsi="Tahoma" w:cs="Tahoma"/>
          <w:sz w:val="20"/>
          <w:szCs w:val="20"/>
        </w:rPr>
        <w:t>z właściwej jednostki.</w:t>
      </w:r>
    </w:p>
    <w:p w:rsidR="002A65E7" w:rsidRDefault="002A65E7" w:rsidP="00733BAA">
      <w:pPr>
        <w:pStyle w:val="Akapitzlist"/>
        <w:numPr>
          <w:ilvl w:val="0"/>
          <w:numId w:val="29"/>
        </w:numPr>
        <w:spacing w:line="360" w:lineRule="auto"/>
        <w:ind w:left="720"/>
        <w:jc w:val="both"/>
        <w:rPr>
          <w:rFonts w:ascii="Tahoma" w:hAnsi="Tahoma" w:cs="Tahoma"/>
          <w:sz w:val="20"/>
          <w:szCs w:val="20"/>
        </w:rPr>
      </w:pPr>
      <w:r w:rsidRPr="002A65E7">
        <w:rPr>
          <w:rFonts w:ascii="Tahoma" w:hAnsi="Tahoma" w:cs="Tahoma"/>
          <w:sz w:val="20"/>
          <w:szCs w:val="20"/>
        </w:rPr>
        <w:t>Decyzja prokuratora prowadzącego sprawę jest wydawana wówczas, kiedy zachodzi podejrzenie popełnienia przestępstwa i zwłoki zabezpieczane są do sekcji zwłok lub innych czynności procesowych.</w:t>
      </w:r>
    </w:p>
    <w:p w:rsidR="002A65E7" w:rsidRPr="002A65E7" w:rsidRDefault="002A65E7" w:rsidP="00733BAA">
      <w:pPr>
        <w:pStyle w:val="Akapitzlist"/>
        <w:numPr>
          <w:ilvl w:val="0"/>
          <w:numId w:val="29"/>
        </w:numPr>
        <w:spacing w:line="360" w:lineRule="auto"/>
        <w:ind w:left="720"/>
        <w:jc w:val="both"/>
        <w:rPr>
          <w:rFonts w:ascii="Tahoma" w:hAnsi="Tahoma" w:cs="Tahoma"/>
          <w:sz w:val="20"/>
          <w:szCs w:val="20"/>
        </w:rPr>
      </w:pPr>
      <w:r w:rsidRPr="002A65E7">
        <w:rPr>
          <w:rFonts w:ascii="Tahoma" w:hAnsi="Tahoma" w:cs="Tahoma"/>
          <w:sz w:val="20"/>
          <w:szCs w:val="20"/>
        </w:rPr>
        <w:t xml:space="preserve">Zgłoszenie przewozu zwłok będzie realizowane telefonicznie za pośrednictwem funkcjonariusza policji tylko </w:t>
      </w:r>
      <w:r w:rsidRPr="002A65E7">
        <w:rPr>
          <w:rFonts w:ascii="Tahoma" w:hAnsi="Tahoma" w:cs="Tahoma"/>
          <w:sz w:val="20"/>
          <w:szCs w:val="20"/>
          <w:u w:val="single"/>
        </w:rPr>
        <w:t>na wyraźne polecenie prokuratora prowadzącego sprawę z właściwej jednostki.</w:t>
      </w:r>
    </w:p>
    <w:p w:rsidR="002A65E7" w:rsidRPr="002A65E7" w:rsidRDefault="002A65E7" w:rsidP="00733BAA">
      <w:pPr>
        <w:pStyle w:val="Akapitzlist"/>
        <w:numPr>
          <w:ilvl w:val="0"/>
          <w:numId w:val="29"/>
        </w:numPr>
        <w:spacing w:line="360" w:lineRule="auto"/>
        <w:ind w:left="720"/>
        <w:jc w:val="both"/>
        <w:rPr>
          <w:rFonts w:ascii="Tahoma" w:hAnsi="Tahoma" w:cs="Tahoma"/>
          <w:sz w:val="20"/>
          <w:szCs w:val="20"/>
        </w:rPr>
      </w:pPr>
      <w:r w:rsidRPr="002A65E7">
        <w:rPr>
          <w:rFonts w:ascii="Tahoma" w:hAnsi="Tahoma" w:cs="Tahoma"/>
          <w:sz w:val="20"/>
          <w:szCs w:val="20"/>
        </w:rPr>
        <w:t xml:space="preserve">Pracownicy Wykonawcy przyjmujący zgłoszenie o przewozie zwłok zobowiązani są do uzyskania pełnej informacji od osoby zgłaszającej przewóz (funkcjonariusza policji) </w:t>
      </w:r>
      <w:r w:rsidRPr="002A65E7">
        <w:rPr>
          <w:rFonts w:ascii="Tahoma" w:hAnsi="Tahoma" w:cs="Tahoma"/>
          <w:sz w:val="20"/>
          <w:szCs w:val="20"/>
          <w:u w:val="single"/>
        </w:rPr>
        <w:t>czy przewóz ten będzie zrealizowany na wyraźne polecenie pr</w:t>
      </w:r>
      <w:r>
        <w:rPr>
          <w:rFonts w:ascii="Tahoma" w:hAnsi="Tahoma" w:cs="Tahoma"/>
          <w:sz w:val="20"/>
          <w:szCs w:val="20"/>
          <w:u w:val="single"/>
        </w:rPr>
        <w:t>okuratora z właściwej jednostki</w:t>
      </w:r>
    </w:p>
    <w:p w:rsidR="002A65E7" w:rsidRDefault="002A65E7" w:rsidP="00733BAA">
      <w:pPr>
        <w:pStyle w:val="Akapitzlist"/>
        <w:numPr>
          <w:ilvl w:val="0"/>
          <w:numId w:val="29"/>
        </w:numPr>
        <w:spacing w:line="360" w:lineRule="auto"/>
        <w:ind w:left="720"/>
        <w:jc w:val="both"/>
        <w:rPr>
          <w:rFonts w:ascii="Tahoma" w:hAnsi="Tahoma" w:cs="Tahoma"/>
          <w:sz w:val="20"/>
          <w:szCs w:val="20"/>
        </w:rPr>
      </w:pPr>
      <w:r w:rsidRPr="002A65E7">
        <w:rPr>
          <w:rFonts w:ascii="Tahoma" w:hAnsi="Tahoma" w:cs="Tahoma"/>
          <w:sz w:val="20"/>
          <w:szCs w:val="20"/>
        </w:rPr>
        <w:t xml:space="preserve"> W przypadku braku podejrzenia przestępczego spowodowania śmierci, w których prokurator nie podejmował decyzji o przewozie zwłok dla celów postepowania karnego lub wyjaśniającego , Prokuratura nie ponosi kosztów przewozu zwłok. </w:t>
      </w:r>
    </w:p>
    <w:p w:rsidR="002A65E7" w:rsidRPr="002A65E7" w:rsidRDefault="002A65E7" w:rsidP="00733BAA">
      <w:pPr>
        <w:pStyle w:val="Akapitzlist"/>
        <w:numPr>
          <w:ilvl w:val="0"/>
          <w:numId w:val="29"/>
        </w:numPr>
        <w:spacing w:line="360" w:lineRule="auto"/>
        <w:ind w:left="720"/>
        <w:jc w:val="both"/>
        <w:rPr>
          <w:rFonts w:ascii="Tahoma" w:hAnsi="Tahoma" w:cs="Tahoma"/>
          <w:sz w:val="20"/>
          <w:szCs w:val="20"/>
        </w:rPr>
      </w:pPr>
      <w:r w:rsidRPr="002A65E7">
        <w:rPr>
          <w:rFonts w:ascii="Tahoma" w:hAnsi="Tahoma" w:cs="Tahoma"/>
          <w:sz w:val="20"/>
          <w:szCs w:val="20"/>
        </w:rPr>
        <w:t>W zakres świadczonych usług wynikających z przedmiotu zamówienia wchodzi:</w:t>
      </w:r>
    </w:p>
    <w:p w:rsidR="002A65E7" w:rsidRDefault="002A65E7" w:rsidP="00733BAA">
      <w:pPr>
        <w:pStyle w:val="Akapitzlist"/>
        <w:numPr>
          <w:ilvl w:val="0"/>
          <w:numId w:val="30"/>
        </w:numPr>
        <w:spacing w:line="360" w:lineRule="auto"/>
        <w:ind w:left="1080"/>
        <w:jc w:val="both"/>
        <w:rPr>
          <w:rFonts w:ascii="Tahoma" w:hAnsi="Tahoma" w:cs="Tahoma"/>
          <w:sz w:val="20"/>
          <w:szCs w:val="20"/>
        </w:rPr>
      </w:pPr>
      <w:r w:rsidRPr="002A65E7">
        <w:rPr>
          <w:rFonts w:ascii="Tahoma" w:hAnsi="Tahoma" w:cs="Tahoma"/>
          <w:sz w:val="20"/>
          <w:szCs w:val="20"/>
        </w:rPr>
        <w:t>przyjęcie zlecenia od funkcjonariusza policji (tylko na wyraźne polecenie prokuratora prowadzącego    sprawę z właściwej jednostki) na przewóz zwłok oraz przyjazd we wskazane miejsce,</w:t>
      </w:r>
    </w:p>
    <w:p w:rsidR="002A65E7" w:rsidRDefault="002A65E7" w:rsidP="00733BAA">
      <w:pPr>
        <w:pStyle w:val="Akapitzlist"/>
        <w:numPr>
          <w:ilvl w:val="0"/>
          <w:numId w:val="30"/>
        </w:numPr>
        <w:spacing w:line="360" w:lineRule="auto"/>
        <w:ind w:left="1080"/>
        <w:jc w:val="both"/>
        <w:rPr>
          <w:rFonts w:ascii="Tahoma" w:hAnsi="Tahoma" w:cs="Tahoma"/>
          <w:sz w:val="20"/>
          <w:szCs w:val="20"/>
        </w:rPr>
      </w:pPr>
      <w:r w:rsidRPr="002A65E7">
        <w:rPr>
          <w:rFonts w:ascii="Tahoma" w:hAnsi="Tahoma" w:cs="Tahoma"/>
          <w:sz w:val="20"/>
          <w:szCs w:val="20"/>
        </w:rPr>
        <w:lastRenderedPageBreak/>
        <w:t xml:space="preserve"> włożenie zwłok do worka,</w:t>
      </w:r>
    </w:p>
    <w:p w:rsidR="002A65E7" w:rsidRDefault="002A65E7" w:rsidP="00733BAA">
      <w:pPr>
        <w:pStyle w:val="Akapitzlist"/>
        <w:numPr>
          <w:ilvl w:val="0"/>
          <w:numId w:val="30"/>
        </w:numPr>
        <w:spacing w:line="360" w:lineRule="auto"/>
        <w:ind w:left="1080"/>
        <w:jc w:val="both"/>
        <w:rPr>
          <w:rFonts w:ascii="Tahoma" w:hAnsi="Tahoma" w:cs="Tahoma"/>
          <w:sz w:val="20"/>
          <w:szCs w:val="20"/>
        </w:rPr>
      </w:pPr>
      <w:r w:rsidRPr="002A65E7">
        <w:rPr>
          <w:rFonts w:ascii="Tahoma" w:hAnsi="Tahoma" w:cs="Tahoma"/>
          <w:sz w:val="20"/>
          <w:szCs w:val="20"/>
        </w:rPr>
        <w:t>włożenie worka ze zwłokami do pojazdu Wykonawcy,</w:t>
      </w:r>
    </w:p>
    <w:p w:rsidR="002A65E7" w:rsidRDefault="002A65E7" w:rsidP="00733BAA">
      <w:pPr>
        <w:pStyle w:val="Akapitzlist"/>
        <w:numPr>
          <w:ilvl w:val="0"/>
          <w:numId w:val="30"/>
        </w:numPr>
        <w:spacing w:line="360" w:lineRule="auto"/>
        <w:ind w:left="1080"/>
        <w:jc w:val="both"/>
        <w:rPr>
          <w:rFonts w:ascii="Tahoma" w:hAnsi="Tahoma" w:cs="Tahoma"/>
          <w:sz w:val="20"/>
          <w:szCs w:val="20"/>
        </w:rPr>
      </w:pPr>
      <w:r w:rsidRPr="002A65E7">
        <w:rPr>
          <w:rFonts w:ascii="Tahoma" w:hAnsi="Tahoma" w:cs="Tahoma"/>
          <w:sz w:val="20"/>
          <w:szCs w:val="20"/>
        </w:rPr>
        <w:t>przewóz i przeniesienie zwłok do wskazanego miejsca na podstawie pisemnego lub ustnego polecenia  wydanego przez właściwego prokuratora lub policjanta oraz przekazanie uprawnionym osobom,</w:t>
      </w:r>
    </w:p>
    <w:p w:rsidR="002A65E7" w:rsidRDefault="002A65E7" w:rsidP="00733BAA">
      <w:pPr>
        <w:pStyle w:val="Akapitzlist"/>
        <w:numPr>
          <w:ilvl w:val="0"/>
          <w:numId w:val="30"/>
        </w:numPr>
        <w:spacing w:line="360" w:lineRule="auto"/>
        <w:ind w:left="1080"/>
        <w:jc w:val="both"/>
        <w:rPr>
          <w:rFonts w:ascii="Tahoma" w:hAnsi="Tahoma" w:cs="Tahoma"/>
          <w:sz w:val="20"/>
          <w:szCs w:val="20"/>
        </w:rPr>
      </w:pPr>
      <w:r w:rsidRPr="002A65E7">
        <w:rPr>
          <w:rFonts w:ascii="Tahoma" w:hAnsi="Tahoma" w:cs="Tahoma"/>
          <w:sz w:val="20"/>
          <w:szCs w:val="20"/>
        </w:rPr>
        <w:t xml:space="preserve">dysponowanie personelem posiadającym stosowne kwalifikacje zawodowe do świadczenia usługi. </w:t>
      </w:r>
    </w:p>
    <w:p w:rsidR="002A65E7" w:rsidRDefault="002A65E7" w:rsidP="00733BAA">
      <w:pPr>
        <w:pStyle w:val="Akapitzlist"/>
        <w:numPr>
          <w:ilvl w:val="0"/>
          <w:numId w:val="30"/>
        </w:numPr>
        <w:spacing w:line="360" w:lineRule="auto"/>
        <w:ind w:left="1080"/>
        <w:jc w:val="both"/>
        <w:rPr>
          <w:rFonts w:ascii="Tahoma" w:hAnsi="Tahoma" w:cs="Tahoma"/>
          <w:sz w:val="20"/>
          <w:szCs w:val="20"/>
        </w:rPr>
      </w:pPr>
      <w:r w:rsidRPr="002A65E7">
        <w:rPr>
          <w:rFonts w:ascii="Tahoma" w:hAnsi="Tahoma" w:cs="Tahoma"/>
          <w:sz w:val="20"/>
          <w:szCs w:val="20"/>
        </w:rPr>
        <w:t>zapewnienie wszystkich niezbędnych środków i materiałów do właściwego wykonania us</w:t>
      </w:r>
      <w:r>
        <w:rPr>
          <w:rFonts w:ascii="Tahoma" w:hAnsi="Tahoma" w:cs="Tahoma"/>
          <w:sz w:val="20"/>
          <w:szCs w:val="20"/>
        </w:rPr>
        <w:t xml:space="preserve">ługi, </w:t>
      </w:r>
      <w:r w:rsidRPr="002A65E7">
        <w:rPr>
          <w:rFonts w:ascii="Tahoma" w:hAnsi="Tahoma" w:cs="Tahoma"/>
          <w:sz w:val="20"/>
          <w:szCs w:val="20"/>
        </w:rPr>
        <w:t>w szczególności pojazdów samochodowych przystosowanych do przewozu zwłok lub szczątków ludzkich, noszy, worków na zwłoki, środków dezynfekujących, odzieży ochronnej i innych,</w:t>
      </w:r>
    </w:p>
    <w:p w:rsidR="002A65E7" w:rsidRDefault="002A65E7" w:rsidP="00733BAA">
      <w:pPr>
        <w:pStyle w:val="Akapitzlist"/>
        <w:numPr>
          <w:ilvl w:val="0"/>
          <w:numId w:val="30"/>
        </w:numPr>
        <w:spacing w:line="360" w:lineRule="auto"/>
        <w:ind w:left="1080"/>
        <w:jc w:val="both"/>
        <w:rPr>
          <w:rFonts w:ascii="Tahoma" w:hAnsi="Tahoma" w:cs="Tahoma"/>
          <w:sz w:val="20"/>
          <w:szCs w:val="20"/>
        </w:rPr>
      </w:pPr>
      <w:r w:rsidRPr="002A65E7">
        <w:rPr>
          <w:rFonts w:ascii="Tahoma" w:hAnsi="Tahoma" w:cs="Tahoma"/>
          <w:sz w:val="20"/>
          <w:szCs w:val="20"/>
        </w:rPr>
        <w:t xml:space="preserve">zachowanie w bezwzględnej tajemnicy przez Wykonawcę wszystkich informacji </w:t>
      </w:r>
      <w:r w:rsidR="005A4813">
        <w:rPr>
          <w:rFonts w:ascii="Tahoma" w:hAnsi="Tahoma" w:cs="Tahoma"/>
          <w:sz w:val="20"/>
          <w:szCs w:val="20"/>
        </w:rPr>
        <w:t xml:space="preserve">                          </w:t>
      </w:r>
      <w:r w:rsidRPr="002A65E7">
        <w:rPr>
          <w:rFonts w:ascii="Tahoma" w:hAnsi="Tahoma" w:cs="Tahoma"/>
          <w:sz w:val="20"/>
          <w:szCs w:val="20"/>
        </w:rPr>
        <w:t xml:space="preserve">o faktach, które  powzięto podczas wykonywania przedmiotowej usługi. </w:t>
      </w:r>
    </w:p>
    <w:p w:rsidR="00C840E6" w:rsidRDefault="00C840E6" w:rsidP="00733BAA">
      <w:pPr>
        <w:pStyle w:val="Akapitzlist"/>
        <w:numPr>
          <w:ilvl w:val="0"/>
          <w:numId w:val="30"/>
        </w:numPr>
        <w:spacing w:after="0" w:line="360" w:lineRule="auto"/>
        <w:ind w:left="1080"/>
        <w:jc w:val="both"/>
        <w:rPr>
          <w:rFonts w:ascii="Tahoma" w:hAnsi="Tahoma" w:cs="Tahoma"/>
          <w:sz w:val="20"/>
          <w:szCs w:val="20"/>
        </w:rPr>
      </w:pPr>
      <w:r w:rsidRPr="007432FB">
        <w:rPr>
          <w:rFonts w:ascii="Tahoma" w:hAnsi="Tahoma" w:cs="Tahoma"/>
          <w:sz w:val="20"/>
          <w:szCs w:val="20"/>
        </w:rPr>
        <w:t>W cenie za jednorazowy przewóz zwłok lub szczątków ludzkich Wykonawca winien zastosować cenę ryczałtową, uwzględniając wszystkie koszty niezbędne do r</w:t>
      </w:r>
      <w:r w:rsidR="005A4813">
        <w:rPr>
          <w:rFonts w:ascii="Tahoma" w:hAnsi="Tahoma" w:cs="Tahoma"/>
          <w:sz w:val="20"/>
          <w:szCs w:val="20"/>
        </w:rPr>
        <w:t xml:space="preserve">ealizacji przedmiotu zamówienia </w:t>
      </w:r>
      <w:r w:rsidRPr="007432FB">
        <w:rPr>
          <w:rFonts w:ascii="Tahoma" w:hAnsi="Tahoma" w:cs="Tahoma"/>
          <w:sz w:val="20"/>
          <w:szCs w:val="20"/>
        </w:rPr>
        <w:t>w szczególności: zapewnieniem kadr w ciągu doby, specjalistyczny pojazd, nosze, worki, jednorazowe rękawiczki, odzież i obuwie ochronne, środki dezynfekcyjne i inne.</w:t>
      </w:r>
    </w:p>
    <w:p w:rsidR="00C840E6" w:rsidRDefault="00C840E6" w:rsidP="00733BAA">
      <w:pPr>
        <w:pStyle w:val="Akapitzlist"/>
        <w:numPr>
          <w:ilvl w:val="0"/>
          <w:numId w:val="30"/>
        </w:numPr>
        <w:spacing w:line="360" w:lineRule="auto"/>
        <w:ind w:left="108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 zakresie przechowywania zwłok i szczątków ludzkich- ilość dób przechowania (dobę określa się jak 24 godziny liczone od momentu przywiezienia zwłok do prosektorium lub przechowalni). Jako obowiązujące przyjmuje się ceny ryczałtowe brutto za 1 dobę, zgodnie z cenami zaoferowanymi przez Wykonawcę w formularzu ofertowym.</w:t>
      </w:r>
    </w:p>
    <w:p w:rsidR="00C840E6" w:rsidRDefault="00C840E6" w:rsidP="00733BAA">
      <w:pPr>
        <w:pStyle w:val="Akapitzlist"/>
        <w:spacing w:line="360" w:lineRule="auto"/>
        <w:ind w:left="108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Przyjmuje się zasadę, że do 12 godzin przechowywania zwłok stosuje się połowę stawki, a powyżej 1</w:t>
      </w:r>
      <w:r w:rsidR="00997CD6">
        <w:rPr>
          <w:rFonts w:ascii="Tahoma" w:hAnsi="Tahoma" w:cs="Tahoma"/>
          <w:sz w:val="20"/>
          <w:szCs w:val="20"/>
        </w:rPr>
        <w:t>2 godzin- pełną stawkę za dobę.</w:t>
      </w:r>
    </w:p>
    <w:p w:rsidR="00997CD6" w:rsidRPr="00E8579A" w:rsidRDefault="00997CD6" w:rsidP="00997CD6">
      <w:pPr>
        <w:pStyle w:val="Akapitzlist"/>
        <w:numPr>
          <w:ilvl w:val="0"/>
          <w:numId w:val="29"/>
        </w:numPr>
        <w:spacing w:line="360" w:lineRule="auto"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E8579A">
        <w:rPr>
          <w:rFonts w:ascii="Tahoma" w:hAnsi="Tahoma" w:cs="Tahoma"/>
          <w:sz w:val="20"/>
          <w:szCs w:val="20"/>
        </w:rPr>
        <w:t xml:space="preserve">Usługa przewozu zwłok poza obszarem właściwości prokuratury rejonowej stanowi marginalną część zamówienia, zaś za jej wykonywanie Wykonawcy będzie przysługiwało dodatkowe wynagrodzenie za faktycznie przejechane kilometry rozliczane zgodnie ze stawką określoną w §2 Rozporządzenia Ministra Infrastruktury z dnia 25 marca 2002r. w sprawie warunków ustalania oraz sposobu dokonywania zwrotu kosztów używania do celów służbowych samochodów osobowych, motocykli i motorowerów niebędących własnością pracodawcy (Dz. U. z 2002r. nr 27 poz. 271 z </w:t>
      </w:r>
      <w:proofErr w:type="spellStart"/>
      <w:r w:rsidRPr="00E8579A">
        <w:rPr>
          <w:rFonts w:ascii="Tahoma" w:hAnsi="Tahoma" w:cs="Tahoma"/>
          <w:sz w:val="20"/>
          <w:szCs w:val="20"/>
        </w:rPr>
        <w:t>późn</w:t>
      </w:r>
      <w:proofErr w:type="spellEnd"/>
      <w:r w:rsidRPr="00E8579A">
        <w:rPr>
          <w:rFonts w:ascii="Tahoma" w:hAnsi="Tahoma" w:cs="Tahoma"/>
          <w:sz w:val="20"/>
          <w:szCs w:val="20"/>
        </w:rPr>
        <w:t>. zm.) oraz inne udokumentowane poniesione koszty przez Wykonawcę, które były niezbędne do poniesienia w celu wykonania zlecenia, po ich zaakceptowaniu przez Zamawiającego.</w:t>
      </w:r>
    </w:p>
    <w:p w:rsidR="00997CD6" w:rsidRPr="00A966DD" w:rsidRDefault="00997CD6" w:rsidP="00997CD6">
      <w:pPr>
        <w:pStyle w:val="Akapitzlist"/>
        <w:spacing w:line="360" w:lineRule="auto"/>
        <w:ind w:left="1080"/>
        <w:jc w:val="both"/>
        <w:rPr>
          <w:rFonts w:ascii="Tahoma" w:hAnsi="Tahoma" w:cs="Tahoma"/>
          <w:sz w:val="20"/>
          <w:szCs w:val="20"/>
        </w:rPr>
      </w:pPr>
    </w:p>
    <w:p w:rsidR="00997CD6" w:rsidRPr="002A65E7" w:rsidRDefault="00997CD6" w:rsidP="00997CD6">
      <w:pPr>
        <w:pStyle w:val="Akapitzlist"/>
        <w:spacing w:line="360" w:lineRule="auto"/>
        <w:ind w:left="0"/>
        <w:jc w:val="both"/>
        <w:rPr>
          <w:rFonts w:ascii="Tahoma" w:hAnsi="Tahoma" w:cs="Tahoma"/>
          <w:sz w:val="20"/>
          <w:szCs w:val="20"/>
        </w:rPr>
      </w:pPr>
      <w:r w:rsidRPr="002A65E7">
        <w:rPr>
          <w:rFonts w:ascii="Tahoma" w:hAnsi="Tahoma" w:cs="Tahoma"/>
          <w:sz w:val="20"/>
          <w:szCs w:val="20"/>
        </w:rPr>
        <w:t xml:space="preserve">Ilość przewozów dokonywanych na zlecenie danej prokuratury będzie uzależniona od liczby zdarzeń zarejestrowanych w tym zakresie. </w:t>
      </w:r>
    </w:p>
    <w:p w:rsidR="00997CD6" w:rsidRDefault="00997CD6" w:rsidP="00997CD6">
      <w:pPr>
        <w:pStyle w:val="Akapitzlist"/>
        <w:spacing w:line="360" w:lineRule="auto"/>
        <w:ind w:left="0"/>
        <w:jc w:val="both"/>
        <w:rPr>
          <w:rFonts w:ascii="Tahoma" w:hAnsi="Tahoma" w:cs="Tahoma"/>
          <w:sz w:val="20"/>
          <w:szCs w:val="20"/>
        </w:rPr>
      </w:pPr>
      <w:r w:rsidRPr="002A65E7">
        <w:rPr>
          <w:rFonts w:ascii="Tahoma" w:hAnsi="Tahoma" w:cs="Tahoma"/>
          <w:sz w:val="20"/>
          <w:szCs w:val="20"/>
        </w:rPr>
        <w:t xml:space="preserve">Przez jedno zlecenie rozumie się jedno zdarzenie – zrealizowanie  jednorazowego przewozu zwłok tzn. jeden przejazd na danej trasie, zgodnie ze zleceniem prokuratora. </w:t>
      </w:r>
    </w:p>
    <w:p w:rsidR="00997CD6" w:rsidRDefault="00997CD6" w:rsidP="00997CD6">
      <w:pPr>
        <w:pStyle w:val="Akapitzlist"/>
        <w:spacing w:line="360" w:lineRule="auto"/>
        <w:ind w:left="644"/>
        <w:jc w:val="both"/>
        <w:rPr>
          <w:rFonts w:ascii="Tahoma" w:hAnsi="Tahoma" w:cs="Tahoma"/>
          <w:sz w:val="20"/>
          <w:szCs w:val="20"/>
        </w:rPr>
      </w:pPr>
    </w:p>
    <w:p w:rsidR="00997CD6" w:rsidRPr="002A65E7" w:rsidRDefault="00997CD6" w:rsidP="00997CD6">
      <w:pPr>
        <w:pStyle w:val="Akapitzlist"/>
        <w:numPr>
          <w:ilvl w:val="0"/>
          <w:numId w:val="31"/>
        </w:numPr>
        <w:spacing w:line="480" w:lineRule="auto"/>
        <w:ind w:left="284" w:hanging="284"/>
        <w:jc w:val="both"/>
        <w:rPr>
          <w:rFonts w:ascii="Tahoma" w:hAnsi="Tahoma" w:cs="Tahoma"/>
          <w:sz w:val="20"/>
          <w:szCs w:val="20"/>
          <w:u w:val="single"/>
        </w:rPr>
      </w:pPr>
      <w:r w:rsidRPr="002A65E7">
        <w:rPr>
          <w:rFonts w:ascii="Tahoma" w:hAnsi="Tahoma" w:cs="Tahoma"/>
          <w:sz w:val="20"/>
          <w:szCs w:val="20"/>
          <w:u w:val="single"/>
        </w:rPr>
        <w:t>PRZECHOWYWANIE ZWŁOK</w:t>
      </w:r>
    </w:p>
    <w:p w:rsidR="00997CD6" w:rsidRDefault="00997CD6" w:rsidP="00997CD6">
      <w:pPr>
        <w:pStyle w:val="Akapitzlist"/>
        <w:numPr>
          <w:ilvl w:val="0"/>
          <w:numId w:val="32"/>
        </w:numPr>
        <w:tabs>
          <w:tab w:val="left" w:pos="142"/>
        </w:tabs>
        <w:spacing w:line="360" w:lineRule="auto"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C840E6">
        <w:rPr>
          <w:rFonts w:ascii="Tahoma" w:hAnsi="Tahoma" w:cs="Tahoma"/>
          <w:sz w:val="20"/>
          <w:szCs w:val="20"/>
        </w:rPr>
        <w:t xml:space="preserve">Wykonawca zapewni pomieszczenia (chłodnie) do przechowywania zwłok, jak również szczątków ludzkich w stanie rozkładu, rozczłonkowanych lub zwęglonych. </w:t>
      </w:r>
    </w:p>
    <w:p w:rsidR="00997CD6" w:rsidRDefault="00997CD6" w:rsidP="00997CD6">
      <w:pPr>
        <w:pStyle w:val="Akapitzlist"/>
        <w:numPr>
          <w:ilvl w:val="0"/>
          <w:numId w:val="32"/>
        </w:numPr>
        <w:tabs>
          <w:tab w:val="left" w:pos="142"/>
        </w:tabs>
        <w:spacing w:line="360" w:lineRule="auto"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C840E6">
        <w:rPr>
          <w:rFonts w:ascii="Tahoma" w:hAnsi="Tahoma" w:cs="Tahoma"/>
          <w:sz w:val="20"/>
          <w:szCs w:val="20"/>
        </w:rPr>
        <w:t xml:space="preserve">Pomieszczenia do przechowywania zwłok winny być wyposażone w specjalistyczne chłodnie, zapewniające należyte wykonywanie zamówienia oraz spełniać wymogi sanitarno-epidemiologiczne, techniczne oraz muszą być wyposażone w odpowiedni, specjalistyczny sprzęt. </w:t>
      </w:r>
    </w:p>
    <w:p w:rsidR="00997CD6" w:rsidRDefault="00997CD6" w:rsidP="00997CD6">
      <w:pPr>
        <w:pStyle w:val="Akapitzlist"/>
        <w:numPr>
          <w:ilvl w:val="0"/>
          <w:numId w:val="32"/>
        </w:numPr>
        <w:tabs>
          <w:tab w:val="left" w:pos="142"/>
        </w:tabs>
        <w:spacing w:line="360" w:lineRule="auto"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C840E6">
        <w:rPr>
          <w:rFonts w:ascii="Tahoma" w:hAnsi="Tahoma" w:cs="Tahoma"/>
          <w:sz w:val="20"/>
          <w:szCs w:val="20"/>
        </w:rPr>
        <w:t>Zlecenie na przechowywanie zwłok i wykonywanie sekcji będzie realizowane na podstawie wystawionych    dokumentów przez prokuratora z danej jednostki prokuratury.</w:t>
      </w:r>
    </w:p>
    <w:p w:rsidR="00997CD6" w:rsidRDefault="00997CD6" w:rsidP="00997CD6">
      <w:pPr>
        <w:pStyle w:val="Akapitzlist"/>
        <w:numPr>
          <w:ilvl w:val="0"/>
          <w:numId w:val="32"/>
        </w:numPr>
        <w:tabs>
          <w:tab w:val="left" w:pos="142"/>
        </w:tabs>
        <w:spacing w:line="360" w:lineRule="auto"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C840E6">
        <w:rPr>
          <w:rFonts w:ascii="Tahoma" w:hAnsi="Tahoma" w:cs="Tahoma"/>
          <w:sz w:val="20"/>
          <w:szCs w:val="20"/>
        </w:rPr>
        <w:t xml:space="preserve">Okres przechowywania zwłok będzie rozliczany na podstawie prowadzonej w prosektorium ewidencji </w:t>
      </w:r>
      <w:r>
        <w:rPr>
          <w:rFonts w:ascii="Tahoma" w:hAnsi="Tahoma" w:cs="Tahoma"/>
          <w:sz w:val="20"/>
          <w:szCs w:val="20"/>
        </w:rPr>
        <w:t>przyjęcia i wydania zwłok.</w:t>
      </w:r>
    </w:p>
    <w:p w:rsidR="00997CD6" w:rsidRPr="00C840E6" w:rsidRDefault="00997CD6" w:rsidP="00997CD6">
      <w:pPr>
        <w:pStyle w:val="Akapitzlist"/>
        <w:numPr>
          <w:ilvl w:val="0"/>
          <w:numId w:val="32"/>
        </w:numPr>
        <w:tabs>
          <w:tab w:val="left" w:pos="142"/>
        </w:tabs>
        <w:spacing w:line="360" w:lineRule="auto"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C840E6">
        <w:rPr>
          <w:rFonts w:ascii="Tahoma" w:hAnsi="Tahoma" w:cs="Tahoma"/>
          <w:sz w:val="20"/>
          <w:szCs w:val="20"/>
        </w:rPr>
        <w:t xml:space="preserve">Przechowywanie zwłok/szczątków ludzkich do czasu odbioru przez osobę uprawnioną na koszt Zamawiającego </w:t>
      </w:r>
      <w:r w:rsidRPr="00C840E6">
        <w:rPr>
          <w:rFonts w:ascii="Tahoma" w:hAnsi="Tahoma" w:cs="Tahoma"/>
          <w:sz w:val="20"/>
          <w:szCs w:val="20"/>
          <w:u w:val="single"/>
        </w:rPr>
        <w:t>do czasu wydania pozwolenia na odbiór zwłok/szczątków ludzkich.</w:t>
      </w:r>
    </w:p>
    <w:p w:rsidR="00997CD6" w:rsidRPr="00C840E6" w:rsidRDefault="00997CD6" w:rsidP="00997CD6">
      <w:pPr>
        <w:pStyle w:val="Akapitzlist"/>
        <w:numPr>
          <w:ilvl w:val="0"/>
          <w:numId w:val="32"/>
        </w:numPr>
        <w:tabs>
          <w:tab w:val="left" w:pos="142"/>
        </w:tabs>
        <w:spacing w:line="360" w:lineRule="auto"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C840E6">
        <w:rPr>
          <w:rFonts w:ascii="Tahoma" w:hAnsi="Tahoma" w:cs="Tahoma"/>
          <w:sz w:val="20"/>
          <w:szCs w:val="20"/>
        </w:rPr>
        <w:t>Wydanie zwłok do pochówku nastąpi po zakończeniu czynności (np. sekcji, oględzin itp.) i wydaniu  stosownego zezwolenia lub decyzji przez prokuratora lub asesora prowadzącego sprawę.</w:t>
      </w:r>
    </w:p>
    <w:p w:rsidR="00997CD6" w:rsidRDefault="00997CD6" w:rsidP="00997CD6">
      <w:pPr>
        <w:pStyle w:val="Akapitzlist"/>
        <w:spacing w:line="360" w:lineRule="auto"/>
        <w:ind w:left="709"/>
        <w:jc w:val="both"/>
        <w:rPr>
          <w:rFonts w:ascii="Tahoma" w:hAnsi="Tahoma" w:cs="Tahoma"/>
          <w:sz w:val="20"/>
          <w:szCs w:val="20"/>
        </w:rPr>
      </w:pPr>
    </w:p>
    <w:p w:rsidR="00997CD6" w:rsidRPr="00F641B7" w:rsidRDefault="00997CD6" w:rsidP="00997CD6">
      <w:pPr>
        <w:pStyle w:val="Akapitzlist"/>
        <w:numPr>
          <w:ilvl w:val="0"/>
          <w:numId w:val="35"/>
        </w:numPr>
        <w:tabs>
          <w:tab w:val="left" w:pos="142"/>
        </w:tabs>
        <w:spacing w:line="480" w:lineRule="auto"/>
        <w:jc w:val="both"/>
        <w:rPr>
          <w:rFonts w:ascii="Tahoma" w:hAnsi="Tahoma" w:cs="Tahoma"/>
          <w:sz w:val="20"/>
          <w:szCs w:val="20"/>
        </w:rPr>
      </w:pPr>
      <w:r w:rsidRPr="00F641B7">
        <w:rPr>
          <w:rFonts w:ascii="Tahoma" w:hAnsi="Tahoma" w:cs="Tahoma"/>
          <w:sz w:val="20"/>
          <w:szCs w:val="20"/>
        </w:rPr>
        <w:t xml:space="preserve"> </w:t>
      </w:r>
      <w:r w:rsidRPr="00F641B7">
        <w:rPr>
          <w:rFonts w:ascii="Tahoma" w:hAnsi="Tahoma" w:cs="Tahoma"/>
          <w:sz w:val="20"/>
          <w:szCs w:val="20"/>
          <w:u w:val="single"/>
        </w:rPr>
        <w:t xml:space="preserve"> UDPSTĘPNIENIE PROSEKTPRIUM CELEM PRZEPROWADZENIA SEKCJI ZWŁOK</w:t>
      </w:r>
    </w:p>
    <w:p w:rsidR="00997CD6" w:rsidRDefault="00997CD6" w:rsidP="00997CD6">
      <w:pPr>
        <w:pStyle w:val="Akapitzlist"/>
        <w:numPr>
          <w:ilvl w:val="0"/>
          <w:numId w:val="36"/>
        </w:numPr>
        <w:tabs>
          <w:tab w:val="left" w:pos="142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F641B7">
        <w:rPr>
          <w:rFonts w:ascii="Tahoma" w:hAnsi="Tahoma" w:cs="Tahoma"/>
          <w:sz w:val="20"/>
          <w:szCs w:val="20"/>
        </w:rPr>
        <w:t>Wykonawca zapewni w prosektorium salę sekcyjną celem przeprowadzania sekcji sądowo - lekarskich lub oględzin zwłok, a także w razie potrzeby technika niezbędnego do pomocy przy wykonywanej przez powołanego biegłego lekarza sekcji oraz zapewni i udostępni niezbędne materiały, urządzenia, narzędzia, odpowiedni i specjalistyczny sprzęt, środki dezynfekcyjne itp.</w:t>
      </w:r>
    </w:p>
    <w:p w:rsidR="00997CD6" w:rsidRDefault="00997CD6" w:rsidP="00997CD6">
      <w:pPr>
        <w:pStyle w:val="Akapitzlist"/>
        <w:numPr>
          <w:ilvl w:val="0"/>
          <w:numId w:val="36"/>
        </w:numPr>
        <w:tabs>
          <w:tab w:val="left" w:pos="142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F641B7">
        <w:rPr>
          <w:rFonts w:ascii="Tahoma" w:hAnsi="Tahoma" w:cs="Tahoma"/>
          <w:sz w:val="20"/>
          <w:szCs w:val="20"/>
        </w:rPr>
        <w:t>Zapewniony przez Wykonawcę technik wykonujący czynności pomocnicze przy wykonywaniu sekcji zwłok winien posiadać stosowne kwalifikacje.</w:t>
      </w:r>
    </w:p>
    <w:p w:rsidR="00997CD6" w:rsidRDefault="00997CD6" w:rsidP="00997CD6">
      <w:pPr>
        <w:pStyle w:val="Akapitzlist"/>
        <w:numPr>
          <w:ilvl w:val="0"/>
          <w:numId w:val="36"/>
        </w:numPr>
        <w:tabs>
          <w:tab w:val="left" w:pos="142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F641B7">
        <w:rPr>
          <w:rFonts w:ascii="Tahoma" w:hAnsi="Tahoma" w:cs="Tahoma"/>
          <w:sz w:val="20"/>
          <w:szCs w:val="20"/>
        </w:rPr>
        <w:t>Prosektorium wraz z salą sekcyjną winne spełniać warunki bezpiecze</w:t>
      </w:r>
      <w:r>
        <w:rPr>
          <w:rFonts w:ascii="Tahoma" w:hAnsi="Tahoma" w:cs="Tahoma"/>
          <w:sz w:val="20"/>
          <w:szCs w:val="20"/>
        </w:rPr>
        <w:t xml:space="preserve">ństwa i higieny pracy określone </w:t>
      </w:r>
      <w:r w:rsidRPr="00F641B7">
        <w:rPr>
          <w:rFonts w:ascii="Tahoma" w:hAnsi="Tahoma" w:cs="Tahoma"/>
          <w:sz w:val="20"/>
          <w:szCs w:val="20"/>
        </w:rPr>
        <w:t xml:space="preserve">w Rozporządzeniu Ministra Zdrowia i Opieki Społecznej z dnia 10.04.1972 r. </w:t>
      </w:r>
      <w:r>
        <w:rPr>
          <w:rFonts w:ascii="Tahoma" w:hAnsi="Tahoma" w:cs="Tahoma"/>
          <w:sz w:val="20"/>
          <w:szCs w:val="20"/>
        </w:rPr>
        <w:t xml:space="preserve">                         </w:t>
      </w:r>
      <w:r w:rsidRPr="00F641B7">
        <w:rPr>
          <w:rFonts w:ascii="Tahoma" w:hAnsi="Tahoma" w:cs="Tahoma"/>
          <w:sz w:val="20"/>
          <w:szCs w:val="20"/>
        </w:rPr>
        <w:t>w sprawie bezpieczeństwa i higieny pracy w zakładach anatomii patologicznej, w prosektorach oraz w pracowniach histopatologicznych i histochemicznych (Dz. U. Nr 17, poz. 123).</w:t>
      </w:r>
    </w:p>
    <w:p w:rsidR="00997CD6" w:rsidRDefault="00997CD6" w:rsidP="00997CD6">
      <w:pPr>
        <w:pStyle w:val="Akapitzlist"/>
        <w:numPr>
          <w:ilvl w:val="0"/>
          <w:numId w:val="36"/>
        </w:numPr>
        <w:tabs>
          <w:tab w:val="left" w:pos="142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F641B7">
        <w:rPr>
          <w:rFonts w:ascii="Tahoma" w:hAnsi="Tahoma" w:cs="Tahoma"/>
          <w:sz w:val="20"/>
          <w:szCs w:val="20"/>
        </w:rPr>
        <w:t>Podstawą do przygotowania zwłok i pomocy przy sekcji będzie wydane stosowne zlecenie przez prokuratora lub asesora prowadzącego sprawę w danej jednostce.</w:t>
      </w:r>
    </w:p>
    <w:p w:rsidR="00997CD6" w:rsidRDefault="00997CD6" w:rsidP="00997CD6">
      <w:pPr>
        <w:pStyle w:val="Akapitzlist"/>
        <w:numPr>
          <w:ilvl w:val="0"/>
          <w:numId w:val="36"/>
        </w:numPr>
        <w:tabs>
          <w:tab w:val="left" w:pos="142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F641B7">
        <w:rPr>
          <w:rFonts w:ascii="Tahoma" w:hAnsi="Tahoma" w:cs="Tahoma"/>
          <w:sz w:val="20"/>
          <w:szCs w:val="20"/>
        </w:rPr>
        <w:t>Sekcja zwłok wykonywana będzie przez biegłego lekarza na p</w:t>
      </w:r>
      <w:r>
        <w:rPr>
          <w:rFonts w:ascii="Tahoma" w:hAnsi="Tahoma" w:cs="Tahoma"/>
          <w:sz w:val="20"/>
          <w:szCs w:val="20"/>
        </w:rPr>
        <w:t>odstawie wydanego postanowienia</w:t>
      </w:r>
      <w:r w:rsidRPr="00F641B7">
        <w:rPr>
          <w:rFonts w:ascii="Tahoma" w:hAnsi="Tahoma" w:cs="Tahoma"/>
          <w:sz w:val="20"/>
          <w:szCs w:val="20"/>
        </w:rPr>
        <w:t xml:space="preserve"> i w terminie ustalonym przez prokuratora lub asesora prowadzącego sprawę.</w:t>
      </w:r>
    </w:p>
    <w:p w:rsidR="00997CD6" w:rsidRPr="00F641B7" w:rsidRDefault="00997CD6" w:rsidP="00997CD6">
      <w:pPr>
        <w:pStyle w:val="Akapitzlist"/>
        <w:numPr>
          <w:ilvl w:val="0"/>
          <w:numId w:val="36"/>
        </w:numPr>
        <w:tabs>
          <w:tab w:val="left" w:pos="142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F641B7">
        <w:rPr>
          <w:rFonts w:ascii="Tahoma" w:hAnsi="Tahoma" w:cs="Tahoma"/>
          <w:sz w:val="20"/>
          <w:szCs w:val="20"/>
        </w:rPr>
        <w:t xml:space="preserve">W sytuacjach szczególnych Wykonawca może wystąpić do danej </w:t>
      </w:r>
      <w:r>
        <w:rPr>
          <w:rFonts w:ascii="Tahoma" w:hAnsi="Tahoma" w:cs="Tahoma"/>
          <w:sz w:val="20"/>
          <w:szCs w:val="20"/>
        </w:rPr>
        <w:t xml:space="preserve">jednostki Prokuratury Rejonowej z </w:t>
      </w:r>
      <w:r w:rsidRPr="00F641B7">
        <w:rPr>
          <w:rFonts w:ascii="Tahoma" w:hAnsi="Tahoma" w:cs="Tahoma"/>
          <w:sz w:val="20"/>
          <w:szCs w:val="20"/>
        </w:rPr>
        <w:t>umotywowanym wnioskiem o zmianę terminu wykonania sekcji, a w takim przypadku nowy termin przeprowadzenia sekcji zwłok zostanie uzgodniony pomiędzy stronami.</w:t>
      </w:r>
    </w:p>
    <w:p w:rsidR="00997CD6" w:rsidRDefault="00997CD6" w:rsidP="00997CD6">
      <w:pPr>
        <w:pStyle w:val="Akapitzlist"/>
        <w:spacing w:line="360" w:lineRule="auto"/>
        <w:ind w:left="0"/>
        <w:jc w:val="center"/>
        <w:rPr>
          <w:rFonts w:ascii="Tahoma" w:hAnsi="Tahoma" w:cs="Tahoma"/>
          <w:b/>
          <w:sz w:val="20"/>
          <w:szCs w:val="20"/>
        </w:rPr>
      </w:pPr>
    </w:p>
    <w:p w:rsidR="00997CD6" w:rsidRDefault="00997CD6" w:rsidP="00997CD6">
      <w:pPr>
        <w:pStyle w:val="Akapitzlist"/>
        <w:spacing w:line="360" w:lineRule="auto"/>
        <w:ind w:left="0" w:firstLine="142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6</w:t>
      </w:r>
    </w:p>
    <w:p w:rsidR="00997CD6" w:rsidRDefault="00997CD6" w:rsidP="00997CD6">
      <w:pPr>
        <w:pStyle w:val="Akapitzlist"/>
        <w:spacing w:line="360" w:lineRule="auto"/>
        <w:ind w:left="0" w:firstLine="142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Kary umowne</w:t>
      </w:r>
    </w:p>
    <w:p w:rsidR="00997CD6" w:rsidRPr="00AF35AF" w:rsidRDefault="00997CD6" w:rsidP="00997CD6">
      <w:pPr>
        <w:pStyle w:val="Akapitzlist"/>
        <w:spacing w:line="360" w:lineRule="auto"/>
        <w:ind w:left="272" w:hanging="272"/>
        <w:jc w:val="both"/>
        <w:rPr>
          <w:rFonts w:ascii="Tahoma" w:hAnsi="Tahoma" w:cs="Tahoma"/>
          <w:sz w:val="20"/>
          <w:szCs w:val="20"/>
        </w:rPr>
      </w:pPr>
      <w:r w:rsidRPr="00AF35AF">
        <w:rPr>
          <w:rFonts w:ascii="Tahoma" w:hAnsi="Tahoma" w:cs="Tahoma"/>
          <w:sz w:val="20"/>
          <w:szCs w:val="20"/>
        </w:rPr>
        <w:t>1.</w:t>
      </w:r>
      <w:r w:rsidRPr="00AF35AF">
        <w:rPr>
          <w:rFonts w:ascii="Tahoma" w:hAnsi="Tahoma" w:cs="Tahoma"/>
          <w:sz w:val="20"/>
          <w:szCs w:val="20"/>
        </w:rPr>
        <w:tab/>
        <w:t>Zarówno Zamawiający jak i Wykonawca, obowiązani są do naprawienia szkód wynikłych</w:t>
      </w:r>
      <w:r>
        <w:rPr>
          <w:rFonts w:ascii="Tahoma" w:hAnsi="Tahoma" w:cs="Tahoma"/>
          <w:sz w:val="20"/>
          <w:szCs w:val="20"/>
        </w:rPr>
        <w:t xml:space="preserve">                                   </w:t>
      </w:r>
      <w:r w:rsidRPr="00AF35AF">
        <w:rPr>
          <w:rFonts w:ascii="Tahoma" w:hAnsi="Tahoma" w:cs="Tahoma"/>
          <w:sz w:val="20"/>
          <w:szCs w:val="20"/>
        </w:rPr>
        <w:t xml:space="preserve"> z niewykonania lub nienależytego wykonania swoich zobowiązań umownych.</w:t>
      </w:r>
    </w:p>
    <w:p w:rsidR="00997CD6" w:rsidRPr="00AF35AF" w:rsidRDefault="00997CD6" w:rsidP="00997CD6">
      <w:pPr>
        <w:pStyle w:val="Akapitzlist"/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2.  </w:t>
      </w:r>
      <w:r w:rsidRPr="00AF35AF">
        <w:rPr>
          <w:rFonts w:ascii="Tahoma" w:hAnsi="Tahoma" w:cs="Tahoma"/>
          <w:sz w:val="20"/>
          <w:szCs w:val="20"/>
        </w:rPr>
        <w:t xml:space="preserve">Strony ustalają odpowiedzialność za niewykonanie lub nienależyte wykonanie umowy w formie kar </w:t>
      </w:r>
      <w:r>
        <w:rPr>
          <w:rFonts w:ascii="Tahoma" w:hAnsi="Tahoma" w:cs="Tahoma"/>
          <w:sz w:val="20"/>
          <w:szCs w:val="20"/>
        </w:rPr>
        <w:t xml:space="preserve">    </w:t>
      </w:r>
      <w:r w:rsidRPr="00AF35AF">
        <w:rPr>
          <w:rFonts w:ascii="Tahoma" w:hAnsi="Tahoma" w:cs="Tahoma"/>
          <w:sz w:val="20"/>
          <w:szCs w:val="20"/>
        </w:rPr>
        <w:t>umownych, w następujących przypadkach i wysokościach:</w:t>
      </w:r>
    </w:p>
    <w:p w:rsidR="00997CD6" w:rsidRPr="00AF35AF" w:rsidRDefault="00997CD6" w:rsidP="00997CD6">
      <w:pPr>
        <w:pStyle w:val="Akapitzlist"/>
        <w:spacing w:line="360" w:lineRule="auto"/>
        <w:ind w:left="709" w:hanging="425"/>
        <w:jc w:val="both"/>
        <w:rPr>
          <w:rFonts w:ascii="Tahoma" w:hAnsi="Tahoma" w:cs="Tahoma"/>
          <w:sz w:val="20"/>
          <w:szCs w:val="20"/>
        </w:rPr>
      </w:pPr>
      <w:r w:rsidRPr="00AF35AF">
        <w:rPr>
          <w:rFonts w:ascii="Tahoma" w:hAnsi="Tahoma" w:cs="Tahoma"/>
          <w:sz w:val="20"/>
          <w:szCs w:val="20"/>
        </w:rPr>
        <w:t>a)</w:t>
      </w:r>
      <w:r w:rsidRPr="00AF35AF">
        <w:rPr>
          <w:rFonts w:ascii="Tahoma" w:hAnsi="Tahoma" w:cs="Tahoma"/>
          <w:sz w:val="20"/>
          <w:szCs w:val="20"/>
        </w:rPr>
        <w:tab/>
        <w:t>Wykonawca zapłaci Zamawiającemu kary umowne za niewykonanie</w:t>
      </w:r>
      <w:r>
        <w:rPr>
          <w:rFonts w:ascii="Tahoma" w:hAnsi="Tahoma" w:cs="Tahoma"/>
          <w:sz w:val="20"/>
          <w:szCs w:val="20"/>
        </w:rPr>
        <w:t xml:space="preserve"> usługi</w:t>
      </w:r>
      <w:r w:rsidRPr="00AF35AF">
        <w:rPr>
          <w:rFonts w:ascii="Tahoma" w:hAnsi="Tahoma" w:cs="Tahoma"/>
          <w:sz w:val="20"/>
          <w:szCs w:val="20"/>
        </w:rPr>
        <w:t xml:space="preserve"> w wysokości  pięciokrotności kwoty brutto za jednorazowe </w:t>
      </w:r>
      <w:r>
        <w:rPr>
          <w:rFonts w:ascii="Tahoma" w:hAnsi="Tahoma" w:cs="Tahoma"/>
          <w:sz w:val="20"/>
          <w:szCs w:val="20"/>
        </w:rPr>
        <w:t>zlecenie ryczałtowe.</w:t>
      </w:r>
    </w:p>
    <w:p w:rsidR="00997CD6" w:rsidRPr="00AF35AF" w:rsidRDefault="00997CD6" w:rsidP="00997CD6">
      <w:pPr>
        <w:pStyle w:val="Akapitzlist"/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3.  </w:t>
      </w:r>
      <w:r w:rsidRPr="00AF35AF">
        <w:rPr>
          <w:rFonts w:ascii="Tahoma" w:hAnsi="Tahoma" w:cs="Tahoma"/>
          <w:sz w:val="20"/>
          <w:szCs w:val="20"/>
        </w:rPr>
        <w:t xml:space="preserve">W przypadku konieczności zlecenia usługi </w:t>
      </w:r>
      <w:r>
        <w:rPr>
          <w:rFonts w:ascii="Tahoma" w:hAnsi="Tahoma" w:cs="Tahoma"/>
          <w:sz w:val="20"/>
          <w:szCs w:val="20"/>
        </w:rPr>
        <w:t xml:space="preserve">przewozu zwłok, ich przechowywania w chłodni czy </w:t>
      </w:r>
      <w:r w:rsidRPr="00AF35AF">
        <w:rPr>
          <w:rFonts w:ascii="Tahoma" w:hAnsi="Tahoma" w:cs="Tahoma"/>
          <w:sz w:val="20"/>
          <w:szCs w:val="20"/>
        </w:rPr>
        <w:t>udostępnienia sali sekcyjnej celem przeprowadzenia sekcji zwłok wraz z pomocą techniczną innemu Wykonawcy z winy Wykonawcy, z którym Zam</w:t>
      </w:r>
      <w:r>
        <w:rPr>
          <w:rFonts w:ascii="Tahoma" w:hAnsi="Tahoma" w:cs="Tahoma"/>
          <w:sz w:val="20"/>
          <w:szCs w:val="20"/>
        </w:rPr>
        <w:t xml:space="preserve">awiający zawarł niniejszą umowę-  </w:t>
      </w:r>
      <w:r w:rsidRPr="00AF35AF">
        <w:rPr>
          <w:rFonts w:ascii="Tahoma" w:hAnsi="Tahoma" w:cs="Tahoma"/>
          <w:sz w:val="20"/>
          <w:szCs w:val="20"/>
        </w:rPr>
        <w:t>Zamawiający oprócz żądania kar umownych obciąży Wykonawcę różnicą cen pomiędzy cenami ujętymi w umowie</w:t>
      </w:r>
      <w:r>
        <w:rPr>
          <w:rFonts w:ascii="Tahoma" w:hAnsi="Tahoma" w:cs="Tahoma"/>
          <w:sz w:val="20"/>
          <w:szCs w:val="20"/>
        </w:rPr>
        <w:t>,</w:t>
      </w:r>
      <w:r w:rsidRPr="00AF35AF">
        <w:rPr>
          <w:rFonts w:ascii="Tahoma" w:hAnsi="Tahoma" w:cs="Tahoma"/>
          <w:sz w:val="20"/>
          <w:szCs w:val="20"/>
        </w:rPr>
        <w:t xml:space="preserve"> a cenami usług świadczonych przez innego Wykonawcę.</w:t>
      </w:r>
    </w:p>
    <w:p w:rsidR="00997CD6" w:rsidRPr="00AF35AF" w:rsidRDefault="00997CD6" w:rsidP="00997CD6">
      <w:pPr>
        <w:pStyle w:val="Akapitzlist"/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4.  </w:t>
      </w:r>
      <w:r w:rsidRPr="00AF35AF">
        <w:rPr>
          <w:rFonts w:ascii="Tahoma" w:hAnsi="Tahoma" w:cs="Tahoma"/>
          <w:sz w:val="20"/>
          <w:szCs w:val="20"/>
        </w:rPr>
        <w:t xml:space="preserve">Zamawiający obciąży Wykonawcę karą umowną w </w:t>
      </w:r>
      <w:r>
        <w:rPr>
          <w:rFonts w:ascii="Tahoma" w:hAnsi="Tahoma" w:cs="Tahoma"/>
          <w:sz w:val="20"/>
          <w:szCs w:val="20"/>
        </w:rPr>
        <w:t>wysokości 5</w:t>
      </w:r>
      <w:r w:rsidRPr="00AF35AF">
        <w:rPr>
          <w:rFonts w:ascii="Tahoma" w:hAnsi="Tahoma" w:cs="Tahoma"/>
          <w:sz w:val="20"/>
          <w:szCs w:val="20"/>
        </w:rPr>
        <w:t xml:space="preserve"> 000,00 zł za odstąpienie od umowy </w:t>
      </w:r>
      <w:r>
        <w:rPr>
          <w:rFonts w:ascii="Tahoma" w:hAnsi="Tahoma" w:cs="Tahoma"/>
          <w:sz w:val="20"/>
          <w:szCs w:val="20"/>
        </w:rPr>
        <w:t xml:space="preserve">    </w:t>
      </w:r>
      <w:r w:rsidRPr="00AF35AF">
        <w:rPr>
          <w:rFonts w:ascii="Tahoma" w:hAnsi="Tahoma" w:cs="Tahoma"/>
          <w:sz w:val="20"/>
          <w:szCs w:val="20"/>
        </w:rPr>
        <w:t>z przyczyn zależnych od Wykonawcy.</w:t>
      </w:r>
    </w:p>
    <w:p w:rsidR="00997CD6" w:rsidRPr="00AF35AF" w:rsidRDefault="00997CD6" w:rsidP="00997CD6">
      <w:pPr>
        <w:pStyle w:val="Akapitzlist"/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AF35AF">
        <w:rPr>
          <w:rFonts w:ascii="Tahoma" w:hAnsi="Tahoma" w:cs="Tahoma"/>
          <w:sz w:val="20"/>
          <w:szCs w:val="20"/>
        </w:rPr>
        <w:t>5.</w:t>
      </w:r>
      <w:r w:rsidRPr="00AF35AF">
        <w:rPr>
          <w:rFonts w:ascii="Tahoma" w:hAnsi="Tahoma" w:cs="Tahoma"/>
          <w:sz w:val="20"/>
          <w:szCs w:val="20"/>
        </w:rPr>
        <w:tab/>
        <w:t xml:space="preserve">Wykonawca obciąży Zamawiającego karą umowną w wysokości </w:t>
      </w:r>
      <w:r>
        <w:rPr>
          <w:rFonts w:ascii="Tahoma" w:hAnsi="Tahoma" w:cs="Tahoma"/>
          <w:sz w:val="20"/>
          <w:szCs w:val="20"/>
        </w:rPr>
        <w:t>5</w:t>
      </w:r>
      <w:r w:rsidRPr="00AF35AF">
        <w:rPr>
          <w:rFonts w:ascii="Tahoma" w:hAnsi="Tahoma" w:cs="Tahoma"/>
          <w:sz w:val="20"/>
          <w:szCs w:val="20"/>
        </w:rPr>
        <w:t xml:space="preserve"> 000,00 zł za odstąpienie od umowy z przyczyn zależnych od Zamawiającego.</w:t>
      </w:r>
    </w:p>
    <w:p w:rsidR="00997CD6" w:rsidRDefault="00997CD6" w:rsidP="00997CD6">
      <w:pPr>
        <w:pStyle w:val="Akapitzlist"/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AF35AF">
        <w:rPr>
          <w:rFonts w:ascii="Tahoma" w:hAnsi="Tahoma" w:cs="Tahoma"/>
          <w:sz w:val="20"/>
          <w:szCs w:val="20"/>
        </w:rPr>
        <w:t>6.</w:t>
      </w:r>
      <w:r>
        <w:rPr>
          <w:rFonts w:ascii="Tahoma" w:hAnsi="Tahoma" w:cs="Tahoma"/>
          <w:sz w:val="20"/>
          <w:szCs w:val="20"/>
        </w:rPr>
        <w:t xml:space="preserve"> </w:t>
      </w:r>
      <w:r w:rsidRPr="00AF35AF">
        <w:rPr>
          <w:rFonts w:ascii="Tahoma" w:hAnsi="Tahoma" w:cs="Tahoma"/>
          <w:sz w:val="20"/>
          <w:szCs w:val="20"/>
        </w:rPr>
        <w:t>Zamawiający ma prawo potrącania kar umownych, o których mowa powyżej, z bieżących wynagrodzeń Wykonawcy.</w:t>
      </w:r>
    </w:p>
    <w:p w:rsidR="00997CD6" w:rsidRDefault="00997CD6" w:rsidP="00997CD6">
      <w:pPr>
        <w:pStyle w:val="Akapitzlist"/>
        <w:spacing w:line="360" w:lineRule="auto"/>
        <w:ind w:left="0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7</w:t>
      </w:r>
    </w:p>
    <w:p w:rsidR="00997CD6" w:rsidRDefault="00997CD6" w:rsidP="00997CD6">
      <w:pPr>
        <w:pStyle w:val="Akapitzlist"/>
        <w:spacing w:line="360" w:lineRule="auto"/>
        <w:ind w:left="0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Warunki odstąpienia od umowy</w:t>
      </w:r>
    </w:p>
    <w:p w:rsidR="00997CD6" w:rsidRPr="00AA5A14" w:rsidRDefault="00997CD6" w:rsidP="00997CD6">
      <w:pPr>
        <w:pStyle w:val="Akapitzlist"/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1.  </w:t>
      </w:r>
      <w:r w:rsidRPr="00AA5A14">
        <w:rPr>
          <w:rFonts w:ascii="Tahoma" w:hAnsi="Tahoma" w:cs="Tahoma"/>
          <w:sz w:val="20"/>
          <w:szCs w:val="20"/>
        </w:rPr>
        <w:t xml:space="preserve">Każda ze stron może rozwiązać umowę w okresie jej trwania z zachowaniem </w:t>
      </w:r>
      <w:r>
        <w:rPr>
          <w:rFonts w:ascii="Tahoma" w:hAnsi="Tahoma" w:cs="Tahoma"/>
          <w:sz w:val="20"/>
          <w:szCs w:val="20"/>
        </w:rPr>
        <w:t xml:space="preserve">dwumiesięcznego </w:t>
      </w:r>
      <w:r w:rsidRPr="00AA5A14">
        <w:rPr>
          <w:rFonts w:ascii="Tahoma" w:hAnsi="Tahoma" w:cs="Tahoma"/>
          <w:sz w:val="20"/>
          <w:szCs w:val="20"/>
        </w:rPr>
        <w:t>okresu wypowiedzenia. Okres wypowiedzenia upływa w ostatnim dniu miesiąca.</w:t>
      </w:r>
    </w:p>
    <w:p w:rsidR="00997CD6" w:rsidRPr="00AA5A14" w:rsidRDefault="00997CD6" w:rsidP="00997CD6">
      <w:pPr>
        <w:pStyle w:val="Akapitzlist"/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2.  Z</w:t>
      </w:r>
      <w:r w:rsidRPr="00AA5A14">
        <w:rPr>
          <w:rFonts w:ascii="Tahoma" w:hAnsi="Tahoma" w:cs="Tahoma"/>
          <w:sz w:val="20"/>
          <w:szCs w:val="20"/>
        </w:rPr>
        <w:t>amawiający może odstąpić od umowy ze skutkiem natychmiastowym bez zachowania okresu wypowiedzenia i bez ponoszenia negatywnych konsekwencji jednostronnego odstąpienia od umowy w przypadku gdy:</w:t>
      </w:r>
    </w:p>
    <w:p w:rsidR="00997CD6" w:rsidRDefault="00997CD6" w:rsidP="00997CD6">
      <w:pPr>
        <w:pStyle w:val="Akapitzlist"/>
        <w:numPr>
          <w:ilvl w:val="0"/>
          <w:numId w:val="40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AA5A14">
        <w:rPr>
          <w:rFonts w:ascii="Tahoma" w:hAnsi="Tahoma" w:cs="Tahoma"/>
          <w:sz w:val="20"/>
          <w:szCs w:val="20"/>
        </w:rPr>
        <w:t xml:space="preserve">Wykonawca </w:t>
      </w:r>
      <w:r>
        <w:rPr>
          <w:rFonts w:ascii="Tahoma" w:hAnsi="Tahoma" w:cs="Tahoma"/>
          <w:sz w:val="20"/>
          <w:szCs w:val="20"/>
        </w:rPr>
        <w:t xml:space="preserve">dwukrotnie w okresie obowiązywania umowy z przyczyn przez niego zawinionych nie wykona jednostkowej usługi i koniecznym będzie zlecenie usługi innemu Wykonawcy zastępczemu, </w:t>
      </w:r>
    </w:p>
    <w:p w:rsidR="00997CD6" w:rsidRDefault="00997CD6" w:rsidP="00997CD6">
      <w:pPr>
        <w:pStyle w:val="Akapitzlist"/>
        <w:numPr>
          <w:ilvl w:val="0"/>
          <w:numId w:val="40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1F73B0">
        <w:rPr>
          <w:rFonts w:ascii="Tahoma" w:hAnsi="Tahoma" w:cs="Tahoma"/>
          <w:sz w:val="20"/>
          <w:szCs w:val="20"/>
        </w:rPr>
        <w:t xml:space="preserve">Wykonawca powierzył realizację obowiązków wynikających z niniejszej umowy osobom trzecim bez uzyskania zgody Zamawiająco, </w:t>
      </w:r>
    </w:p>
    <w:p w:rsidR="00997CD6" w:rsidRDefault="00997CD6" w:rsidP="00997CD6">
      <w:pPr>
        <w:pStyle w:val="Akapitzlist"/>
        <w:numPr>
          <w:ilvl w:val="0"/>
          <w:numId w:val="40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1F73B0">
        <w:rPr>
          <w:rFonts w:ascii="Tahoma" w:hAnsi="Tahoma" w:cs="Tahoma"/>
          <w:sz w:val="20"/>
          <w:szCs w:val="20"/>
        </w:rPr>
        <w:t xml:space="preserve">gdy zostanie wszczęte postępowanie egzekucyjne przeciwko Wykonawcy, zgłoszony zostanie wniosek </w:t>
      </w:r>
    </w:p>
    <w:p w:rsidR="00997CD6" w:rsidRPr="001F73B0" w:rsidRDefault="00997CD6" w:rsidP="00997CD6">
      <w:pPr>
        <w:pStyle w:val="Akapitzlist"/>
        <w:spacing w:line="360" w:lineRule="auto"/>
        <w:ind w:left="0"/>
        <w:jc w:val="both"/>
        <w:rPr>
          <w:rFonts w:ascii="Tahoma" w:hAnsi="Tahoma" w:cs="Tahoma"/>
          <w:sz w:val="20"/>
          <w:szCs w:val="20"/>
        </w:rPr>
      </w:pPr>
      <w:r w:rsidRPr="001F73B0">
        <w:rPr>
          <w:rFonts w:ascii="Tahoma" w:hAnsi="Tahoma" w:cs="Tahoma"/>
          <w:sz w:val="20"/>
          <w:szCs w:val="20"/>
        </w:rPr>
        <w:t>3.  Odstąpienie od umowy następuje na podstawie uzasadnionego pisemnego oświadczenia woli.</w:t>
      </w:r>
    </w:p>
    <w:p w:rsidR="00997CD6" w:rsidRDefault="00997CD6" w:rsidP="00997CD6">
      <w:pPr>
        <w:pStyle w:val="Akapitzlist"/>
        <w:spacing w:line="360" w:lineRule="auto"/>
        <w:ind w:left="0"/>
        <w:jc w:val="center"/>
        <w:rPr>
          <w:rFonts w:ascii="Tahoma" w:hAnsi="Tahoma" w:cs="Tahoma"/>
          <w:b/>
          <w:sz w:val="20"/>
          <w:szCs w:val="20"/>
        </w:rPr>
      </w:pPr>
      <w:bookmarkStart w:id="0" w:name="_GoBack"/>
      <w:bookmarkEnd w:id="0"/>
      <w:r>
        <w:rPr>
          <w:rFonts w:ascii="Tahoma" w:hAnsi="Tahoma" w:cs="Tahoma"/>
          <w:b/>
          <w:sz w:val="20"/>
          <w:szCs w:val="20"/>
        </w:rPr>
        <w:t>§ 8</w:t>
      </w:r>
    </w:p>
    <w:p w:rsidR="00997CD6" w:rsidRDefault="00997CD6" w:rsidP="00997CD6">
      <w:pPr>
        <w:pStyle w:val="Akapitzlist"/>
        <w:spacing w:line="360" w:lineRule="auto"/>
        <w:ind w:left="0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Zmiany zapisów umowy</w:t>
      </w:r>
    </w:p>
    <w:p w:rsidR="00997CD6" w:rsidRPr="00AA5A14" w:rsidRDefault="00997CD6" w:rsidP="00997CD6">
      <w:pPr>
        <w:pStyle w:val="Akapitzlist"/>
        <w:spacing w:line="360" w:lineRule="auto"/>
        <w:ind w:left="0"/>
        <w:jc w:val="both"/>
        <w:rPr>
          <w:rFonts w:ascii="Tahoma" w:hAnsi="Tahoma" w:cs="Tahoma"/>
          <w:sz w:val="20"/>
          <w:szCs w:val="20"/>
        </w:rPr>
      </w:pPr>
      <w:r w:rsidRPr="00AA5A14">
        <w:rPr>
          <w:rFonts w:ascii="Tahoma" w:hAnsi="Tahoma" w:cs="Tahoma"/>
          <w:sz w:val="20"/>
          <w:szCs w:val="20"/>
        </w:rPr>
        <w:t>Wszelkie zmiany treści niniejszej umowy oraz jej uzupełnienia wymagają zgody umawiających się stron wyrażonej na piśmie w formie aneksu podpisanego przez obie strony pod rygorem nieważności.</w:t>
      </w:r>
    </w:p>
    <w:p w:rsidR="00997CD6" w:rsidRDefault="00997CD6" w:rsidP="00997CD6">
      <w:pPr>
        <w:pStyle w:val="Akapitzlist"/>
        <w:spacing w:line="360" w:lineRule="auto"/>
        <w:ind w:left="284" w:hanging="284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</w:t>
      </w:r>
    </w:p>
    <w:p w:rsidR="00997CD6" w:rsidRDefault="00997CD6" w:rsidP="00997CD6">
      <w:pPr>
        <w:pStyle w:val="Akapitzlist"/>
        <w:spacing w:line="360" w:lineRule="auto"/>
        <w:ind w:left="0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9</w:t>
      </w:r>
    </w:p>
    <w:p w:rsidR="00997CD6" w:rsidRDefault="00997CD6" w:rsidP="00997CD6">
      <w:pPr>
        <w:pStyle w:val="Akapitzlist"/>
        <w:spacing w:line="360" w:lineRule="auto"/>
        <w:ind w:left="0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Kwestie sporne</w:t>
      </w:r>
    </w:p>
    <w:p w:rsidR="00997CD6" w:rsidRPr="00AA5A14" w:rsidRDefault="00997CD6" w:rsidP="00997CD6">
      <w:pPr>
        <w:pStyle w:val="Akapitzlist"/>
        <w:spacing w:line="360" w:lineRule="auto"/>
        <w:ind w:left="0"/>
        <w:jc w:val="both"/>
        <w:rPr>
          <w:rFonts w:ascii="Tahoma" w:hAnsi="Tahoma" w:cs="Tahoma"/>
          <w:sz w:val="20"/>
          <w:szCs w:val="20"/>
        </w:rPr>
      </w:pPr>
      <w:r w:rsidRPr="00AA5A14">
        <w:rPr>
          <w:rFonts w:ascii="Tahoma" w:hAnsi="Tahoma" w:cs="Tahoma"/>
          <w:sz w:val="20"/>
          <w:szCs w:val="20"/>
        </w:rPr>
        <w:t xml:space="preserve">Wszelkie spory powstałe na tle wykonania niniejszej umowy strony zobowiązują się rozwiązywać </w:t>
      </w:r>
      <w:r>
        <w:rPr>
          <w:rFonts w:ascii="Tahoma" w:hAnsi="Tahoma" w:cs="Tahoma"/>
          <w:sz w:val="20"/>
          <w:szCs w:val="20"/>
        </w:rPr>
        <w:t xml:space="preserve">                 </w:t>
      </w:r>
      <w:r w:rsidRPr="00AA5A14">
        <w:rPr>
          <w:rFonts w:ascii="Tahoma" w:hAnsi="Tahoma" w:cs="Tahoma"/>
          <w:sz w:val="20"/>
          <w:szCs w:val="20"/>
        </w:rPr>
        <w:t>w drodze wspólnych negocjacji, a w przypadku niemożności ustalenia kompromisu będą rozstrzygane przez Sąd Powszechny właściwy miejscowo według siedziby Zamawiającego.</w:t>
      </w:r>
    </w:p>
    <w:p w:rsidR="00997CD6" w:rsidRPr="00AF35AF" w:rsidRDefault="00997CD6" w:rsidP="00997CD6">
      <w:pPr>
        <w:pStyle w:val="Akapitzlist"/>
        <w:spacing w:line="360" w:lineRule="auto"/>
        <w:ind w:left="862"/>
        <w:jc w:val="center"/>
        <w:rPr>
          <w:rFonts w:ascii="Tahoma" w:hAnsi="Tahoma" w:cs="Tahoma"/>
          <w:sz w:val="20"/>
          <w:szCs w:val="20"/>
        </w:rPr>
      </w:pPr>
    </w:p>
    <w:p w:rsidR="00997CD6" w:rsidRDefault="00997CD6" w:rsidP="00997CD6">
      <w:pPr>
        <w:pStyle w:val="Akapitzlist"/>
        <w:spacing w:line="360" w:lineRule="auto"/>
        <w:ind w:left="0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10</w:t>
      </w:r>
    </w:p>
    <w:p w:rsidR="00997CD6" w:rsidRPr="00AA5A14" w:rsidRDefault="00997CD6" w:rsidP="00997CD6">
      <w:pPr>
        <w:pStyle w:val="Akapitzlist"/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1.  </w:t>
      </w:r>
      <w:r w:rsidRPr="00AA5A14">
        <w:rPr>
          <w:rFonts w:ascii="Tahoma" w:hAnsi="Tahoma" w:cs="Tahoma"/>
          <w:sz w:val="20"/>
          <w:szCs w:val="20"/>
        </w:rPr>
        <w:t>W sprawach nieuregulowanych niniejszą umową maj</w:t>
      </w:r>
      <w:r>
        <w:rPr>
          <w:rFonts w:ascii="Tahoma" w:hAnsi="Tahoma" w:cs="Tahoma"/>
          <w:sz w:val="20"/>
          <w:szCs w:val="20"/>
        </w:rPr>
        <w:t xml:space="preserve">ą zastosowanie przepisy </w:t>
      </w:r>
      <w:r w:rsidRPr="00AA5A14">
        <w:rPr>
          <w:rFonts w:ascii="Tahoma" w:hAnsi="Tahoma" w:cs="Tahoma"/>
          <w:sz w:val="20"/>
          <w:szCs w:val="20"/>
        </w:rPr>
        <w:t xml:space="preserve">Kodeksu Cywilnego </w:t>
      </w:r>
      <w:r>
        <w:rPr>
          <w:rFonts w:ascii="Tahoma" w:hAnsi="Tahoma" w:cs="Tahoma"/>
          <w:sz w:val="20"/>
          <w:szCs w:val="20"/>
        </w:rPr>
        <w:t xml:space="preserve">   </w:t>
      </w:r>
      <w:r w:rsidRPr="00AA5A14">
        <w:rPr>
          <w:rFonts w:ascii="Tahoma" w:hAnsi="Tahoma" w:cs="Tahoma"/>
          <w:sz w:val="20"/>
          <w:szCs w:val="20"/>
        </w:rPr>
        <w:t>oraz innych obowiązujących ustaw.</w:t>
      </w:r>
    </w:p>
    <w:p w:rsidR="00997CD6" w:rsidRPr="00AA5A14" w:rsidRDefault="00997CD6" w:rsidP="00997CD6">
      <w:pPr>
        <w:pStyle w:val="Akapitzlist"/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2.  </w:t>
      </w:r>
      <w:r w:rsidRPr="00AA5A14">
        <w:rPr>
          <w:rFonts w:ascii="Tahoma" w:hAnsi="Tahoma" w:cs="Tahoma"/>
          <w:sz w:val="20"/>
          <w:szCs w:val="20"/>
        </w:rPr>
        <w:t>Umowę niniejszą sporządzono w dwóch jednobrzmiących egzempla</w:t>
      </w:r>
      <w:r>
        <w:rPr>
          <w:rFonts w:ascii="Tahoma" w:hAnsi="Tahoma" w:cs="Tahoma"/>
          <w:sz w:val="20"/>
          <w:szCs w:val="20"/>
        </w:rPr>
        <w:t>rzach, po jednym dla każdej ze S</w:t>
      </w:r>
      <w:r w:rsidRPr="00AA5A14">
        <w:rPr>
          <w:rFonts w:ascii="Tahoma" w:hAnsi="Tahoma" w:cs="Tahoma"/>
          <w:sz w:val="20"/>
          <w:szCs w:val="20"/>
        </w:rPr>
        <w:t>tron.</w:t>
      </w:r>
    </w:p>
    <w:p w:rsidR="00997CD6" w:rsidRPr="002A65E7" w:rsidRDefault="00997CD6" w:rsidP="00997CD6">
      <w:pPr>
        <w:pStyle w:val="Akapitzlist"/>
        <w:spacing w:line="360" w:lineRule="auto"/>
        <w:ind w:left="502"/>
        <w:jc w:val="center"/>
        <w:rPr>
          <w:rFonts w:ascii="Tahoma" w:hAnsi="Tahoma" w:cs="Tahoma"/>
          <w:sz w:val="20"/>
          <w:szCs w:val="20"/>
        </w:rPr>
      </w:pPr>
    </w:p>
    <w:p w:rsidR="00997CD6" w:rsidRDefault="00997CD6" w:rsidP="00997CD6">
      <w:pPr>
        <w:pStyle w:val="Akapitzlist"/>
        <w:spacing w:after="0" w:line="360" w:lineRule="auto"/>
        <w:ind w:left="0"/>
        <w:jc w:val="center"/>
        <w:rPr>
          <w:rFonts w:ascii="Tahoma" w:hAnsi="Tahoma" w:cs="Tahoma"/>
          <w:sz w:val="20"/>
          <w:szCs w:val="20"/>
        </w:rPr>
      </w:pPr>
    </w:p>
    <w:p w:rsidR="00997CD6" w:rsidRDefault="00997CD6" w:rsidP="00997CD6">
      <w:pPr>
        <w:pStyle w:val="Akapitzlist"/>
        <w:spacing w:after="0" w:line="360" w:lineRule="auto"/>
        <w:ind w:left="1068"/>
        <w:jc w:val="center"/>
        <w:rPr>
          <w:rFonts w:ascii="Tahoma" w:hAnsi="Tahoma" w:cs="Tahoma"/>
          <w:sz w:val="20"/>
          <w:szCs w:val="20"/>
        </w:rPr>
      </w:pPr>
    </w:p>
    <w:p w:rsidR="00997CD6" w:rsidRDefault="00997CD6" w:rsidP="00997CD6">
      <w:pPr>
        <w:pStyle w:val="Akapitzlist"/>
        <w:spacing w:after="0" w:line="360" w:lineRule="auto"/>
        <w:ind w:left="0"/>
        <w:jc w:val="center"/>
        <w:rPr>
          <w:rFonts w:ascii="Tahoma" w:hAnsi="Tahoma" w:cs="Tahoma"/>
          <w:sz w:val="20"/>
          <w:szCs w:val="20"/>
        </w:rPr>
      </w:pPr>
    </w:p>
    <w:p w:rsidR="00997CD6" w:rsidRPr="003160CF" w:rsidRDefault="00997CD6" w:rsidP="00997CD6">
      <w:pPr>
        <w:jc w:val="center"/>
        <w:rPr>
          <w:rFonts w:ascii="Tahoma" w:hAnsi="Tahoma" w:cs="Tahoma"/>
        </w:rPr>
      </w:pPr>
    </w:p>
    <w:p w:rsidR="00997CD6" w:rsidRPr="003160CF" w:rsidRDefault="00FC61F3" w:rsidP="00997CD6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ZAMAWIAJĄCY:                                                                    WYKONAWCA:</w:t>
      </w:r>
    </w:p>
    <w:p w:rsidR="00997CD6" w:rsidRDefault="00997CD6" w:rsidP="00997CD6">
      <w:pPr>
        <w:pStyle w:val="Akapitzlist"/>
        <w:spacing w:after="0" w:line="360" w:lineRule="auto"/>
        <w:ind w:left="1068"/>
        <w:jc w:val="center"/>
        <w:rPr>
          <w:rFonts w:ascii="Tahoma" w:hAnsi="Tahoma" w:cs="Tahoma"/>
          <w:sz w:val="20"/>
          <w:szCs w:val="20"/>
        </w:rPr>
      </w:pPr>
    </w:p>
    <w:p w:rsidR="00997CD6" w:rsidRDefault="00997CD6" w:rsidP="00997CD6">
      <w:pPr>
        <w:pStyle w:val="Akapitzlist"/>
        <w:spacing w:after="0" w:line="360" w:lineRule="auto"/>
        <w:ind w:left="1068"/>
        <w:jc w:val="center"/>
        <w:rPr>
          <w:rFonts w:ascii="Tahoma" w:hAnsi="Tahoma" w:cs="Tahoma"/>
          <w:sz w:val="20"/>
          <w:szCs w:val="20"/>
        </w:rPr>
      </w:pPr>
    </w:p>
    <w:p w:rsidR="00997CD6" w:rsidRDefault="00997CD6" w:rsidP="00997CD6">
      <w:pPr>
        <w:pStyle w:val="Akapitzlist"/>
        <w:spacing w:after="0" w:line="360" w:lineRule="auto"/>
        <w:ind w:left="1068"/>
        <w:jc w:val="center"/>
        <w:rPr>
          <w:rFonts w:ascii="Tahoma" w:hAnsi="Tahoma" w:cs="Tahoma"/>
          <w:sz w:val="20"/>
          <w:szCs w:val="20"/>
        </w:rPr>
      </w:pPr>
    </w:p>
    <w:p w:rsidR="00997CD6" w:rsidRDefault="00997CD6" w:rsidP="00997CD6">
      <w:pPr>
        <w:pStyle w:val="Akapitzlist"/>
        <w:spacing w:after="0" w:line="360" w:lineRule="auto"/>
        <w:ind w:left="1068"/>
        <w:jc w:val="center"/>
        <w:rPr>
          <w:rFonts w:ascii="Tahoma" w:hAnsi="Tahoma" w:cs="Tahoma"/>
          <w:sz w:val="20"/>
          <w:szCs w:val="20"/>
        </w:rPr>
      </w:pPr>
    </w:p>
    <w:p w:rsidR="00997CD6" w:rsidRDefault="00997CD6" w:rsidP="00997CD6">
      <w:pPr>
        <w:pStyle w:val="Akapitzlist"/>
        <w:spacing w:after="0" w:line="360" w:lineRule="auto"/>
        <w:ind w:left="1068"/>
        <w:jc w:val="center"/>
        <w:rPr>
          <w:rFonts w:ascii="Tahoma" w:hAnsi="Tahoma" w:cs="Tahoma"/>
          <w:sz w:val="20"/>
          <w:szCs w:val="20"/>
        </w:rPr>
      </w:pPr>
    </w:p>
    <w:p w:rsidR="00EA04C7" w:rsidRDefault="00EA04C7" w:rsidP="001F73B0">
      <w:pPr>
        <w:pStyle w:val="Akapitzlist"/>
        <w:spacing w:after="0" w:line="360" w:lineRule="auto"/>
        <w:ind w:left="0"/>
        <w:jc w:val="center"/>
        <w:rPr>
          <w:rFonts w:ascii="Tahoma" w:hAnsi="Tahoma" w:cs="Tahoma"/>
          <w:sz w:val="20"/>
          <w:szCs w:val="20"/>
        </w:rPr>
      </w:pPr>
    </w:p>
    <w:p w:rsidR="00687493" w:rsidRPr="003160CF" w:rsidRDefault="00687493" w:rsidP="001F73B0">
      <w:pPr>
        <w:jc w:val="center"/>
        <w:rPr>
          <w:rFonts w:ascii="Tahoma" w:hAnsi="Tahoma" w:cs="Tahoma"/>
        </w:rPr>
      </w:pPr>
    </w:p>
    <w:p w:rsidR="00EA04C7" w:rsidRDefault="00EA04C7" w:rsidP="0012113C">
      <w:pPr>
        <w:pStyle w:val="Akapitzlist"/>
        <w:spacing w:after="0" w:line="360" w:lineRule="auto"/>
        <w:ind w:left="1068"/>
        <w:jc w:val="center"/>
        <w:rPr>
          <w:rFonts w:ascii="Tahoma" w:hAnsi="Tahoma" w:cs="Tahoma"/>
          <w:sz w:val="20"/>
          <w:szCs w:val="20"/>
        </w:rPr>
      </w:pPr>
    </w:p>
    <w:p w:rsidR="00EA04C7" w:rsidRDefault="00EA04C7" w:rsidP="0012113C">
      <w:pPr>
        <w:pStyle w:val="Akapitzlist"/>
        <w:spacing w:after="0" w:line="360" w:lineRule="auto"/>
        <w:ind w:left="1068"/>
        <w:jc w:val="center"/>
        <w:rPr>
          <w:rFonts w:ascii="Tahoma" w:hAnsi="Tahoma" w:cs="Tahoma"/>
          <w:sz w:val="20"/>
          <w:szCs w:val="20"/>
        </w:rPr>
      </w:pPr>
    </w:p>
    <w:p w:rsidR="00EA04C7" w:rsidRDefault="00EA04C7" w:rsidP="0012113C">
      <w:pPr>
        <w:pStyle w:val="Akapitzlist"/>
        <w:spacing w:after="0" w:line="360" w:lineRule="auto"/>
        <w:ind w:left="1068"/>
        <w:jc w:val="center"/>
        <w:rPr>
          <w:rFonts w:ascii="Tahoma" w:hAnsi="Tahoma" w:cs="Tahoma"/>
          <w:sz w:val="20"/>
          <w:szCs w:val="20"/>
        </w:rPr>
      </w:pPr>
    </w:p>
    <w:p w:rsidR="00EA04C7" w:rsidRDefault="00EA04C7" w:rsidP="0012113C">
      <w:pPr>
        <w:pStyle w:val="Akapitzlist"/>
        <w:spacing w:after="0" w:line="360" w:lineRule="auto"/>
        <w:ind w:left="1068"/>
        <w:jc w:val="center"/>
        <w:rPr>
          <w:rFonts w:ascii="Tahoma" w:hAnsi="Tahoma" w:cs="Tahoma"/>
          <w:sz w:val="20"/>
          <w:szCs w:val="20"/>
        </w:rPr>
      </w:pPr>
    </w:p>
    <w:p w:rsidR="00E87414" w:rsidRPr="00687493" w:rsidRDefault="00E87414" w:rsidP="00687493">
      <w:pPr>
        <w:pStyle w:val="Teksttreci20"/>
        <w:shd w:val="clear" w:color="auto" w:fill="auto"/>
        <w:tabs>
          <w:tab w:val="right" w:pos="8537"/>
        </w:tabs>
        <w:spacing w:after="0" w:line="170" w:lineRule="exact"/>
        <w:ind w:left="300"/>
        <w:jc w:val="center"/>
        <w:rPr>
          <w:rFonts w:ascii="Tahoma" w:hAnsi="Tahoma" w:cs="Tahoma"/>
        </w:rPr>
      </w:pPr>
    </w:p>
    <w:sectPr w:rsidR="00E87414" w:rsidRPr="00687493" w:rsidSect="0099641B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9" w:h="16838"/>
      <w:pgMar w:top="1099" w:right="1398" w:bottom="1747" w:left="141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0D82" w:rsidRDefault="000E0D82">
      <w:r>
        <w:separator/>
      </w:r>
    </w:p>
  </w:endnote>
  <w:endnote w:type="continuationSeparator" w:id="0">
    <w:p w:rsidR="000E0D82" w:rsidRDefault="000E0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7414" w:rsidRDefault="00997CD6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6601460</wp:posOffset>
              </wp:positionH>
              <wp:positionV relativeFrom="page">
                <wp:posOffset>9918065</wp:posOffset>
              </wp:positionV>
              <wp:extent cx="64770" cy="154940"/>
              <wp:effectExtent l="0" t="0" r="11430" b="1651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770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7414" w:rsidRDefault="006C76FF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NagweklubstopkaCalibri10ptBezpogrubienia"/>
                            </w:rPr>
                            <w:fldChar w:fldCharType="begin"/>
                          </w:r>
                          <w:r w:rsidR="005F75B4">
                            <w:rPr>
                              <w:rStyle w:val="NagweklubstopkaCalibri10ptBezpogrubienia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NagweklubstopkaCalibri10ptBezpogrubienia"/>
                            </w:rPr>
                            <w:fldChar w:fldCharType="separate"/>
                          </w:r>
                          <w:r w:rsidR="000A55E2">
                            <w:rPr>
                              <w:rStyle w:val="NagweklubstopkaCalibri10ptBezpogrubienia"/>
                              <w:noProof/>
                            </w:rPr>
                            <w:t>8</w:t>
                          </w:r>
                          <w:r>
                            <w:rPr>
                              <w:rStyle w:val="NagweklubstopkaCalibri10ptBezpogrubien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19.8pt;margin-top:780.95pt;width:5.1pt;height:12.2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XaEqgIAAKUFAAAOAAAAZHJzL2Uyb0RvYy54bWysVNtu2zAMfR+wfxD07vpS52IjTtHG8TCg&#10;uwDtPkCx5ViYLBmSGrsb9u+j5Dhp05dhmx8EWqIOD8kjrm6GlqMDVZpJkeHwKsCIilJWTOwz/O2x&#10;8JYYaUNERbgUNMPPVOOb9ft3q75LaSQbySuqEIAInfZdhhtjutT3ddnQlugr2VEBh7VULTHwq/Z+&#10;pUgP6C33oyCY+71UVadkSbWG3Xw8xGuHX9e0NF/qWlODeIaBm3GrcuvOrv56RdK9Il3DyiMN8hcs&#10;WsIEBD1B5cQQ9KTYG6iWlUpqWZurUra+rGtWUpcDZBMGF9k8NKSjLhcoju5OZdL/D7b8fPiqEKsy&#10;fI2RIC206JEOBt3JAUW2On2nU3B66MDNDLANXXaZ6u5elt81EnLTELGnt0rJvqGkAnahvem/uDri&#10;aAuy6z/JCsKQJyMd0FCr1pYOioEAHbr0fOqMpVLC5jxeLOCghJNwFiexa5xP0ulup7T5QGWLrJFh&#10;BX132ORwr43lQtLJxYYSsmCcu95z8WoDHMcdiAxX7Znl4Fr5MwmS7XK7jL04mm+9OMhz77bYxN68&#10;CBez/DrfbPLwl40bxmnDqooKG2aSVRj/WduOAh8FcRKWlpxVFs5S0mq/23CFDgRkXbjPVRxOzm7+&#10;axquCJDLRUphFAd3UeIV8+XCi4t45iWLYOkFYXKXzAModV68TumeCfrvKaE+w8ksmo1SOpO+yC1w&#10;39vcSNoyA4ODszbDy5MTSa0At6JyrTWE8dF+UQpL/1wKaPfUaCdXq9BRq2bYDYBiNbyT1TMIV0lQ&#10;FogQph0YjVQ/MOphcmRYwGjDiH8UIH07ZCZDTcZuMogo4WKGDUajuTHjMHrqFNs3gDs9rlt4HgVz&#10;2j1zOD4qmAUuhePcssPm5b/zOk/X9W8AAAD//wMAUEsDBBQABgAIAAAAIQDQBNA74AAAAA8BAAAP&#10;AAAAZHJzL2Rvd25yZXYueG1sTI/NTsMwEITvSLyDtUjcqF0KaZLGqVAlLtwoCImbG2/jCP9EsZsm&#10;b8/mBLed3dHsN9V+cpaNOMQueAnrlQCGvgm6862Ez4/XhxxYTMprZYNHCTNG2Ne3N5Uqdbj6dxyP&#10;qWUU4mOpJJiU+pLz2Bh0Kq5Cj55u5zA4lUgOLdeDulK4s/xRiIw71Xn6YFSPB4PNz/HiJGynr4B9&#10;xAN+n8dmMN2c27dZyvu76WUHLOGU/syw4BM61MR0ChevI7OkxabIyEvTc7YugC0e8VRQn9Oyy7MN&#10;8Lri/3vUvwAAAP//AwBQSwECLQAUAAYACAAAACEAtoM4kv4AAADhAQAAEwAAAAAAAAAAAAAAAAAA&#10;AAAAW0NvbnRlbnRfVHlwZXNdLnhtbFBLAQItABQABgAIAAAAIQA4/SH/1gAAAJQBAAALAAAAAAAA&#10;AAAAAAAAAC8BAABfcmVscy8ucmVsc1BLAQItABQABgAIAAAAIQBTCXaEqgIAAKUFAAAOAAAAAAAA&#10;AAAAAAAAAC4CAABkcnMvZTJvRG9jLnhtbFBLAQItABQABgAIAAAAIQDQBNA74AAAAA8BAAAPAAAA&#10;AAAAAAAAAAAAAAQFAABkcnMvZG93bnJldi54bWxQSwUGAAAAAAQABADzAAAAEQYAAAAA&#10;" filled="f" stroked="f">
              <v:textbox style="mso-fit-shape-to-text:t" inset="0,0,0,0">
                <w:txbxContent>
                  <w:p w:rsidR="00E87414" w:rsidRDefault="006C76FF">
                    <w:pPr>
                      <w:pStyle w:val="Nagweklubstopka0"/>
                      <w:shd w:val="clear" w:color="auto" w:fill="auto"/>
                      <w:spacing w:line="240" w:lineRule="auto"/>
                    </w:pPr>
                    <w:r>
                      <w:rPr>
                        <w:rStyle w:val="NagweklubstopkaCalibri10ptBezpogrubienia"/>
                      </w:rPr>
                      <w:fldChar w:fldCharType="begin"/>
                    </w:r>
                    <w:r w:rsidR="005F75B4">
                      <w:rPr>
                        <w:rStyle w:val="NagweklubstopkaCalibri10ptBezpogrubienia"/>
                      </w:rPr>
                      <w:instrText xml:space="preserve"> PAGE \* MERGEFORMAT </w:instrText>
                    </w:r>
                    <w:r>
                      <w:rPr>
                        <w:rStyle w:val="NagweklubstopkaCalibri10ptBezpogrubienia"/>
                      </w:rPr>
                      <w:fldChar w:fldCharType="separate"/>
                    </w:r>
                    <w:r w:rsidR="000A55E2">
                      <w:rPr>
                        <w:rStyle w:val="NagweklubstopkaCalibri10ptBezpogrubienia"/>
                        <w:noProof/>
                      </w:rPr>
                      <w:t>8</w:t>
                    </w:r>
                    <w:r>
                      <w:rPr>
                        <w:rStyle w:val="NagweklubstopkaCalibri10ptBezpogrubieni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7414" w:rsidRDefault="00997CD6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6605905</wp:posOffset>
              </wp:positionH>
              <wp:positionV relativeFrom="page">
                <wp:posOffset>9896475</wp:posOffset>
              </wp:positionV>
              <wp:extent cx="64770" cy="154940"/>
              <wp:effectExtent l="0" t="0" r="11430" b="1651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770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7414" w:rsidRDefault="006C76FF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NagweklubstopkaCalibri10ptBezpogrubienia"/>
                            </w:rPr>
                            <w:fldChar w:fldCharType="begin"/>
                          </w:r>
                          <w:r w:rsidR="005F75B4">
                            <w:rPr>
                              <w:rStyle w:val="NagweklubstopkaCalibri10ptBezpogrubienia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NagweklubstopkaCalibri10ptBezpogrubienia"/>
                            </w:rPr>
                            <w:fldChar w:fldCharType="separate"/>
                          </w:r>
                          <w:r w:rsidR="00AF35AF">
                            <w:rPr>
                              <w:rStyle w:val="NagweklubstopkaCalibri10ptBezpogrubienia"/>
                              <w:noProof/>
                            </w:rPr>
                            <w:t>1</w:t>
                          </w:r>
                          <w:r>
                            <w:rPr>
                              <w:rStyle w:val="NagweklubstopkaCalibri10ptBezpogrubien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520.15pt;margin-top:779.25pt;width:5.1pt;height:12.2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0I7qwIAAKwFAAAOAAAAZHJzL2Uyb0RvYy54bWysVNtunDAQfa/Uf7D8ToAtewGFjZJlqSql&#10;FynpB3hts1gFG9nOQlrl3zs2y24uL1VbHqzBHp85M3M8l1dD26AD10YomeP4IsKIS6qYkPscf78v&#10;gxVGxhLJSKMkz/EjN/hq/f7dZd9lfKZq1TCuEYBIk/VdjmtruywMDa15S8yF6riEw0rpllj41fuQ&#10;adIDetuEsyhahL3SrNOKcmNgtxgP8drjVxWn9mtVGW5Rk2PgZv2q/bpza7i+JNlek64W9EiD/AWL&#10;lggJQU9QBbEEPWjxBqoVVCujKntBVRuqqhKU+xwgmzh6lc1dTTruc4HimO5UJvP/YOmXwzeNBIPe&#10;YSRJCy2654NFN2pAiatO35kMnO46cLMDbDtPl6npbhX9YZBUm5rIPb/WWvU1JwzYxe5m+OzqiGMc&#10;yK7/rBiEIQ9WeaCh0q0DhGIgQIcuPZ4646hQ2FwkyyUcUDiJ50ma+MaFJJvudtrYj1y1yBk51tB3&#10;j00Ot8Y6LiSbXFwoqUrRNL73jXyxAY7jDkSGq+7McfCt/JVG6Xa1XSVBMltsgyQqiuC63CTBooyX&#10;8+JDsdkU8ZOLGydZLRjj0oWZZBUnf9a2o8BHQZyEZVQjmINzlIze7zaNRgcCsi795ysOJ2e38CUN&#10;XwTI5VVK8SyJbmZpUC5WyyApk3mQLqNVEMXpTbqIoNRF+TKlWyH5v6eE+hyn89l8lNKZ9KvcIv+9&#10;zY1krbAwOBrR5nh1ciKZE+BWMt9aS0Qz2s9K4eifSwHtnhrt5eoUOmrVDrvh+C4AzEl5p9gj6Fcr&#10;EBhoEYYeGLXSPzHqYYDkWMKEw6j5JOEFuFkzGXoydpNBJIWLObYYjebGjjPpodNiXwPu9Mau4ZWU&#10;wkv4zOH4tmAk+EyO48vNnOf/3us8ZNe/AQAA//8DAFBLAwQUAAYACAAAACEAX86D7N4AAAAPAQAA&#10;DwAAAGRycy9kb3ducmV2LnhtbEyPzU7DMBCE70i8g7VI3KhNIZCmcSpUiQs3CkLi5sbbOMI/ke2m&#10;yduzOcFtZnc0+229m5xlI8bUBy/hfiWAoW+D7n0n4fPj9a4ElrLyWtngUcKMCXbN9VWtKh0u/h3H&#10;Q+4YlfhUKQkm56HiPLUGnUqrMKCn3SlEpzLZ2HEd1YXKneVrIZ64U72nC0YNuDfY/hzOTsLz9BVw&#10;SLjH79PYRtPPpX2bpby9mV62wDJO+S8MCz6hQ0NMx3D2OjFLXjyKB8qSKoqyALZkRCFIHZdZud4A&#10;b2r+/4/mFwAA//8DAFBLAQItABQABgAIAAAAIQC2gziS/gAAAOEBAAATAAAAAAAAAAAAAAAAAAAA&#10;AABbQ29udGVudF9UeXBlc10ueG1sUEsBAi0AFAAGAAgAAAAhADj9If/WAAAAlAEAAAsAAAAAAAAA&#10;AAAAAAAALwEAAF9yZWxzLy5yZWxzUEsBAi0AFAAGAAgAAAAhAERLQjurAgAArAUAAA4AAAAAAAAA&#10;AAAAAAAALgIAAGRycy9lMm9Eb2MueG1sUEsBAi0AFAAGAAgAAAAhAF/Og+zeAAAADwEAAA8AAAAA&#10;AAAAAAAAAAAABQUAAGRycy9kb3ducmV2LnhtbFBLBQYAAAAABAAEAPMAAAAQBgAAAAA=&#10;" filled="f" stroked="f">
              <v:textbox style="mso-fit-shape-to-text:t" inset="0,0,0,0">
                <w:txbxContent>
                  <w:p w:rsidR="00E87414" w:rsidRDefault="006C76FF">
                    <w:pPr>
                      <w:pStyle w:val="Nagweklubstopka0"/>
                      <w:shd w:val="clear" w:color="auto" w:fill="auto"/>
                      <w:spacing w:line="240" w:lineRule="auto"/>
                    </w:pPr>
                    <w:r>
                      <w:rPr>
                        <w:rStyle w:val="NagweklubstopkaCalibri10ptBezpogrubienia"/>
                      </w:rPr>
                      <w:fldChar w:fldCharType="begin"/>
                    </w:r>
                    <w:r w:rsidR="005F75B4">
                      <w:rPr>
                        <w:rStyle w:val="NagweklubstopkaCalibri10ptBezpogrubienia"/>
                      </w:rPr>
                      <w:instrText xml:space="preserve"> PAGE \* MERGEFORMAT </w:instrText>
                    </w:r>
                    <w:r>
                      <w:rPr>
                        <w:rStyle w:val="NagweklubstopkaCalibri10ptBezpogrubienia"/>
                      </w:rPr>
                      <w:fldChar w:fldCharType="separate"/>
                    </w:r>
                    <w:r w:rsidR="00AF35AF">
                      <w:rPr>
                        <w:rStyle w:val="NagweklubstopkaCalibri10ptBezpogrubienia"/>
                        <w:noProof/>
                      </w:rPr>
                      <w:t>1</w:t>
                    </w:r>
                    <w:r>
                      <w:rPr>
                        <w:rStyle w:val="NagweklubstopkaCalibri10ptBezpogrubieni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0D82" w:rsidRDefault="000E0D82"/>
  </w:footnote>
  <w:footnote w:type="continuationSeparator" w:id="0">
    <w:p w:rsidR="000E0D82" w:rsidRDefault="000E0D8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73B0" w:rsidRDefault="001F73B0">
    <w:pPr>
      <w:pStyle w:val="Nagwek"/>
    </w:pPr>
  </w:p>
  <w:p w:rsidR="001F73B0" w:rsidRDefault="001F73B0">
    <w:pPr>
      <w:pStyle w:val="Nagwek"/>
    </w:pPr>
  </w:p>
  <w:p w:rsidR="001F73B0" w:rsidRDefault="001F73B0" w:rsidP="001F73B0">
    <w:pPr>
      <w:pStyle w:val="Nagwek"/>
      <w:jc w:val="right"/>
    </w:pPr>
    <w:r>
      <w:rPr>
        <w:rFonts w:ascii="Tahoma" w:hAnsi="Tahoma" w:cs="Tahoma"/>
        <w:b/>
        <w:i/>
        <w:color w:val="2E74B5"/>
        <w:sz w:val="18"/>
      </w:rPr>
      <w:t>Załącznik Nr 2</w:t>
    </w:r>
    <w:r w:rsidRPr="007C655C">
      <w:rPr>
        <w:rFonts w:ascii="Tahoma" w:hAnsi="Tahoma" w:cs="Tahoma"/>
        <w:b/>
        <w:i/>
        <w:color w:val="2E74B5"/>
        <w:sz w:val="18"/>
      </w:rPr>
      <w:t xml:space="preserve"> do Zaproszenia do złożenia oferty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B2B" w:rsidRDefault="00043B2B">
    <w:pPr>
      <w:rPr>
        <w:rFonts w:ascii="Tahoma" w:hAnsi="Tahoma" w:cs="Tahoma"/>
        <w:b/>
        <w:i/>
        <w:color w:val="2E74B5"/>
        <w:sz w:val="18"/>
      </w:rPr>
    </w:pPr>
  </w:p>
  <w:p w:rsidR="00043B2B" w:rsidRDefault="00043B2B">
    <w:pPr>
      <w:rPr>
        <w:rFonts w:ascii="Tahoma" w:hAnsi="Tahoma" w:cs="Tahoma"/>
        <w:b/>
        <w:i/>
        <w:color w:val="2E74B5"/>
        <w:sz w:val="18"/>
      </w:rPr>
    </w:pPr>
  </w:p>
  <w:p w:rsidR="00E87414" w:rsidRDefault="00043B2B" w:rsidP="00043B2B">
    <w:pPr>
      <w:jc w:val="right"/>
      <w:rPr>
        <w:sz w:val="2"/>
        <w:szCs w:val="2"/>
      </w:rPr>
    </w:pPr>
    <w:r w:rsidRPr="007C655C">
      <w:rPr>
        <w:rFonts w:ascii="Tahoma" w:hAnsi="Tahoma" w:cs="Tahoma"/>
        <w:b/>
        <w:i/>
        <w:color w:val="2E74B5"/>
        <w:sz w:val="18"/>
      </w:rPr>
      <w:t>Załącznik Nr</w:t>
    </w:r>
    <w:r>
      <w:rPr>
        <w:rFonts w:ascii="Tahoma" w:hAnsi="Tahoma" w:cs="Tahoma"/>
        <w:b/>
        <w:i/>
        <w:color w:val="2E74B5"/>
        <w:sz w:val="18"/>
      </w:rPr>
      <w:t xml:space="preserve"> 2</w:t>
    </w:r>
    <w:r w:rsidRPr="007C655C">
      <w:rPr>
        <w:rFonts w:ascii="Tahoma" w:hAnsi="Tahoma" w:cs="Tahoma"/>
        <w:b/>
        <w:i/>
        <w:color w:val="2E74B5"/>
        <w:sz w:val="18"/>
      </w:rPr>
      <w:t xml:space="preserve"> do Zaproszenia do złożenia oferty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74D34"/>
    <w:multiLevelType w:val="multilevel"/>
    <w:tmpl w:val="0250398C"/>
    <w:lvl w:ilvl="0">
      <w:start w:val="1"/>
      <w:numFmt w:val="lowerLetter"/>
      <w:lvlText w:val="%1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884426"/>
    <w:multiLevelType w:val="multilevel"/>
    <w:tmpl w:val="4CD8736E"/>
    <w:lvl w:ilvl="0">
      <w:start w:val="1"/>
      <w:numFmt w:val="decimal"/>
      <w:lvlText w:val="1.2.1.%1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0872B2"/>
    <w:multiLevelType w:val="multilevel"/>
    <w:tmpl w:val="F03828CC"/>
    <w:lvl w:ilvl="0">
      <w:start w:val="2"/>
      <w:numFmt w:val="decimal"/>
      <w:lvlText w:val="%1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EE47476"/>
    <w:multiLevelType w:val="multilevel"/>
    <w:tmpl w:val="441C789A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2CE21F5"/>
    <w:multiLevelType w:val="hybridMultilevel"/>
    <w:tmpl w:val="446C433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32938C8"/>
    <w:multiLevelType w:val="multilevel"/>
    <w:tmpl w:val="070808E0"/>
    <w:lvl w:ilvl="0">
      <w:start w:val="1"/>
      <w:numFmt w:val="lowerLetter"/>
      <w:lvlText w:val="%1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D3A639F"/>
    <w:multiLevelType w:val="hybridMultilevel"/>
    <w:tmpl w:val="2E18DB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D94401"/>
    <w:multiLevelType w:val="hybridMultilevel"/>
    <w:tmpl w:val="69F8B31C"/>
    <w:lvl w:ilvl="0" w:tplc="0415000F">
      <w:start w:val="1"/>
      <w:numFmt w:val="decimal"/>
      <w:lvlText w:val="%1."/>
      <w:lvlJc w:val="left"/>
      <w:pPr>
        <w:ind w:left="359" w:hanging="360"/>
      </w:p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8" w15:restartNumberingAfterBreak="0">
    <w:nsid w:val="1E7B7E20"/>
    <w:multiLevelType w:val="multilevel"/>
    <w:tmpl w:val="B2BEBBB6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3C855D6"/>
    <w:multiLevelType w:val="multilevel"/>
    <w:tmpl w:val="6C1E25FA"/>
    <w:lvl w:ilvl="0">
      <w:start w:val="1"/>
      <w:numFmt w:val="decimal"/>
      <w:lvlText w:val="%1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47C52F9"/>
    <w:multiLevelType w:val="hybridMultilevel"/>
    <w:tmpl w:val="A55C608A"/>
    <w:lvl w:ilvl="0" w:tplc="8FDA0CCC">
      <w:start w:val="2"/>
      <w:numFmt w:val="decimal"/>
      <w:lvlText w:val="%1."/>
      <w:lvlJc w:val="left"/>
      <w:pPr>
        <w:ind w:left="-4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56" w:hanging="360"/>
      </w:pPr>
    </w:lvl>
    <w:lvl w:ilvl="2" w:tplc="0415001B" w:tentative="1">
      <w:start w:val="1"/>
      <w:numFmt w:val="lowerRoman"/>
      <w:lvlText w:val="%3."/>
      <w:lvlJc w:val="right"/>
      <w:pPr>
        <w:ind w:left="664" w:hanging="180"/>
      </w:pPr>
    </w:lvl>
    <w:lvl w:ilvl="3" w:tplc="0415000F" w:tentative="1">
      <w:start w:val="1"/>
      <w:numFmt w:val="decimal"/>
      <w:lvlText w:val="%4."/>
      <w:lvlJc w:val="left"/>
      <w:pPr>
        <w:ind w:left="1384" w:hanging="360"/>
      </w:pPr>
    </w:lvl>
    <w:lvl w:ilvl="4" w:tplc="04150019" w:tentative="1">
      <w:start w:val="1"/>
      <w:numFmt w:val="lowerLetter"/>
      <w:lvlText w:val="%5."/>
      <w:lvlJc w:val="left"/>
      <w:pPr>
        <w:ind w:left="2104" w:hanging="360"/>
      </w:pPr>
    </w:lvl>
    <w:lvl w:ilvl="5" w:tplc="0415001B" w:tentative="1">
      <w:start w:val="1"/>
      <w:numFmt w:val="lowerRoman"/>
      <w:lvlText w:val="%6."/>
      <w:lvlJc w:val="right"/>
      <w:pPr>
        <w:ind w:left="2824" w:hanging="180"/>
      </w:pPr>
    </w:lvl>
    <w:lvl w:ilvl="6" w:tplc="0415000F" w:tentative="1">
      <w:start w:val="1"/>
      <w:numFmt w:val="decimal"/>
      <w:lvlText w:val="%7."/>
      <w:lvlJc w:val="left"/>
      <w:pPr>
        <w:ind w:left="3544" w:hanging="360"/>
      </w:pPr>
    </w:lvl>
    <w:lvl w:ilvl="7" w:tplc="04150019" w:tentative="1">
      <w:start w:val="1"/>
      <w:numFmt w:val="lowerLetter"/>
      <w:lvlText w:val="%8."/>
      <w:lvlJc w:val="left"/>
      <w:pPr>
        <w:ind w:left="4264" w:hanging="360"/>
      </w:pPr>
    </w:lvl>
    <w:lvl w:ilvl="8" w:tplc="0415001B" w:tentative="1">
      <w:start w:val="1"/>
      <w:numFmt w:val="lowerRoman"/>
      <w:lvlText w:val="%9."/>
      <w:lvlJc w:val="right"/>
      <w:pPr>
        <w:ind w:left="4984" w:hanging="180"/>
      </w:pPr>
    </w:lvl>
  </w:abstractNum>
  <w:abstractNum w:abstractNumId="11" w15:restartNumberingAfterBreak="0">
    <w:nsid w:val="24DE225B"/>
    <w:multiLevelType w:val="hybridMultilevel"/>
    <w:tmpl w:val="7F44B3BA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7BF7BFF"/>
    <w:multiLevelType w:val="multilevel"/>
    <w:tmpl w:val="4E6E6874"/>
    <w:lvl w:ilvl="0">
      <w:start w:val="1"/>
      <w:numFmt w:val="lowerLetter"/>
      <w:lvlText w:val="%1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7D71A54"/>
    <w:multiLevelType w:val="multilevel"/>
    <w:tmpl w:val="8714AD62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9B07456"/>
    <w:multiLevelType w:val="multilevel"/>
    <w:tmpl w:val="B0F2A0EA"/>
    <w:lvl w:ilvl="0">
      <w:start w:val="1"/>
      <w:numFmt w:val="decimal"/>
      <w:lvlText w:val="%1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B353969"/>
    <w:multiLevelType w:val="multilevel"/>
    <w:tmpl w:val="5FD03FBA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696512B"/>
    <w:multiLevelType w:val="hybridMultilevel"/>
    <w:tmpl w:val="65CA89AE"/>
    <w:lvl w:ilvl="0" w:tplc="EAE85B1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A713D0E"/>
    <w:multiLevelType w:val="hybridMultilevel"/>
    <w:tmpl w:val="609A76C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BEA2E60"/>
    <w:multiLevelType w:val="hybridMultilevel"/>
    <w:tmpl w:val="C4F8FB7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575625A"/>
    <w:multiLevelType w:val="multilevel"/>
    <w:tmpl w:val="D38C399E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64D311F"/>
    <w:multiLevelType w:val="multilevel"/>
    <w:tmpl w:val="75524FCE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E525B0A"/>
    <w:multiLevelType w:val="multilevel"/>
    <w:tmpl w:val="B4BC033E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17E1627"/>
    <w:multiLevelType w:val="multilevel"/>
    <w:tmpl w:val="04D00534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start w:val="1"/>
      <w:numFmt w:val="decimal"/>
      <w:lvlText w:val="%1.%2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2D048E3"/>
    <w:multiLevelType w:val="hybridMultilevel"/>
    <w:tmpl w:val="039A94FA"/>
    <w:lvl w:ilvl="0" w:tplc="04150017">
      <w:start w:val="1"/>
      <w:numFmt w:val="lowerLetter"/>
      <w:lvlText w:val="%1)"/>
      <w:lvlJc w:val="left"/>
      <w:pPr>
        <w:ind w:left="514" w:hanging="360"/>
      </w:pPr>
    </w:lvl>
    <w:lvl w:ilvl="1" w:tplc="04150019" w:tentative="1">
      <w:start w:val="1"/>
      <w:numFmt w:val="lowerLetter"/>
      <w:lvlText w:val="%2."/>
      <w:lvlJc w:val="left"/>
      <w:pPr>
        <w:ind w:left="1234" w:hanging="360"/>
      </w:pPr>
    </w:lvl>
    <w:lvl w:ilvl="2" w:tplc="0415001B" w:tentative="1">
      <w:start w:val="1"/>
      <w:numFmt w:val="lowerRoman"/>
      <w:lvlText w:val="%3."/>
      <w:lvlJc w:val="right"/>
      <w:pPr>
        <w:ind w:left="1954" w:hanging="180"/>
      </w:pPr>
    </w:lvl>
    <w:lvl w:ilvl="3" w:tplc="0415000F" w:tentative="1">
      <w:start w:val="1"/>
      <w:numFmt w:val="decimal"/>
      <w:lvlText w:val="%4."/>
      <w:lvlJc w:val="left"/>
      <w:pPr>
        <w:ind w:left="2674" w:hanging="360"/>
      </w:pPr>
    </w:lvl>
    <w:lvl w:ilvl="4" w:tplc="04150019" w:tentative="1">
      <w:start w:val="1"/>
      <w:numFmt w:val="lowerLetter"/>
      <w:lvlText w:val="%5."/>
      <w:lvlJc w:val="left"/>
      <w:pPr>
        <w:ind w:left="3394" w:hanging="360"/>
      </w:pPr>
    </w:lvl>
    <w:lvl w:ilvl="5" w:tplc="0415001B" w:tentative="1">
      <w:start w:val="1"/>
      <w:numFmt w:val="lowerRoman"/>
      <w:lvlText w:val="%6."/>
      <w:lvlJc w:val="right"/>
      <w:pPr>
        <w:ind w:left="4114" w:hanging="180"/>
      </w:pPr>
    </w:lvl>
    <w:lvl w:ilvl="6" w:tplc="0415000F" w:tentative="1">
      <w:start w:val="1"/>
      <w:numFmt w:val="decimal"/>
      <w:lvlText w:val="%7."/>
      <w:lvlJc w:val="left"/>
      <w:pPr>
        <w:ind w:left="4834" w:hanging="360"/>
      </w:pPr>
    </w:lvl>
    <w:lvl w:ilvl="7" w:tplc="04150019" w:tentative="1">
      <w:start w:val="1"/>
      <w:numFmt w:val="lowerLetter"/>
      <w:lvlText w:val="%8."/>
      <w:lvlJc w:val="left"/>
      <w:pPr>
        <w:ind w:left="5554" w:hanging="360"/>
      </w:pPr>
    </w:lvl>
    <w:lvl w:ilvl="8" w:tplc="0415001B" w:tentative="1">
      <w:start w:val="1"/>
      <w:numFmt w:val="lowerRoman"/>
      <w:lvlText w:val="%9."/>
      <w:lvlJc w:val="right"/>
      <w:pPr>
        <w:ind w:left="6274" w:hanging="180"/>
      </w:pPr>
    </w:lvl>
  </w:abstractNum>
  <w:abstractNum w:abstractNumId="24" w15:restartNumberingAfterBreak="0">
    <w:nsid w:val="5BFB0400"/>
    <w:multiLevelType w:val="multilevel"/>
    <w:tmpl w:val="3B70C0FE"/>
    <w:lvl w:ilvl="0">
      <w:start w:val="1"/>
      <w:numFmt w:val="lowerLetter"/>
      <w:lvlText w:val="%1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CA73E64"/>
    <w:multiLevelType w:val="hybridMultilevel"/>
    <w:tmpl w:val="189C85E8"/>
    <w:lvl w:ilvl="0" w:tplc="4FAE4BEC">
      <w:start w:val="1"/>
      <w:numFmt w:val="lowerLetter"/>
      <w:lvlText w:val="%1)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0817B45"/>
    <w:multiLevelType w:val="multilevel"/>
    <w:tmpl w:val="9D86A2F2"/>
    <w:lvl w:ilvl="0">
      <w:start w:val="1"/>
      <w:numFmt w:val="lowerLetter"/>
      <w:lvlText w:val="%1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29A02E8"/>
    <w:multiLevelType w:val="hybridMultilevel"/>
    <w:tmpl w:val="66367E10"/>
    <w:lvl w:ilvl="0" w:tplc="0415000D">
      <w:start w:val="1"/>
      <w:numFmt w:val="bullet"/>
      <w:lvlText w:val=""/>
      <w:lvlJc w:val="left"/>
      <w:pPr>
        <w:ind w:left="136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8" w15:restartNumberingAfterBreak="0">
    <w:nsid w:val="65594B18"/>
    <w:multiLevelType w:val="hybridMultilevel"/>
    <w:tmpl w:val="20AE32E6"/>
    <w:lvl w:ilvl="0" w:tplc="CF4AF162">
      <w:start w:val="2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B13532"/>
    <w:multiLevelType w:val="hybridMultilevel"/>
    <w:tmpl w:val="5130387A"/>
    <w:lvl w:ilvl="0" w:tplc="04150011">
      <w:start w:val="1"/>
      <w:numFmt w:val="decimal"/>
      <w:lvlText w:val="%1)"/>
      <w:lvlJc w:val="left"/>
      <w:pPr>
        <w:ind w:left="1212" w:hanging="360"/>
      </w:pPr>
      <w:rPr>
        <w:rFonts w:hint="default"/>
        <w:b/>
        <w:bCs w:val="0"/>
        <w:i w:val="0"/>
        <w:iCs w:val="0"/>
        <w:color w:val="auto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932" w:hanging="360"/>
      </w:pPr>
    </w:lvl>
    <w:lvl w:ilvl="2" w:tplc="0415001B" w:tentative="1">
      <w:start w:val="1"/>
      <w:numFmt w:val="lowerRoman"/>
      <w:lvlText w:val="%3."/>
      <w:lvlJc w:val="right"/>
      <w:pPr>
        <w:ind w:left="2652" w:hanging="180"/>
      </w:pPr>
    </w:lvl>
    <w:lvl w:ilvl="3" w:tplc="0415000F" w:tentative="1">
      <w:start w:val="1"/>
      <w:numFmt w:val="decimal"/>
      <w:lvlText w:val="%4."/>
      <w:lvlJc w:val="left"/>
      <w:pPr>
        <w:ind w:left="3372" w:hanging="360"/>
      </w:pPr>
    </w:lvl>
    <w:lvl w:ilvl="4" w:tplc="04150019" w:tentative="1">
      <w:start w:val="1"/>
      <w:numFmt w:val="lowerLetter"/>
      <w:lvlText w:val="%5."/>
      <w:lvlJc w:val="left"/>
      <w:pPr>
        <w:ind w:left="4092" w:hanging="360"/>
      </w:pPr>
    </w:lvl>
    <w:lvl w:ilvl="5" w:tplc="0415001B" w:tentative="1">
      <w:start w:val="1"/>
      <w:numFmt w:val="lowerRoman"/>
      <w:lvlText w:val="%6."/>
      <w:lvlJc w:val="right"/>
      <w:pPr>
        <w:ind w:left="4812" w:hanging="180"/>
      </w:pPr>
    </w:lvl>
    <w:lvl w:ilvl="6" w:tplc="0415000F" w:tentative="1">
      <w:start w:val="1"/>
      <w:numFmt w:val="decimal"/>
      <w:lvlText w:val="%7."/>
      <w:lvlJc w:val="left"/>
      <w:pPr>
        <w:ind w:left="5532" w:hanging="360"/>
      </w:pPr>
    </w:lvl>
    <w:lvl w:ilvl="7" w:tplc="04150019" w:tentative="1">
      <w:start w:val="1"/>
      <w:numFmt w:val="lowerLetter"/>
      <w:lvlText w:val="%8."/>
      <w:lvlJc w:val="left"/>
      <w:pPr>
        <w:ind w:left="6252" w:hanging="360"/>
      </w:pPr>
    </w:lvl>
    <w:lvl w:ilvl="8" w:tplc="0415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0" w15:restartNumberingAfterBreak="0">
    <w:nsid w:val="6C0E2619"/>
    <w:multiLevelType w:val="multilevel"/>
    <w:tmpl w:val="6B32D516"/>
    <w:lvl w:ilvl="0">
      <w:start w:val="1"/>
      <w:numFmt w:val="lowerLetter"/>
      <w:lvlText w:val="%1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C793B0B"/>
    <w:multiLevelType w:val="multilevel"/>
    <w:tmpl w:val="AF388450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C850AB2"/>
    <w:multiLevelType w:val="multilevel"/>
    <w:tmpl w:val="10FE641C"/>
    <w:lvl w:ilvl="0">
      <w:start w:val="1"/>
      <w:numFmt w:val="lowerLetter"/>
      <w:lvlText w:val="%1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D9F492C"/>
    <w:multiLevelType w:val="hybridMultilevel"/>
    <w:tmpl w:val="F08E31EA"/>
    <w:lvl w:ilvl="0" w:tplc="6CB87090">
      <w:start w:val="1"/>
      <w:numFmt w:val="lowerLetter"/>
      <w:lvlText w:val="%1)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00F440E"/>
    <w:multiLevelType w:val="hybridMultilevel"/>
    <w:tmpl w:val="4432939E"/>
    <w:lvl w:ilvl="0" w:tplc="1E3430C2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5" w15:restartNumberingAfterBreak="0">
    <w:nsid w:val="70AE12A8"/>
    <w:multiLevelType w:val="multilevel"/>
    <w:tmpl w:val="F956050A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4FE1057"/>
    <w:multiLevelType w:val="hybridMultilevel"/>
    <w:tmpl w:val="102CB304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7" w15:restartNumberingAfterBreak="0">
    <w:nsid w:val="753C4FDC"/>
    <w:multiLevelType w:val="hybridMultilevel"/>
    <w:tmpl w:val="F768F31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9D10EAA"/>
    <w:multiLevelType w:val="hybridMultilevel"/>
    <w:tmpl w:val="D674B298"/>
    <w:lvl w:ilvl="0" w:tplc="B5063D3E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 w15:restartNumberingAfterBreak="0">
    <w:nsid w:val="7C3F4792"/>
    <w:multiLevelType w:val="multilevel"/>
    <w:tmpl w:val="DD7C9DA2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C406CC6"/>
    <w:multiLevelType w:val="multilevel"/>
    <w:tmpl w:val="5DB42664"/>
    <w:lvl w:ilvl="0">
      <w:start w:val="1"/>
      <w:numFmt w:val="lowerLetter"/>
      <w:lvlText w:val="%1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31"/>
  </w:num>
  <w:num w:numId="3">
    <w:abstractNumId w:val="13"/>
  </w:num>
  <w:num w:numId="4">
    <w:abstractNumId w:val="2"/>
  </w:num>
  <w:num w:numId="5">
    <w:abstractNumId w:val="22"/>
  </w:num>
  <w:num w:numId="6">
    <w:abstractNumId w:val="0"/>
  </w:num>
  <w:num w:numId="7">
    <w:abstractNumId w:val="1"/>
  </w:num>
  <w:num w:numId="8">
    <w:abstractNumId w:val="30"/>
  </w:num>
  <w:num w:numId="9">
    <w:abstractNumId w:val="5"/>
  </w:num>
  <w:num w:numId="10">
    <w:abstractNumId w:val="40"/>
  </w:num>
  <w:num w:numId="11">
    <w:abstractNumId w:val="9"/>
  </w:num>
  <w:num w:numId="12">
    <w:abstractNumId w:val="15"/>
  </w:num>
  <w:num w:numId="13">
    <w:abstractNumId w:val="8"/>
  </w:num>
  <w:num w:numId="14">
    <w:abstractNumId w:val="32"/>
  </w:num>
  <w:num w:numId="15">
    <w:abstractNumId w:val="3"/>
  </w:num>
  <w:num w:numId="16">
    <w:abstractNumId w:val="12"/>
  </w:num>
  <w:num w:numId="17">
    <w:abstractNumId w:val="20"/>
  </w:num>
  <w:num w:numId="18">
    <w:abstractNumId w:val="39"/>
  </w:num>
  <w:num w:numId="19">
    <w:abstractNumId w:val="35"/>
  </w:num>
  <w:num w:numId="20">
    <w:abstractNumId w:val="24"/>
  </w:num>
  <w:num w:numId="21">
    <w:abstractNumId w:val="14"/>
  </w:num>
  <w:num w:numId="22">
    <w:abstractNumId w:val="21"/>
  </w:num>
  <w:num w:numId="23">
    <w:abstractNumId w:val="26"/>
  </w:num>
  <w:num w:numId="24">
    <w:abstractNumId w:val="38"/>
  </w:num>
  <w:num w:numId="25">
    <w:abstractNumId w:val="33"/>
  </w:num>
  <w:num w:numId="26">
    <w:abstractNumId w:val="25"/>
  </w:num>
  <w:num w:numId="27">
    <w:abstractNumId w:val="29"/>
  </w:num>
  <w:num w:numId="28">
    <w:abstractNumId w:val="16"/>
  </w:num>
  <w:num w:numId="29">
    <w:abstractNumId w:val="17"/>
  </w:num>
  <w:num w:numId="30">
    <w:abstractNumId w:val="27"/>
  </w:num>
  <w:num w:numId="31">
    <w:abstractNumId w:val="10"/>
  </w:num>
  <w:num w:numId="32">
    <w:abstractNumId w:val="23"/>
  </w:num>
  <w:num w:numId="33">
    <w:abstractNumId w:val="7"/>
  </w:num>
  <w:num w:numId="34">
    <w:abstractNumId w:val="4"/>
  </w:num>
  <w:num w:numId="35">
    <w:abstractNumId w:val="34"/>
  </w:num>
  <w:num w:numId="36">
    <w:abstractNumId w:val="6"/>
  </w:num>
  <w:num w:numId="37">
    <w:abstractNumId w:val="37"/>
  </w:num>
  <w:num w:numId="38">
    <w:abstractNumId w:val="28"/>
  </w:num>
  <w:num w:numId="39">
    <w:abstractNumId w:val="18"/>
  </w:num>
  <w:num w:numId="40">
    <w:abstractNumId w:val="36"/>
  </w:num>
  <w:num w:numId="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414"/>
    <w:rsid w:val="00004E16"/>
    <w:rsid w:val="00043B2B"/>
    <w:rsid w:val="0007238C"/>
    <w:rsid w:val="000A55E2"/>
    <w:rsid w:val="000E0D82"/>
    <w:rsid w:val="000F34BC"/>
    <w:rsid w:val="0012113C"/>
    <w:rsid w:val="00193FC5"/>
    <w:rsid w:val="001A0CCC"/>
    <w:rsid w:val="001F73B0"/>
    <w:rsid w:val="00223E99"/>
    <w:rsid w:val="002A65E7"/>
    <w:rsid w:val="00373CDE"/>
    <w:rsid w:val="00522C1B"/>
    <w:rsid w:val="005A4813"/>
    <w:rsid w:val="005E5BE1"/>
    <w:rsid w:val="005F75B4"/>
    <w:rsid w:val="00687493"/>
    <w:rsid w:val="006C76FF"/>
    <w:rsid w:val="00733BAA"/>
    <w:rsid w:val="00754EB1"/>
    <w:rsid w:val="00774869"/>
    <w:rsid w:val="007A38BC"/>
    <w:rsid w:val="007C54A9"/>
    <w:rsid w:val="00964B0B"/>
    <w:rsid w:val="0099641B"/>
    <w:rsid w:val="00997CD6"/>
    <w:rsid w:val="00A068CA"/>
    <w:rsid w:val="00A13AA1"/>
    <w:rsid w:val="00A35B72"/>
    <w:rsid w:val="00AA5A14"/>
    <w:rsid w:val="00AF35AF"/>
    <w:rsid w:val="00C840E6"/>
    <w:rsid w:val="00CA403C"/>
    <w:rsid w:val="00DF5EEA"/>
    <w:rsid w:val="00E87414"/>
    <w:rsid w:val="00EA04C7"/>
    <w:rsid w:val="00F26368"/>
    <w:rsid w:val="00F641B7"/>
    <w:rsid w:val="00FC6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75CF1328-EB47-45FE-8539-0C90A6E0A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99641B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99641B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0"/>
    <w:rsid w:val="0099641B"/>
    <w:rPr>
      <w:rFonts w:ascii="Verdana" w:eastAsia="Verdana" w:hAnsi="Verdana" w:cs="Verdana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Nagweklubstopka">
    <w:name w:val="Nagłówek lub stopka_"/>
    <w:basedOn w:val="Domylnaczcionkaakapitu"/>
    <w:link w:val="Nagweklubstopka0"/>
    <w:rsid w:val="0099641B"/>
    <w:rPr>
      <w:rFonts w:ascii="Verdana" w:eastAsia="Verdana" w:hAnsi="Verdana" w:cs="Verdana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Nagweklubstopka1">
    <w:name w:val="Nagłówek lub stopka"/>
    <w:basedOn w:val="Nagweklubstopka"/>
    <w:rsid w:val="0099641B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NagweklubstopkaCalibri10ptBezpogrubienia">
    <w:name w:val="Nagłówek lub stopka + Calibri;10 pt;Bez pogrubienia"/>
    <w:basedOn w:val="Nagweklubstopka"/>
    <w:rsid w:val="0099641B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">
    <w:name w:val="Tekst treści_"/>
    <w:basedOn w:val="Domylnaczcionkaakapitu"/>
    <w:link w:val="Teksttreci0"/>
    <w:rsid w:val="0099641B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2Bezpogrubienia">
    <w:name w:val="Tekst treści (2) + Bez pogrubienia"/>
    <w:basedOn w:val="Teksttreci2"/>
    <w:rsid w:val="0099641B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Pogrubienie">
    <w:name w:val="Tekst treści + Pogrubienie"/>
    <w:basedOn w:val="Teksttreci"/>
    <w:rsid w:val="0099641B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99641B"/>
    <w:rPr>
      <w:rFonts w:ascii="Verdana" w:eastAsia="Verdana" w:hAnsi="Verdana" w:cs="Verdana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Nagwek2">
    <w:name w:val="Nagłówek #2_"/>
    <w:basedOn w:val="Domylnaczcionkaakapitu"/>
    <w:link w:val="Nagwek20"/>
    <w:rsid w:val="0099641B"/>
    <w:rPr>
      <w:rFonts w:ascii="Verdana" w:eastAsia="Verdana" w:hAnsi="Verdana" w:cs="Verdana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1">
    <w:name w:val="Tekst treści"/>
    <w:basedOn w:val="Teksttreci"/>
    <w:rsid w:val="0099641B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sid w:val="0099641B"/>
    <w:rPr>
      <w:rFonts w:ascii="Verdana" w:eastAsia="Verdana" w:hAnsi="Verdana" w:cs="Verdana"/>
      <w:b/>
      <w:bCs/>
      <w:i w:val="0"/>
      <w:iCs w:val="0"/>
      <w:smallCaps w:val="0"/>
      <w:strike w:val="0"/>
      <w:sz w:val="17"/>
      <w:szCs w:val="17"/>
      <w:u w:val="none"/>
    </w:rPr>
  </w:style>
  <w:style w:type="paragraph" w:customStyle="1" w:styleId="Teksttreci20">
    <w:name w:val="Tekst treści (2)"/>
    <w:basedOn w:val="Normalny"/>
    <w:link w:val="Teksttreci2"/>
    <w:rsid w:val="0099641B"/>
    <w:pPr>
      <w:shd w:val="clear" w:color="auto" w:fill="FFFFFF"/>
      <w:spacing w:after="240" w:line="0" w:lineRule="atLeast"/>
      <w:jc w:val="both"/>
    </w:pPr>
    <w:rPr>
      <w:rFonts w:ascii="Verdana" w:eastAsia="Verdana" w:hAnsi="Verdana" w:cs="Verdana"/>
      <w:b/>
      <w:bCs/>
      <w:sz w:val="17"/>
      <w:szCs w:val="17"/>
    </w:rPr>
  </w:style>
  <w:style w:type="paragraph" w:customStyle="1" w:styleId="Nagweklubstopka0">
    <w:name w:val="Nagłówek lub stopka"/>
    <w:basedOn w:val="Normalny"/>
    <w:link w:val="Nagweklubstopka"/>
    <w:rsid w:val="0099641B"/>
    <w:pPr>
      <w:shd w:val="clear" w:color="auto" w:fill="FFFFFF"/>
      <w:spacing w:line="0" w:lineRule="atLeast"/>
    </w:pPr>
    <w:rPr>
      <w:rFonts w:ascii="Verdana" w:eastAsia="Verdana" w:hAnsi="Verdana" w:cs="Verdana"/>
      <w:b/>
      <w:bCs/>
      <w:sz w:val="17"/>
      <w:szCs w:val="17"/>
    </w:rPr>
  </w:style>
  <w:style w:type="paragraph" w:customStyle="1" w:styleId="Teksttreci0">
    <w:name w:val="Tekst treści"/>
    <w:basedOn w:val="Normalny"/>
    <w:link w:val="Teksttreci"/>
    <w:rsid w:val="0099641B"/>
    <w:pPr>
      <w:shd w:val="clear" w:color="auto" w:fill="FFFFFF"/>
      <w:spacing w:before="240" w:line="326" w:lineRule="exact"/>
      <w:ind w:hanging="1020"/>
    </w:pPr>
    <w:rPr>
      <w:rFonts w:ascii="Verdana" w:eastAsia="Verdana" w:hAnsi="Verdana" w:cs="Verdana"/>
      <w:sz w:val="17"/>
      <w:szCs w:val="17"/>
    </w:rPr>
  </w:style>
  <w:style w:type="paragraph" w:customStyle="1" w:styleId="Teksttreci30">
    <w:name w:val="Tekst treści (3)"/>
    <w:basedOn w:val="Normalny"/>
    <w:link w:val="Teksttreci3"/>
    <w:rsid w:val="0099641B"/>
    <w:pPr>
      <w:shd w:val="clear" w:color="auto" w:fill="FFFFFF"/>
      <w:spacing w:before="600" w:after="240" w:line="216" w:lineRule="exact"/>
      <w:jc w:val="both"/>
    </w:pPr>
    <w:rPr>
      <w:rFonts w:ascii="Verdana" w:eastAsia="Verdana" w:hAnsi="Verdana" w:cs="Verdana"/>
      <w:i/>
      <w:iCs/>
      <w:sz w:val="17"/>
      <w:szCs w:val="17"/>
    </w:rPr>
  </w:style>
  <w:style w:type="paragraph" w:customStyle="1" w:styleId="Nagwek20">
    <w:name w:val="Nagłówek #2"/>
    <w:basedOn w:val="Normalny"/>
    <w:link w:val="Nagwek2"/>
    <w:rsid w:val="0099641B"/>
    <w:pPr>
      <w:shd w:val="clear" w:color="auto" w:fill="FFFFFF"/>
      <w:spacing w:before="180" w:after="180" w:line="0" w:lineRule="atLeast"/>
      <w:jc w:val="center"/>
      <w:outlineLvl w:val="1"/>
    </w:pPr>
    <w:rPr>
      <w:rFonts w:ascii="Verdana" w:eastAsia="Verdana" w:hAnsi="Verdana" w:cs="Verdana"/>
      <w:b/>
      <w:bCs/>
      <w:sz w:val="17"/>
      <w:szCs w:val="17"/>
    </w:rPr>
  </w:style>
  <w:style w:type="paragraph" w:customStyle="1" w:styleId="Nagwek10">
    <w:name w:val="Nagłówek #1"/>
    <w:basedOn w:val="Normalny"/>
    <w:link w:val="Nagwek1"/>
    <w:rsid w:val="0099641B"/>
    <w:pPr>
      <w:shd w:val="clear" w:color="auto" w:fill="FFFFFF"/>
      <w:spacing w:before="180" w:after="180" w:line="0" w:lineRule="atLeast"/>
      <w:jc w:val="center"/>
      <w:outlineLvl w:val="0"/>
    </w:pPr>
    <w:rPr>
      <w:rFonts w:ascii="Verdana" w:eastAsia="Verdana" w:hAnsi="Verdana" w:cs="Verdana"/>
      <w:b/>
      <w:bCs/>
      <w:sz w:val="17"/>
      <w:szCs w:val="17"/>
    </w:rPr>
  </w:style>
  <w:style w:type="paragraph" w:styleId="Nagwek">
    <w:name w:val="header"/>
    <w:basedOn w:val="Normalny"/>
    <w:link w:val="NagwekZnak"/>
    <w:uiPriority w:val="99"/>
    <w:unhideWhenUsed/>
    <w:rsid w:val="00043B2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3B2B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043B2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3B2B"/>
    <w:rPr>
      <w:color w:val="000000"/>
    </w:rPr>
  </w:style>
  <w:style w:type="paragraph" w:styleId="Akapitzlist">
    <w:name w:val="List Paragraph"/>
    <w:basedOn w:val="Normalny"/>
    <w:uiPriority w:val="34"/>
    <w:qFormat/>
    <w:rsid w:val="00A35B72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3CD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3CD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37780E-A3D6-4B50-965D-10E278DB4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2538</Words>
  <Characters>15231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Radomska</dc:creator>
  <cp:lastModifiedBy>Edyta Radomska</cp:lastModifiedBy>
  <cp:revision>5</cp:revision>
  <cp:lastPrinted>2022-03-22T11:41:00Z</cp:lastPrinted>
  <dcterms:created xsi:type="dcterms:W3CDTF">2022-03-22T11:31:00Z</dcterms:created>
  <dcterms:modified xsi:type="dcterms:W3CDTF">2022-04-01T10:05:00Z</dcterms:modified>
</cp:coreProperties>
</file>