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2E" w:rsidRPr="009A139F" w:rsidRDefault="00745C2E" w:rsidP="00745C2E">
      <w:pPr>
        <w:pStyle w:val="Tekstpodstawowy"/>
        <w:jc w:val="right"/>
        <w:rPr>
          <w:rFonts w:asciiTheme="minorHAnsi" w:hAnsiTheme="minorHAnsi" w:cstheme="minorHAnsi"/>
          <w:b w:val="0"/>
          <w:sz w:val="20"/>
          <w:szCs w:val="20"/>
        </w:rPr>
      </w:pPr>
    </w:p>
    <w:p w:rsidR="00745C2E" w:rsidRPr="009A139F" w:rsidRDefault="00745C2E" w:rsidP="00745C2E">
      <w:pPr>
        <w:pStyle w:val="Tekstpodstawowy"/>
        <w:jc w:val="right"/>
        <w:rPr>
          <w:rFonts w:asciiTheme="minorHAnsi" w:hAnsiTheme="minorHAnsi" w:cstheme="minorHAnsi"/>
          <w:b w:val="0"/>
          <w:sz w:val="20"/>
          <w:szCs w:val="20"/>
        </w:rPr>
      </w:pP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  <w:r w:rsidRPr="009A139F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745C2E" w:rsidRPr="009A139F" w:rsidRDefault="00745C2E" w:rsidP="00745C2E">
      <w:pPr>
        <w:pStyle w:val="Tekstpodstawowy"/>
        <w:jc w:val="right"/>
        <w:rPr>
          <w:rFonts w:asciiTheme="minorHAnsi" w:hAnsiTheme="minorHAnsi" w:cstheme="minorHAnsi"/>
          <w:sz w:val="28"/>
        </w:rPr>
      </w:pPr>
    </w:p>
    <w:p w:rsidR="00745C2E" w:rsidRPr="009A139F" w:rsidRDefault="00745C2E" w:rsidP="00745C2E">
      <w:pPr>
        <w:pStyle w:val="Tekstpodstawowy"/>
        <w:jc w:val="right"/>
        <w:rPr>
          <w:rFonts w:asciiTheme="minorHAnsi" w:hAnsiTheme="minorHAnsi" w:cstheme="minorHAnsi"/>
          <w:sz w:val="28"/>
        </w:rPr>
      </w:pPr>
    </w:p>
    <w:p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:rsidR="00745C2E" w:rsidRPr="009A139F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:rsidR="00745C2E" w:rsidRPr="009A139F" w:rsidRDefault="00745C2E" w:rsidP="00745C2E">
      <w:pPr>
        <w:pStyle w:val="Tekstpodstawowy"/>
        <w:rPr>
          <w:rFonts w:asciiTheme="minorHAnsi" w:hAnsiTheme="minorHAnsi" w:cstheme="minorHAnsi"/>
          <w:color w:val="FF0000"/>
          <w:sz w:val="28"/>
        </w:rPr>
      </w:pPr>
    </w:p>
    <w:p w:rsidR="00745C2E" w:rsidRPr="009A139F" w:rsidRDefault="00745C2E" w:rsidP="00745C2E">
      <w:pPr>
        <w:pStyle w:val="Tekstpodstawowy"/>
        <w:rPr>
          <w:rFonts w:asciiTheme="minorHAnsi" w:hAnsiTheme="minorHAnsi" w:cstheme="minorHAnsi"/>
          <w:color w:val="FF0000"/>
          <w:sz w:val="28"/>
        </w:rPr>
      </w:pPr>
    </w:p>
    <w:tbl>
      <w:tblPr>
        <w:tblW w:w="0" w:type="auto"/>
        <w:tblInd w:w="78" w:type="dxa"/>
        <w:tblBorders>
          <w:left w:val="single" w:sz="24" w:space="0" w:color="0070C0"/>
        </w:tblBorders>
        <w:tblLook w:val="04A0" w:firstRow="1" w:lastRow="0" w:firstColumn="1" w:lastColumn="0" w:noHBand="0" w:noVBand="1"/>
      </w:tblPr>
      <w:tblGrid>
        <w:gridCol w:w="6590"/>
      </w:tblGrid>
      <w:tr w:rsidR="00F328FB" w:rsidRPr="009A139F" w:rsidTr="00F328FB">
        <w:trPr>
          <w:trHeight w:val="1534"/>
        </w:trPr>
        <w:tc>
          <w:tcPr>
            <w:tcW w:w="6590" w:type="dxa"/>
          </w:tcPr>
          <w:p w:rsidR="00745C2E" w:rsidRPr="009A139F" w:rsidRDefault="00745C2E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</w:rPr>
            </w:pPr>
            <w:r w:rsidRPr="009A139F">
              <w:rPr>
                <w:rFonts w:asciiTheme="minorHAnsi" w:hAnsiTheme="minorHAnsi" w:cstheme="minorHAnsi"/>
                <w:color w:val="FF0000"/>
                <w:sz w:val="40"/>
              </w:rPr>
              <w:t>REGULAMIN KONKURSU</w:t>
            </w:r>
          </w:p>
          <w:p w:rsidR="00745C2E" w:rsidRPr="009A139F" w:rsidRDefault="00745C2E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</w:rPr>
            </w:pPr>
          </w:p>
          <w:p w:rsidR="00FB4AB0" w:rsidRPr="009A139F" w:rsidRDefault="00FB4AB0" w:rsidP="002A3B1A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9A139F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POLONIA I POLACY ZA GRANICĄ 2021</w:t>
            </w:r>
          </w:p>
        </w:tc>
      </w:tr>
    </w:tbl>
    <w:p w:rsidR="00745C2E" w:rsidRPr="009A139F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:rsidR="00745C2E" w:rsidRPr="009A139F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:rsidR="00745C2E" w:rsidRPr="009A139F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ind w:left="3119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tabs>
          <w:tab w:val="left" w:pos="540"/>
        </w:tabs>
        <w:ind w:left="3119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Warszawa, październik 2020 r.</w:t>
      </w:r>
    </w:p>
    <w:p w:rsidR="00745C2E" w:rsidRPr="009A139F" w:rsidRDefault="00745C2E" w:rsidP="00745C2E">
      <w:pPr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  <w:b/>
          <w:sz w:val="28"/>
          <w:szCs w:val="28"/>
        </w:rPr>
        <w:br w:type="page"/>
      </w:r>
      <w:bookmarkStart w:id="0" w:name="_Toc248197270"/>
      <w:r w:rsidRPr="009A139F">
        <w:rPr>
          <w:rFonts w:asciiTheme="minorHAnsi" w:hAnsiTheme="minorHAnsi" w:cstheme="minorHAnsi"/>
        </w:rPr>
        <w:lastRenderedPageBreak/>
        <w:t>SPIS TREŚCI</w:t>
      </w:r>
      <w:bookmarkEnd w:id="0"/>
      <w:r w:rsidRPr="009A139F">
        <w:rPr>
          <w:rFonts w:asciiTheme="minorHAnsi" w:hAnsiTheme="minorHAnsi" w:cstheme="minorHAnsi"/>
        </w:rPr>
        <w:t>:</w:t>
      </w:r>
      <w:r w:rsidRPr="009A139F">
        <w:rPr>
          <w:rFonts w:asciiTheme="minorHAnsi" w:hAnsiTheme="minorHAnsi" w:cstheme="minorHAnsi"/>
        </w:rPr>
        <w:tab/>
      </w:r>
    </w:p>
    <w:p w:rsidR="00AD48E2" w:rsidRDefault="00745C2E">
      <w:pPr>
        <w:pStyle w:val="Spistreci2"/>
        <w:tabs>
          <w:tab w:val="left" w:pos="77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9A139F">
        <w:rPr>
          <w:rFonts w:asciiTheme="minorHAnsi" w:hAnsiTheme="minorHAnsi" w:cstheme="minorHAnsi"/>
        </w:rPr>
        <w:fldChar w:fldCharType="begin"/>
      </w:r>
      <w:r w:rsidRPr="009A139F">
        <w:rPr>
          <w:rFonts w:asciiTheme="minorHAnsi" w:hAnsiTheme="minorHAnsi" w:cstheme="minorHAnsi"/>
        </w:rPr>
        <w:instrText xml:space="preserve"> TOC \h \z \t "czesc;1;rozdzial_;2;podrozdzial_;3;priorytet;4" </w:instrText>
      </w:r>
      <w:r w:rsidRPr="009A139F">
        <w:rPr>
          <w:rFonts w:asciiTheme="minorHAnsi" w:hAnsiTheme="minorHAnsi" w:cstheme="minorHAnsi"/>
        </w:rPr>
        <w:fldChar w:fldCharType="separate"/>
      </w:r>
      <w:hyperlink w:anchor="_Toc54694171" w:history="1">
        <w:r w:rsidR="00AD48E2" w:rsidRPr="00FD6655">
          <w:rPr>
            <w:rStyle w:val="Hipercze"/>
            <w:rFonts w:cstheme="minorHAnsi"/>
            <w:noProof/>
          </w:rPr>
          <w:t>I.</w:t>
        </w:r>
        <w:r w:rsidR="00AD48E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Zakres zadań publicznych możliwych do realizacji w ramach Konkursu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_Toc54694171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4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72" w:history="1">
        <w:r w:rsidR="00AD48E2" w:rsidRPr="00FD6655">
          <w:rPr>
            <w:rStyle w:val="Hipercze"/>
            <w:noProof/>
          </w:rPr>
          <w:t>1.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Obszary i podobszary działań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_Toc54694172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4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73" w:history="1">
        <w:r w:rsidR="00AD48E2" w:rsidRPr="00FD6655">
          <w:rPr>
            <w:rStyle w:val="Hipercze"/>
            <w:noProof/>
          </w:rPr>
          <w:t>2.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Środki przeznaczone na realizację Konkursu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_Toc54694173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2"/>
        <w:tabs>
          <w:tab w:val="left" w:pos="77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4694174" w:history="1">
        <w:r w:rsidR="00AD48E2" w:rsidRPr="00FD6655">
          <w:rPr>
            <w:rStyle w:val="Hipercze"/>
            <w:rFonts w:cstheme="minorHAnsi"/>
            <w:noProof/>
          </w:rPr>
          <w:t>II.</w:t>
        </w:r>
        <w:r w:rsidR="00AD48E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KTO MOŻE UBIEGAĆ SIĘ O PRZYZNANIE DOTACJI?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_Toc54694174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75" w:history="1">
        <w:r w:rsidR="00AD48E2" w:rsidRPr="00FD6655">
          <w:rPr>
            <w:rStyle w:val="Hipercze"/>
            <w:noProof/>
          </w:rPr>
          <w:t>1.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Podmioty uprawnione i nieuprawnione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_Toc54694175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76" w:history="1">
        <w:r w:rsidR="00AD48E2" w:rsidRPr="00FD6655">
          <w:rPr>
            <w:rStyle w:val="Hipercze"/>
            <w:noProof/>
          </w:rPr>
          <w:t>2.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Oferta wspólna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_Toc54694176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12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77" w:history="1">
        <w:r w:rsidR="00AD48E2" w:rsidRPr="00FD6655">
          <w:rPr>
            <w:rStyle w:val="Hipercze"/>
            <w:noProof/>
          </w:rPr>
          <w:t>3.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Rola partnerów / organizacji polonijnych w realizacji zadania publicznego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_Toc54694177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13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2"/>
        <w:tabs>
          <w:tab w:val="left" w:pos="77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4694178" w:history="1">
        <w:r w:rsidR="00AD48E2" w:rsidRPr="00FD6655">
          <w:rPr>
            <w:rStyle w:val="Hipercze"/>
            <w:rFonts w:cstheme="minorHAnsi"/>
            <w:noProof/>
          </w:rPr>
          <w:t>III.</w:t>
        </w:r>
        <w:r w:rsidR="00AD48E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Podstawowe warunki przygotowania ofert – techniczne kryteria dostępu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_Toc54694178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14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79" w:history="1">
        <w:r w:rsidR="00AD48E2" w:rsidRPr="00FD6655">
          <w:rPr>
            <w:rStyle w:val="Hipercze"/>
            <w:noProof/>
          </w:rPr>
          <w:t>1.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Zlecanie realizacji zadań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_Toc54694179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14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0" w:history="1">
        <w:r w:rsidR="00AD48E2" w:rsidRPr="00FD6655">
          <w:rPr>
            <w:rStyle w:val="Hipercze"/>
            <w:noProof/>
          </w:rPr>
          <w:t>2.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Termin realizacji zadań publicznych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_Toc54694180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15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1" w:history="1">
        <w:r w:rsidR="00AD48E2" w:rsidRPr="00FD6655">
          <w:rPr>
            <w:rStyle w:val="Hipercze"/>
            <w:noProof/>
          </w:rPr>
          <w:t>3.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Wysokość wnioskowanej dotacji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_Toc54694181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16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2" w:history="1">
        <w:r w:rsidR="00AD48E2" w:rsidRPr="00FD6655">
          <w:rPr>
            <w:rStyle w:val="Hipercze"/>
            <w:noProof/>
          </w:rPr>
          <w:t>4.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Udział środków własnych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_Toc54694182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16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3" w:history="1">
        <w:r w:rsidR="00AD48E2" w:rsidRPr="00FD6655">
          <w:rPr>
            <w:rStyle w:val="Hipercze"/>
            <w:noProof/>
          </w:rPr>
          <w:t>5.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Miejsce realizacji działań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_Toc54694183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16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4" w:history="1">
        <w:r w:rsidR="00AD48E2" w:rsidRPr="00FD6655">
          <w:rPr>
            <w:rStyle w:val="Hipercze"/>
            <w:noProof/>
          </w:rPr>
          <w:t>6.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Koszty kwalifikowalne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_Toc54694184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17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5" w:history="1">
        <w:r w:rsidR="00AD48E2" w:rsidRPr="00FD6655">
          <w:rPr>
            <w:rStyle w:val="Hipercze"/>
            <w:noProof/>
          </w:rPr>
          <w:t>7.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Kwalifikowalność środków trwałych i innych wydatków inwestycyjnych.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_Toc54694185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19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6" w:history="1">
        <w:r w:rsidR="00AD48E2" w:rsidRPr="00FD6655">
          <w:rPr>
            <w:rStyle w:val="Hipercze"/>
            <w:noProof/>
          </w:rPr>
          <w:t>8.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Kwalifikowalność VAT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_Toc54694186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20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7" w:history="1">
        <w:r w:rsidR="00AD48E2" w:rsidRPr="00FD6655">
          <w:rPr>
            <w:rStyle w:val="Hipercze"/>
            <w:noProof/>
          </w:rPr>
          <w:t>9.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Koszty niekwalifikowalne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_Toc54694187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20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2"/>
        <w:tabs>
          <w:tab w:val="left" w:pos="77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4694188" w:history="1">
        <w:r w:rsidR="00AD48E2" w:rsidRPr="00FD6655">
          <w:rPr>
            <w:rStyle w:val="Hipercze"/>
            <w:rFonts w:cstheme="minorHAnsi"/>
            <w:noProof/>
          </w:rPr>
          <w:t>IV.</w:t>
        </w:r>
        <w:r w:rsidR="00AD48E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JAK UBIEGAĆ SIĘ O PRZYZNANIE DOTACJI?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_Toc54694188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89" w:history="1">
        <w:r w:rsidR="00AD48E2" w:rsidRPr="00FD6655">
          <w:rPr>
            <w:rStyle w:val="Hipercze"/>
            <w:noProof/>
          </w:rPr>
          <w:t>1.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Ogłoszenie konkursu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_Toc54694189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0" w:history="1">
        <w:r w:rsidR="00AD48E2" w:rsidRPr="00FD6655">
          <w:rPr>
            <w:rStyle w:val="Hipercze"/>
            <w:noProof/>
          </w:rPr>
          <w:t>2.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Złożenie oferty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_Toc54694190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1" w:history="1">
        <w:r w:rsidR="00AD48E2" w:rsidRPr="00FD6655">
          <w:rPr>
            <w:rStyle w:val="Hipercze"/>
            <w:noProof/>
          </w:rPr>
          <w:t>3.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Podpisy pod ofertą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_Toc54694191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2" w:history="1">
        <w:r w:rsidR="00AD48E2" w:rsidRPr="00FD6655">
          <w:rPr>
            <w:rStyle w:val="Hipercze"/>
            <w:noProof/>
          </w:rPr>
          <w:t>4.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Oświadczenia i załączniki dołączane do oferty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_Toc54694192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21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3" w:history="1">
        <w:r w:rsidR="00AD48E2" w:rsidRPr="00FD6655">
          <w:rPr>
            <w:rStyle w:val="Hipercze"/>
            <w:noProof/>
          </w:rPr>
          <w:t>5.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Na co warto zwrócić uwagę przygotowując ofertę?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_Toc54694193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22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2"/>
        <w:tabs>
          <w:tab w:val="left" w:pos="77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4694194" w:history="1">
        <w:r w:rsidR="00AD48E2" w:rsidRPr="00FD6655">
          <w:rPr>
            <w:rStyle w:val="Hipercze"/>
            <w:rFonts w:cstheme="minorHAnsi"/>
            <w:noProof/>
          </w:rPr>
          <w:t>V.</w:t>
        </w:r>
        <w:r w:rsidR="00AD48E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PROCEDURA OCENY OFERT I PRZYZNAWANIA DOTACJI.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_Toc54694194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23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5" w:history="1">
        <w:r w:rsidR="00AD48E2" w:rsidRPr="00FD6655">
          <w:rPr>
            <w:rStyle w:val="Hipercze"/>
            <w:noProof/>
          </w:rPr>
          <w:t>1.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Ocena formalna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_Toc54694195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23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6" w:history="1">
        <w:r w:rsidR="00AD48E2" w:rsidRPr="00FD6655">
          <w:rPr>
            <w:rStyle w:val="Hipercze"/>
            <w:noProof/>
          </w:rPr>
          <w:t>2.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OCENA MERYTORYCZNA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_Toc54694196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24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7" w:history="1">
        <w:r w:rsidR="00AD48E2" w:rsidRPr="00FD6655">
          <w:rPr>
            <w:rStyle w:val="Hipercze"/>
            <w:noProof/>
          </w:rPr>
          <w:t>3.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Formułowanie listy rankingowej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_Toc54694197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25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198" w:history="1">
        <w:r w:rsidR="00AD48E2" w:rsidRPr="00FD6655">
          <w:rPr>
            <w:rStyle w:val="Hipercze"/>
            <w:noProof/>
          </w:rPr>
          <w:t>4.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Ochrona danych osobowych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_Toc54694198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26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2"/>
        <w:tabs>
          <w:tab w:val="left" w:pos="77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54694199" w:history="1">
        <w:r w:rsidR="00AD48E2" w:rsidRPr="00FD6655">
          <w:rPr>
            <w:rStyle w:val="Hipercze"/>
            <w:rFonts w:cstheme="minorHAnsi"/>
            <w:noProof/>
          </w:rPr>
          <w:t>VI.</w:t>
        </w:r>
        <w:r w:rsidR="00AD48E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ZAWARCIE UMOWY I REALIZACJA ZADANIA PUBLICZNEGO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_Toc54694199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27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200" w:history="1">
        <w:r w:rsidR="00AD48E2" w:rsidRPr="00FD6655">
          <w:rPr>
            <w:rStyle w:val="Hipercze"/>
            <w:noProof/>
          </w:rPr>
          <w:t>1.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ZAWARCIE UMOWY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_Toc54694200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27</w:t>
        </w:r>
        <w:r w:rsidR="00AD48E2">
          <w:rPr>
            <w:noProof/>
            <w:webHidden/>
          </w:rPr>
          <w:fldChar w:fldCharType="end"/>
        </w:r>
      </w:hyperlink>
    </w:p>
    <w:p w:rsidR="00AD48E2" w:rsidRDefault="00705176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4694201" w:history="1">
        <w:r w:rsidR="00AD48E2" w:rsidRPr="00FD6655">
          <w:rPr>
            <w:rStyle w:val="Hipercze"/>
            <w:noProof/>
          </w:rPr>
          <w:t>2.</w:t>
        </w:r>
        <w:r w:rsidR="00AD48E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D48E2" w:rsidRPr="00FD6655">
          <w:rPr>
            <w:rStyle w:val="Hipercze"/>
            <w:rFonts w:cstheme="minorHAnsi"/>
            <w:noProof/>
          </w:rPr>
          <w:t>PROMOCJA PROJEKTÓW</w:t>
        </w:r>
        <w:r w:rsidR="00AD48E2">
          <w:rPr>
            <w:noProof/>
            <w:webHidden/>
          </w:rPr>
          <w:tab/>
        </w:r>
        <w:r w:rsidR="00AD48E2">
          <w:rPr>
            <w:noProof/>
            <w:webHidden/>
          </w:rPr>
          <w:fldChar w:fldCharType="begin"/>
        </w:r>
        <w:r w:rsidR="00AD48E2">
          <w:rPr>
            <w:noProof/>
            <w:webHidden/>
          </w:rPr>
          <w:instrText xml:space="preserve"> PAGEREF _Toc54694201 \h </w:instrText>
        </w:r>
        <w:r w:rsidR="00AD48E2">
          <w:rPr>
            <w:noProof/>
            <w:webHidden/>
          </w:rPr>
        </w:r>
        <w:r w:rsidR="00AD48E2">
          <w:rPr>
            <w:noProof/>
            <w:webHidden/>
          </w:rPr>
          <w:fldChar w:fldCharType="separate"/>
        </w:r>
        <w:r w:rsidR="00AD48E2">
          <w:rPr>
            <w:noProof/>
            <w:webHidden/>
          </w:rPr>
          <w:t>28</w:t>
        </w:r>
        <w:r w:rsidR="00AD48E2">
          <w:rPr>
            <w:noProof/>
            <w:webHidden/>
          </w:rPr>
          <w:fldChar w:fldCharType="end"/>
        </w:r>
      </w:hyperlink>
    </w:p>
    <w:p w:rsidR="00745C2E" w:rsidRDefault="00745C2E" w:rsidP="00745C2E">
      <w:pPr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fldChar w:fldCharType="end"/>
      </w:r>
    </w:p>
    <w:p w:rsidR="001F53F3" w:rsidRDefault="001F53F3" w:rsidP="00745C2E">
      <w:pPr>
        <w:rPr>
          <w:rFonts w:asciiTheme="minorHAnsi" w:hAnsiTheme="minorHAnsi" w:cstheme="minorHAnsi"/>
        </w:rPr>
      </w:pPr>
    </w:p>
    <w:p w:rsidR="001F53F3" w:rsidRDefault="001F53F3" w:rsidP="00745C2E">
      <w:pPr>
        <w:rPr>
          <w:rFonts w:asciiTheme="minorHAnsi" w:hAnsiTheme="minorHAnsi" w:cstheme="minorHAnsi"/>
        </w:rPr>
      </w:pPr>
    </w:p>
    <w:p w:rsidR="001F53F3" w:rsidRDefault="001F53F3" w:rsidP="00745C2E">
      <w:pPr>
        <w:rPr>
          <w:rFonts w:asciiTheme="minorHAnsi" w:hAnsiTheme="minorHAnsi" w:cstheme="minorHAnsi"/>
        </w:rPr>
      </w:pPr>
    </w:p>
    <w:p w:rsidR="001F53F3" w:rsidRDefault="001F53F3" w:rsidP="00745C2E">
      <w:pPr>
        <w:rPr>
          <w:rFonts w:asciiTheme="minorHAnsi" w:hAnsiTheme="minorHAnsi" w:cstheme="minorHAnsi"/>
        </w:rPr>
      </w:pPr>
    </w:p>
    <w:p w:rsidR="001F53F3" w:rsidRDefault="001F53F3" w:rsidP="00745C2E">
      <w:pPr>
        <w:rPr>
          <w:rFonts w:asciiTheme="minorHAnsi" w:hAnsiTheme="minorHAnsi" w:cstheme="minorHAnsi"/>
        </w:rPr>
      </w:pPr>
    </w:p>
    <w:p w:rsidR="001F53F3" w:rsidRDefault="001F53F3" w:rsidP="00745C2E">
      <w:pPr>
        <w:rPr>
          <w:rFonts w:asciiTheme="minorHAnsi" w:hAnsiTheme="minorHAnsi" w:cstheme="minorHAnsi"/>
        </w:rPr>
      </w:pPr>
    </w:p>
    <w:p w:rsidR="001F53F3" w:rsidRDefault="001F53F3" w:rsidP="00745C2E">
      <w:pPr>
        <w:rPr>
          <w:rFonts w:asciiTheme="minorHAnsi" w:hAnsiTheme="minorHAnsi" w:cstheme="minorHAnsi"/>
        </w:rPr>
      </w:pPr>
    </w:p>
    <w:p w:rsidR="001F53F3" w:rsidRDefault="001F53F3" w:rsidP="00745C2E">
      <w:pPr>
        <w:rPr>
          <w:rFonts w:asciiTheme="minorHAnsi" w:hAnsiTheme="minorHAnsi" w:cstheme="minorHAnsi"/>
        </w:rPr>
      </w:pPr>
    </w:p>
    <w:p w:rsidR="001A1F8D" w:rsidRDefault="001A1F8D" w:rsidP="00745C2E">
      <w:pPr>
        <w:rPr>
          <w:rFonts w:asciiTheme="minorHAnsi" w:hAnsiTheme="minorHAnsi" w:cstheme="minorHAnsi"/>
        </w:rPr>
      </w:pPr>
    </w:p>
    <w:p w:rsidR="001A1F8D" w:rsidRDefault="001A1F8D" w:rsidP="00745C2E">
      <w:pPr>
        <w:rPr>
          <w:rFonts w:asciiTheme="minorHAnsi" w:hAnsiTheme="minorHAnsi" w:cstheme="minorHAnsi"/>
        </w:rPr>
      </w:pPr>
    </w:p>
    <w:p w:rsidR="00AB4353" w:rsidRDefault="00AB4353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45C2E" w:rsidRPr="009A139F" w:rsidRDefault="00745C2E" w:rsidP="00745C2E">
      <w:pPr>
        <w:rPr>
          <w:rFonts w:asciiTheme="minorHAnsi" w:hAnsiTheme="minorHAnsi" w:cstheme="minorHAnsi"/>
        </w:rPr>
      </w:pPr>
    </w:p>
    <w:p w:rsidR="00745C2E" w:rsidRPr="009A139F" w:rsidRDefault="00745C2E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9A139F">
        <w:rPr>
          <w:rFonts w:asciiTheme="minorHAnsi" w:hAnsiTheme="minorHAnsi" w:cstheme="minorHAnsi"/>
          <w:sz w:val="28"/>
          <w:szCs w:val="28"/>
        </w:rPr>
        <w:t xml:space="preserve">Przed przystąpieniem do wypełniania oferty realizacji zadania publicznego </w:t>
      </w:r>
      <w:r w:rsidRPr="009A139F">
        <w:rPr>
          <w:rFonts w:asciiTheme="minorHAnsi" w:hAnsiTheme="minorHAnsi" w:cstheme="minorHAnsi"/>
          <w:b/>
          <w:sz w:val="28"/>
          <w:szCs w:val="28"/>
        </w:rPr>
        <w:t xml:space="preserve">należy </w:t>
      </w:r>
      <w:r w:rsidR="00E10CF1" w:rsidRPr="009A139F">
        <w:rPr>
          <w:rFonts w:asciiTheme="minorHAnsi" w:hAnsiTheme="minorHAnsi" w:cstheme="minorHAnsi"/>
          <w:b/>
          <w:sz w:val="28"/>
          <w:szCs w:val="28"/>
        </w:rPr>
        <w:t xml:space="preserve">dokładnie </w:t>
      </w:r>
      <w:r w:rsidRPr="009A139F">
        <w:rPr>
          <w:rFonts w:asciiTheme="minorHAnsi" w:hAnsiTheme="minorHAnsi" w:cstheme="minorHAnsi"/>
          <w:b/>
          <w:sz w:val="28"/>
          <w:szCs w:val="28"/>
        </w:rPr>
        <w:t>zapoznać się z niniejszym dokumentem</w:t>
      </w:r>
      <w:r w:rsidRPr="009A139F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745C2E" w:rsidRPr="009A139F" w:rsidRDefault="00745C2E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9A139F">
        <w:rPr>
          <w:rFonts w:asciiTheme="minorHAnsi" w:hAnsiTheme="minorHAnsi" w:cstheme="minorHAnsi"/>
          <w:sz w:val="28"/>
          <w:szCs w:val="28"/>
        </w:rPr>
        <w:t xml:space="preserve">Złożenie oferty w ramach konkursu </w:t>
      </w:r>
      <w:r w:rsidRPr="009A1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Polonia i Polacy za Granicą</w:t>
      </w:r>
      <w:r w:rsidR="00EF7E37" w:rsidRPr="009A1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2021</w:t>
      </w:r>
      <w:r w:rsidRPr="009A1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957931">
        <w:rPr>
          <w:rFonts w:asciiTheme="minorHAnsi" w:hAnsiTheme="minorHAnsi" w:cstheme="minorHAnsi"/>
          <w:sz w:val="28"/>
          <w:szCs w:val="28"/>
        </w:rPr>
        <w:t>oznacza akceptację poniższego regulaminu.</w:t>
      </w:r>
      <w:r w:rsidRPr="009A139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F7E37" w:rsidRPr="009A139F" w:rsidRDefault="00EF7E37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9A139F">
        <w:rPr>
          <w:rFonts w:asciiTheme="minorHAnsi" w:hAnsiTheme="minorHAnsi" w:cstheme="minorHAnsi"/>
          <w:sz w:val="28"/>
          <w:szCs w:val="28"/>
        </w:rPr>
        <w:t>Za organizację konkursu odpowiada Departament Współpracy z Polonią i Polakami za Granicą (DWPP) w Kancelarii Prezesa Rady Ministrów.</w:t>
      </w:r>
    </w:p>
    <w:p w:rsidR="00745C2E" w:rsidRPr="009A139F" w:rsidRDefault="00745C2E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9A139F">
        <w:rPr>
          <w:rFonts w:asciiTheme="minorHAnsi" w:hAnsiTheme="minorHAnsi" w:cstheme="minorHAnsi"/>
          <w:sz w:val="28"/>
          <w:szCs w:val="28"/>
        </w:rPr>
        <w:t xml:space="preserve">W razie wątpliwości interpretacyjnych dotyczących regulaminu rekomendowane jest zapoznanie się z działem </w:t>
      </w:r>
      <w:r w:rsidR="00E10CF1" w:rsidRPr="009A139F">
        <w:rPr>
          <w:rFonts w:asciiTheme="minorHAnsi" w:hAnsiTheme="minorHAnsi" w:cstheme="minorHAnsi"/>
          <w:i/>
          <w:iCs/>
          <w:sz w:val="28"/>
          <w:szCs w:val="28"/>
        </w:rPr>
        <w:t>Najczęściej zadawane p</w:t>
      </w:r>
      <w:r w:rsidRPr="009A139F">
        <w:rPr>
          <w:rFonts w:asciiTheme="minorHAnsi" w:hAnsiTheme="minorHAnsi" w:cstheme="minorHAnsi"/>
          <w:i/>
          <w:iCs/>
          <w:sz w:val="28"/>
          <w:szCs w:val="28"/>
        </w:rPr>
        <w:t>ytania</w:t>
      </w:r>
      <w:r w:rsidRPr="009A139F">
        <w:rPr>
          <w:rFonts w:asciiTheme="minorHAnsi" w:hAnsiTheme="minorHAnsi" w:cstheme="minorHAnsi"/>
          <w:sz w:val="28"/>
          <w:szCs w:val="28"/>
        </w:rPr>
        <w:t xml:space="preserve"> znajdującym się na stronie internetowej </w:t>
      </w:r>
      <w:hyperlink r:id="rId8" w:history="1">
        <w:r w:rsidRPr="009A139F">
          <w:rPr>
            <w:rStyle w:val="Hipercze"/>
            <w:rFonts w:asciiTheme="minorHAnsi" w:hAnsiTheme="minorHAnsi" w:cstheme="minorHAnsi"/>
            <w:i/>
            <w:sz w:val="32"/>
            <w:szCs w:val="32"/>
          </w:rPr>
          <w:t>www.gov.pl</w:t>
        </w:r>
      </w:hyperlink>
      <w:r w:rsidRPr="009A139F">
        <w:rPr>
          <w:rStyle w:val="Hipercze"/>
          <w:rFonts w:asciiTheme="minorHAnsi" w:hAnsiTheme="minorHAnsi" w:cstheme="minorHAnsi"/>
          <w:i/>
          <w:sz w:val="32"/>
          <w:szCs w:val="32"/>
        </w:rPr>
        <w:t>/polonia</w:t>
      </w:r>
    </w:p>
    <w:p w:rsidR="00047615" w:rsidRPr="009A139F" w:rsidRDefault="00047615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9A139F">
        <w:rPr>
          <w:rFonts w:asciiTheme="minorHAnsi" w:hAnsiTheme="minorHAnsi" w:cstheme="minorHAnsi"/>
          <w:sz w:val="28"/>
          <w:szCs w:val="28"/>
        </w:rPr>
        <w:t>Konkurs realizowany jest z wykorzystaniem Generatora</w:t>
      </w:r>
      <w:r w:rsidR="00690EEE">
        <w:rPr>
          <w:rFonts w:asciiTheme="minorHAnsi" w:hAnsiTheme="minorHAnsi" w:cstheme="minorHAnsi"/>
          <w:sz w:val="28"/>
          <w:szCs w:val="28"/>
        </w:rPr>
        <w:t xml:space="preserve"> ofert</w:t>
      </w:r>
      <w:r w:rsidRPr="009A139F">
        <w:rPr>
          <w:rFonts w:asciiTheme="minorHAnsi" w:hAnsiTheme="minorHAnsi" w:cstheme="minorHAnsi"/>
          <w:sz w:val="28"/>
          <w:szCs w:val="28"/>
        </w:rPr>
        <w:t xml:space="preserve">, w którym możliwe będzie złożenie oferty, przygotowanie umowy o realizację zadania publicznego oraz złożenie sprawozdania. </w:t>
      </w:r>
    </w:p>
    <w:p w:rsidR="00745C2E" w:rsidRPr="009A139F" w:rsidRDefault="00745C2E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Style w:val="Hipercze"/>
          <w:rFonts w:asciiTheme="minorHAnsi" w:hAnsiTheme="minorHAnsi" w:cstheme="minorHAnsi"/>
          <w:color w:val="auto"/>
          <w:sz w:val="32"/>
          <w:szCs w:val="32"/>
          <w:u w:val="none"/>
        </w:rPr>
      </w:pPr>
      <w:r w:rsidRPr="009A139F">
        <w:rPr>
          <w:rFonts w:asciiTheme="minorHAnsi" w:hAnsiTheme="minorHAnsi" w:cstheme="minorHAnsi"/>
          <w:sz w:val="28"/>
          <w:szCs w:val="28"/>
        </w:rPr>
        <w:t>Pytania w zakr</w:t>
      </w:r>
      <w:r w:rsidR="00E10CF1" w:rsidRPr="009A139F">
        <w:rPr>
          <w:rFonts w:asciiTheme="minorHAnsi" w:hAnsiTheme="minorHAnsi" w:cstheme="minorHAnsi"/>
          <w:sz w:val="28"/>
          <w:szCs w:val="28"/>
        </w:rPr>
        <w:t xml:space="preserve">esie konkursu będą przyjmowane </w:t>
      </w:r>
      <w:r w:rsidRPr="009A139F">
        <w:rPr>
          <w:rFonts w:asciiTheme="minorHAnsi" w:hAnsiTheme="minorHAnsi" w:cstheme="minorHAnsi"/>
          <w:sz w:val="28"/>
          <w:szCs w:val="28"/>
        </w:rPr>
        <w:t xml:space="preserve">pod adresem </w:t>
      </w:r>
      <w:hyperlink r:id="rId9" w:history="1">
        <w:r w:rsidRPr="009A139F">
          <w:rPr>
            <w:rStyle w:val="Hipercze"/>
            <w:rFonts w:asciiTheme="minorHAnsi" w:hAnsiTheme="minorHAnsi" w:cstheme="minorHAnsi"/>
            <w:i/>
            <w:sz w:val="32"/>
            <w:szCs w:val="32"/>
          </w:rPr>
          <w:t>dotacje@kprm.gov.pl</w:t>
        </w:r>
      </w:hyperlink>
    </w:p>
    <w:p w:rsidR="00FB4AB0" w:rsidRPr="00E57169" w:rsidRDefault="00FB4AB0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9A139F">
        <w:rPr>
          <w:rFonts w:asciiTheme="minorHAnsi" w:hAnsiTheme="minorHAnsi" w:cstheme="minorHAnsi"/>
          <w:sz w:val="28"/>
          <w:szCs w:val="28"/>
        </w:rPr>
        <w:t xml:space="preserve">W terminie wskazanym w ogłoszeniu o konkursie uruchomiona zostanie infolinia pod numerem: 22 694 </w:t>
      </w:r>
      <w:r w:rsidRPr="00705176">
        <w:rPr>
          <w:rFonts w:asciiTheme="minorHAnsi" w:hAnsiTheme="minorHAnsi" w:cstheme="minorHAnsi"/>
          <w:color w:val="000000" w:themeColor="text1"/>
          <w:sz w:val="28"/>
          <w:szCs w:val="28"/>
        </w:rPr>
        <w:t>XX XX</w:t>
      </w:r>
      <w:r w:rsidR="007F5A61" w:rsidRPr="0070517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="007F5A61" w:rsidRPr="009A139F">
        <w:rPr>
          <w:rFonts w:asciiTheme="minorHAnsi" w:hAnsiTheme="minorHAnsi" w:cstheme="minorHAnsi"/>
          <w:color w:val="000000" w:themeColor="text1"/>
          <w:sz w:val="28"/>
          <w:szCs w:val="28"/>
        </w:rPr>
        <w:t>czynna od poniedziałku do piątku w godzinach 9:00 – 15:00.</w:t>
      </w:r>
    </w:p>
    <w:p w:rsidR="00E57169" w:rsidRPr="009A139F" w:rsidRDefault="00E57169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Przy konstruowaniu ofert</w:t>
      </w:r>
      <w:r w:rsidR="00690EEE">
        <w:rPr>
          <w:rFonts w:asciiTheme="minorHAnsi" w:hAnsiTheme="minorHAnsi" w:cstheme="minorHAnsi"/>
          <w:sz w:val="28"/>
          <w:szCs w:val="28"/>
        </w:rPr>
        <w:t>y</w:t>
      </w:r>
      <w:r>
        <w:rPr>
          <w:rFonts w:asciiTheme="minorHAnsi" w:hAnsiTheme="minorHAnsi" w:cstheme="minorHAnsi"/>
          <w:sz w:val="28"/>
          <w:szCs w:val="28"/>
        </w:rPr>
        <w:t xml:space="preserve"> należy pamiętać o zmieniających się obostrzeniach związ</w:t>
      </w:r>
      <w:r w:rsidR="00F71AC6">
        <w:rPr>
          <w:rFonts w:asciiTheme="minorHAnsi" w:hAnsiTheme="minorHAnsi" w:cstheme="minorHAnsi"/>
          <w:sz w:val="28"/>
          <w:szCs w:val="28"/>
        </w:rPr>
        <w:t>anych z pandemią COVID-19. Należy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bookmarkStart w:id="1" w:name="_GoBack"/>
      <w:bookmarkEnd w:id="1"/>
      <w:r>
        <w:rPr>
          <w:rFonts w:asciiTheme="minorHAnsi" w:hAnsiTheme="minorHAnsi" w:cstheme="minorHAnsi"/>
          <w:sz w:val="28"/>
          <w:szCs w:val="28"/>
        </w:rPr>
        <w:t xml:space="preserve">zaznaczyć, jak </w:t>
      </w:r>
      <w:r w:rsidR="00690EEE">
        <w:rPr>
          <w:rFonts w:asciiTheme="minorHAnsi" w:hAnsiTheme="minorHAnsi" w:cstheme="minorHAnsi"/>
          <w:sz w:val="28"/>
          <w:szCs w:val="28"/>
        </w:rPr>
        <w:t xml:space="preserve">realizacja </w:t>
      </w:r>
      <w:r w:rsidR="00F71AC6">
        <w:rPr>
          <w:rFonts w:asciiTheme="minorHAnsi" w:hAnsiTheme="minorHAnsi" w:cstheme="minorHAnsi"/>
          <w:sz w:val="28"/>
          <w:szCs w:val="28"/>
        </w:rPr>
        <w:t>zaplanowanych działań</w:t>
      </w:r>
      <w:r w:rsidR="00690EEE">
        <w:rPr>
          <w:rFonts w:asciiTheme="minorHAnsi" w:hAnsiTheme="minorHAnsi" w:cstheme="minorHAnsi"/>
          <w:sz w:val="28"/>
          <w:szCs w:val="28"/>
        </w:rPr>
        <w:t xml:space="preserve"> </w:t>
      </w:r>
      <w:r w:rsidR="00F71AC6">
        <w:rPr>
          <w:rFonts w:asciiTheme="minorHAnsi" w:hAnsiTheme="minorHAnsi" w:cstheme="minorHAnsi"/>
          <w:sz w:val="28"/>
          <w:szCs w:val="28"/>
        </w:rPr>
        <w:t xml:space="preserve">będzie </w:t>
      </w:r>
      <w:r w:rsidR="00690EEE">
        <w:rPr>
          <w:rFonts w:asciiTheme="minorHAnsi" w:hAnsiTheme="minorHAnsi" w:cstheme="minorHAnsi"/>
          <w:sz w:val="28"/>
          <w:szCs w:val="28"/>
        </w:rPr>
        <w:t>uzależniona</w:t>
      </w:r>
      <w:r>
        <w:rPr>
          <w:rFonts w:asciiTheme="minorHAnsi" w:hAnsiTheme="minorHAnsi" w:cstheme="minorHAnsi"/>
          <w:sz w:val="28"/>
          <w:szCs w:val="28"/>
        </w:rPr>
        <w:t xml:space="preserve"> od sytuacji epidemicznej</w:t>
      </w:r>
      <w:r w:rsidR="00FB2CC3">
        <w:rPr>
          <w:rFonts w:asciiTheme="minorHAnsi" w:hAnsiTheme="minorHAnsi" w:cstheme="minorHAnsi"/>
          <w:sz w:val="28"/>
          <w:szCs w:val="28"/>
        </w:rPr>
        <w:t xml:space="preserve"> na świecie</w:t>
      </w:r>
      <w:r w:rsidR="00957931">
        <w:rPr>
          <w:rFonts w:asciiTheme="minorHAnsi" w:hAnsiTheme="minorHAnsi" w:cstheme="minorHAnsi"/>
          <w:sz w:val="28"/>
          <w:szCs w:val="28"/>
        </w:rPr>
        <w:t xml:space="preserve"> i jakie działania oferent podejmie, aby zminimalizować jej skutki na realizacje zadania.</w:t>
      </w:r>
    </w:p>
    <w:p w:rsidR="00745C2E" w:rsidRPr="009A139F" w:rsidRDefault="00745C2E" w:rsidP="00EF7E37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A139F">
        <w:rPr>
          <w:rFonts w:asciiTheme="minorHAnsi" w:hAnsiTheme="minorHAnsi" w:cstheme="minorHAnsi"/>
          <w:b/>
          <w:bCs/>
          <w:color w:val="4F81BD"/>
          <w:kern w:val="32"/>
          <w:sz w:val="32"/>
          <w:szCs w:val="32"/>
        </w:rPr>
        <w:br w:type="page"/>
      </w:r>
      <w:bookmarkStart w:id="2" w:name="_Toc248197271"/>
    </w:p>
    <w:p w:rsidR="00745C2E" w:rsidRPr="009A139F" w:rsidRDefault="00745C2E" w:rsidP="00E10CF1">
      <w:pPr>
        <w:pStyle w:val="rozdzial"/>
        <w:jc w:val="both"/>
        <w:rPr>
          <w:rFonts w:asciiTheme="minorHAnsi" w:hAnsiTheme="minorHAnsi" w:cstheme="minorHAnsi"/>
        </w:rPr>
      </w:pPr>
      <w:bookmarkStart w:id="3" w:name="_Toc276589817"/>
      <w:bookmarkStart w:id="4" w:name="_Toc54694171"/>
      <w:bookmarkEnd w:id="2"/>
      <w:r w:rsidRPr="009A139F">
        <w:rPr>
          <w:rFonts w:asciiTheme="minorHAnsi" w:hAnsiTheme="minorHAnsi" w:cstheme="minorHAnsi"/>
        </w:rPr>
        <w:lastRenderedPageBreak/>
        <w:t>Z</w:t>
      </w:r>
      <w:r w:rsidR="00C82FB3" w:rsidRPr="009A139F">
        <w:rPr>
          <w:rFonts w:asciiTheme="minorHAnsi" w:hAnsiTheme="minorHAnsi" w:cstheme="minorHAnsi"/>
        </w:rPr>
        <w:t xml:space="preserve">akres zadań </w:t>
      </w:r>
      <w:r w:rsidR="00E10CF1" w:rsidRPr="009A139F">
        <w:rPr>
          <w:rFonts w:asciiTheme="minorHAnsi" w:hAnsiTheme="minorHAnsi" w:cstheme="minorHAnsi"/>
        </w:rPr>
        <w:t xml:space="preserve">publicznych </w:t>
      </w:r>
      <w:r w:rsidR="00C82FB3" w:rsidRPr="009A139F">
        <w:rPr>
          <w:rFonts w:asciiTheme="minorHAnsi" w:hAnsiTheme="minorHAnsi" w:cstheme="minorHAnsi"/>
        </w:rPr>
        <w:t>możliwych</w:t>
      </w:r>
      <w:r w:rsidR="000A3A98" w:rsidRPr="009A139F">
        <w:rPr>
          <w:rFonts w:asciiTheme="minorHAnsi" w:hAnsiTheme="minorHAnsi" w:cstheme="minorHAnsi"/>
        </w:rPr>
        <w:t xml:space="preserve"> do realizacji w ramach </w:t>
      </w:r>
      <w:bookmarkEnd w:id="3"/>
      <w:r w:rsidR="007F5A61" w:rsidRPr="009A139F">
        <w:rPr>
          <w:rFonts w:asciiTheme="minorHAnsi" w:hAnsiTheme="minorHAnsi" w:cstheme="minorHAnsi"/>
        </w:rPr>
        <w:t>Konkursu</w:t>
      </w:r>
      <w:bookmarkEnd w:id="4"/>
      <w:r w:rsidR="00C82FB3" w:rsidRPr="009A139F">
        <w:rPr>
          <w:rFonts w:asciiTheme="minorHAnsi" w:hAnsiTheme="minorHAnsi" w:cstheme="minorHAnsi"/>
          <w:color w:val="FF0000"/>
        </w:rPr>
        <w:t xml:space="preserve"> </w:t>
      </w:r>
    </w:p>
    <w:p w:rsidR="00745C2E" w:rsidRPr="009A139F" w:rsidRDefault="002A365E" w:rsidP="00745C2E">
      <w:pPr>
        <w:pStyle w:val="podrozdzial"/>
        <w:rPr>
          <w:rFonts w:asciiTheme="minorHAnsi" w:hAnsiTheme="minorHAnsi" w:cstheme="minorHAnsi"/>
        </w:rPr>
      </w:pPr>
      <w:bookmarkStart w:id="5" w:name="_Toc54694172"/>
      <w:r w:rsidRPr="009A139F">
        <w:rPr>
          <w:rFonts w:asciiTheme="minorHAnsi" w:hAnsiTheme="minorHAnsi" w:cstheme="minorHAnsi"/>
        </w:rPr>
        <w:t xml:space="preserve">Obszary </w:t>
      </w:r>
      <w:r w:rsidR="00D031B6" w:rsidRPr="009A139F">
        <w:rPr>
          <w:rFonts w:asciiTheme="minorHAnsi" w:hAnsiTheme="minorHAnsi" w:cstheme="minorHAnsi"/>
        </w:rPr>
        <w:t xml:space="preserve">i podobszary </w:t>
      </w:r>
      <w:r w:rsidR="00E67A9C" w:rsidRPr="009A139F">
        <w:rPr>
          <w:rFonts w:asciiTheme="minorHAnsi" w:hAnsiTheme="minorHAnsi" w:cstheme="minorHAnsi"/>
        </w:rPr>
        <w:t>działań</w:t>
      </w:r>
      <w:bookmarkEnd w:id="5"/>
      <w:r w:rsidR="00E67A9C" w:rsidRPr="009A139F">
        <w:rPr>
          <w:rFonts w:asciiTheme="minorHAnsi" w:hAnsiTheme="minorHAnsi" w:cstheme="minorHAnsi"/>
        </w:rPr>
        <w:t xml:space="preserve"> </w:t>
      </w:r>
    </w:p>
    <w:p w:rsidR="00A35413" w:rsidRPr="009A139F" w:rsidRDefault="00745C2E" w:rsidP="000A3A98">
      <w:pPr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</w:t>
      </w:r>
      <w:r w:rsidR="000A3A98" w:rsidRPr="009A139F">
        <w:rPr>
          <w:rFonts w:asciiTheme="minorHAnsi" w:hAnsiTheme="minorHAnsi" w:cstheme="minorHAnsi"/>
        </w:rPr>
        <w:t>k</w:t>
      </w:r>
      <w:r w:rsidR="00A35413" w:rsidRPr="009A139F">
        <w:rPr>
          <w:rFonts w:asciiTheme="minorHAnsi" w:hAnsiTheme="minorHAnsi" w:cstheme="minorHAnsi"/>
        </w:rPr>
        <w:t xml:space="preserve">onkursie </w:t>
      </w:r>
      <w:r w:rsidR="000A3A98" w:rsidRPr="009A139F">
        <w:rPr>
          <w:rFonts w:asciiTheme="minorHAnsi" w:hAnsiTheme="minorHAnsi" w:cstheme="minorHAnsi"/>
        </w:rPr>
        <w:t xml:space="preserve">na realizację zadań publicznych w </w:t>
      </w:r>
      <w:r w:rsidR="00A35413" w:rsidRPr="009A139F">
        <w:rPr>
          <w:rFonts w:asciiTheme="minorHAnsi" w:hAnsiTheme="minorHAnsi" w:cstheme="minorHAnsi"/>
        </w:rPr>
        <w:t>2021 r.</w:t>
      </w:r>
      <w:r w:rsidR="00C82FB3" w:rsidRPr="009A139F">
        <w:rPr>
          <w:rFonts w:asciiTheme="minorHAnsi" w:hAnsiTheme="minorHAnsi" w:cstheme="minorHAnsi"/>
        </w:rPr>
        <w:t xml:space="preserve"> obowiązuj</w:t>
      </w:r>
      <w:r w:rsidR="00E10CF1" w:rsidRPr="009A139F">
        <w:rPr>
          <w:rFonts w:asciiTheme="minorHAnsi" w:hAnsiTheme="minorHAnsi" w:cstheme="minorHAnsi"/>
        </w:rPr>
        <w:t>ą następujące kierunki działań</w:t>
      </w:r>
      <w:r w:rsidR="00C82FB3" w:rsidRPr="009A139F">
        <w:rPr>
          <w:rFonts w:asciiTheme="minorHAnsi" w:hAnsiTheme="minorHAnsi" w:cstheme="minorHAnsi"/>
        </w:rPr>
        <w:t>.</w:t>
      </w:r>
    </w:p>
    <w:p w:rsidR="00A35413" w:rsidRPr="009A139F" w:rsidRDefault="00A35413" w:rsidP="00745C2E">
      <w:pPr>
        <w:jc w:val="both"/>
        <w:rPr>
          <w:rFonts w:asciiTheme="minorHAnsi" w:hAnsiTheme="minorHAnsi" w:cstheme="minorHAnsi"/>
        </w:rPr>
      </w:pPr>
    </w:p>
    <w:p w:rsidR="00A35413" w:rsidRPr="009A139F" w:rsidRDefault="00A35413" w:rsidP="00C72B7A">
      <w:pPr>
        <w:pStyle w:val="Akapitzlist"/>
        <w:numPr>
          <w:ilvl w:val="1"/>
          <w:numId w:val="6"/>
        </w:numPr>
        <w:spacing w:after="240" w:line="276" w:lineRule="auto"/>
        <w:ind w:left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Edukacja</w:t>
      </w:r>
    </w:p>
    <w:p w:rsidR="00B77A2B" w:rsidRPr="008C4BAA" w:rsidRDefault="00B77A2B" w:rsidP="00B77A2B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8C4BAA">
        <w:rPr>
          <w:rFonts w:asciiTheme="minorHAnsi" w:hAnsiTheme="minorHAnsi" w:cstheme="minorHAnsi"/>
        </w:rPr>
        <w:t xml:space="preserve">Wsparcie </w:t>
      </w:r>
      <w:r w:rsidR="00D031B6" w:rsidRPr="008C4BAA">
        <w:rPr>
          <w:rFonts w:asciiTheme="minorHAnsi" w:hAnsiTheme="minorHAnsi" w:cstheme="minorHAnsi"/>
        </w:rPr>
        <w:t>w ramach tego obszaru</w:t>
      </w:r>
      <w:r w:rsidR="001A35D3" w:rsidRPr="008C4BAA">
        <w:rPr>
          <w:rFonts w:asciiTheme="minorHAnsi" w:hAnsiTheme="minorHAnsi" w:cstheme="minorHAnsi"/>
        </w:rPr>
        <w:t xml:space="preserve"> dotyczy </w:t>
      </w:r>
      <w:r w:rsidRPr="008C4BAA">
        <w:rPr>
          <w:rFonts w:asciiTheme="minorHAnsi" w:hAnsiTheme="minorHAnsi" w:cstheme="minorHAnsi"/>
        </w:rPr>
        <w:t>wyłącznie placówek oświatowych</w:t>
      </w:r>
      <w:r w:rsidR="001A35D3" w:rsidRPr="008C4BAA">
        <w:rPr>
          <w:rFonts w:asciiTheme="minorHAnsi" w:hAnsiTheme="minorHAnsi" w:cstheme="minorHAnsi"/>
        </w:rPr>
        <w:t xml:space="preserve">, które są zarejestrowane w bazie danych szkół prowadzonej przez </w:t>
      </w:r>
      <w:r w:rsidR="00AD5E39" w:rsidRPr="009A139F">
        <w:rPr>
          <w:rFonts w:asciiTheme="minorHAnsi" w:hAnsiTheme="minorHAnsi" w:cstheme="minorHAnsi"/>
        </w:rPr>
        <w:t>O</w:t>
      </w:r>
      <w:r w:rsidR="00AD5E39">
        <w:rPr>
          <w:rFonts w:asciiTheme="minorHAnsi" w:hAnsiTheme="minorHAnsi" w:cstheme="minorHAnsi"/>
        </w:rPr>
        <w:t xml:space="preserve">środek </w:t>
      </w:r>
      <w:r w:rsidR="00AD5E39" w:rsidRPr="009A139F">
        <w:rPr>
          <w:rFonts w:asciiTheme="minorHAnsi" w:hAnsiTheme="minorHAnsi" w:cstheme="minorHAnsi"/>
        </w:rPr>
        <w:t>R</w:t>
      </w:r>
      <w:r w:rsidR="00AD5E39">
        <w:rPr>
          <w:rFonts w:asciiTheme="minorHAnsi" w:hAnsiTheme="minorHAnsi" w:cstheme="minorHAnsi"/>
        </w:rPr>
        <w:t xml:space="preserve">ozwoju </w:t>
      </w:r>
      <w:r w:rsidR="00AD5E39" w:rsidRPr="009A139F">
        <w:rPr>
          <w:rFonts w:asciiTheme="minorHAnsi" w:hAnsiTheme="minorHAnsi" w:cstheme="minorHAnsi"/>
        </w:rPr>
        <w:t>P</w:t>
      </w:r>
      <w:r w:rsidR="00AD5E39">
        <w:rPr>
          <w:rFonts w:asciiTheme="minorHAnsi" w:hAnsiTheme="minorHAnsi" w:cstheme="minorHAnsi"/>
        </w:rPr>
        <w:t xml:space="preserve">olskiej </w:t>
      </w:r>
      <w:r w:rsidR="00AD5E39" w:rsidRPr="009A139F">
        <w:rPr>
          <w:rFonts w:asciiTheme="minorHAnsi" w:hAnsiTheme="minorHAnsi" w:cstheme="minorHAnsi"/>
        </w:rPr>
        <w:t>E</w:t>
      </w:r>
      <w:r w:rsidR="00AD5E39">
        <w:rPr>
          <w:rFonts w:asciiTheme="minorHAnsi" w:hAnsiTheme="minorHAnsi" w:cstheme="minorHAnsi"/>
        </w:rPr>
        <w:t xml:space="preserve">dukacji za </w:t>
      </w:r>
      <w:r w:rsidR="00AD5E39" w:rsidRPr="009A139F">
        <w:rPr>
          <w:rFonts w:asciiTheme="minorHAnsi" w:hAnsiTheme="minorHAnsi" w:cstheme="minorHAnsi"/>
        </w:rPr>
        <w:t>G</w:t>
      </w:r>
      <w:r w:rsidR="00AD5E39">
        <w:rPr>
          <w:rFonts w:asciiTheme="minorHAnsi" w:hAnsiTheme="minorHAnsi" w:cstheme="minorHAnsi"/>
        </w:rPr>
        <w:t>ranicą</w:t>
      </w:r>
      <w:r w:rsidR="00AD5E39" w:rsidRPr="008C4BAA">
        <w:rPr>
          <w:rFonts w:asciiTheme="minorHAnsi" w:hAnsiTheme="minorHAnsi" w:cstheme="minorHAnsi"/>
        </w:rPr>
        <w:t xml:space="preserve"> </w:t>
      </w:r>
      <w:r w:rsidR="001A35D3" w:rsidRPr="008C4BAA">
        <w:rPr>
          <w:rFonts w:asciiTheme="minorHAnsi" w:hAnsiTheme="minorHAnsi" w:cstheme="minorHAnsi"/>
        </w:rPr>
        <w:t xml:space="preserve">na stronie </w:t>
      </w:r>
      <w:hyperlink r:id="rId10" w:history="1">
        <w:r w:rsidR="00B92E78" w:rsidRPr="008C4BAA">
          <w:rPr>
            <w:rStyle w:val="Hipercze"/>
            <w:rFonts w:asciiTheme="minorHAnsi" w:hAnsiTheme="minorHAnsi" w:cstheme="minorHAnsi"/>
          </w:rPr>
          <w:t>www.polska-szkola.pl</w:t>
        </w:r>
      </w:hyperlink>
    </w:p>
    <w:p w:rsidR="002F6CC9" w:rsidRDefault="00690EEE" w:rsidP="002F6CC9">
      <w:pPr>
        <w:spacing w:after="240" w:line="276" w:lineRule="auto"/>
        <w:ind w:left="774"/>
        <w:jc w:val="both"/>
        <w:rPr>
          <w:rFonts w:asciiTheme="minorHAnsi" w:hAnsiTheme="minorHAnsi" w:cstheme="minorHAnsi"/>
        </w:rPr>
      </w:pPr>
      <w:r w:rsidRPr="008C4BAA">
        <w:rPr>
          <w:rFonts w:asciiTheme="minorHAnsi" w:hAnsiTheme="minorHAnsi" w:cstheme="minorHAnsi"/>
        </w:rPr>
        <w:t>Konstruują</w:t>
      </w:r>
      <w:r w:rsidR="00655127">
        <w:rPr>
          <w:rFonts w:asciiTheme="minorHAnsi" w:hAnsiTheme="minorHAnsi" w:cstheme="minorHAnsi"/>
        </w:rPr>
        <w:t xml:space="preserve">c budżet należy pamiętać, że </w:t>
      </w:r>
      <w:r w:rsidRPr="008C4BAA">
        <w:rPr>
          <w:rFonts w:asciiTheme="minorHAnsi" w:hAnsiTheme="minorHAnsi" w:cstheme="minorHAnsi"/>
        </w:rPr>
        <w:t xml:space="preserve">wysokość wnioskowanej dotacji </w:t>
      </w:r>
      <w:r w:rsidR="00A16083">
        <w:rPr>
          <w:rFonts w:asciiTheme="minorHAnsi" w:hAnsiTheme="minorHAnsi" w:cstheme="minorHAnsi"/>
        </w:rPr>
        <w:t>będzie</w:t>
      </w:r>
      <w:r w:rsidR="00655127">
        <w:rPr>
          <w:rFonts w:asciiTheme="minorHAnsi" w:hAnsiTheme="minorHAnsi" w:cstheme="minorHAnsi"/>
        </w:rPr>
        <w:t xml:space="preserve"> uzależniona od liczby</w:t>
      </w:r>
      <w:r w:rsidRPr="008C4BAA">
        <w:rPr>
          <w:rFonts w:asciiTheme="minorHAnsi" w:hAnsiTheme="minorHAnsi" w:cstheme="minorHAnsi"/>
        </w:rPr>
        <w:t xml:space="preserve"> uczniów </w:t>
      </w:r>
      <w:r w:rsidR="00F61430">
        <w:rPr>
          <w:rFonts w:asciiTheme="minorHAnsi" w:hAnsiTheme="minorHAnsi" w:cstheme="minorHAnsi"/>
        </w:rPr>
        <w:t xml:space="preserve">i nauczycieli </w:t>
      </w:r>
      <w:r w:rsidRPr="008C4BAA">
        <w:rPr>
          <w:rFonts w:asciiTheme="minorHAnsi" w:hAnsiTheme="minorHAnsi" w:cstheme="minorHAnsi"/>
        </w:rPr>
        <w:t xml:space="preserve">w poszczególnych placówkach, </w:t>
      </w:r>
      <w:r w:rsidR="002E0927">
        <w:rPr>
          <w:rFonts w:asciiTheme="minorHAnsi" w:hAnsiTheme="minorHAnsi" w:cstheme="minorHAnsi"/>
        </w:rPr>
        <w:t>która będzie weryfikowana</w:t>
      </w:r>
      <w:r w:rsidR="00F61430">
        <w:rPr>
          <w:rFonts w:asciiTheme="minorHAnsi" w:hAnsiTheme="minorHAnsi" w:cstheme="minorHAnsi"/>
        </w:rPr>
        <w:t xml:space="preserve"> na podstawie legitymacji wyda</w:t>
      </w:r>
      <w:r w:rsidR="002E0927">
        <w:rPr>
          <w:rFonts w:asciiTheme="minorHAnsi" w:hAnsiTheme="minorHAnsi" w:cstheme="minorHAnsi"/>
        </w:rPr>
        <w:t xml:space="preserve">nych przez polskie </w:t>
      </w:r>
      <w:r w:rsidR="00F61430">
        <w:rPr>
          <w:rFonts w:asciiTheme="minorHAnsi" w:hAnsiTheme="minorHAnsi" w:cstheme="minorHAnsi"/>
        </w:rPr>
        <w:t>placówki konsularne i dyplomatyczne</w:t>
      </w:r>
      <w:r w:rsidR="002F6CC9">
        <w:rPr>
          <w:rFonts w:asciiTheme="minorHAnsi" w:hAnsiTheme="minorHAnsi" w:cstheme="minorHAnsi"/>
        </w:rPr>
        <w:t xml:space="preserve"> (ustawa </w:t>
      </w:r>
      <w:r w:rsidR="002F6CC9" w:rsidRPr="002F6CC9">
        <w:rPr>
          <w:rFonts w:asciiTheme="minorHAnsi" w:hAnsiTheme="minorHAnsi" w:cstheme="minorHAnsi"/>
        </w:rPr>
        <w:t>o zmianie ustawy o uprawnieniach do ulgowych przejazdów środkami publicznego transportu zbiorowe</w:t>
      </w:r>
      <w:r w:rsidR="002F6CC9">
        <w:rPr>
          <w:rFonts w:asciiTheme="minorHAnsi" w:hAnsiTheme="minorHAnsi" w:cstheme="minorHAnsi"/>
        </w:rPr>
        <w:t>go oraz niektórych innych ustaw).</w:t>
      </w:r>
    </w:p>
    <w:p w:rsidR="002F6CC9" w:rsidRPr="009A139F" w:rsidRDefault="002F6CC9" w:rsidP="002F6CC9">
      <w:pPr>
        <w:spacing w:after="240" w:line="276" w:lineRule="auto"/>
        <w:ind w:left="774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UWAGA: W ramach obszaru nie będą finansowane działania dotyczące </w:t>
      </w:r>
      <w:r>
        <w:rPr>
          <w:rFonts w:asciiTheme="minorHAnsi" w:hAnsiTheme="minorHAnsi" w:cstheme="minorHAnsi"/>
        </w:rPr>
        <w:t xml:space="preserve">przygotowania i </w:t>
      </w:r>
      <w:r w:rsidRPr="009A139F">
        <w:rPr>
          <w:rFonts w:asciiTheme="minorHAnsi" w:hAnsiTheme="minorHAnsi" w:cstheme="minorHAnsi"/>
        </w:rPr>
        <w:t>zakupu podręczników. Proce</w:t>
      </w:r>
      <w:r>
        <w:rPr>
          <w:rFonts w:asciiTheme="minorHAnsi" w:hAnsiTheme="minorHAnsi" w:cstheme="minorHAnsi"/>
        </w:rPr>
        <w:t>dura i termin zamawiania podręcz</w:t>
      </w:r>
      <w:r w:rsidRPr="009A139F">
        <w:rPr>
          <w:rFonts w:asciiTheme="minorHAnsi" w:hAnsiTheme="minorHAnsi" w:cstheme="minorHAnsi"/>
        </w:rPr>
        <w:t xml:space="preserve">ników zostały wskazane na stronie </w:t>
      </w:r>
      <w:hyperlink r:id="rId11" w:history="1">
        <w:r w:rsidRPr="009A139F">
          <w:rPr>
            <w:rStyle w:val="Hipercze"/>
            <w:rFonts w:asciiTheme="minorHAnsi" w:hAnsiTheme="minorHAnsi" w:cstheme="minorHAnsi"/>
          </w:rPr>
          <w:t>www.polska-szkola.pl</w:t>
        </w:r>
      </w:hyperlink>
      <w:r w:rsidRPr="009A139F">
        <w:rPr>
          <w:rFonts w:asciiTheme="minorHAnsi" w:hAnsiTheme="minorHAnsi" w:cstheme="minorHAnsi"/>
        </w:rPr>
        <w:t xml:space="preserve"> prowadzonej przez O</w:t>
      </w:r>
      <w:r>
        <w:rPr>
          <w:rFonts w:asciiTheme="minorHAnsi" w:hAnsiTheme="minorHAnsi" w:cstheme="minorHAnsi"/>
        </w:rPr>
        <w:t xml:space="preserve">środek </w:t>
      </w:r>
      <w:r w:rsidRPr="009A139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ozwoju </w:t>
      </w:r>
      <w:r w:rsidRPr="009A139F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olskiej </w:t>
      </w:r>
      <w:r w:rsidRPr="009A13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dukacji za </w:t>
      </w:r>
      <w:r w:rsidRPr="009A139F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ranicą</w:t>
      </w:r>
      <w:r w:rsidRPr="009A139F">
        <w:rPr>
          <w:rFonts w:asciiTheme="minorHAnsi" w:hAnsiTheme="minorHAnsi" w:cstheme="minorHAnsi"/>
        </w:rPr>
        <w:t>.</w:t>
      </w:r>
    </w:p>
    <w:p w:rsidR="00E67A9C" w:rsidRPr="009A139F" w:rsidRDefault="00E67A9C" w:rsidP="00AB4353">
      <w:pPr>
        <w:pStyle w:val="Akapitzlist"/>
        <w:numPr>
          <w:ilvl w:val="1"/>
          <w:numId w:val="28"/>
        </w:numPr>
        <w:spacing w:after="240" w:line="276" w:lineRule="auto"/>
        <w:ind w:left="1418" w:hanging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Utrzymanie i funkcjonowanie szkół i przedszkoli polonijnych i polskich za granicą</w:t>
      </w:r>
    </w:p>
    <w:p w:rsidR="00B866EE" w:rsidRPr="009A139F" w:rsidRDefault="00B866EE" w:rsidP="00B866EE">
      <w:pPr>
        <w:spacing w:after="240" w:line="276" w:lineRule="auto"/>
        <w:ind w:left="774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ramach tego </w:t>
      </w:r>
      <w:r w:rsidR="00D031B6" w:rsidRPr="009A139F">
        <w:rPr>
          <w:rFonts w:asciiTheme="minorHAnsi" w:hAnsiTheme="minorHAnsi" w:cstheme="minorHAnsi"/>
        </w:rPr>
        <w:t>pod</w:t>
      </w:r>
      <w:r w:rsidR="00042F11" w:rsidRPr="009A139F">
        <w:rPr>
          <w:rFonts w:asciiTheme="minorHAnsi" w:hAnsiTheme="minorHAnsi" w:cstheme="minorHAnsi"/>
        </w:rPr>
        <w:t xml:space="preserve">obszaru </w:t>
      </w:r>
      <w:r w:rsidRPr="009A139F">
        <w:rPr>
          <w:rFonts w:asciiTheme="minorHAnsi" w:hAnsiTheme="minorHAnsi" w:cstheme="minorHAnsi"/>
        </w:rPr>
        <w:t>finansowane mogą być np. wynagrodzenia i stypendia dla nauczycieli, zakup</w:t>
      </w:r>
      <w:r w:rsidR="00D031B6" w:rsidRPr="009A139F">
        <w:rPr>
          <w:rFonts w:asciiTheme="minorHAnsi" w:hAnsiTheme="minorHAnsi" w:cstheme="minorHAnsi"/>
        </w:rPr>
        <w:t xml:space="preserve"> wyposażenia i pomocy naukowych</w:t>
      </w:r>
      <w:r w:rsidR="00EB52E6" w:rsidRPr="009A139F">
        <w:rPr>
          <w:rFonts w:asciiTheme="minorHAnsi" w:hAnsiTheme="minorHAnsi" w:cstheme="minorHAnsi"/>
        </w:rPr>
        <w:t>, wyżywienie dla uczniów, transport uczniów do/ze szkoł</w:t>
      </w:r>
      <w:r w:rsidR="00224D68" w:rsidRPr="009A139F">
        <w:rPr>
          <w:rFonts w:asciiTheme="minorHAnsi" w:hAnsiTheme="minorHAnsi" w:cstheme="minorHAnsi"/>
        </w:rPr>
        <w:t>y, drobne remonty, czynsz, inne opłaty związane z utrzymaniem szkół.</w:t>
      </w:r>
    </w:p>
    <w:p w:rsidR="00E67A9C" w:rsidRPr="009A139F" w:rsidRDefault="00E67A9C" w:rsidP="00AB4353">
      <w:pPr>
        <w:pStyle w:val="Akapitzlist"/>
        <w:numPr>
          <w:ilvl w:val="1"/>
          <w:numId w:val="28"/>
        </w:numPr>
        <w:spacing w:after="240" w:line="276" w:lineRule="auto"/>
        <w:ind w:left="1134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Utrzymanie i funkcjonowanie szkół polonijnych w Polsce</w:t>
      </w:r>
    </w:p>
    <w:p w:rsidR="0076538D" w:rsidRPr="009A139F" w:rsidRDefault="0076538D" w:rsidP="0076538D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ramach tego </w:t>
      </w:r>
      <w:r w:rsidR="00D031B6" w:rsidRPr="009A139F">
        <w:rPr>
          <w:rFonts w:asciiTheme="minorHAnsi" w:hAnsiTheme="minorHAnsi" w:cstheme="minorHAnsi"/>
        </w:rPr>
        <w:t>pod</w:t>
      </w:r>
      <w:r w:rsidR="00042F11" w:rsidRPr="009A139F">
        <w:rPr>
          <w:rFonts w:asciiTheme="minorHAnsi" w:hAnsiTheme="minorHAnsi" w:cstheme="minorHAnsi"/>
        </w:rPr>
        <w:t xml:space="preserve">obszaru </w:t>
      </w:r>
      <w:r w:rsidRPr="009A139F">
        <w:rPr>
          <w:rFonts w:asciiTheme="minorHAnsi" w:hAnsiTheme="minorHAnsi" w:cstheme="minorHAnsi"/>
        </w:rPr>
        <w:t>finansowane mogą być koszty związane z funkcjonowaniem szkół przeznaczonych dla Polonii i Polaków zza granicy, do których uczęszcza co najmniej 100 uczniów, w tym koszty utrzymania infrastruktury, wynagrodzenia dla nauczycieli, wyżywienia i zapewnienie noclegu</w:t>
      </w:r>
      <w:r w:rsidR="00531803" w:rsidRPr="009A139F">
        <w:rPr>
          <w:rFonts w:asciiTheme="minorHAnsi" w:hAnsiTheme="minorHAnsi" w:cstheme="minorHAnsi"/>
        </w:rPr>
        <w:t>, drobne remonty</w:t>
      </w:r>
      <w:r w:rsidR="002F6CC9">
        <w:rPr>
          <w:rFonts w:asciiTheme="minorHAnsi" w:hAnsiTheme="minorHAnsi" w:cstheme="minorHAnsi"/>
        </w:rPr>
        <w:t>.</w:t>
      </w:r>
    </w:p>
    <w:p w:rsidR="00216289" w:rsidRPr="009A139F" w:rsidRDefault="00216289" w:rsidP="0076538D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4D06D5">
        <w:rPr>
          <w:rFonts w:asciiTheme="minorHAnsi" w:hAnsiTheme="minorHAnsi" w:cstheme="minorHAnsi"/>
          <w:b/>
        </w:rPr>
        <w:t>UWAGA:</w:t>
      </w:r>
      <w:r w:rsidRPr="009A139F">
        <w:rPr>
          <w:rFonts w:asciiTheme="minorHAnsi" w:hAnsiTheme="minorHAnsi" w:cstheme="minorHAnsi"/>
        </w:rPr>
        <w:t xml:space="preserve"> </w:t>
      </w:r>
      <w:r w:rsidR="00D031B6" w:rsidRPr="009A139F">
        <w:rPr>
          <w:rFonts w:asciiTheme="minorHAnsi" w:hAnsiTheme="minorHAnsi" w:cstheme="minorHAnsi"/>
        </w:rPr>
        <w:t>P</w:t>
      </w:r>
      <w:r w:rsidR="001A35D3" w:rsidRPr="009A139F">
        <w:rPr>
          <w:rFonts w:asciiTheme="minorHAnsi" w:hAnsiTheme="minorHAnsi" w:cstheme="minorHAnsi"/>
        </w:rPr>
        <w:t>rojekty infrastrukturalne</w:t>
      </w:r>
      <w:r w:rsidR="00D031B6" w:rsidRPr="009A139F">
        <w:rPr>
          <w:rFonts w:asciiTheme="minorHAnsi" w:hAnsiTheme="minorHAnsi" w:cstheme="minorHAnsi"/>
        </w:rPr>
        <w:t xml:space="preserve"> nie będą finansowane</w:t>
      </w:r>
      <w:r w:rsidR="001A35D3" w:rsidRPr="009A139F">
        <w:rPr>
          <w:rFonts w:asciiTheme="minorHAnsi" w:hAnsiTheme="minorHAnsi" w:cstheme="minorHAnsi"/>
        </w:rPr>
        <w:t>.</w:t>
      </w:r>
      <w:r w:rsidR="003A4A04">
        <w:rPr>
          <w:rFonts w:asciiTheme="minorHAnsi" w:hAnsiTheme="minorHAnsi" w:cstheme="minorHAnsi"/>
        </w:rPr>
        <w:t xml:space="preserve"> </w:t>
      </w:r>
    </w:p>
    <w:p w:rsidR="00BC2C7A" w:rsidRDefault="00BC2C7A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67A9C" w:rsidRPr="009A139F" w:rsidRDefault="00E67A9C" w:rsidP="00AB4353">
      <w:pPr>
        <w:pStyle w:val="Akapitzlist"/>
        <w:numPr>
          <w:ilvl w:val="1"/>
          <w:numId w:val="28"/>
        </w:numPr>
        <w:spacing w:after="240" w:line="276" w:lineRule="auto"/>
        <w:ind w:left="1134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lastRenderedPageBreak/>
        <w:t>Inicjatywy edukacyjne</w:t>
      </w:r>
    </w:p>
    <w:p w:rsidR="00EE0EC7" w:rsidRPr="009A139F" w:rsidRDefault="002935C4" w:rsidP="001B5AAE">
      <w:pPr>
        <w:spacing w:after="240" w:line="276" w:lineRule="auto"/>
        <w:ind w:left="708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</w:t>
      </w:r>
      <w:r w:rsidR="009E094C" w:rsidRPr="009A139F">
        <w:rPr>
          <w:rFonts w:asciiTheme="minorHAnsi" w:hAnsiTheme="minorHAnsi" w:cstheme="minorHAnsi"/>
        </w:rPr>
        <w:t xml:space="preserve"> ramach tego obszaru </w:t>
      </w:r>
      <w:r w:rsidR="001B5AAE" w:rsidRPr="009A139F">
        <w:rPr>
          <w:rFonts w:asciiTheme="minorHAnsi" w:hAnsiTheme="minorHAnsi" w:cstheme="minorHAnsi"/>
        </w:rPr>
        <w:t xml:space="preserve">dofinansowane będą </w:t>
      </w:r>
      <w:r w:rsidR="003A16F0" w:rsidRPr="009A139F">
        <w:rPr>
          <w:rFonts w:asciiTheme="minorHAnsi" w:hAnsiTheme="minorHAnsi" w:cstheme="minorHAnsi"/>
        </w:rPr>
        <w:t>wydarze</w:t>
      </w:r>
      <w:r w:rsidR="001B5AAE" w:rsidRPr="009A139F">
        <w:rPr>
          <w:rFonts w:asciiTheme="minorHAnsi" w:hAnsiTheme="minorHAnsi" w:cstheme="minorHAnsi"/>
        </w:rPr>
        <w:t>nia</w:t>
      </w:r>
      <w:r w:rsidR="00EE0EC7" w:rsidRPr="009A139F">
        <w:rPr>
          <w:rFonts w:asciiTheme="minorHAnsi" w:hAnsiTheme="minorHAnsi" w:cstheme="minorHAnsi"/>
        </w:rPr>
        <w:t>:</w:t>
      </w:r>
    </w:p>
    <w:p w:rsidR="00687841" w:rsidRPr="009A139F" w:rsidRDefault="001B5AAE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służące</w:t>
      </w:r>
      <w:r w:rsidR="009E094C" w:rsidRPr="009A139F">
        <w:rPr>
          <w:rFonts w:asciiTheme="minorHAnsi" w:hAnsiTheme="minorHAnsi" w:cstheme="minorHAnsi"/>
        </w:rPr>
        <w:t xml:space="preserve"> rozszerzeniu zasięgu działalności </w:t>
      </w:r>
      <w:r w:rsidRPr="009A139F">
        <w:rPr>
          <w:rFonts w:asciiTheme="minorHAnsi" w:hAnsiTheme="minorHAnsi" w:cstheme="minorHAnsi"/>
        </w:rPr>
        <w:t xml:space="preserve">placówek oświatowych </w:t>
      </w:r>
      <w:r w:rsidR="009E094C" w:rsidRPr="009A139F">
        <w:rPr>
          <w:rFonts w:asciiTheme="minorHAnsi" w:hAnsiTheme="minorHAnsi" w:cstheme="minorHAnsi"/>
        </w:rPr>
        <w:t xml:space="preserve">oraz </w:t>
      </w:r>
      <w:r w:rsidRPr="009A139F">
        <w:rPr>
          <w:rFonts w:asciiTheme="minorHAnsi" w:hAnsiTheme="minorHAnsi" w:cstheme="minorHAnsi"/>
        </w:rPr>
        <w:t>podniesieniu ich atrakcyjności</w:t>
      </w:r>
      <w:r w:rsidR="006F70E6" w:rsidRPr="009A139F">
        <w:rPr>
          <w:rFonts w:asciiTheme="minorHAnsi" w:hAnsiTheme="minorHAnsi" w:cstheme="minorHAnsi"/>
        </w:rPr>
        <w:t>, np</w:t>
      </w:r>
      <w:r w:rsidRPr="009A139F">
        <w:rPr>
          <w:rFonts w:asciiTheme="minorHAnsi" w:hAnsiTheme="minorHAnsi" w:cstheme="minorHAnsi"/>
        </w:rPr>
        <w:t xml:space="preserve">: </w:t>
      </w:r>
      <w:r w:rsidR="0057227D" w:rsidRPr="009A139F">
        <w:rPr>
          <w:rFonts w:asciiTheme="minorHAnsi" w:hAnsiTheme="minorHAnsi" w:cstheme="minorHAnsi"/>
        </w:rPr>
        <w:t xml:space="preserve">konkursy dla uczniów, warsztaty dla uczniów, olimpiady, dyktanda, wyprawki dla uczniów, </w:t>
      </w:r>
      <w:r w:rsidR="0007577B" w:rsidRPr="009A139F">
        <w:rPr>
          <w:rFonts w:asciiTheme="minorHAnsi" w:hAnsiTheme="minorHAnsi" w:cstheme="minorHAnsi"/>
        </w:rPr>
        <w:t>a także:</w:t>
      </w:r>
    </w:p>
    <w:p w:rsidR="0007577B" w:rsidRPr="009A139F" w:rsidRDefault="00F25943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przygotowanie </w:t>
      </w:r>
      <w:r w:rsidR="0057227D" w:rsidRPr="009A139F">
        <w:rPr>
          <w:rFonts w:asciiTheme="minorHAnsi" w:hAnsiTheme="minorHAnsi" w:cstheme="minorHAnsi"/>
        </w:rPr>
        <w:t>pu</w:t>
      </w:r>
      <w:r w:rsidRPr="009A139F">
        <w:rPr>
          <w:rFonts w:asciiTheme="minorHAnsi" w:hAnsiTheme="minorHAnsi" w:cstheme="minorHAnsi"/>
        </w:rPr>
        <w:t>blikacji edukacyjnych</w:t>
      </w:r>
      <w:r w:rsidR="0057227D" w:rsidRPr="009A139F">
        <w:rPr>
          <w:rFonts w:asciiTheme="minorHAnsi" w:hAnsiTheme="minorHAnsi" w:cstheme="minorHAnsi"/>
        </w:rPr>
        <w:t xml:space="preserve"> (z wyłączeniem podręczników)</w:t>
      </w:r>
      <w:r w:rsidRPr="009A139F">
        <w:rPr>
          <w:rFonts w:asciiTheme="minorHAnsi" w:hAnsiTheme="minorHAnsi" w:cstheme="minorHAnsi"/>
        </w:rPr>
        <w:t xml:space="preserve">, </w:t>
      </w:r>
    </w:p>
    <w:p w:rsidR="0007577B" w:rsidRPr="009A139F" w:rsidRDefault="00F25943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inicjatywy promujące nauczanie języka polskiego i dwujęzyczność, </w:t>
      </w:r>
    </w:p>
    <w:p w:rsidR="0007577B" w:rsidRPr="009A139F" w:rsidRDefault="00F25943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portale edukacyjne, </w:t>
      </w:r>
    </w:p>
    <w:p w:rsidR="00705806" w:rsidRPr="009A139F" w:rsidRDefault="00705806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działania służące zachęceniu Polaków zza granicy do studiowania w Polsce,</w:t>
      </w:r>
    </w:p>
    <w:p w:rsidR="00EA2754" w:rsidRPr="009A139F" w:rsidRDefault="00EA2754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półkolonie (w kraju zamieszkania), </w:t>
      </w:r>
    </w:p>
    <w:p w:rsidR="00EA2754" w:rsidRPr="009A139F" w:rsidRDefault="00EA2754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wycieczki w kraju zamieszkania,</w:t>
      </w:r>
      <w:r>
        <w:rPr>
          <w:rFonts w:asciiTheme="minorHAnsi" w:hAnsiTheme="minorHAnsi" w:cstheme="minorHAnsi"/>
        </w:rPr>
        <w:t xml:space="preserve"> </w:t>
      </w:r>
      <w:r w:rsidRPr="009A139F">
        <w:rPr>
          <w:rFonts w:asciiTheme="minorHAnsi" w:hAnsiTheme="minorHAnsi" w:cstheme="minorHAnsi"/>
        </w:rPr>
        <w:t xml:space="preserve">wyjazdy edukacyjne (także zagraniczne) bez przekraczania polskiej granicy, </w:t>
      </w:r>
    </w:p>
    <w:p w:rsidR="00EA2754" w:rsidRDefault="00B1030D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stypendia dla Polaków studiujących za granicą (dotyczy jedynie następujących krajów: </w:t>
      </w:r>
      <w:r w:rsidR="00C85E14" w:rsidRPr="009A139F">
        <w:rPr>
          <w:rFonts w:asciiTheme="minorHAnsi" w:hAnsiTheme="minorHAnsi" w:cstheme="minorHAnsi"/>
        </w:rPr>
        <w:t xml:space="preserve">Litwa, Łotwa, Białoruś, Ukraina, Mołdawia </w:t>
      </w:r>
      <w:r w:rsidRPr="009A139F">
        <w:rPr>
          <w:rFonts w:asciiTheme="minorHAnsi" w:hAnsiTheme="minorHAnsi" w:cstheme="minorHAnsi"/>
        </w:rPr>
        <w:t>oraz krajów w Amery</w:t>
      </w:r>
      <w:r w:rsidR="00C85E14" w:rsidRPr="009A139F">
        <w:rPr>
          <w:rFonts w:asciiTheme="minorHAnsi" w:hAnsiTheme="minorHAnsi" w:cstheme="minorHAnsi"/>
        </w:rPr>
        <w:t>ki</w:t>
      </w:r>
      <w:r w:rsidRPr="009A139F">
        <w:rPr>
          <w:rFonts w:asciiTheme="minorHAnsi" w:hAnsiTheme="minorHAnsi" w:cstheme="minorHAnsi"/>
        </w:rPr>
        <w:t xml:space="preserve"> Południowej)</w:t>
      </w:r>
      <w:r w:rsidR="00EA2754">
        <w:rPr>
          <w:rFonts w:asciiTheme="minorHAnsi" w:hAnsiTheme="minorHAnsi" w:cstheme="minorHAnsi"/>
        </w:rPr>
        <w:t>,</w:t>
      </w:r>
    </w:p>
    <w:p w:rsidR="00EA2754" w:rsidRPr="009A139F" w:rsidRDefault="00EA2754" w:rsidP="00AB4353">
      <w:pPr>
        <w:pStyle w:val="Akapitzlist"/>
        <w:numPr>
          <w:ilvl w:val="0"/>
          <w:numId w:val="34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opłaty (c</w:t>
      </w:r>
      <w:r>
        <w:rPr>
          <w:rFonts w:asciiTheme="minorHAnsi" w:hAnsiTheme="minorHAnsi" w:cstheme="minorHAnsi"/>
        </w:rPr>
        <w:t>zesne) na kierunku „polonistyka” w krajach byłego ZSRS.</w:t>
      </w:r>
    </w:p>
    <w:p w:rsidR="001F5D87" w:rsidRPr="009A139F" w:rsidRDefault="001F5D87" w:rsidP="001F5D87">
      <w:pPr>
        <w:pStyle w:val="Akapitzlist"/>
        <w:numPr>
          <w:ilvl w:val="1"/>
          <w:numId w:val="6"/>
        </w:numPr>
        <w:spacing w:after="240" w:line="276" w:lineRule="auto"/>
        <w:ind w:left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Budowanie dobrego wizerunku Polski przez organizacje polonijne</w:t>
      </w:r>
    </w:p>
    <w:p w:rsidR="009446AC" w:rsidRPr="009A139F" w:rsidRDefault="006F70E6" w:rsidP="006F70E6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ramach tego obszaru </w:t>
      </w:r>
      <w:r w:rsidR="00070502" w:rsidRPr="009A139F">
        <w:rPr>
          <w:rFonts w:asciiTheme="minorHAnsi" w:hAnsiTheme="minorHAnsi" w:cstheme="minorHAnsi"/>
        </w:rPr>
        <w:t>dofinansowane mogą być działania</w:t>
      </w:r>
      <w:r w:rsidR="00186E14" w:rsidRPr="009A139F">
        <w:rPr>
          <w:rFonts w:asciiTheme="minorHAnsi" w:hAnsiTheme="minorHAnsi" w:cstheme="minorHAnsi"/>
        </w:rPr>
        <w:t xml:space="preserve"> służące</w:t>
      </w:r>
      <w:r w:rsidR="009446AC" w:rsidRPr="009A139F">
        <w:rPr>
          <w:rFonts w:asciiTheme="minorHAnsi" w:hAnsiTheme="minorHAnsi" w:cstheme="minorHAnsi"/>
        </w:rPr>
        <w:t>:</w:t>
      </w:r>
    </w:p>
    <w:p w:rsidR="00305553" w:rsidRPr="009A139F" w:rsidRDefault="009446AC" w:rsidP="00AB4353">
      <w:pPr>
        <w:pStyle w:val="Akapitzlist"/>
        <w:numPr>
          <w:ilvl w:val="0"/>
          <w:numId w:val="36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budowaniu świadomości, że każdy Polak jest „ambasadorem”</w:t>
      </w:r>
      <w:r w:rsidR="00305553" w:rsidRPr="009A139F">
        <w:rPr>
          <w:rFonts w:asciiTheme="minorHAnsi" w:hAnsiTheme="minorHAnsi" w:cstheme="minorHAnsi"/>
        </w:rPr>
        <w:t xml:space="preserve"> polskości</w:t>
      </w:r>
    </w:p>
    <w:p w:rsidR="006F70E6" w:rsidRPr="009A139F" w:rsidRDefault="00305553" w:rsidP="00AB4353">
      <w:pPr>
        <w:pStyle w:val="Akapitzlist"/>
        <w:numPr>
          <w:ilvl w:val="0"/>
          <w:numId w:val="36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budowaniu propolskiego lobby w krajach zamieszkania</w:t>
      </w:r>
      <w:r w:rsidR="003A5457">
        <w:rPr>
          <w:rFonts w:asciiTheme="minorHAnsi" w:hAnsiTheme="minorHAnsi" w:cstheme="minorHAnsi"/>
        </w:rPr>
        <w:t>,</w:t>
      </w:r>
    </w:p>
    <w:p w:rsidR="003961A3" w:rsidRPr="009A139F" w:rsidRDefault="003961A3" w:rsidP="003961A3">
      <w:pPr>
        <w:spacing w:after="240" w:line="276" w:lineRule="auto"/>
        <w:ind w:left="708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poprzez ukazywanie postaci, które w pozytywny sposób wpływają na postrzeganie roli Polaków w dziejach historii i </w:t>
      </w:r>
      <w:r w:rsidR="004E423B" w:rsidRPr="009A139F">
        <w:rPr>
          <w:rFonts w:asciiTheme="minorHAnsi" w:hAnsiTheme="minorHAnsi" w:cstheme="minorHAnsi"/>
        </w:rPr>
        <w:t>współcześnie, np. udział Polaków w walce o Monte Cassino</w:t>
      </w:r>
      <w:r w:rsidR="004E390D" w:rsidRPr="009A139F">
        <w:rPr>
          <w:rFonts w:asciiTheme="minorHAnsi" w:hAnsiTheme="minorHAnsi" w:cstheme="minorHAnsi"/>
        </w:rPr>
        <w:t xml:space="preserve"> oraz historia niedźwiedzia Wojtka. </w:t>
      </w:r>
    </w:p>
    <w:p w:rsidR="004B6894" w:rsidRPr="009A139F" w:rsidRDefault="004B6894" w:rsidP="004B6894">
      <w:pPr>
        <w:spacing w:after="240" w:line="276" w:lineRule="auto"/>
        <w:ind w:left="708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 ramach tego obszaru dofinansowane mogą być następujące działania:</w:t>
      </w:r>
    </w:p>
    <w:p w:rsidR="00070502" w:rsidRPr="009A139F" w:rsidRDefault="00070502" w:rsidP="00AB4353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Publikacje kulturalne i historyczne</w:t>
      </w:r>
    </w:p>
    <w:p w:rsidR="00070502" w:rsidRPr="009A139F" w:rsidRDefault="00070502" w:rsidP="00AB4353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Wykłady, prelekcje, konferencje, spotkania z historykami</w:t>
      </w:r>
    </w:p>
    <w:p w:rsidR="00070502" w:rsidRPr="009A139F" w:rsidRDefault="00070502" w:rsidP="00AB4353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Wystawy</w:t>
      </w:r>
    </w:p>
    <w:p w:rsidR="00070502" w:rsidRPr="009A139F" w:rsidRDefault="00070502" w:rsidP="00AB4353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lastRenderedPageBreak/>
        <w:t>Uroczystości historyczne,</w:t>
      </w:r>
      <w:r w:rsidR="00EE5AE8" w:rsidRPr="009A139F">
        <w:rPr>
          <w:rFonts w:asciiTheme="minorHAnsi" w:hAnsiTheme="minorHAnsi" w:cstheme="minorHAnsi"/>
        </w:rPr>
        <w:t xml:space="preserve"> festiwale, rekonstrukcje historyczne</w:t>
      </w:r>
    </w:p>
    <w:p w:rsidR="00EE5AE8" w:rsidRPr="009A139F" w:rsidRDefault="00EE5AE8" w:rsidP="00AB4353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Kampanie internetowe, strony internetowe</w:t>
      </w:r>
    </w:p>
    <w:p w:rsidR="00EE5AE8" w:rsidRPr="009A139F" w:rsidRDefault="00EE5AE8" w:rsidP="00AB4353">
      <w:pPr>
        <w:pStyle w:val="Akapitzlist"/>
        <w:numPr>
          <w:ilvl w:val="0"/>
          <w:numId w:val="33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Upamiętnienia (tablice pamiątkowe wraz </w:t>
      </w:r>
      <w:r w:rsidR="004B6894" w:rsidRPr="009A139F">
        <w:rPr>
          <w:rFonts w:asciiTheme="minorHAnsi" w:hAnsiTheme="minorHAnsi" w:cstheme="minorHAnsi"/>
        </w:rPr>
        <w:t xml:space="preserve">z </w:t>
      </w:r>
      <w:r w:rsidRPr="009A139F">
        <w:rPr>
          <w:rFonts w:asciiTheme="minorHAnsi" w:hAnsiTheme="minorHAnsi" w:cstheme="minorHAnsi"/>
        </w:rPr>
        <w:t>działaniem towarzyszącym)</w:t>
      </w:r>
      <w:r w:rsidR="00552E0E" w:rsidRPr="009A139F">
        <w:rPr>
          <w:rFonts w:asciiTheme="minorHAnsi" w:hAnsiTheme="minorHAnsi" w:cstheme="minorHAnsi"/>
        </w:rPr>
        <w:t>.</w:t>
      </w:r>
    </w:p>
    <w:p w:rsidR="009A139F" w:rsidRDefault="00A611DD" w:rsidP="009A139F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</w:rPr>
        <w:t>Powyższe</w:t>
      </w:r>
      <w:r w:rsidR="00552E0E" w:rsidRPr="009A139F">
        <w:rPr>
          <w:rFonts w:asciiTheme="minorHAnsi" w:hAnsiTheme="minorHAnsi" w:cstheme="minorHAnsi"/>
        </w:rPr>
        <w:t xml:space="preserve"> działania mogą być realizowane zarówno w języku polski</w:t>
      </w:r>
      <w:r w:rsidRPr="009A139F">
        <w:rPr>
          <w:rFonts w:asciiTheme="minorHAnsi" w:hAnsiTheme="minorHAnsi" w:cstheme="minorHAnsi"/>
        </w:rPr>
        <w:t>m</w:t>
      </w:r>
      <w:r w:rsidR="00552E0E" w:rsidRPr="009A139F">
        <w:rPr>
          <w:rFonts w:asciiTheme="minorHAnsi" w:hAnsiTheme="minorHAnsi" w:cstheme="minorHAnsi"/>
        </w:rPr>
        <w:t xml:space="preserve">, jak i </w:t>
      </w:r>
      <w:r w:rsidR="00A75192" w:rsidRPr="009A139F">
        <w:rPr>
          <w:rFonts w:asciiTheme="minorHAnsi" w:hAnsiTheme="minorHAnsi" w:cstheme="minorHAnsi"/>
        </w:rPr>
        <w:t xml:space="preserve">w języku kraju </w:t>
      </w:r>
      <w:r w:rsidR="009A139F" w:rsidRPr="009A139F">
        <w:rPr>
          <w:rFonts w:asciiTheme="minorHAnsi" w:hAnsiTheme="minorHAnsi" w:cstheme="minorHAnsi"/>
        </w:rPr>
        <w:t>zamieszkania.</w:t>
      </w:r>
      <w:r w:rsidR="009A139F" w:rsidRPr="009A139F">
        <w:rPr>
          <w:rFonts w:asciiTheme="minorHAnsi" w:hAnsiTheme="minorHAnsi" w:cstheme="minorHAnsi"/>
          <w:b/>
        </w:rPr>
        <w:t xml:space="preserve"> </w:t>
      </w:r>
    </w:p>
    <w:p w:rsidR="00A35413" w:rsidRPr="009A139F" w:rsidRDefault="009A139F" w:rsidP="00C72B7A">
      <w:pPr>
        <w:pStyle w:val="Akapitzlist"/>
        <w:numPr>
          <w:ilvl w:val="1"/>
          <w:numId w:val="6"/>
        </w:numPr>
        <w:spacing w:after="240" w:line="276" w:lineRule="auto"/>
        <w:ind w:left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Rozwijanie</w:t>
      </w:r>
      <w:r w:rsidR="00A35413" w:rsidRPr="009A139F">
        <w:rPr>
          <w:rFonts w:asciiTheme="minorHAnsi" w:hAnsiTheme="minorHAnsi" w:cstheme="minorHAnsi"/>
          <w:b/>
        </w:rPr>
        <w:t xml:space="preserve"> struktur organizacji polonijnych na świecie</w:t>
      </w:r>
    </w:p>
    <w:p w:rsidR="00340BED" w:rsidRPr="009A139F" w:rsidRDefault="00340BED" w:rsidP="00340BED">
      <w:pPr>
        <w:pStyle w:val="Akapitzlist"/>
        <w:spacing w:after="240" w:line="276" w:lineRule="auto"/>
        <w:ind w:left="7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ramach tego obszaru dofinansowanie przeznaczone </w:t>
      </w:r>
      <w:r w:rsidR="00A611DD" w:rsidRPr="009A139F">
        <w:rPr>
          <w:rFonts w:asciiTheme="minorHAnsi" w:hAnsiTheme="minorHAnsi" w:cstheme="minorHAnsi"/>
        </w:rPr>
        <w:t xml:space="preserve">jest </w:t>
      </w:r>
      <w:r w:rsidRPr="009A139F">
        <w:rPr>
          <w:rFonts w:asciiTheme="minorHAnsi" w:hAnsiTheme="minorHAnsi" w:cstheme="minorHAnsi"/>
        </w:rPr>
        <w:t>na:</w:t>
      </w:r>
    </w:p>
    <w:p w:rsidR="00340BED" w:rsidRPr="009A139F" w:rsidRDefault="00340BED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utrzymanie Domów Polskich, biur organizacji pol</w:t>
      </w:r>
      <w:r w:rsidR="00E52AB1" w:rsidRPr="009A139F">
        <w:rPr>
          <w:rFonts w:asciiTheme="minorHAnsi" w:hAnsiTheme="minorHAnsi" w:cstheme="minorHAnsi"/>
        </w:rPr>
        <w:t>onijnych (czynsze, opłaty, wynagrodzenia dla</w:t>
      </w:r>
      <w:r w:rsidRPr="009A139F">
        <w:rPr>
          <w:rFonts w:asciiTheme="minorHAnsi" w:hAnsiTheme="minorHAnsi" w:cstheme="minorHAnsi"/>
        </w:rPr>
        <w:t xml:space="preserve"> pracowników)</w:t>
      </w:r>
      <w:r w:rsidR="00676E35"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utrzymanie klubów sportowych (czynsze, opłaty, stroje, drobny sprzęt sportowy, wynagrodzenia trenerów)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utrzymanie zespołów folklorystycznych i chórów (czynsze, opłaty, stroje, wynagrodzenia choreografów i nauczycieli śpiewu)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utrzymanie teatrów (czynsze, opłaty, stroje)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warsztaty dla wolontariuszy, szkolenia liderskie, wynagrodzenie trenerów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aktywizację środowisk w kontekście budowania świadomości historycznej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wsparcie procesu repatriacji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aktywizację zawodową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poradnictwo prawne</w:t>
      </w:r>
      <w:r>
        <w:rPr>
          <w:rFonts w:asciiTheme="minorHAnsi" w:hAnsiTheme="minorHAnsi" w:cstheme="minorHAnsi"/>
        </w:rPr>
        <w:t>,</w:t>
      </w:r>
    </w:p>
    <w:p w:rsidR="00676E35" w:rsidRPr="009A139F" w:rsidRDefault="00676E35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doposażenie w meble, sprzęt komputerowy i biurowy</w:t>
      </w:r>
      <w:r>
        <w:rPr>
          <w:rFonts w:asciiTheme="minorHAnsi" w:hAnsiTheme="minorHAnsi" w:cstheme="minorHAnsi"/>
        </w:rPr>
        <w:t>,</w:t>
      </w:r>
    </w:p>
    <w:p w:rsidR="00340BED" w:rsidRPr="009A139F" w:rsidRDefault="00340BED" w:rsidP="00AB4353">
      <w:pPr>
        <w:pStyle w:val="Akapitzlist"/>
        <w:numPr>
          <w:ilvl w:val="0"/>
          <w:numId w:val="3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drobne remonty</w:t>
      </w:r>
      <w:r w:rsidR="00676E35">
        <w:rPr>
          <w:rFonts w:asciiTheme="minorHAnsi" w:hAnsiTheme="minorHAnsi" w:cstheme="minorHAnsi"/>
        </w:rPr>
        <w:t>.</w:t>
      </w:r>
    </w:p>
    <w:p w:rsidR="00877BF6" w:rsidRPr="009A139F" w:rsidRDefault="00877BF6" w:rsidP="009F5BCD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7F30D5">
        <w:rPr>
          <w:rFonts w:asciiTheme="minorHAnsi" w:hAnsiTheme="minorHAnsi" w:cstheme="minorHAnsi"/>
          <w:b/>
          <w:bCs/>
        </w:rPr>
        <w:t>UWAGA:</w:t>
      </w:r>
      <w:r w:rsidRPr="009A139F">
        <w:rPr>
          <w:rFonts w:asciiTheme="minorHAnsi" w:hAnsiTheme="minorHAnsi" w:cstheme="minorHAnsi"/>
        </w:rPr>
        <w:t xml:space="preserve"> Wsparcie finansowe </w:t>
      </w:r>
      <w:r w:rsidR="00552E0E" w:rsidRPr="009A139F">
        <w:rPr>
          <w:rFonts w:asciiTheme="minorHAnsi" w:hAnsiTheme="minorHAnsi" w:cstheme="minorHAnsi"/>
        </w:rPr>
        <w:t>przeznaczone</w:t>
      </w:r>
      <w:r w:rsidR="009C7AFC">
        <w:rPr>
          <w:rFonts w:asciiTheme="minorHAnsi" w:hAnsiTheme="minorHAnsi" w:cstheme="minorHAnsi"/>
        </w:rPr>
        <w:t xml:space="preserve"> na działania</w:t>
      </w:r>
      <w:r w:rsidR="00552E0E" w:rsidRPr="009A139F">
        <w:rPr>
          <w:rFonts w:asciiTheme="minorHAnsi" w:hAnsiTheme="minorHAnsi" w:cstheme="minorHAnsi"/>
        </w:rPr>
        <w:t xml:space="preserve"> </w:t>
      </w:r>
      <w:r w:rsidR="00FA4D5A" w:rsidRPr="009A139F">
        <w:rPr>
          <w:rFonts w:asciiTheme="minorHAnsi" w:hAnsiTheme="minorHAnsi" w:cstheme="minorHAnsi"/>
        </w:rPr>
        <w:t xml:space="preserve">musi bezpośrednio wiązać się działalnością polonijną tych podmiotów. W ofercie należy opisać </w:t>
      </w:r>
      <w:r w:rsidR="00FF425A" w:rsidRPr="009A139F">
        <w:rPr>
          <w:rFonts w:asciiTheme="minorHAnsi" w:hAnsiTheme="minorHAnsi" w:cstheme="minorHAnsi"/>
        </w:rPr>
        <w:t xml:space="preserve">tę </w:t>
      </w:r>
      <w:r w:rsidR="00FA4D5A" w:rsidRPr="009A139F">
        <w:rPr>
          <w:rFonts w:asciiTheme="minorHAnsi" w:hAnsiTheme="minorHAnsi" w:cstheme="minorHAnsi"/>
        </w:rPr>
        <w:t xml:space="preserve">działalność </w:t>
      </w:r>
      <w:r w:rsidR="00FF425A" w:rsidRPr="009A139F">
        <w:rPr>
          <w:rFonts w:asciiTheme="minorHAnsi" w:hAnsiTheme="minorHAnsi" w:cstheme="minorHAnsi"/>
        </w:rPr>
        <w:t xml:space="preserve">w okresie obejmującym wsparcie. </w:t>
      </w:r>
      <w:r w:rsidR="00E52AB1" w:rsidRPr="009A139F">
        <w:rPr>
          <w:rFonts w:asciiTheme="minorHAnsi" w:hAnsiTheme="minorHAnsi" w:cstheme="minorHAnsi"/>
        </w:rPr>
        <w:t xml:space="preserve">Brak </w:t>
      </w:r>
      <w:r w:rsidR="00784B22" w:rsidRPr="009A139F">
        <w:rPr>
          <w:rFonts w:asciiTheme="minorHAnsi" w:hAnsiTheme="minorHAnsi" w:cstheme="minorHAnsi"/>
        </w:rPr>
        <w:t xml:space="preserve">wykazanej działalności podmiotów spowoduje uznanie </w:t>
      </w:r>
      <w:r w:rsidR="009A139F">
        <w:rPr>
          <w:rFonts w:asciiTheme="minorHAnsi" w:hAnsiTheme="minorHAnsi" w:cstheme="minorHAnsi"/>
        </w:rPr>
        <w:t>kosztów za niekwalifikowa</w:t>
      </w:r>
      <w:r w:rsidR="00F52B30">
        <w:rPr>
          <w:rFonts w:asciiTheme="minorHAnsi" w:hAnsiTheme="minorHAnsi" w:cstheme="minorHAnsi"/>
        </w:rPr>
        <w:t>l</w:t>
      </w:r>
      <w:r w:rsidR="009A139F">
        <w:rPr>
          <w:rFonts w:asciiTheme="minorHAnsi" w:hAnsiTheme="minorHAnsi" w:cstheme="minorHAnsi"/>
        </w:rPr>
        <w:t>ne.</w:t>
      </w:r>
    </w:p>
    <w:p w:rsidR="00761CDD" w:rsidRDefault="00761CDD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:rsidR="00A35413" w:rsidRPr="009A139F" w:rsidRDefault="00A35413" w:rsidP="00C72B7A">
      <w:pPr>
        <w:pStyle w:val="Akapitzlist"/>
        <w:numPr>
          <w:ilvl w:val="1"/>
          <w:numId w:val="6"/>
        </w:numPr>
        <w:spacing w:after="240" w:line="276" w:lineRule="auto"/>
        <w:ind w:left="709"/>
        <w:jc w:val="both"/>
        <w:rPr>
          <w:rFonts w:asciiTheme="minorHAnsi" w:hAnsiTheme="minorHAnsi" w:cstheme="minorHAnsi"/>
          <w:b/>
          <w:color w:val="000000" w:themeColor="text1"/>
        </w:rPr>
      </w:pPr>
      <w:r w:rsidRPr="009A139F">
        <w:rPr>
          <w:rFonts w:asciiTheme="minorHAnsi" w:hAnsiTheme="minorHAnsi" w:cstheme="minorHAnsi"/>
          <w:b/>
          <w:color w:val="000000" w:themeColor="text1"/>
        </w:rPr>
        <w:lastRenderedPageBreak/>
        <w:t>Media polonijne</w:t>
      </w:r>
    </w:p>
    <w:p w:rsidR="00835C6E" w:rsidRPr="009A139F" w:rsidRDefault="00AF3F04" w:rsidP="00E52AB1">
      <w:pPr>
        <w:spacing w:after="240" w:line="276" w:lineRule="auto"/>
        <w:ind w:left="349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W ramach tego </w:t>
      </w:r>
      <w:r w:rsidR="00D031B6" w:rsidRPr="009A139F">
        <w:rPr>
          <w:rFonts w:asciiTheme="minorHAnsi" w:hAnsiTheme="minorHAnsi" w:cstheme="minorHAnsi"/>
          <w:color w:val="000000" w:themeColor="text1"/>
        </w:rPr>
        <w:t xml:space="preserve">obszaru </w:t>
      </w:r>
      <w:r w:rsidR="00835C6E" w:rsidRPr="009A139F">
        <w:rPr>
          <w:rFonts w:asciiTheme="minorHAnsi" w:hAnsiTheme="minorHAnsi" w:cstheme="minorHAnsi"/>
          <w:color w:val="000000" w:themeColor="text1"/>
        </w:rPr>
        <w:t>realizowane mogą być projekty dotyczące wspierania funkcjonowania mediów (</w:t>
      </w:r>
      <w:r w:rsidR="00AE6A68" w:rsidRPr="009A139F">
        <w:rPr>
          <w:rFonts w:asciiTheme="minorHAnsi" w:hAnsiTheme="minorHAnsi" w:cstheme="minorHAnsi"/>
          <w:color w:val="000000" w:themeColor="text1"/>
        </w:rPr>
        <w:t>prasa</w:t>
      </w:r>
      <w:r w:rsidR="00AE6A68">
        <w:rPr>
          <w:rFonts w:asciiTheme="minorHAnsi" w:hAnsiTheme="minorHAnsi" w:cstheme="minorHAnsi"/>
          <w:color w:val="000000" w:themeColor="text1"/>
        </w:rPr>
        <w:t>,</w:t>
      </w:r>
      <w:r w:rsidR="00AE6A68" w:rsidRPr="009A139F">
        <w:rPr>
          <w:rFonts w:asciiTheme="minorHAnsi" w:hAnsiTheme="minorHAnsi" w:cstheme="minorHAnsi"/>
          <w:color w:val="000000" w:themeColor="text1"/>
        </w:rPr>
        <w:t xml:space="preserve"> radio</w:t>
      </w:r>
      <w:r w:rsidR="00AE6A68">
        <w:rPr>
          <w:rFonts w:asciiTheme="minorHAnsi" w:hAnsiTheme="minorHAnsi" w:cstheme="minorHAnsi"/>
          <w:color w:val="000000" w:themeColor="text1"/>
        </w:rPr>
        <w:t>,</w:t>
      </w:r>
      <w:r w:rsidR="00AE6A68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AE6A68">
        <w:rPr>
          <w:rFonts w:asciiTheme="minorHAnsi" w:hAnsiTheme="minorHAnsi" w:cstheme="minorHAnsi"/>
          <w:color w:val="000000" w:themeColor="text1"/>
        </w:rPr>
        <w:t>telewizja,</w:t>
      </w:r>
      <w:r w:rsidR="00AE6A68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835C6E" w:rsidRPr="009A139F">
        <w:rPr>
          <w:rFonts w:asciiTheme="minorHAnsi" w:hAnsiTheme="minorHAnsi" w:cstheme="minorHAnsi"/>
          <w:color w:val="000000" w:themeColor="text1"/>
        </w:rPr>
        <w:t>internet</w:t>
      </w:r>
      <w:r w:rsidR="00AE6A68">
        <w:rPr>
          <w:rFonts w:asciiTheme="minorHAnsi" w:hAnsiTheme="minorHAnsi" w:cstheme="minorHAnsi"/>
          <w:color w:val="000000" w:themeColor="text1"/>
        </w:rPr>
        <w:t>)</w:t>
      </w:r>
      <w:r w:rsidR="00835C6E" w:rsidRPr="009A139F">
        <w:rPr>
          <w:rFonts w:asciiTheme="minorHAnsi" w:hAnsiTheme="minorHAnsi" w:cstheme="minorHAnsi"/>
          <w:color w:val="000000" w:themeColor="text1"/>
        </w:rPr>
        <w:t xml:space="preserve"> kierowanych do Polonii i Polaków mieszkających za granicą. Wskazane jest, aby zaplanowane działania dotyczyły </w:t>
      </w:r>
      <w:r w:rsidR="00AE6A68">
        <w:rPr>
          <w:rFonts w:asciiTheme="minorHAnsi" w:hAnsiTheme="minorHAnsi" w:cstheme="minorHAnsi"/>
          <w:color w:val="000000" w:themeColor="text1"/>
        </w:rPr>
        <w:t>rozwoju</w:t>
      </w:r>
      <w:r w:rsidR="00835C6E" w:rsidRPr="009A139F">
        <w:rPr>
          <w:rFonts w:asciiTheme="minorHAnsi" w:hAnsiTheme="minorHAnsi" w:cstheme="minorHAnsi"/>
          <w:color w:val="000000" w:themeColor="text1"/>
        </w:rPr>
        <w:t xml:space="preserve"> oraz poprawy jakości me</w:t>
      </w:r>
      <w:r w:rsidR="007B54D9" w:rsidRPr="009A139F">
        <w:rPr>
          <w:rFonts w:asciiTheme="minorHAnsi" w:hAnsiTheme="minorHAnsi" w:cstheme="minorHAnsi"/>
          <w:color w:val="000000" w:themeColor="text1"/>
        </w:rPr>
        <w:t>diów, a także wspierania</w:t>
      </w:r>
      <w:r w:rsidR="00835C6E" w:rsidRPr="009A139F">
        <w:rPr>
          <w:rFonts w:asciiTheme="minorHAnsi" w:hAnsiTheme="minorHAnsi" w:cstheme="minorHAnsi"/>
          <w:color w:val="000000" w:themeColor="text1"/>
        </w:rPr>
        <w:t xml:space="preserve"> działań służących zwiększeniu liczby odbiorców</w:t>
      </w:r>
      <w:r w:rsidR="007B54D9" w:rsidRPr="009A139F">
        <w:rPr>
          <w:rFonts w:asciiTheme="minorHAnsi" w:hAnsiTheme="minorHAnsi" w:cstheme="minorHAnsi"/>
          <w:color w:val="000000" w:themeColor="text1"/>
        </w:rPr>
        <w:t>.</w:t>
      </w:r>
    </w:p>
    <w:p w:rsidR="001F5D87" w:rsidRPr="009A139F" w:rsidRDefault="001F5D87" w:rsidP="001F5D87">
      <w:pPr>
        <w:pStyle w:val="Akapitzlist"/>
        <w:numPr>
          <w:ilvl w:val="1"/>
          <w:numId w:val="6"/>
        </w:numPr>
        <w:spacing w:after="240" w:line="276" w:lineRule="auto"/>
        <w:ind w:left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Wydarzenia polonijne</w:t>
      </w:r>
    </w:p>
    <w:p w:rsidR="0035440A" w:rsidRPr="009A139F" w:rsidRDefault="0035440A" w:rsidP="0035440A">
      <w:pPr>
        <w:spacing w:after="240" w:line="276" w:lineRule="auto"/>
        <w:ind w:left="34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</w:rPr>
        <w:t>Ten obszar działania dotyczy</w:t>
      </w:r>
      <w:r w:rsidRPr="009A139F">
        <w:rPr>
          <w:rFonts w:asciiTheme="minorHAnsi" w:hAnsiTheme="minorHAnsi" w:cstheme="minorHAnsi"/>
          <w:b/>
        </w:rPr>
        <w:t xml:space="preserve"> </w:t>
      </w:r>
      <w:r w:rsidRPr="009A139F">
        <w:rPr>
          <w:rFonts w:asciiTheme="minorHAnsi" w:hAnsiTheme="minorHAnsi" w:cstheme="minorHAnsi"/>
        </w:rPr>
        <w:t>wydarzeń związanych m.in. z pro</w:t>
      </w:r>
      <w:r w:rsidR="000022CA">
        <w:rPr>
          <w:rFonts w:asciiTheme="minorHAnsi" w:hAnsiTheme="minorHAnsi" w:cstheme="minorHAnsi"/>
        </w:rPr>
        <w:t>mocją polskiej kultury i sportu wśród przedstawicieli Polonii i Polaków za granicą:</w:t>
      </w:r>
    </w:p>
    <w:p w:rsidR="001F5D87" w:rsidRPr="009A139F" w:rsidRDefault="001F5D87" w:rsidP="00B866EE">
      <w:pPr>
        <w:spacing w:after="240" w:line="276" w:lineRule="auto"/>
        <w:ind w:left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 xml:space="preserve">5.1. </w:t>
      </w:r>
      <w:r w:rsidRPr="009A139F">
        <w:rPr>
          <w:rFonts w:asciiTheme="minorHAnsi" w:hAnsiTheme="minorHAnsi" w:cstheme="minorHAnsi"/>
          <w:b/>
        </w:rPr>
        <w:tab/>
        <w:t>wydarzenia polonijne za granicą</w:t>
      </w:r>
    </w:p>
    <w:p w:rsidR="000022CA" w:rsidRDefault="0035440A" w:rsidP="0035440A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To wydarzenia takie jak np. </w:t>
      </w:r>
    </w:p>
    <w:p w:rsidR="000022CA" w:rsidRPr="000022CA" w:rsidRDefault="0035440A" w:rsidP="00AB4353">
      <w:pPr>
        <w:pStyle w:val="Akapitzlist"/>
        <w:numPr>
          <w:ilvl w:val="0"/>
          <w:numId w:val="5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koncerty festiwale polonijne, </w:t>
      </w:r>
    </w:p>
    <w:p w:rsidR="000022CA" w:rsidRPr="000022CA" w:rsidRDefault="0035440A" w:rsidP="00AB4353">
      <w:pPr>
        <w:pStyle w:val="Akapitzlist"/>
        <w:numPr>
          <w:ilvl w:val="0"/>
          <w:numId w:val="5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spektakle teatralne, </w:t>
      </w:r>
    </w:p>
    <w:p w:rsidR="000022CA" w:rsidRPr="000022CA" w:rsidRDefault="00293561" w:rsidP="00AB4353">
      <w:pPr>
        <w:pStyle w:val="Akapitzlist"/>
        <w:numPr>
          <w:ilvl w:val="0"/>
          <w:numId w:val="5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jubileusze</w:t>
      </w:r>
      <w:r w:rsidR="0035440A" w:rsidRPr="000022CA">
        <w:rPr>
          <w:rFonts w:asciiTheme="minorHAnsi" w:hAnsiTheme="minorHAnsi" w:cstheme="minorHAnsi"/>
        </w:rPr>
        <w:t xml:space="preserve"> organizacji polonijnych, </w:t>
      </w:r>
    </w:p>
    <w:p w:rsidR="000022CA" w:rsidRPr="000022CA" w:rsidRDefault="0035440A" w:rsidP="00AB4353">
      <w:pPr>
        <w:pStyle w:val="Akapitzlist"/>
        <w:numPr>
          <w:ilvl w:val="0"/>
          <w:numId w:val="5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obchod</w:t>
      </w:r>
      <w:r w:rsidR="00293561" w:rsidRPr="000022CA">
        <w:rPr>
          <w:rFonts w:asciiTheme="minorHAnsi" w:hAnsiTheme="minorHAnsi" w:cstheme="minorHAnsi"/>
        </w:rPr>
        <w:t xml:space="preserve">y rocznicowe, </w:t>
      </w:r>
    </w:p>
    <w:p w:rsidR="000022CA" w:rsidRPr="000022CA" w:rsidRDefault="00293561" w:rsidP="00AB4353">
      <w:pPr>
        <w:pStyle w:val="Akapitzlist"/>
        <w:numPr>
          <w:ilvl w:val="0"/>
          <w:numId w:val="5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imprezy sportowe </w:t>
      </w:r>
    </w:p>
    <w:p w:rsidR="000022CA" w:rsidRPr="000022CA" w:rsidRDefault="000022CA" w:rsidP="00AB4353">
      <w:pPr>
        <w:pStyle w:val="Akapitzlist"/>
        <w:numPr>
          <w:ilvl w:val="0"/>
          <w:numId w:val="5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gry terenowe, itd.</w:t>
      </w:r>
    </w:p>
    <w:p w:rsidR="001F5D87" w:rsidRPr="009A139F" w:rsidRDefault="001F5D87" w:rsidP="00B866EE">
      <w:pPr>
        <w:spacing w:after="240" w:line="276" w:lineRule="auto"/>
        <w:ind w:left="709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 xml:space="preserve">5.2. </w:t>
      </w:r>
      <w:r w:rsidRPr="009A139F">
        <w:rPr>
          <w:rFonts w:asciiTheme="minorHAnsi" w:hAnsiTheme="minorHAnsi" w:cstheme="minorHAnsi"/>
          <w:b/>
        </w:rPr>
        <w:tab/>
        <w:t>wydarzenia polonijne w Polsce</w:t>
      </w:r>
    </w:p>
    <w:p w:rsidR="000022CA" w:rsidRDefault="000022CA" w:rsidP="00D031B6">
      <w:pPr>
        <w:spacing w:after="240"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między innymi:</w:t>
      </w:r>
    </w:p>
    <w:p w:rsidR="000022CA" w:rsidRPr="000022CA" w:rsidRDefault="00D031B6" w:rsidP="00AB4353">
      <w:pPr>
        <w:pStyle w:val="Akapitzlist"/>
        <w:numPr>
          <w:ilvl w:val="0"/>
          <w:numId w:val="5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organizacja uroczysto</w:t>
      </w:r>
      <w:r w:rsidR="009C7AFC" w:rsidRPr="000022CA">
        <w:rPr>
          <w:rFonts w:asciiTheme="minorHAnsi" w:hAnsiTheme="minorHAnsi" w:cstheme="minorHAnsi"/>
        </w:rPr>
        <w:t xml:space="preserve">ści, </w:t>
      </w:r>
    </w:p>
    <w:p w:rsidR="000022CA" w:rsidRPr="000022CA" w:rsidRDefault="000022CA" w:rsidP="00AB4353">
      <w:pPr>
        <w:pStyle w:val="Akapitzlist"/>
        <w:numPr>
          <w:ilvl w:val="0"/>
          <w:numId w:val="5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festiwali,</w:t>
      </w:r>
    </w:p>
    <w:p w:rsidR="000022CA" w:rsidRPr="000022CA" w:rsidRDefault="000022CA" w:rsidP="00AB4353">
      <w:pPr>
        <w:pStyle w:val="Akapitzlist"/>
        <w:numPr>
          <w:ilvl w:val="0"/>
          <w:numId w:val="5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wystaw, </w:t>
      </w:r>
    </w:p>
    <w:p w:rsidR="000022CA" w:rsidRPr="000022CA" w:rsidRDefault="000022CA" w:rsidP="00AB4353">
      <w:pPr>
        <w:pStyle w:val="Akapitzlist"/>
        <w:numPr>
          <w:ilvl w:val="0"/>
          <w:numId w:val="5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 xml:space="preserve">konferencji naukowych, </w:t>
      </w:r>
    </w:p>
    <w:p w:rsidR="00D031B6" w:rsidRPr="000022CA" w:rsidRDefault="009C7AFC" w:rsidP="00AB4353">
      <w:pPr>
        <w:pStyle w:val="Akapitzlist"/>
        <w:numPr>
          <w:ilvl w:val="0"/>
          <w:numId w:val="52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022CA">
        <w:rPr>
          <w:rFonts w:asciiTheme="minorHAnsi" w:hAnsiTheme="minorHAnsi" w:cstheme="minorHAnsi"/>
        </w:rPr>
        <w:t>spotkań świątecznych</w:t>
      </w:r>
      <w:r w:rsidR="00D031B6" w:rsidRPr="000022CA">
        <w:rPr>
          <w:rFonts w:asciiTheme="minorHAnsi" w:hAnsiTheme="minorHAnsi" w:cstheme="minorHAnsi"/>
        </w:rPr>
        <w:t xml:space="preserve"> dla przedstawicieli Polonii i Polaków zza granicy. </w:t>
      </w:r>
    </w:p>
    <w:p w:rsidR="00A35413" w:rsidRPr="009A139F" w:rsidRDefault="00A35413" w:rsidP="00C72B7A">
      <w:pPr>
        <w:pStyle w:val="Akapitzlist"/>
        <w:numPr>
          <w:ilvl w:val="1"/>
          <w:numId w:val="6"/>
        </w:numPr>
        <w:spacing w:after="240" w:line="276" w:lineRule="auto"/>
        <w:ind w:left="709"/>
        <w:jc w:val="both"/>
        <w:rPr>
          <w:rFonts w:asciiTheme="minorHAnsi" w:hAnsiTheme="minorHAnsi" w:cstheme="minorHAnsi"/>
          <w:b/>
          <w:color w:val="000000" w:themeColor="text1"/>
        </w:rPr>
      </w:pPr>
      <w:r w:rsidRPr="009A139F">
        <w:rPr>
          <w:rFonts w:asciiTheme="minorHAnsi" w:hAnsiTheme="minorHAnsi" w:cstheme="minorHAnsi"/>
          <w:b/>
          <w:color w:val="000000" w:themeColor="text1"/>
        </w:rPr>
        <w:t>Pomoc charytatywna</w:t>
      </w:r>
    </w:p>
    <w:p w:rsidR="00E67A9C" w:rsidRPr="009A139F" w:rsidRDefault="009A139F" w:rsidP="00AB4353">
      <w:pPr>
        <w:pStyle w:val="Akapitzlist"/>
        <w:numPr>
          <w:ilvl w:val="1"/>
          <w:numId w:val="31"/>
        </w:numPr>
        <w:spacing w:after="240" w:line="276" w:lineRule="auto"/>
        <w:ind w:hanging="360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P</w:t>
      </w:r>
      <w:r w:rsidR="007F5A61" w:rsidRPr="009A139F">
        <w:rPr>
          <w:rFonts w:asciiTheme="minorHAnsi" w:hAnsiTheme="minorHAnsi" w:cstheme="minorHAnsi"/>
          <w:b/>
          <w:color w:val="000000" w:themeColor="text1"/>
        </w:rPr>
        <w:t xml:space="preserve">omoc </w:t>
      </w:r>
      <w:r w:rsidR="00E67A9C" w:rsidRPr="009A139F">
        <w:rPr>
          <w:rFonts w:asciiTheme="minorHAnsi" w:hAnsiTheme="minorHAnsi" w:cstheme="minorHAnsi"/>
          <w:b/>
          <w:color w:val="000000" w:themeColor="text1"/>
        </w:rPr>
        <w:t>dla działaczy polskich na Wschodzie</w:t>
      </w:r>
    </w:p>
    <w:p w:rsidR="00293561" w:rsidRPr="009A139F" w:rsidRDefault="00293561" w:rsidP="00293561">
      <w:pPr>
        <w:pStyle w:val="Akapitzlist"/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lastRenderedPageBreak/>
        <w:t xml:space="preserve">W ramach podobszaru możliwe jest finansowanie zakupu leków i sprzętu medycznego, pokrycia kosztów leczenia, pobytów leczniczych oraz świadczeń pieniężnych.  </w:t>
      </w:r>
    </w:p>
    <w:p w:rsidR="001F5D87" w:rsidRPr="009A139F" w:rsidRDefault="00E67A9C" w:rsidP="00AB4353">
      <w:pPr>
        <w:pStyle w:val="Akapitzlist"/>
        <w:numPr>
          <w:ilvl w:val="1"/>
          <w:numId w:val="31"/>
        </w:numPr>
        <w:spacing w:after="240" w:line="276" w:lineRule="auto"/>
        <w:ind w:hanging="360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Akcje humanitarne</w:t>
      </w:r>
    </w:p>
    <w:p w:rsidR="00293561" w:rsidRPr="009A139F" w:rsidRDefault="00293561" w:rsidP="00293561">
      <w:pPr>
        <w:spacing w:after="24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</w:rPr>
        <w:t xml:space="preserve">To między innymi organizacja wyjazdów ze wsparciem rzeczowym lub medycznym oraz budowanie sieci pomocowych. W przypadku tych działań </w:t>
      </w:r>
      <w:r w:rsidR="000022CA">
        <w:rPr>
          <w:rFonts w:asciiTheme="minorHAnsi" w:hAnsiTheme="minorHAnsi" w:cstheme="minorHAnsi"/>
        </w:rPr>
        <w:t>istotnym kryterium oceny oferty</w:t>
      </w:r>
      <w:r w:rsidRPr="009A139F">
        <w:rPr>
          <w:rFonts w:asciiTheme="minorHAnsi" w:hAnsiTheme="minorHAnsi" w:cstheme="minorHAnsi"/>
        </w:rPr>
        <w:t xml:space="preserve"> jest zaangażowanie w działalność społeczną i wolontariat. </w:t>
      </w:r>
    </w:p>
    <w:p w:rsidR="00256D03" w:rsidRPr="009A139F" w:rsidRDefault="00256D03" w:rsidP="00AB4353">
      <w:pPr>
        <w:pStyle w:val="Akapitzlist"/>
        <w:numPr>
          <w:ilvl w:val="1"/>
          <w:numId w:val="31"/>
        </w:numPr>
        <w:spacing w:after="240" w:line="276" w:lineRule="auto"/>
        <w:ind w:hanging="360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Wsparcie instytucji pomocy humanitarnej</w:t>
      </w:r>
    </w:p>
    <w:p w:rsidR="00E57169" w:rsidRPr="009A139F" w:rsidRDefault="00E57169" w:rsidP="00761CDD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 w:rsidRPr="00E57169">
        <w:rPr>
          <w:rFonts w:asciiTheme="minorHAnsi" w:hAnsiTheme="minorHAnsi" w:cstheme="minorHAnsi"/>
        </w:rPr>
        <w:t>W ramach podobszaru możliwe jest finansowanie</w:t>
      </w:r>
      <w:r w:rsidR="007B5789">
        <w:rPr>
          <w:rFonts w:asciiTheme="minorHAnsi" w:hAnsiTheme="minorHAnsi" w:cstheme="minorHAnsi"/>
        </w:rPr>
        <w:t xml:space="preserve"> hospicjów oraz innych instytucji niosących pomoc Polonii i Polakom za granicą znajdujących się w trudnej sytuacji </w:t>
      </w:r>
      <w:r w:rsidR="00CF068F">
        <w:rPr>
          <w:rFonts w:asciiTheme="minorHAnsi" w:hAnsiTheme="minorHAnsi" w:cstheme="minorHAnsi"/>
        </w:rPr>
        <w:t>życiowej.</w:t>
      </w:r>
    </w:p>
    <w:p w:rsidR="00C72B7A" w:rsidRPr="009A139F" w:rsidRDefault="00C72B7A" w:rsidP="001F02C2">
      <w:pPr>
        <w:ind w:firstLine="426"/>
        <w:jc w:val="both"/>
        <w:rPr>
          <w:rFonts w:asciiTheme="minorHAnsi" w:hAnsiTheme="minorHAnsi" w:cstheme="minorHAnsi"/>
          <w:b/>
        </w:rPr>
      </w:pPr>
      <w:r w:rsidRPr="009A139F">
        <w:rPr>
          <w:rFonts w:asciiTheme="minorHAnsi" w:hAnsiTheme="minorHAnsi" w:cstheme="minorHAnsi"/>
          <w:b/>
        </w:rPr>
        <w:t>Uwaga:</w:t>
      </w:r>
    </w:p>
    <w:p w:rsidR="00C72B7A" w:rsidRPr="009A139F" w:rsidRDefault="00C72B7A" w:rsidP="001F02C2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 pierwszym kwartale 2021 r</w:t>
      </w:r>
      <w:r w:rsidR="007F30D5">
        <w:rPr>
          <w:rFonts w:asciiTheme="minorHAnsi" w:hAnsiTheme="minorHAnsi" w:cstheme="minorHAnsi"/>
        </w:rPr>
        <w:t>. planowany jest dodatkowy konkurs dotacyjny na realizację zadań publicznych dotyczących obszaru</w:t>
      </w:r>
      <w:r w:rsidRPr="009A139F">
        <w:rPr>
          <w:rFonts w:asciiTheme="minorHAnsi" w:hAnsiTheme="minorHAnsi" w:cstheme="minorHAnsi"/>
        </w:rPr>
        <w:t xml:space="preserve"> </w:t>
      </w:r>
      <w:r w:rsidR="0039218D" w:rsidRPr="007F30D5">
        <w:rPr>
          <w:rFonts w:asciiTheme="minorHAnsi" w:hAnsiTheme="minorHAnsi" w:cstheme="minorHAnsi"/>
          <w:b/>
          <w:i/>
          <w:iCs/>
        </w:rPr>
        <w:t>Le</w:t>
      </w:r>
      <w:r w:rsidR="00E57169" w:rsidRPr="007F30D5">
        <w:rPr>
          <w:rFonts w:asciiTheme="minorHAnsi" w:hAnsiTheme="minorHAnsi" w:cstheme="minorHAnsi"/>
          <w:b/>
          <w:i/>
          <w:iCs/>
        </w:rPr>
        <w:t>tnie</w:t>
      </w:r>
      <w:r w:rsidR="0039218D" w:rsidRPr="007F30D5">
        <w:rPr>
          <w:rFonts w:asciiTheme="minorHAnsi" w:hAnsiTheme="minorHAnsi" w:cstheme="minorHAnsi"/>
          <w:b/>
          <w:i/>
          <w:iCs/>
        </w:rPr>
        <w:t xml:space="preserve"> przyjazdy</w:t>
      </w:r>
      <w:r w:rsidRPr="007F30D5">
        <w:rPr>
          <w:rFonts w:asciiTheme="minorHAnsi" w:hAnsiTheme="minorHAnsi" w:cstheme="minorHAnsi"/>
          <w:b/>
          <w:i/>
          <w:iCs/>
        </w:rPr>
        <w:t xml:space="preserve"> do Polski</w:t>
      </w:r>
      <w:r w:rsidRPr="00E57169">
        <w:rPr>
          <w:rFonts w:asciiTheme="minorHAnsi" w:hAnsiTheme="minorHAnsi" w:cstheme="minorHAnsi"/>
          <w:b/>
        </w:rPr>
        <w:t>.</w:t>
      </w:r>
    </w:p>
    <w:p w:rsidR="00761CDD" w:rsidRDefault="00761CDD" w:rsidP="00AB4353">
      <w:pPr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AB4353" w:rsidRPr="00761CDD" w:rsidRDefault="00AB4353" w:rsidP="00AB4353">
      <w:pPr>
        <w:spacing w:after="240" w:line="276" w:lineRule="auto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761CDD">
        <w:rPr>
          <w:rFonts w:asciiTheme="minorHAnsi" w:hAnsiTheme="minorHAnsi" w:cstheme="minorHAnsi"/>
          <w:b/>
          <w:color w:val="000000" w:themeColor="text1"/>
        </w:rPr>
        <w:t xml:space="preserve">W ramach niniejszego konkursu nie przewiduje się finansowania działań z obszarów pozostających w kompetencji innych resortów/podmiotów. </w:t>
      </w:r>
    </w:p>
    <w:p w:rsidR="00AB4353" w:rsidRPr="00F231E2" w:rsidRDefault="00AB4353" w:rsidP="00AB4353">
      <w:pPr>
        <w:spacing w:after="24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Poniżej przedstawiamy listę instytucji i działań możliwych do sfinansowania poza konkursem „Polonia i Polacy za granicą 2021”. </w:t>
      </w:r>
    </w:p>
    <w:p w:rsidR="00AB4353" w:rsidRPr="00457B4D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457B4D">
        <w:rPr>
          <w:rFonts w:asciiTheme="minorHAnsi" w:hAnsiTheme="minorHAnsi" w:cstheme="minorHAnsi"/>
          <w:b/>
          <w:color w:val="000000" w:themeColor="text1"/>
        </w:rPr>
        <w:t>Ministerstwo Spraw Zagranicznych</w:t>
      </w:r>
    </w:p>
    <w:p w:rsidR="00AB4353" w:rsidRPr="00F231E2" w:rsidRDefault="00AB4353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„Współpraca z Polonią i Polakami za granicą 2020 - infrastruktura polonijna" - w ramach programu można ubiegać się o dofinansowanie: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projektów infrastruktury polonijnej m.in. w zakresie remontów, rozbudowy oraz zakupu infrastruktury (min. kwota dofinansowania wynosi 50 000,00 zł).</w:t>
      </w:r>
    </w:p>
    <w:p w:rsidR="00457B4D" w:rsidRDefault="00457B4D" w:rsidP="00457B4D">
      <w:pPr>
        <w:pStyle w:val="Akapitzlist"/>
        <w:spacing w:after="160" w:line="276" w:lineRule="auto"/>
        <w:ind w:left="108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AB4353" w:rsidRPr="00457B4D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457B4D">
        <w:rPr>
          <w:rFonts w:asciiTheme="minorHAnsi" w:hAnsiTheme="minorHAnsi" w:cstheme="minorHAnsi"/>
          <w:b/>
          <w:color w:val="000000" w:themeColor="text1"/>
        </w:rPr>
        <w:t>Ministerstwo Kultury i Dziedzictwa Narodowego (obecnie Ministerstwo Kultury, Dziedzictwa Narodowego i Sportu):</w:t>
      </w:r>
    </w:p>
    <w:p w:rsidR="00AB4353" w:rsidRPr="00F231E2" w:rsidRDefault="00AB4353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Program: Miejsca Pamięci Narodowej za Granicą (w ramach programu można ubiegać się o dofinansowanie m.in. remontów/modernizacji</w:t>
      </w:r>
      <w:r w:rsidR="00457B4D">
        <w:rPr>
          <w:rFonts w:asciiTheme="minorHAnsi" w:hAnsiTheme="minorHAnsi" w:cstheme="minorHAnsi"/>
          <w:color w:val="000000" w:themeColor="text1"/>
        </w:rPr>
        <w:t>)</w:t>
      </w:r>
      <w:r w:rsidRPr="00F231E2">
        <w:rPr>
          <w:rFonts w:asciiTheme="minorHAnsi" w:hAnsiTheme="minorHAnsi" w:cstheme="minorHAnsi"/>
          <w:color w:val="000000" w:themeColor="text1"/>
        </w:rPr>
        <w:t xml:space="preserve">: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cmentarzy wojennych,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grobów wojskowych,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polskich miejsc pamięci związanych z ofiarami reżimów totalitarnych </w:t>
      </w:r>
    </w:p>
    <w:p w:rsidR="00457B4D" w:rsidRPr="00457B4D" w:rsidRDefault="00AB4353" w:rsidP="00457B4D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innych zbrodni wojennych, miejsc i obiektów związanych z wybitnymi postaciami historycznym mających m.in. ścisły związek z polskim czynem zbrojnym) </w:t>
      </w:r>
    </w:p>
    <w:p w:rsidR="00AB4353" w:rsidRPr="00F231E2" w:rsidRDefault="00AB4353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Program: Promocja kultury polskiej za granicą - w ramach programu można ubiegać się o dofinansowanie: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lastRenderedPageBreak/>
        <w:t xml:space="preserve">z zakresu promocji i prezentacji kultury polskiej w ramach znaczących międzynarodowych projektów kulturalnych. </w:t>
      </w:r>
    </w:p>
    <w:p w:rsidR="00AB4353" w:rsidRPr="00F231E2" w:rsidRDefault="00AB4353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Program wspierania archiwów, bibliotek i muzeów poza krajem - w ramach programu można ubiegać się o dofinansowanie: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 dla muzeów, archiwów i bibliotek znajdujących się poza granicami RP prowadzących istotną działalność w sferze ochrony dziedzictwa narodowego</w:t>
      </w:r>
    </w:p>
    <w:p w:rsidR="00AB4353" w:rsidRPr="00F231E2" w:rsidRDefault="00AB4353" w:rsidP="00AB435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B4353" w:rsidRPr="00457B4D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457B4D">
        <w:rPr>
          <w:rFonts w:asciiTheme="minorHAnsi" w:hAnsiTheme="minorHAnsi" w:cstheme="minorHAnsi"/>
          <w:b/>
          <w:color w:val="000000" w:themeColor="text1"/>
        </w:rPr>
        <w:t>Narodowy Instytut Polskiego Dziedzictwa Kulturowego za Granicą - POLONIKA</w:t>
      </w:r>
    </w:p>
    <w:p w:rsidR="00AB4353" w:rsidRPr="00F231E2" w:rsidRDefault="00AB4353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2020 - Ochrona polskiego dziedzictwa kulturowego za granicą" - w ramach programu można ubiegać się o dofinansowanie m.in.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na prace remontowo-konserwatorskie oraz ratunkowe i zabezpieczające w zabytkach znajdujących się poza granicami kraju, cmentarzy cywilnych i cywilnych grobów polskich poza granicami kraju,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badania naukowe, kwerendy oraz prace inwentaryzacyjne i digitalizacyjne dot. polskiego dziedzictwa kulturowego,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 upamiętnianie wybitnych osób lub zdarzeń historycznych związanych z polskim dziedzictwem kulturowym,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sporządzenie kompleksowych dokumentacji w tym badań  konserwatorskich, architektonicznych do prawidłowej oceny stanu obiektu i przygotowanie prac konserwatorskich.</w:t>
      </w:r>
    </w:p>
    <w:p w:rsidR="00AB4353" w:rsidRPr="00F231E2" w:rsidRDefault="00457B4D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 </w:t>
      </w:r>
      <w:r w:rsidR="00AB4353" w:rsidRPr="00F231E2">
        <w:rPr>
          <w:rFonts w:asciiTheme="minorHAnsi" w:hAnsiTheme="minorHAnsi" w:cstheme="minorHAnsi"/>
          <w:color w:val="000000" w:themeColor="text1"/>
        </w:rPr>
        <w:t>„Polskie dziedzictwo kulturowe za granicą – wolontariat”- w ramach programu można ubiegać się o dofinansowanie: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 wolontariatu - w ramach wyjazdów za granicę do opieki nad polskimi grobami - w działaniach na rzecz zachowania polskiego dziedzictwa kulturowego poza krajem, jako elementu dziedzictwa europejskiego i światowego,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w działaniach dot.  zaangażowania wolontariuszy do wykonywania zadań aktywizujących społeczności lokalne w kraju i za granicą w zakresie poznawania i ochrony polskiego dziedzictwa kulturowego.</w:t>
      </w:r>
    </w:p>
    <w:p w:rsidR="00AB4353" w:rsidRPr="00F231E2" w:rsidRDefault="00AB4353" w:rsidP="00AB4353">
      <w:pPr>
        <w:pStyle w:val="Akapitzlist"/>
        <w:spacing w:line="276" w:lineRule="auto"/>
        <w:ind w:left="447"/>
        <w:jc w:val="both"/>
        <w:rPr>
          <w:rFonts w:asciiTheme="minorHAnsi" w:hAnsiTheme="minorHAnsi" w:cstheme="minorHAnsi"/>
          <w:color w:val="000000" w:themeColor="text1"/>
        </w:rPr>
      </w:pPr>
    </w:p>
    <w:p w:rsidR="00457B4D" w:rsidRPr="00457B4D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457B4D">
        <w:rPr>
          <w:rFonts w:asciiTheme="minorHAnsi" w:hAnsiTheme="minorHAnsi" w:cstheme="minorHAnsi"/>
          <w:b/>
          <w:color w:val="000000" w:themeColor="text1"/>
        </w:rPr>
        <w:t>Polski Instytut Sztuki Filmowej - Priorytet I: Prom</w:t>
      </w:r>
      <w:r w:rsidR="00457B4D">
        <w:rPr>
          <w:rFonts w:asciiTheme="minorHAnsi" w:hAnsiTheme="minorHAnsi" w:cstheme="minorHAnsi"/>
          <w:b/>
          <w:color w:val="000000" w:themeColor="text1"/>
        </w:rPr>
        <w:t>ocja polskiego filmu za granicą</w:t>
      </w:r>
    </w:p>
    <w:p w:rsidR="00AB4353" w:rsidRPr="00F231E2" w:rsidRDefault="00761CDD" w:rsidP="00761CDD">
      <w:pPr>
        <w:pStyle w:val="Akapitzlist"/>
        <w:spacing w:after="160" w:line="276" w:lineRule="auto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 </w:t>
      </w:r>
      <w:r w:rsidR="00AB4353" w:rsidRPr="00457B4D">
        <w:rPr>
          <w:rFonts w:asciiTheme="minorHAnsi" w:hAnsiTheme="minorHAnsi" w:cstheme="minorHAnsi"/>
          <w:color w:val="000000" w:themeColor="text1"/>
        </w:rPr>
        <w:t>w</w:t>
      </w:r>
      <w:r w:rsidR="00AB4353" w:rsidRPr="00F231E2">
        <w:rPr>
          <w:rFonts w:asciiTheme="minorHAnsi" w:hAnsiTheme="minorHAnsi" w:cstheme="minorHAnsi"/>
          <w:color w:val="000000" w:themeColor="text1"/>
        </w:rPr>
        <w:t xml:space="preserve"> ramach programu można ubiegać się o dofinansowanie m.in. na:</w:t>
      </w:r>
    </w:p>
    <w:p w:rsidR="00AB4353" w:rsidRPr="00F231E2" w:rsidRDefault="00AB4353" w:rsidP="00AB4353">
      <w:pPr>
        <w:pStyle w:val="Akapitzlist"/>
        <w:numPr>
          <w:ilvl w:val="0"/>
          <w:numId w:val="55"/>
        </w:numPr>
        <w:spacing w:after="160" w:line="276" w:lineRule="auto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promocję polskich filmów, twórców </w:t>
      </w:r>
    </w:p>
    <w:p w:rsidR="00AB4353" w:rsidRPr="00F231E2" w:rsidRDefault="00AB4353" w:rsidP="00AB4353">
      <w:pPr>
        <w:pStyle w:val="Akapitzlist"/>
        <w:numPr>
          <w:ilvl w:val="0"/>
          <w:numId w:val="55"/>
        </w:numPr>
        <w:spacing w:after="160" w:line="276" w:lineRule="auto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 organizację stoisk narodowych na targach i festiwalach </w:t>
      </w:r>
    </w:p>
    <w:p w:rsidR="00AB4353" w:rsidRPr="00F231E2" w:rsidRDefault="00AB4353" w:rsidP="00AB4353">
      <w:pPr>
        <w:pStyle w:val="Akapitzlist"/>
        <w:numPr>
          <w:ilvl w:val="0"/>
          <w:numId w:val="55"/>
        </w:numPr>
        <w:spacing w:after="160" w:line="276" w:lineRule="auto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 imprezy promujące dorobek polskich twórców filmowych (przeglądy, retrospektywy, wystawy, konferencja.</w:t>
      </w:r>
    </w:p>
    <w:p w:rsidR="00AB4353" w:rsidRPr="00F231E2" w:rsidRDefault="00AB4353" w:rsidP="00AB435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</w:p>
    <w:p w:rsidR="00AB4353" w:rsidRPr="00F231E2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Ministerstwo Edukacji Narodowej</w:t>
      </w:r>
    </w:p>
    <w:p w:rsidR="00AB4353" w:rsidRPr="00F231E2" w:rsidRDefault="00AB4353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Konkurs Organizowanie doskonalenia zawodowego nauczycieli - w ramach programu można ubiegać się o dofinansowanie m.in. na: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organizowanie doskonalenia zawodowego nauczycieli polonijnych,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tworzenie podręczników i materiałów do nauczania języka polskiego.</w:t>
      </w:r>
    </w:p>
    <w:p w:rsidR="00AB4353" w:rsidRPr="00F231E2" w:rsidRDefault="00761CDD" w:rsidP="00AB4353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Współpraca szkół polonijnych ze szkołami polskimi („Rodzina Polonijna”)</w:t>
      </w:r>
      <w:r w:rsidR="00AB4353" w:rsidRPr="00F231E2">
        <w:rPr>
          <w:rFonts w:asciiTheme="minorHAnsi" w:hAnsiTheme="minorHAnsi" w:cstheme="minorHAnsi"/>
          <w:color w:val="000000" w:themeColor="text1"/>
        </w:rPr>
        <w:t xml:space="preserve"> – w ramach programu można ubiegać się o dofinansowanie:</w:t>
      </w:r>
    </w:p>
    <w:p w:rsidR="00AB4353" w:rsidRPr="00F231E2" w:rsidRDefault="00761CDD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Wspólnych projektów i wymian szkolnych pomiędzy szkołami polskimi za granicą i szkołami w Polsce</w:t>
      </w:r>
      <w:r w:rsidR="00AB4353" w:rsidRPr="00F231E2">
        <w:rPr>
          <w:rFonts w:asciiTheme="minorHAnsi" w:hAnsiTheme="minorHAnsi" w:cstheme="minorHAnsi"/>
          <w:color w:val="000000" w:themeColor="text1"/>
        </w:rPr>
        <w:t xml:space="preserve">. </w:t>
      </w:r>
    </w:p>
    <w:p w:rsidR="00AB4353" w:rsidRPr="00F231E2" w:rsidRDefault="00AB4353" w:rsidP="00AB4353">
      <w:pPr>
        <w:pStyle w:val="Akapitzlist"/>
        <w:spacing w:line="276" w:lineRule="auto"/>
        <w:ind w:left="447"/>
        <w:jc w:val="both"/>
        <w:rPr>
          <w:rFonts w:asciiTheme="minorHAnsi" w:hAnsiTheme="minorHAnsi" w:cstheme="minorHAnsi"/>
          <w:color w:val="000000" w:themeColor="text1"/>
        </w:rPr>
      </w:pPr>
    </w:p>
    <w:p w:rsidR="00AB4353" w:rsidRPr="00F231E2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61CDD">
        <w:rPr>
          <w:rFonts w:asciiTheme="minorHAnsi" w:hAnsiTheme="minorHAnsi" w:cstheme="minorHAnsi"/>
          <w:b/>
          <w:color w:val="000000" w:themeColor="text1"/>
        </w:rPr>
        <w:t>Ośrodek Rozwoju Polskiej Edukacji za Granicą</w:t>
      </w:r>
      <w:r w:rsidRPr="00F231E2">
        <w:rPr>
          <w:rFonts w:asciiTheme="minorHAnsi" w:hAnsiTheme="minorHAnsi" w:cstheme="minorHAnsi"/>
          <w:color w:val="000000" w:themeColor="text1"/>
        </w:rPr>
        <w:t xml:space="preserve"> </w:t>
      </w:r>
      <w:r w:rsidR="00761CDD">
        <w:rPr>
          <w:rFonts w:asciiTheme="minorHAnsi" w:hAnsiTheme="minorHAnsi" w:cstheme="minorHAnsi"/>
          <w:color w:val="000000" w:themeColor="text1"/>
        </w:rPr>
        <w:t xml:space="preserve"> </w:t>
      </w:r>
      <w:r w:rsidRPr="00F231E2">
        <w:rPr>
          <w:rFonts w:asciiTheme="minorHAnsi" w:hAnsiTheme="minorHAnsi" w:cstheme="minorHAnsi"/>
          <w:color w:val="000000" w:themeColor="text1"/>
        </w:rPr>
        <w:t xml:space="preserve">- można ubiegać się o wsparcie: 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w zakresie: uzyskania darmowych podręczników i pomocy dydaktycznych służących nauczaniu języka polskiego lub innych przedmiotów nauczanych w języku polskim,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w zakresie kierowania nauczycieli do pracy wśród Polonii i Polaków za granicą,</w:t>
      </w:r>
    </w:p>
    <w:p w:rsidR="00AB4353" w:rsidRPr="00761CDD" w:rsidRDefault="00AB4353" w:rsidP="00761CDD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Style w:val="Hipercze"/>
          <w:rFonts w:asciiTheme="minorHAnsi" w:hAnsiTheme="minorHAnsi" w:cstheme="minorHAnsi"/>
          <w:color w:val="000000" w:themeColor="text1"/>
          <w:u w:val="none"/>
        </w:rPr>
      </w:pPr>
      <w:r w:rsidRPr="00F231E2">
        <w:rPr>
          <w:rFonts w:asciiTheme="minorHAnsi" w:hAnsiTheme="minorHAnsi" w:cstheme="minorHAnsi"/>
          <w:color w:val="000000" w:themeColor="text1"/>
        </w:rPr>
        <w:t>za pośrednictwem Polonijnego Centrum Nauczycielskiego w ramach kształcenia i doskonalenia nauczycieli polonijnych oraz polskojęzycznych</w:t>
      </w:r>
    </w:p>
    <w:p w:rsidR="00AB4353" w:rsidRPr="00F231E2" w:rsidRDefault="00AB4353" w:rsidP="00AB4353">
      <w:pPr>
        <w:pStyle w:val="Akapitzlist"/>
        <w:spacing w:line="276" w:lineRule="auto"/>
        <w:ind w:left="1167"/>
        <w:jc w:val="both"/>
        <w:rPr>
          <w:rFonts w:asciiTheme="minorHAnsi" w:hAnsiTheme="minorHAnsi" w:cstheme="minorHAnsi"/>
          <w:color w:val="000000" w:themeColor="text1"/>
        </w:rPr>
      </w:pPr>
    </w:p>
    <w:p w:rsidR="00AB4353" w:rsidRPr="00F231E2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61CDD">
        <w:rPr>
          <w:rFonts w:asciiTheme="minorHAnsi" w:hAnsiTheme="minorHAnsi" w:cstheme="minorHAnsi"/>
          <w:b/>
          <w:color w:val="000000" w:themeColor="text1"/>
        </w:rPr>
        <w:t>Narodowa Agencja Wymiany Akademickiej</w:t>
      </w:r>
      <w:r w:rsidRPr="00F231E2">
        <w:rPr>
          <w:rFonts w:asciiTheme="minorHAnsi" w:hAnsiTheme="minorHAnsi" w:cstheme="minorHAnsi"/>
          <w:color w:val="000000" w:themeColor="text1"/>
        </w:rPr>
        <w:t xml:space="preserve">  - można ubiegać się o dofinansowanie m.in. stypendiów dla studentów, naukowców oraz laureatów olimpiad literatury oraz języka polskiego organizowanych poza Polską w ramach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Style w:val="Hipercze"/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Programu Stypendialnego dla Polonii im. gen. Wł. Andersa </w:t>
      </w:r>
    </w:p>
    <w:p w:rsidR="00AB4353" w:rsidRPr="00F231E2" w:rsidRDefault="00AB4353" w:rsidP="00AB4353">
      <w:pPr>
        <w:pStyle w:val="Akapitzlist"/>
        <w:spacing w:line="276" w:lineRule="auto"/>
        <w:ind w:left="1167"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Program umożliwia młodzieży polskiego pochodzenia (narodowości polskiej) i posiadaczom Karty Polaka odbycie studiów wyższych w Polsce oraz poprawę znajomości języka polskiego. O stypendium mogą się starać osoby, które nie posiadają obywatelstwa polskiego i nie złożyli wniosku o nadanie obywatelstwa polskiego.</w:t>
      </w:r>
    </w:p>
    <w:p w:rsidR="00AB4353" w:rsidRPr="00F231E2" w:rsidRDefault="00AB4353" w:rsidP="00AB4353">
      <w:pPr>
        <w:pStyle w:val="Akapitzlist"/>
        <w:numPr>
          <w:ilvl w:val="1"/>
          <w:numId w:val="27"/>
        </w:numPr>
        <w:spacing w:after="160" w:line="276" w:lineRule="auto"/>
        <w:contextualSpacing/>
        <w:jc w:val="both"/>
        <w:rPr>
          <w:rStyle w:val="Hipercze"/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Programu stypendialnego dla studentów i Naukowców POLONISTA </w:t>
      </w:r>
    </w:p>
    <w:p w:rsidR="00AB4353" w:rsidRPr="00F231E2" w:rsidRDefault="00AB4353" w:rsidP="00AB4353">
      <w:pPr>
        <w:pStyle w:val="Akapitzlist"/>
        <w:spacing w:line="276" w:lineRule="auto"/>
        <w:ind w:left="1167"/>
        <w:jc w:val="both"/>
        <w:rPr>
          <w:rFonts w:asciiTheme="minorHAnsi" w:hAnsiTheme="minorHAnsi" w:cstheme="minorHAnsi"/>
          <w:color w:val="000000" w:themeColor="text1"/>
        </w:rPr>
      </w:pPr>
      <w:r w:rsidRPr="00761CDD">
        <w:rPr>
          <w:rStyle w:val="Pogrubienie"/>
          <w:rFonts w:asciiTheme="minorHAnsi" w:hAnsiTheme="minorHAnsi" w:cstheme="minorHAnsi"/>
          <w:b w:val="0"/>
          <w:color w:val="000000" w:themeColor="text1"/>
        </w:rPr>
        <w:t>Celem Programu</w:t>
      </w:r>
      <w:r w:rsidRPr="00F231E2">
        <w:rPr>
          <w:rFonts w:asciiTheme="minorHAnsi" w:hAnsiTheme="minorHAnsi" w:cstheme="minorHAnsi"/>
          <w:color w:val="000000" w:themeColor="text1"/>
        </w:rPr>
        <w:t xml:space="preserve"> jest upowszechnianie języka polskiego w świecie przez umożliwienie obcokrajowcom zainteresowanym językiem polskim i polską kulturą podjęcia studiów lub realizacji projektów badawczych w Polsce. O stypendium mogą się starać osoby, które nie posiadają obywatelstwa polskiego i nie złożyli wniosku o nadanie obywatelstwa polskiego.</w:t>
      </w:r>
    </w:p>
    <w:p w:rsidR="00AB4353" w:rsidRPr="00F231E2" w:rsidRDefault="00AB4353" w:rsidP="00AB4353">
      <w:pPr>
        <w:pStyle w:val="Akapitzlist"/>
        <w:spacing w:line="276" w:lineRule="auto"/>
        <w:ind w:left="1167"/>
        <w:jc w:val="both"/>
        <w:rPr>
          <w:rStyle w:val="Hipercze"/>
          <w:rFonts w:asciiTheme="minorHAnsi" w:hAnsiTheme="minorHAnsi" w:cstheme="minorHAnsi"/>
          <w:color w:val="000000" w:themeColor="text1"/>
        </w:rPr>
      </w:pPr>
    </w:p>
    <w:p w:rsidR="00AB4353" w:rsidRPr="00F231E2" w:rsidRDefault="00AB4353" w:rsidP="00AB4353">
      <w:pPr>
        <w:pStyle w:val="Akapitzlist"/>
        <w:numPr>
          <w:ilvl w:val="0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61CDD">
        <w:rPr>
          <w:rFonts w:asciiTheme="minorHAnsi" w:hAnsiTheme="minorHAnsi" w:cstheme="minorHAnsi"/>
          <w:b/>
          <w:color w:val="000000" w:themeColor="text1"/>
        </w:rPr>
        <w:t>Instytut Pamięci Narodowej</w:t>
      </w:r>
      <w:r w:rsidRPr="00F231E2">
        <w:rPr>
          <w:rFonts w:asciiTheme="minorHAnsi" w:hAnsiTheme="minorHAnsi" w:cstheme="minorHAnsi"/>
          <w:color w:val="000000" w:themeColor="text1"/>
        </w:rPr>
        <w:t xml:space="preserve"> - w ramach działań można ubiegać się o: </w:t>
      </w:r>
    </w:p>
    <w:p w:rsidR="00AB4353" w:rsidRPr="00F231E2" w:rsidRDefault="00AB4353" w:rsidP="00AB4353">
      <w:pPr>
        <w:pStyle w:val="Akapitzlist"/>
        <w:numPr>
          <w:ilvl w:val="1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 xml:space="preserve">dofinansowanie na sprawowanie opieki nad miejscami walk i męczeństwa Narodu Polskiego za granicą, w tym cmentarzy wojennych; </w:t>
      </w:r>
    </w:p>
    <w:p w:rsidR="00AB4353" w:rsidRPr="00F231E2" w:rsidRDefault="00AB4353" w:rsidP="00AB4353">
      <w:pPr>
        <w:pStyle w:val="Akapitzlist"/>
        <w:numPr>
          <w:ilvl w:val="1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dofinansowanie na sfinansowanie i przeprowadzanie prac mających na celu trwałe upamiętnianie faktów, wydarzeń i postaci związanych z miejscami walk i męczeństwa</w:t>
      </w:r>
    </w:p>
    <w:p w:rsidR="00ED39EE" w:rsidRPr="00761CDD" w:rsidRDefault="00AB4353" w:rsidP="008A5060">
      <w:pPr>
        <w:pStyle w:val="Akapitzlist"/>
        <w:numPr>
          <w:ilvl w:val="1"/>
          <w:numId w:val="54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231E2">
        <w:rPr>
          <w:rFonts w:asciiTheme="minorHAnsi" w:hAnsiTheme="minorHAnsi" w:cstheme="minorHAnsi"/>
          <w:color w:val="000000" w:themeColor="text1"/>
        </w:rPr>
        <w:t>przekazanie materiałów historycznych i edukacyjnych w tym scenariuszy zajęć lekcyjnych.</w:t>
      </w:r>
    </w:p>
    <w:p w:rsidR="00761CDD" w:rsidRDefault="00761CDD">
      <w:pPr>
        <w:spacing w:after="160" w:line="259" w:lineRule="auto"/>
        <w:rPr>
          <w:rFonts w:asciiTheme="minorHAnsi" w:hAnsiTheme="minorHAnsi" w:cstheme="minorHAnsi"/>
          <w:b/>
          <w:bCs/>
          <w:color w:val="808080"/>
          <w:sz w:val="28"/>
          <w:szCs w:val="28"/>
        </w:rPr>
      </w:pPr>
      <w:r>
        <w:rPr>
          <w:rFonts w:asciiTheme="minorHAnsi" w:hAnsiTheme="minorHAnsi" w:cstheme="minorHAnsi"/>
        </w:rPr>
        <w:br w:type="page"/>
      </w:r>
    </w:p>
    <w:p w:rsidR="00A35413" w:rsidRPr="009A139F" w:rsidRDefault="007F5A61" w:rsidP="00E10CF1">
      <w:pPr>
        <w:pStyle w:val="podrozdzial"/>
        <w:spacing w:after="0"/>
        <w:rPr>
          <w:rFonts w:asciiTheme="minorHAnsi" w:hAnsiTheme="minorHAnsi" w:cstheme="minorHAnsi"/>
        </w:rPr>
      </w:pPr>
      <w:bookmarkStart w:id="6" w:name="_Toc54694173"/>
      <w:r w:rsidRPr="009A139F">
        <w:rPr>
          <w:rFonts w:asciiTheme="minorHAnsi" w:hAnsiTheme="minorHAnsi" w:cstheme="minorHAnsi"/>
        </w:rPr>
        <w:lastRenderedPageBreak/>
        <w:t>Środki przeznaczone na realizację Konkursu</w:t>
      </w:r>
      <w:bookmarkEnd w:id="6"/>
    </w:p>
    <w:p w:rsidR="00780E2A" w:rsidRPr="009A139F" w:rsidRDefault="00780E2A" w:rsidP="00780E2A">
      <w:pPr>
        <w:jc w:val="both"/>
        <w:rPr>
          <w:rFonts w:asciiTheme="minorHAnsi" w:hAnsiTheme="minorHAnsi" w:cstheme="minorHAnsi"/>
        </w:rPr>
      </w:pPr>
    </w:p>
    <w:p w:rsidR="00256D03" w:rsidRDefault="0009617C" w:rsidP="00780E2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</w:t>
      </w:r>
      <w:r w:rsidR="00256D03" w:rsidRPr="009A139F">
        <w:rPr>
          <w:rFonts w:asciiTheme="minorHAnsi" w:hAnsiTheme="minorHAnsi" w:cstheme="minorHAnsi"/>
        </w:rPr>
        <w:t xml:space="preserve">onkursie </w:t>
      </w:r>
      <w:r w:rsidR="00DA33E8" w:rsidRPr="009A139F">
        <w:rPr>
          <w:rFonts w:asciiTheme="minorHAnsi" w:hAnsiTheme="minorHAnsi" w:cstheme="minorHAnsi"/>
        </w:rPr>
        <w:t>przeznaczono 5</w:t>
      </w:r>
      <w:r w:rsidR="007F5A61" w:rsidRPr="009A139F">
        <w:rPr>
          <w:rFonts w:asciiTheme="minorHAnsi" w:hAnsiTheme="minorHAnsi" w:cstheme="minorHAnsi"/>
        </w:rPr>
        <w:t>0</w:t>
      </w:r>
      <w:r w:rsidR="00DA33E8" w:rsidRPr="009A139F">
        <w:rPr>
          <w:rFonts w:asciiTheme="minorHAnsi" w:hAnsiTheme="minorHAnsi" w:cstheme="minorHAnsi"/>
        </w:rPr>
        <w:t xml:space="preserve"> mln zł </w:t>
      </w:r>
      <w:r w:rsidR="00256D03" w:rsidRPr="009A139F">
        <w:rPr>
          <w:rFonts w:asciiTheme="minorHAnsi" w:hAnsiTheme="minorHAnsi" w:cstheme="minorHAnsi"/>
        </w:rPr>
        <w:t xml:space="preserve">na realizację zadań publicznych w 2021 r. </w:t>
      </w:r>
    </w:p>
    <w:p w:rsidR="00E2239C" w:rsidRPr="009A139F" w:rsidRDefault="00E2239C" w:rsidP="00780E2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Środki zostaną przyporządkowane kra</w:t>
      </w:r>
      <w:r w:rsidR="00AE4607">
        <w:rPr>
          <w:rFonts w:asciiTheme="minorHAnsi" w:hAnsiTheme="minorHAnsi" w:cstheme="minorHAnsi"/>
        </w:rPr>
        <w:t>jom lub regionom geograficznym.</w:t>
      </w:r>
    </w:p>
    <w:p w:rsidR="00780E2A" w:rsidRPr="009A139F" w:rsidRDefault="00780E2A" w:rsidP="00780E2A">
      <w:pPr>
        <w:jc w:val="both"/>
        <w:rPr>
          <w:rFonts w:asciiTheme="minorHAnsi" w:hAnsiTheme="minorHAnsi" w:cstheme="minorHAnsi"/>
        </w:rPr>
      </w:pPr>
    </w:p>
    <w:p w:rsidR="00780E2A" w:rsidRPr="009A139F" w:rsidRDefault="00780E2A" w:rsidP="00780E2A">
      <w:pPr>
        <w:jc w:val="both"/>
        <w:rPr>
          <w:rFonts w:asciiTheme="minorHAnsi" w:hAnsiTheme="minorHAnsi" w:cstheme="minorHAnsi"/>
        </w:rPr>
      </w:pPr>
    </w:p>
    <w:tbl>
      <w:tblPr>
        <w:tblW w:w="492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2408"/>
      </w:tblGrid>
      <w:tr w:rsidR="00E2239C" w:rsidRPr="009A139F" w:rsidTr="00ED1F1D">
        <w:trPr>
          <w:trHeight w:val="360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9C" w:rsidRPr="009A139F" w:rsidRDefault="00E2239C" w:rsidP="007F5A6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3368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Obszar wsparcia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9C" w:rsidRPr="009A139F" w:rsidRDefault="00E2239C" w:rsidP="007F5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Środki na konkurs w 2021 r. </w:t>
            </w:r>
          </w:p>
          <w:p w:rsidR="00E2239C" w:rsidRPr="009A139F" w:rsidRDefault="00E2239C" w:rsidP="007F5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[w mln PLN]</w:t>
            </w: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Edukacja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E2239C" w:rsidRDefault="00E2239C" w:rsidP="00AB4353">
            <w:pPr>
              <w:pStyle w:val="Akapitzlist"/>
              <w:numPr>
                <w:ilvl w:val="1"/>
                <w:numId w:val="5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Utrzymanie i funkcjonowanie szkół i przedszkoli polonijnych i polskich za granicą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E2239C" w:rsidRDefault="00E2239C" w:rsidP="00AB4353">
            <w:pPr>
              <w:pStyle w:val="Akapitzlist"/>
              <w:numPr>
                <w:ilvl w:val="1"/>
                <w:numId w:val="5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Utrzymanie i funkcjonowanie szkół polonijnych w Polsce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E2239C" w:rsidRDefault="00E2239C" w:rsidP="00AB4353">
            <w:pPr>
              <w:pStyle w:val="Akapitzlist"/>
              <w:numPr>
                <w:ilvl w:val="1"/>
                <w:numId w:val="5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Inicjatywy edukacyjne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Budowanie dobrego wizerunku Polski przez organizacje polonijne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Rozwijanie struktur organizacji polonijnych na świecie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Media polonijne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Wydarzenia polonijne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E2239C" w:rsidRPr="00E2239C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5.1.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wydarzenia polonijne za granicą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9C" w:rsidRPr="00E2239C" w:rsidRDefault="00E2239C" w:rsidP="00E223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E2239C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5.2.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wydarzenia polonijne w Polsce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39C" w:rsidRPr="00E2239C" w:rsidRDefault="00E2239C" w:rsidP="00E223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Pomoc charytatywna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E2239C" w:rsidRPr="00E2239C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6.1.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Pomoc dla działaczy polskich na Wschodzie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E2239C" w:rsidRDefault="00E2239C" w:rsidP="00E223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E2239C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E2239C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6.2.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Akcje humanitarne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E2239C" w:rsidRDefault="00E2239C" w:rsidP="00E223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6.3.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223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Wsparcie instytucji pomocy humanitarnej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239C" w:rsidRPr="009A139F" w:rsidTr="00ED1F1D">
        <w:trPr>
          <w:trHeight w:val="360"/>
        </w:trPr>
        <w:tc>
          <w:tcPr>
            <w:tcW w:w="3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39C" w:rsidRPr="009A139F" w:rsidRDefault="00E2239C" w:rsidP="001F5D8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9C" w:rsidRPr="009A139F" w:rsidRDefault="00E2239C" w:rsidP="00E2239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A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745C2E" w:rsidRPr="009A139F" w:rsidRDefault="00745C2E" w:rsidP="00745C2E">
      <w:pPr>
        <w:pStyle w:val="rozdzial"/>
        <w:rPr>
          <w:rFonts w:asciiTheme="minorHAnsi" w:hAnsiTheme="minorHAnsi" w:cstheme="minorHAnsi"/>
        </w:rPr>
      </w:pPr>
      <w:bookmarkStart w:id="7" w:name="_Toc276589820"/>
      <w:bookmarkStart w:id="8" w:name="_Toc54694174"/>
      <w:r w:rsidRPr="009A139F">
        <w:rPr>
          <w:rFonts w:asciiTheme="minorHAnsi" w:hAnsiTheme="minorHAnsi" w:cstheme="minorHAnsi"/>
        </w:rPr>
        <w:t>KTO MOŻE UBIEGAĆ SIĘ O PRZYZNANIE DOTACJI?</w:t>
      </w:r>
      <w:bookmarkEnd w:id="7"/>
      <w:bookmarkEnd w:id="8"/>
    </w:p>
    <w:p w:rsidR="00745C2E" w:rsidRPr="009A139F" w:rsidRDefault="00E67A9C" w:rsidP="00AB4353">
      <w:pPr>
        <w:pStyle w:val="podrozdzial"/>
        <w:numPr>
          <w:ilvl w:val="0"/>
          <w:numId w:val="15"/>
        </w:numPr>
        <w:rPr>
          <w:rFonts w:asciiTheme="minorHAnsi" w:hAnsiTheme="minorHAnsi" w:cstheme="minorHAnsi"/>
        </w:rPr>
      </w:pPr>
      <w:bookmarkStart w:id="9" w:name="_Toc54694175"/>
      <w:r w:rsidRPr="009A139F">
        <w:rPr>
          <w:rFonts w:asciiTheme="minorHAnsi" w:hAnsiTheme="minorHAnsi" w:cstheme="minorHAnsi"/>
        </w:rPr>
        <w:t>Podmioty uprawnione i nieuprawnione</w:t>
      </w:r>
      <w:bookmarkEnd w:id="9"/>
    </w:p>
    <w:p w:rsidR="00B4558E" w:rsidRPr="009A139F" w:rsidRDefault="00745C2E" w:rsidP="0009617C">
      <w:pPr>
        <w:pStyle w:val="Tekstpodstawowy"/>
        <w:spacing w:before="100" w:after="24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u w:val="single"/>
        </w:rPr>
        <w:t>Podmiotami uprawnionymi</w:t>
      </w:r>
      <w:r w:rsidRPr="009A139F">
        <w:rPr>
          <w:rFonts w:asciiTheme="minorHAnsi" w:hAnsiTheme="minorHAnsi" w:cstheme="minorHAnsi"/>
          <w:b w:val="0"/>
        </w:rPr>
        <w:t xml:space="preserve"> do składania ofert o dofinansowanie realizacji zadania </w:t>
      </w:r>
      <w:r w:rsidR="00E10CF1" w:rsidRPr="009A139F">
        <w:rPr>
          <w:rFonts w:asciiTheme="minorHAnsi" w:hAnsiTheme="minorHAnsi" w:cstheme="minorHAnsi"/>
          <w:b w:val="0"/>
        </w:rPr>
        <w:t xml:space="preserve">publicznego </w:t>
      </w:r>
      <w:r w:rsidRPr="009A139F">
        <w:rPr>
          <w:rFonts w:asciiTheme="minorHAnsi" w:hAnsiTheme="minorHAnsi" w:cstheme="minorHAnsi"/>
          <w:b w:val="0"/>
        </w:rPr>
        <w:t xml:space="preserve">w ramach </w:t>
      </w:r>
      <w:r w:rsidR="00A35413" w:rsidRPr="009A139F">
        <w:rPr>
          <w:rFonts w:asciiTheme="minorHAnsi" w:hAnsiTheme="minorHAnsi" w:cstheme="minorHAnsi"/>
          <w:b w:val="0"/>
        </w:rPr>
        <w:t>konkursu</w:t>
      </w:r>
      <w:r w:rsidR="00B4558E" w:rsidRPr="009A139F">
        <w:rPr>
          <w:rFonts w:asciiTheme="minorHAnsi" w:hAnsiTheme="minorHAnsi" w:cstheme="minorHAnsi"/>
          <w:b w:val="0"/>
        </w:rPr>
        <w:t xml:space="preserve"> </w:t>
      </w:r>
      <w:r w:rsidR="00B4558E" w:rsidRPr="009A139F">
        <w:rPr>
          <w:rFonts w:asciiTheme="minorHAnsi" w:hAnsiTheme="minorHAnsi" w:cstheme="minorHAnsi"/>
          <w:b w:val="0"/>
          <w:color w:val="000000" w:themeColor="text1"/>
        </w:rPr>
        <w:t>są zarejestrowane w Polsce:</w:t>
      </w:r>
      <w:r w:rsidR="00B4558E" w:rsidRPr="009A139F">
        <w:rPr>
          <w:rFonts w:asciiTheme="minorHAnsi" w:hAnsiTheme="minorHAnsi" w:cstheme="minorHAnsi"/>
          <w:color w:val="000000" w:themeColor="text1"/>
        </w:rPr>
        <w:t xml:space="preserve"> </w:t>
      </w:r>
    </w:p>
    <w:p w:rsidR="00B4558E" w:rsidRPr="009A139F" w:rsidRDefault="00B4558E" w:rsidP="00AB435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fundacje,</w:t>
      </w:r>
    </w:p>
    <w:p w:rsidR="00B4558E" w:rsidRPr="009A139F" w:rsidRDefault="00B4558E" w:rsidP="00AB435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stowarzyszenia,</w:t>
      </w:r>
    </w:p>
    <w:p w:rsidR="00B4558E" w:rsidRPr="009A139F" w:rsidRDefault="00B4558E" w:rsidP="00AB435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</w:t>
      </w:r>
    </w:p>
    <w:p w:rsidR="00B4558E" w:rsidRPr="009A139F" w:rsidRDefault="00B4558E" w:rsidP="00AB435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stowarzyszenia jednostek samorządu terytorialnego,</w:t>
      </w:r>
    </w:p>
    <w:p w:rsidR="00B4558E" w:rsidRPr="009A139F" w:rsidRDefault="00B4558E" w:rsidP="00AB435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spółdzielnie socjalne,</w:t>
      </w:r>
    </w:p>
    <w:p w:rsidR="00B4558E" w:rsidRPr="009A139F" w:rsidRDefault="00B4558E" w:rsidP="00AB435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lastRenderedPageBreak/>
        <w:t xml:space="preserve">spółki akcyjne i spółki z ograniczoną odpowiedzialnością oraz kluby sportowe będące spółkami działającymi na podstawie przepisów ustawy z dnia 25 czerwca 2010 r. o sporcie, które (przesłanki łączne): </w:t>
      </w:r>
    </w:p>
    <w:p w:rsidR="00B4558E" w:rsidRPr="009A139F" w:rsidRDefault="00B4558E" w:rsidP="00AB435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nie działają w celu osiągnięcia zysku, </w:t>
      </w:r>
    </w:p>
    <w:p w:rsidR="00B4558E" w:rsidRPr="009A139F" w:rsidRDefault="00B4558E" w:rsidP="00AB435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przeznaczają całość dochodu na realizację celów statutowych,</w:t>
      </w:r>
    </w:p>
    <w:p w:rsidR="00B4558E" w:rsidRPr="009A139F" w:rsidRDefault="00B4558E" w:rsidP="00AB435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nie przeznaczają zysku do podziału między swoich udziałowców</w:t>
      </w:r>
      <w:r w:rsidRPr="009A139F">
        <w:rPr>
          <w:rFonts w:asciiTheme="minorHAnsi" w:hAnsiTheme="minorHAnsi" w:cstheme="minorHAnsi"/>
          <w:b/>
          <w:color w:val="000000" w:themeColor="text1"/>
        </w:rPr>
        <w:t>.</w:t>
      </w:r>
    </w:p>
    <w:p w:rsidR="00745C2E" w:rsidRPr="009A139F" w:rsidRDefault="00745C2E" w:rsidP="00745C2E">
      <w:pPr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Uprawnione do aplikowania podmioty nie muszą posiadać statusu organizacji pożytku publicznego (opp). </w:t>
      </w:r>
    </w:p>
    <w:p w:rsidR="00A35413" w:rsidRPr="009A139F" w:rsidRDefault="00A35413" w:rsidP="00745C2E">
      <w:pPr>
        <w:jc w:val="both"/>
        <w:rPr>
          <w:rFonts w:asciiTheme="minorHAnsi" w:hAnsiTheme="minorHAnsi" w:cstheme="minorHAnsi"/>
        </w:rPr>
      </w:pPr>
    </w:p>
    <w:p w:rsidR="00745C2E" w:rsidRPr="009A139F" w:rsidRDefault="00745C2E" w:rsidP="00745C2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 przypadku organizacji, których oddziały terenowe posiadają osobowość prawną, oddziały</w:t>
      </w:r>
    </w:p>
    <w:p w:rsidR="00745C2E" w:rsidRPr="009A139F" w:rsidRDefault="00745C2E" w:rsidP="00745C2E">
      <w:pPr>
        <w:jc w:val="both"/>
        <w:rPr>
          <w:rFonts w:asciiTheme="minorHAnsi" w:hAnsiTheme="minorHAnsi" w:cstheme="minorHAnsi"/>
          <w:i/>
        </w:rPr>
      </w:pPr>
      <w:r w:rsidRPr="009A139F">
        <w:rPr>
          <w:rFonts w:asciiTheme="minorHAnsi" w:hAnsiTheme="minorHAnsi" w:cstheme="minorHAnsi"/>
        </w:rPr>
        <w:t>te mogą wnioskować o dotację niezależnie od zarządu głównego.</w:t>
      </w:r>
    </w:p>
    <w:p w:rsidR="00745C2E" w:rsidRPr="009A139F" w:rsidRDefault="00745C2E" w:rsidP="00745C2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W przypadku organizacji, których oddziały terenowe/okręgowe</w:t>
      </w:r>
      <w:r w:rsidRPr="009A139F">
        <w:rPr>
          <w:rFonts w:asciiTheme="minorHAnsi" w:hAnsiTheme="minorHAnsi" w:cstheme="minorHAnsi"/>
          <w:sz w:val="16"/>
          <w:szCs w:val="16"/>
        </w:rPr>
        <w:t xml:space="preserve"> </w:t>
      </w:r>
      <w:r w:rsidRPr="009A139F">
        <w:rPr>
          <w:rFonts w:asciiTheme="minorHAnsi" w:hAnsiTheme="minorHAnsi" w:cstheme="minorHAnsi"/>
        </w:rPr>
        <w:t xml:space="preserve">nie posiadają osobowości prawnej, oddziały te mogą składać oferty w ramach niniejszego konkursu, po uzyskaniu zgody jednostki centralnej tj. </w:t>
      </w:r>
      <w:r w:rsidRPr="009A139F">
        <w:rPr>
          <w:rFonts w:asciiTheme="minorHAnsi" w:hAnsiTheme="minorHAnsi" w:cstheme="minorHAnsi"/>
          <w:b/>
        </w:rPr>
        <w:t>pełnomocnictwa szczególnego do działania w ramach niniejszego konkursu, w imieniu tej jednostki.</w:t>
      </w:r>
    </w:p>
    <w:p w:rsidR="00745C2E" w:rsidRPr="009A139F" w:rsidRDefault="00745C2E" w:rsidP="00745C2E">
      <w:pPr>
        <w:jc w:val="both"/>
        <w:rPr>
          <w:rFonts w:asciiTheme="minorHAnsi" w:hAnsiTheme="minorHAnsi" w:cstheme="minorHAnsi"/>
        </w:rPr>
      </w:pPr>
    </w:p>
    <w:p w:rsidR="0009368A" w:rsidRDefault="00745C2E" w:rsidP="0009617C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u w:val="single"/>
        </w:rPr>
        <w:t>Podmiotami nieuprawnionymi</w:t>
      </w:r>
      <w:r w:rsidRPr="009A139F">
        <w:rPr>
          <w:rFonts w:asciiTheme="minorHAnsi" w:hAnsiTheme="minorHAnsi" w:cstheme="minorHAnsi"/>
        </w:rPr>
        <w:t xml:space="preserve"> </w:t>
      </w:r>
      <w:r w:rsidRPr="009A139F">
        <w:rPr>
          <w:rFonts w:asciiTheme="minorHAnsi" w:hAnsiTheme="minorHAnsi" w:cstheme="minorHAnsi"/>
          <w:b w:val="0"/>
        </w:rPr>
        <w:t xml:space="preserve">do składania ofert o dofinansowanie realizacji zadania </w:t>
      </w:r>
      <w:r w:rsidR="00455531" w:rsidRPr="009A139F">
        <w:rPr>
          <w:rFonts w:asciiTheme="minorHAnsi" w:hAnsiTheme="minorHAnsi" w:cstheme="minorHAnsi"/>
          <w:b w:val="0"/>
        </w:rPr>
        <w:t xml:space="preserve">publicznego </w:t>
      </w:r>
      <w:r w:rsidRPr="009A139F">
        <w:rPr>
          <w:rFonts w:asciiTheme="minorHAnsi" w:hAnsiTheme="minorHAnsi" w:cstheme="minorHAnsi"/>
          <w:b w:val="0"/>
        </w:rPr>
        <w:t xml:space="preserve">w ramach </w:t>
      </w:r>
      <w:r w:rsidR="00640744" w:rsidRPr="009A139F">
        <w:rPr>
          <w:rFonts w:asciiTheme="minorHAnsi" w:hAnsiTheme="minorHAnsi" w:cstheme="minorHAnsi"/>
          <w:b w:val="0"/>
        </w:rPr>
        <w:t>konkursu</w:t>
      </w:r>
      <w:r w:rsidRPr="009A139F">
        <w:rPr>
          <w:rFonts w:asciiTheme="minorHAnsi" w:hAnsiTheme="minorHAnsi" w:cstheme="minorHAnsi"/>
          <w:b w:val="0"/>
        </w:rPr>
        <w:t xml:space="preserve"> są w szczególności podmioty wskazane w art. 3 ust. 4</w:t>
      </w:r>
      <w:r w:rsidR="00DA33E8" w:rsidRPr="009A139F">
        <w:rPr>
          <w:rFonts w:asciiTheme="minorHAnsi" w:hAnsiTheme="minorHAnsi" w:cstheme="minorHAnsi"/>
          <w:b w:val="0"/>
        </w:rPr>
        <w:t xml:space="preserve"> </w:t>
      </w:r>
      <w:r w:rsidR="00455531" w:rsidRPr="009A139F">
        <w:rPr>
          <w:rFonts w:asciiTheme="minorHAnsi" w:hAnsiTheme="minorHAnsi" w:cstheme="minorHAnsi"/>
          <w:b w:val="0"/>
        </w:rPr>
        <w:t>ustawy</w:t>
      </w:r>
      <w:r w:rsidR="0061022C" w:rsidRPr="009A139F">
        <w:rPr>
          <w:rFonts w:asciiTheme="minorHAnsi" w:hAnsiTheme="minorHAnsi" w:cstheme="minorHAnsi"/>
          <w:b w:val="0"/>
        </w:rPr>
        <w:t xml:space="preserve"> o działalności pożytku publ</w:t>
      </w:r>
      <w:r w:rsidR="00455531" w:rsidRPr="009A139F">
        <w:rPr>
          <w:rFonts w:asciiTheme="minorHAnsi" w:hAnsiTheme="minorHAnsi" w:cstheme="minorHAnsi"/>
          <w:b w:val="0"/>
        </w:rPr>
        <w:t>icznego i o wolontariacie (zwaną</w:t>
      </w:r>
      <w:r w:rsidR="0061022C" w:rsidRPr="009A139F">
        <w:rPr>
          <w:rFonts w:asciiTheme="minorHAnsi" w:hAnsiTheme="minorHAnsi" w:cstheme="minorHAnsi"/>
          <w:b w:val="0"/>
        </w:rPr>
        <w:t xml:space="preserve"> dalej „ustawą o pożytku”</w:t>
      </w:r>
      <w:r w:rsidR="00DA33E8" w:rsidRPr="009A139F">
        <w:rPr>
          <w:rFonts w:asciiTheme="minorHAnsi" w:hAnsiTheme="minorHAnsi" w:cstheme="minorHAnsi"/>
          <w:b w:val="0"/>
        </w:rPr>
        <w:t>)</w:t>
      </w:r>
      <w:r w:rsidR="0009368A">
        <w:rPr>
          <w:rFonts w:asciiTheme="minorHAnsi" w:hAnsiTheme="minorHAnsi" w:cstheme="minorHAnsi"/>
          <w:b w:val="0"/>
        </w:rPr>
        <w:t>:</w:t>
      </w:r>
    </w:p>
    <w:p w:rsidR="0009368A" w:rsidRDefault="00745C2E" w:rsidP="00AB4353">
      <w:pPr>
        <w:pStyle w:val="Tekstpodstawowy"/>
        <w:numPr>
          <w:ilvl w:val="0"/>
          <w:numId w:val="37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partie polityczne, </w:t>
      </w:r>
    </w:p>
    <w:p w:rsidR="0009368A" w:rsidRDefault="00745C2E" w:rsidP="00AB4353">
      <w:pPr>
        <w:pStyle w:val="Tekstpodstawowy"/>
        <w:numPr>
          <w:ilvl w:val="0"/>
          <w:numId w:val="37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związki zawodowe i organizacje pracodawców, </w:t>
      </w:r>
    </w:p>
    <w:p w:rsidR="00716A49" w:rsidRDefault="00745C2E" w:rsidP="00AB4353">
      <w:pPr>
        <w:pStyle w:val="Tekstpodstawowy"/>
        <w:numPr>
          <w:ilvl w:val="0"/>
          <w:numId w:val="37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samorządy zawodowe, </w:t>
      </w:r>
    </w:p>
    <w:p w:rsidR="00047615" w:rsidRPr="009A139F" w:rsidRDefault="00745C2E" w:rsidP="00AB4353">
      <w:pPr>
        <w:pStyle w:val="Tekstpodstawowy"/>
        <w:numPr>
          <w:ilvl w:val="0"/>
          <w:numId w:val="37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a także fundacje utworzone przez partie polityczne.</w:t>
      </w:r>
    </w:p>
    <w:p w:rsidR="0009617C" w:rsidRPr="0009617C" w:rsidRDefault="00E67A9C" w:rsidP="0009617C">
      <w:pPr>
        <w:pStyle w:val="podrozdzial"/>
        <w:rPr>
          <w:rFonts w:asciiTheme="minorHAnsi" w:hAnsiTheme="minorHAnsi" w:cstheme="minorHAnsi"/>
        </w:rPr>
      </w:pPr>
      <w:bookmarkStart w:id="10" w:name="_Toc54694176"/>
      <w:r w:rsidRPr="009A139F">
        <w:rPr>
          <w:rFonts w:asciiTheme="minorHAnsi" w:hAnsiTheme="minorHAnsi" w:cstheme="minorHAnsi"/>
        </w:rPr>
        <w:t>Oferta wspólna</w:t>
      </w:r>
      <w:bookmarkEnd w:id="10"/>
    </w:p>
    <w:p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3F7321" wp14:editId="6730A808">
                <wp:simplePos x="0" y="0"/>
                <wp:positionH relativeFrom="column">
                  <wp:posOffset>1762760</wp:posOffset>
                </wp:positionH>
                <wp:positionV relativeFrom="paragraph">
                  <wp:posOffset>133985</wp:posOffset>
                </wp:positionV>
                <wp:extent cx="2047875" cy="622935"/>
                <wp:effectExtent l="0" t="0" r="28575" b="24765"/>
                <wp:wrapNone/>
                <wp:docPr id="69" name="Prostokąt zaokrąglon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2754" w:rsidRDefault="00EA2754" w:rsidP="00745C2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Oferta wspólna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F7321" id="Prostokąt zaokrąglony 69" o:spid="_x0000_s1026" style="position:absolute;left:0;text-align:left;margin-left:138.8pt;margin-top:10.55pt;width:161.25pt;height:4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" fillcolor="#92d050">
                <v:textbox>
                  <w:txbxContent>
                    <w:p w:rsidR="00EA2754" w:rsidRDefault="00EA2754" w:rsidP="00745C2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Oferta wspólna</w:t>
                      </w:r>
                    </w:p>
                  </w:txbxContent>
                </v:textbox>
              </v:roundrect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B1C16" wp14:editId="5CB1F897">
                <wp:simplePos x="0" y="0"/>
                <wp:positionH relativeFrom="column">
                  <wp:posOffset>1998345</wp:posOffset>
                </wp:positionH>
                <wp:positionV relativeFrom="paragraph">
                  <wp:posOffset>778510</wp:posOffset>
                </wp:positionV>
                <wp:extent cx="795020" cy="465455"/>
                <wp:effectExtent l="38100" t="0" r="24130" b="48895"/>
                <wp:wrapNone/>
                <wp:docPr id="70" name="Łącznik prosty ze strzałką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020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C3B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0" o:spid="_x0000_s1026" type="#_x0000_t32" style="position:absolute;margin-left:157.35pt;margin-top:61.3pt;width:62.6pt;height:36.6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">
                <v:stroke endarrow="block"/>
              </v:shape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E631F" wp14:editId="625D8F33">
                <wp:simplePos x="0" y="0"/>
                <wp:positionH relativeFrom="column">
                  <wp:posOffset>2799715</wp:posOffset>
                </wp:positionH>
                <wp:positionV relativeFrom="paragraph">
                  <wp:posOffset>778510</wp:posOffset>
                </wp:positionV>
                <wp:extent cx="749935" cy="465455"/>
                <wp:effectExtent l="0" t="0" r="69215" b="48895"/>
                <wp:wrapNone/>
                <wp:docPr id="71" name="Łącznik prosty ze strzałką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9430" id="Łącznik prosty ze strzałką 71" o:spid="_x0000_s1026" type="#_x0000_t32" style="position:absolute;margin-left:220.45pt;margin-top:61.3pt;width:59.05pt;height:3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">
                <v:stroke endarrow="block"/>
              </v:shape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4B89CB" wp14:editId="7EF20AA8">
                <wp:simplePos x="0" y="0"/>
                <wp:positionH relativeFrom="column">
                  <wp:posOffset>1534160</wp:posOffset>
                </wp:positionH>
                <wp:positionV relativeFrom="paragraph">
                  <wp:posOffset>1329055</wp:posOffset>
                </wp:positionV>
                <wp:extent cx="951865" cy="810895"/>
                <wp:effectExtent l="0" t="0" r="19685" b="27305"/>
                <wp:wrapNone/>
                <wp:docPr id="72" name="Prostokąt zaokrąglon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2754" w:rsidRDefault="00EA2754" w:rsidP="00745C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Organizacja (podmiot uprawniony)</w:t>
                            </w:r>
                          </w:p>
                          <w:p w:rsidR="00EA2754" w:rsidRDefault="00EA2754" w:rsidP="00745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B89CB" id="Prostokąt zaokrąglony 72" o:spid="_x0000_s1027" style="position:absolute;left:0;text-align:left;margin-left:120.8pt;margin-top:104.65pt;width:74.9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" fillcolor="#8db3e2">
                <v:textbox>
                  <w:txbxContent>
                    <w:p w:rsidR="00EA2754" w:rsidRDefault="00EA2754" w:rsidP="00745C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Organizacja (podmiot uprawniony)</w:t>
                      </w:r>
                    </w:p>
                    <w:p w:rsidR="00EA2754" w:rsidRDefault="00EA2754" w:rsidP="00745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FCE09" wp14:editId="75E0049C">
                <wp:simplePos x="0" y="0"/>
                <wp:positionH relativeFrom="column">
                  <wp:posOffset>2980690</wp:posOffset>
                </wp:positionH>
                <wp:positionV relativeFrom="paragraph">
                  <wp:posOffset>1322705</wp:posOffset>
                </wp:positionV>
                <wp:extent cx="951865" cy="810895"/>
                <wp:effectExtent l="0" t="0" r="19685" b="27305"/>
                <wp:wrapNone/>
                <wp:docPr id="73" name="Prostokąt zaokrąglon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2754" w:rsidRDefault="00EA2754" w:rsidP="00745C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Organizacja (podmiot uprawniony)</w:t>
                            </w:r>
                          </w:p>
                          <w:p w:rsidR="00EA2754" w:rsidRDefault="00EA2754" w:rsidP="00745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FCE09" id="Prostokąt zaokrąglony 73" o:spid="_x0000_s1028" style="position:absolute;left:0;text-align:left;margin-left:234.7pt;margin-top:104.15pt;width:74.9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" fillcolor="#8db3e2">
                <v:textbox>
                  <w:txbxContent>
                    <w:p w:rsidR="00EA2754" w:rsidRDefault="00EA2754" w:rsidP="00745C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Organizacja (podmiot uprawniony)</w:t>
                      </w:r>
                    </w:p>
                    <w:p w:rsidR="00EA2754" w:rsidRDefault="00EA2754" w:rsidP="00745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A139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E1DD09B" wp14:editId="48D88E91">
                <wp:simplePos x="0" y="0"/>
                <wp:positionH relativeFrom="column">
                  <wp:posOffset>2369185</wp:posOffset>
                </wp:positionH>
                <wp:positionV relativeFrom="paragraph">
                  <wp:posOffset>2028190</wp:posOffset>
                </wp:positionV>
                <wp:extent cx="742950" cy="0"/>
                <wp:effectExtent l="38100" t="76200" r="19050" b="95250"/>
                <wp:wrapNone/>
                <wp:docPr id="78" name="Łącznik prosty ze strzałką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8E8A" id="Łącznik prosty ze strzałką 78" o:spid="_x0000_s1026" type="#_x0000_t32" style="position:absolute;margin-left:186.55pt;margin-top:159.7pt;width:58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">
                <v:stroke startarrow="block" endarrow="block"/>
              </v:shape>
            </w:pict>
          </mc:Fallback>
        </mc:AlternateContent>
      </w:r>
    </w:p>
    <w:p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047615" w:rsidRPr="009A139F" w:rsidRDefault="00047615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745C2E" w:rsidRPr="009A139F" w:rsidRDefault="00745C2E" w:rsidP="00745C2E">
      <w:pPr>
        <w:spacing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>Ofertę wspólną może złożyć kilka (co najmniej 2) organizacji pozarządowych lub innych podmiotów uprawnionych do aplikow</w:t>
      </w:r>
      <w:r w:rsidR="00A35413" w:rsidRPr="009A139F">
        <w:rPr>
          <w:rFonts w:asciiTheme="minorHAnsi" w:eastAsia="Arial Unicode MS" w:hAnsiTheme="minorHAnsi" w:cstheme="minorHAnsi"/>
        </w:rPr>
        <w:t>ania o środki w ramach konkursu</w:t>
      </w:r>
      <w:r w:rsidRPr="009A139F">
        <w:rPr>
          <w:rFonts w:asciiTheme="minorHAnsi" w:eastAsia="Arial Unicode MS" w:hAnsiTheme="minorHAnsi" w:cstheme="minorHAnsi"/>
        </w:rPr>
        <w:t>.</w:t>
      </w:r>
    </w:p>
    <w:p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EA2773" w:rsidRPr="009A139F" w:rsidRDefault="00745C2E" w:rsidP="0009617C">
      <w:p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lastRenderedPageBreak/>
        <w:t>Oferta wspólna powinna zawierać dodatkowe</w:t>
      </w:r>
      <w:r w:rsidR="00EA2773" w:rsidRPr="009A139F">
        <w:rPr>
          <w:rFonts w:asciiTheme="minorHAnsi" w:eastAsia="Arial Unicode MS" w:hAnsiTheme="minorHAnsi" w:cstheme="minorHAnsi"/>
        </w:rPr>
        <w:t>,</w:t>
      </w:r>
      <w:r w:rsidRPr="009A139F">
        <w:rPr>
          <w:rFonts w:asciiTheme="minorHAnsi" w:eastAsia="Arial Unicode MS" w:hAnsiTheme="minorHAnsi" w:cstheme="minorHAnsi"/>
        </w:rPr>
        <w:t xml:space="preserve"> w stosunku do oferty składanej przez jeden podmiot</w:t>
      </w:r>
      <w:r w:rsidR="00EA2773" w:rsidRPr="009A139F">
        <w:rPr>
          <w:rFonts w:asciiTheme="minorHAnsi" w:eastAsia="Arial Unicode MS" w:hAnsiTheme="minorHAnsi" w:cstheme="minorHAnsi"/>
        </w:rPr>
        <w:t>,</w:t>
      </w:r>
      <w:r w:rsidRPr="009A139F">
        <w:rPr>
          <w:rFonts w:asciiTheme="minorHAnsi" w:eastAsia="Arial Unicode MS" w:hAnsiTheme="minorHAnsi" w:cstheme="minorHAnsi"/>
        </w:rPr>
        <w:t xml:space="preserve"> </w:t>
      </w:r>
      <w:r w:rsidR="00AE4819" w:rsidRPr="009A139F">
        <w:rPr>
          <w:rFonts w:asciiTheme="minorHAnsi" w:eastAsia="Arial Unicode MS" w:hAnsiTheme="minorHAnsi" w:cstheme="minorHAnsi"/>
        </w:rPr>
        <w:t xml:space="preserve">następujące </w:t>
      </w:r>
      <w:r w:rsidRPr="009A139F">
        <w:rPr>
          <w:rFonts w:asciiTheme="minorHAnsi" w:eastAsia="Arial Unicode MS" w:hAnsiTheme="minorHAnsi" w:cstheme="minorHAnsi"/>
        </w:rPr>
        <w:t xml:space="preserve">informacje: </w:t>
      </w:r>
    </w:p>
    <w:p w:rsidR="00EA2773" w:rsidRPr="009A139F" w:rsidRDefault="00745C2E" w:rsidP="00AB43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 xml:space="preserve">sposób reprezentacji podmiotów wobec administracji publicznej oraz </w:t>
      </w:r>
    </w:p>
    <w:p w:rsidR="00AE4819" w:rsidRPr="009A139F" w:rsidRDefault="00745C2E" w:rsidP="00AB43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>określenie</w:t>
      </w:r>
      <w:r w:rsidR="00EA2773" w:rsidRPr="009A139F">
        <w:rPr>
          <w:rFonts w:asciiTheme="minorHAnsi" w:eastAsia="Arial Unicode MS" w:hAnsiTheme="minorHAnsi" w:cstheme="minorHAnsi"/>
        </w:rPr>
        <w:t>,</w:t>
      </w:r>
      <w:r w:rsidRPr="009A139F">
        <w:rPr>
          <w:rFonts w:asciiTheme="minorHAnsi" w:eastAsia="Arial Unicode MS" w:hAnsiTheme="minorHAnsi" w:cstheme="minorHAnsi"/>
        </w:rPr>
        <w:t xml:space="preserve"> jakie działania w ramach realizacji zadania publicznego wykonywać będą poszczególne podmioty</w:t>
      </w:r>
      <w:r w:rsidR="00455531" w:rsidRPr="009A139F">
        <w:rPr>
          <w:rFonts w:asciiTheme="minorHAnsi" w:eastAsia="Arial Unicode MS" w:hAnsiTheme="minorHAnsi" w:cstheme="minorHAnsi"/>
        </w:rPr>
        <w:t>, które składają ofertę wspólną</w:t>
      </w:r>
      <w:r w:rsidRPr="009A139F">
        <w:rPr>
          <w:rFonts w:asciiTheme="minorHAnsi" w:eastAsia="Arial Unicode MS" w:hAnsiTheme="minorHAnsi" w:cstheme="minorHAnsi"/>
        </w:rPr>
        <w:t>.</w:t>
      </w:r>
    </w:p>
    <w:p w:rsidR="00745C2E" w:rsidRPr="009A139F" w:rsidRDefault="00A9556C" w:rsidP="0009617C">
      <w:p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>Załącznikiem do oferty wspólnej powinna być umowa pomiędzy oferentami</w:t>
      </w:r>
      <w:r w:rsidR="00AB7719" w:rsidRPr="009A139F">
        <w:rPr>
          <w:rFonts w:asciiTheme="minorHAnsi" w:eastAsia="Arial Unicode MS" w:hAnsiTheme="minorHAnsi" w:cstheme="minorHAnsi"/>
        </w:rPr>
        <w:t xml:space="preserve"> lub oświadczenie oferentów o woli wspólnej realizacji zadania z określeniem poniżej wskazanych elementów</w:t>
      </w:r>
      <w:r w:rsidRPr="009A139F">
        <w:rPr>
          <w:rFonts w:asciiTheme="minorHAnsi" w:eastAsia="Arial Unicode MS" w:hAnsiTheme="minorHAnsi" w:cstheme="minorHAnsi"/>
        </w:rPr>
        <w:t>.</w:t>
      </w:r>
      <w:r w:rsidR="00745C2E" w:rsidRPr="009A139F">
        <w:rPr>
          <w:rFonts w:asciiTheme="minorHAnsi" w:eastAsia="Arial Unicode MS" w:hAnsiTheme="minorHAnsi" w:cstheme="minorHAnsi"/>
        </w:rPr>
        <w:t xml:space="preserve"> </w:t>
      </w:r>
    </w:p>
    <w:p w:rsidR="00745C2E" w:rsidRPr="009A139F" w:rsidRDefault="00745C2E" w:rsidP="00745C2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:rsidR="00745C2E" w:rsidRPr="009A139F" w:rsidRDefault="00745C2E" w:rsidP="0009617C">
      <w:pPr>
        <w:spacing w:after="240" w:line="276" w:lineRule="auto"/>
        <w:jc w:val="both"/>
        <w:rPr>
          <w:rFonts w:asciiTheme="minorHAnsi" w:eastAsia="Arial Unicode MS" w:hAnsiTheme="minorHAnsi" w:cstheme="minorHAnsi"/>
          <w:b/>
        </w:rPr>
      </w:pPr>
      <w:r w:rsidRPr="009A139F">
        <w:rPr>
          <w:rFonts w:asciiTheme="minorHAnsi" w:eastAsia="Arial Unicode MS" w:hAnsiTheme="minorHAnsi" w:cstheme="minorHAnsi"/>
          <w:b/>
        </w:rPr>
        <w:t xml:space="preserve">Umowa </w:t>
      </w:r>
      <w:r w:rsidR="0009617C">
        <w:rPr>
          <w:rFonts w:asciiTheme="minorHAnsi" w:eastAsia="Arial Unicode MS" w:hAnsiTheme="minorHAnsi" w:cstheme="minorHAnsi"/>
          <w:b/>
        </w:rPr>
        <w:t xml:space="preserve">dotycząca </w:t>
      </w:r>
      <w:r w:rsidR="00F84DE2">
        <w:rPr>
          <w:rFonts w:asciiTheme="minorHAnsi" w:eastAsia="Arial Unicode MS" w:hAnsiTheme="minorHAnsi" w:cstheme="minorHAnsi"/>
          <w:b/>
        </w:rPr>
        <w:t>oferty wspólnej powinna</w:t>
      </w:r>
      <w:r w:rsidRPr="009A139F">
        <w:rPr>
          <w:rFonts w:asciiTheme="minorHAnsi" w:eastAsia="Arial Unicode MS" w:hAnsiTheme="minorHAnsi" w:cstheme="minorHAnsi"/>
          <w:b/>
        </w:rPr>
        <w:t xml:space="preserve"> zawierać:</w:t>
      </w:r>
    </w:p>
    <w:p w:rsidR="00745C2E" w:rsidRPr="009A139F" w:rsidRDefault="0009617C" w:rsidP="0009617C">
      <w:pPr>
        <w:numPr>
          <w:ilvl w:val="0"/>
          <w:numId w:val="8"/>
        </w:num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 xml:space="preserve">dane dotyczące oferty (obszar </w:t>
      </w:r>
      <w:r w:rsidR="00745C2E" w:rsidRPr="009A139F">
        <w:rPr>
          <w:rFonts w:asciiTheme="minorHAnsi" w:eastAsia="Arial Unicode MS" w:hAnsiTheme="minorHAnsi" w:cstheme="minorHAnsi"/>
        </w:rPr>
        <w:t>działania, tytuł zadania</w:t>
      </w:r>
      <w:r w:rsidR="00AE4819" w:rsidRPr="009A139F">
        <w:rPr>
          <w:rFonts w:asciiTheme="minorHAnsi" w:eastAsia="Arial Unicode MS" w:hAnsiTheme="minorHAnsi" w:cstheme="minorHAnsi"/>
        </w:rPr>
        <w:t xml:space="preserve"> publicznego</w:t>
      </w:r>
      <w:r w:rsidR="00745C2E" w:rsidRPr="009A139F">
        <w:rPr>
          <w:rFonts w:asciiTheme="minorHAnsi" w:eastAsia="Arial Unicode MS" w:hAnsiTheme="minorHAnsi" w:cstheme="minorHAnsi"/>
        </w:rPr>
        <w:t xml:space="preserve">, </w:t>
      </w:r>
      <w:r w:rsidR="00495854" w:rsidRPr="009A139F">
        <w:rPr>
          <w:rFonts w:asciiTheme="minorHAnsi" w:eastAsia="Arial Unicode MS" w:hAnsiTheme="minorHAnsi" w:cstheme="minorHAnsi"/>
        </w:rPr>
        <w:t xml:space="preserve">termin </w:t>
      </w:r>
      <w:r w:rsidR="00745C2E" w:rsidRPr="009A139F">
        <w:rPr>
          <w:rFonts w:asciiTheme="minorHAnsi" w:eastAsia="Arial Unicode MS" w:hAnsiTheme="minorHAnsi" w:cstheme="minorHAnsi"/>
        </w:rPr>
        <w:t>realizacji);</w:t>
      </w:r>
    </w:p>
    <w:p w:rsidR="00745C2E" w:rsidRPr="009A139F" w:rsidRDefault="00745C2E" w:rsidP="0009617C">
      <w:pPr>
        <w:numPr>
          <w:ilvl w:val="0"/>
          <w:numId w:val="8"/>
        </w:num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>dane oferentów (dane teleadresowe, numery KRS</w:t>
      </w:r>
      <w:r w:rsidR="00495854" w:rsidRPr="009A139F">
        <w:rPr>
          <w:rFonts w:asciiTheme="minorHAnsi" w:eastAsia="Arial Unicode MS" w:hAnsiTheme="minorHAnsi" w:cstheme="minorHAnsi"/>
        </w:rPr>
        <w:t xml:space="preserve"> lub innego rejestru</w:t>
      </w:r>
      <w:r w:rsidRPr="009A139F">
        <w:rPr>
          <w:rFonts w:asciiTheme="minorHAnsi" w:eastAsia="Arial Unicode MS" w:hAnsiTheme="minorHAnsi" w:cstheme="minorHAnsi"/>
        </w:rPr>
        <w:t>, regon, reprezentacja);</w:t>
      </w:r>
    </w:p>
    <w:p w:rsidR="00745C2E" w:rsidRPr="009A139F" w:rsidRDefault="00745C2E" w:rsidP="0009617C">
      <w:pPr>
        <w:pStyle w:val="Default"/>
        <w:numPr>
          <w:ilvl w:val="0"/>
          <w:numId w:val="8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eastAsia="Arial Unicode MS" w:hAnsiTheme="minorHAnsi" w:cstheme="minorHAnsi"/>
        </w:rPr>
        <w:t xml:space="preserve">opis współpracy – wspólne cele oferentów, planowane rezultaty, opis działań, postanowienia finansowe - </w:t>
      </w:r>
      <w:r w:rsidRPr="009A139F">
        <w:rPr>
          <w:rFonts w:asciiTheme="minorHAnsi" w:hAnsiTheme="minorHAnsi" w:cstheme="minorHAnsi"/>
        </w:rPr>
        <w:t xml:space="preserve">budżet </w:t>
      </w:r>
      <w:r w:rsidR="00DA33E8" w:rsidRPr="009A139F">
        <w:rPr>
          <w:rFonts w:asciiTheme="minorHAnsi" w:hAnsiTheme="minorHAnsi" w:cstheme="minorHAnsi"/>
        </w:rPr>
        <w:t>z podziałem na poszczególnych oferentów,</w:t>
      </w:r>
    </w:p>
    <w:p w:rsidR="00745C2E" w:rsidRPr="009A139F" w:rsidRDefault="00745C2E" w:rsidP="0009617C">
      <w:pPr>
        <w:pStyle w:val="Default"/>
        <w:numPr>
          <w:ilvl w:val="0"/>
          <w:numId w:val="8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sposób zarządzania projektem, przepływ informacji, sprawozdawczość.</w:t>
      </w:r>
    </w:p>
    <w:p w:rsidR="00EF7E37" w:rsidRPr="009A139F" w:rsidRDefault="00B4558E" w:rsidP="00B4558E">
      <w:p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9A139F">
        <w:rPr>
          <w:rFonts w:asciiTheme="minorHAnsi" w:eastAsia="Arial Unicode MS" w:hAnsiTheme="minorHAnsi" w:cstheme="minorHAnsi"/>
          <w:b/>
          <w:bCs/>
        </w:rPr>
        <w:t>U</w:t>
      </w:r>
      <w:r w:rsidR="00745C2E" w:rsidRPr="009A139F">
        <w:rPr>
          <w:rFonts w:asciiTheme="minorHAnsi" w:eastAsia="Arial Unicode MS" w:hAnsiTheme="minorHAnsi" w:cstheme="minorHAnsi"/>
          <w:b/>
          <w:bCs/>
        </w:rPr>
        <w:t>WAGA:</w:t>
      </w:r>
      <w:r w:rsidR="00745C2E" w:rsidRPr="009A139F">
        <w:rPr>
          <w:rFonts w:asciiTheme="minorHAnsi" w:eastAsia="Arial Unicode MS" w:hAnsiTheme="minorHAnsi" w:cstheme="minorHAnsi"/>
        </w:rPr>
        <w:t xml:space="preserve"> Niedozwolone są przepływy finansowe między oferentami realizującymi z</w:t>
      </w:r>
      <w:r w:rsidRPr="009A139F">
        <w:rPr>
          <w:rFonts w:asciiTheme="minorHAnsi" w:eastAsia="Arial Unicode MS" w:hAnsiTheme="minorHAnsi" w:cstheme="minorHAnsi"/>
        </w:rPr>
        <w:t>a</w:t>
      </w:r>
      <w:r w:rsidR="00745C2E" w:rsidRPr="009A139F">
        <w:rPr>
          <w:rFonts w:asciiTheme="minorHAnsi" w:eastAsia="Arial Unicode MS" w:hAnsiTheme="minorHAnsi" w:cstheme="minorHAnsi"/>
        </w:rPr>
        <w:t>danie</w:t>
      </w:r>
      <w:r w:rsidR="00495854" w:rsidRPr="009A139F">
        <w:rPr>
          <w:rFonts w:asciiTheme="minorHAnsi" w:eastAsia="Arial Unicode MS" w:hAnsiTheme="minorHAnsi" w:cstheme="minorHAnsi"/>
        </w:rPr>
        <w:t xml:space="preserve"> publiczne</w:t>
      </w:r>
      <w:r w:rsidR="00745C2E" w:rsidRPr="009A139F">
        <w:rPr>
          <w:rFonts w:asciiTheme="minorHAnsi" w:eastAsia="Arial Unicode MS" w:hAnsiTheme="minorHAnsi" w:cstheme="minorHAnsi"/>
        </w:rPr>
        <w:t>.</w:t>
      </w:r>
    </w:p>
    <w:p w:rsidR="00DA33E8" w:rsidRPr="009A139F" w:rsidRDefault="00DA33E8" w:rsidP="0039218D">
      <w:pPr>
        <w:pStyle w:val="podrozdzial"/>
        <w:jc w:val="both"/>
        <w:rPr>
          <w:rFonts w:asciiTheme="minorHAnsi" w:hAnsiTheme="minorHAnsi" w:cstheme="minorHAnsi"/>
        </w:rPr>
      </w:pPr>
      <w:bookmarkStart w:id="11" w:name="_Toc54694177"/>
      <w:r w:rsidRPr="009A139F">
        <w:rPr>
          <w:rFonts w:asciiTheme="minorHAnsi" w:hAnsiTheme="minorHAnsi" w:cstheme="minorHAnsi"/>
        </w:rPr>
        <w:t>Rola partnerów</w:t>
      </w:r>
      <w:r w:rsidR="001F5D87" w:rsidRPr="009A139F">
        <w:rPr>
          <w:rFonts w:asciiTheme="minorHAnsi" w:hAnsiTheme="minorHAnsi" w:cstheme="minorHAnsi"/>
        </w:rPr>
        <w:t xml:space="preserve"> / organizacji polonijnych</w:t>
      </w:r>
      <w:r w:rsidR="001437BE">
        <w:rPr>
          <w:rFonts w:asciiTheme="minorHAnsi" w:hAnsiTheme="minorHAnsi" w:cstheme="minorHAnsi"/>
        </w:rPr>
        <w:t xml:space="preserve"> w realizacji zadania publicznego</w:t>
      </w:r>
      <w:bookmarkEnd w:id="11"/>
    </w:p>
    <w:p w:rsidR="00DA33E8" w:rsidRPr="009A139F" w:rsidRDefault="00DA33E8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</w:p>
    <w:p w:rsidR="00535E7B" w:rsidRPr="009A139F" w:rsidRDefault="009A291C" w:rsidP="00BE5F5E">
      <w:pPr>
        <w:pStyle w:val="Akapitzlist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Jeżeli oferent planuje realizację określonej części </w:t>
      </w:r>
      <w:r w:rsidR="0009617C">
        <w:rPr>
          <w:rFonts w:asciiTheme="minorHAnsi" w:hAnsiTheme="minorHAnsi" w:cstheme="minorHAnsi"/>
          <w:color w:val="000000" w:themeColor="text1"/>
        </w:rPr>
        <w:t>zadania przez podmiot nie</w:t>
      </w:r>
      <w:r w:rsidRPr="009A139F">
        <w:rPr>
          <w:rFonts w:asciiTheme="minorHAnsi" w:hAnsiTheme="minorHAnsi" w:cstheme="minorHAnsi"/>
          <w:color w:val="000000" w:themeColor="text1"/>
        </w:rPr>
        <w:t>będący stroną umowy</w:t>
      </w:r>
      <w:r w:rsidR="00293561" w:rsidRPr="009A139F">
        <w:rPr>
          <w:rFonts w:asciiTheme="minorHAnsi" w:hAnsiTheme="minorHAnsi" w:cstheme="minorHAnsi"/>
          <w:color w:val="000000" w:themeColor="text1"/>
        </w:rPr>
        <w:t xml:space="preserve"> (w szczególności organizację polonijną)</w:t>
      </w:r>
      <w:r w:rsidRPr="009A139F">
        <w:rPr>
          <w:rFonts w:asciiTheme="minorHAnsi" w:hAnsiTheme="minorHAnsi" w:cstheme="minorHAnsi"/>
          <w:color w:val="000000" w:themeColor="text1"/>
        </w:rPr>
        <w:t>, w</w:t>
      </w:r>
      <w:r w:rsidR="00535E7B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535E7B" w:rsidRPr="009A139F">
        <w:rPr>
          <w:rFonts w:asciiTheme="minorHAnsi" w:hAnsiTheme="minorHAnsi" w:cstheme="minorHAnsi"/>
          <w:i/>
          <w:color w:val="000000" w:themeColor="text1"/>
        </w:rPr>
        <w:t>Planie i harmonogram</w:t>
      </w:r>
      <w:r w:rsidR="0009617C">
        <w:rPr>
          <w:rFonts w:asciiTheme="minorHAnsi" w:hAnsiTheme="minorHAnsi" w:cstheme="minorHAnsi"/>
          <w:i/>
          <w:color w:val="000000" w:themeColor="text1"/>
        </w:rPr>
        <w:t>ie</w:t>
      </w:r>
      <w:r w:rsidR="00535E7B" w:rsidRPr="009A139F">
        <w:rPr>
          <w:rFonts w:asciiTheme="minorHAnsi" w:hAnsiTheme="minorHAnsi" w:cstheme="minorHAnsi"/>
          <w:i/>
          <w:color w:val="000000" w:themeColor="text1"/>
        </w:rPr>
        <w:t xml:space="preserve"> działań (</w:t>
      </w:r>
      <w:r w:rsidR="00535E7B" w:rsidRPr="009A139F">
        <w:rPr>
          <w:rFonts w:asciiTheme="minorHAnsi" w:hAnsiTheme="minorHAnsi" w:cstheme="minorHAnsi"/>
          <w:color w:val="000000" w:themeColor="text1"/>
        </w:rPr>
        <w:t>część III. 4 oferty) należy wskazać organizację działającą za granicą</w:t>
      </w:r>
      <w:r w:rsidR="0009617C">
        <w:rPr>
          <w:rFonts w:asciiTheme="minorHAnsi" w:hAnsiTheme="minorHAnsi" w:cstheme="minorHAnsi"/>
          <w:color w:val="000000" w:themeColor="text1"/>
        </w:rPr>
        <w:t xml:space="preserve"> (lub w kraju)</w:t>
      </w:r>
      <w:r w:rsidR="00535E7B" w:rsidRPr="009A139F">
        <w:rPr>
          <w:rFonts w:asciiTheme="minorHAnsi" w:hAnsiTheme="minorHAnsi" w:cstheme="minorHAnsi"/>
          <w:color w:val="000000" w:themeColor="text1"/>
        </w:rPr>
        <w:t xml:space="preserve">, która będzie partnerem w realizacji działań oraz wyjaśnić, jaka część działania będzie realizowana przez ten podmiot. Takie informacje należy zawrzeć </w:t>
      </w:r>
      <w:r w:rsidR="00DA33E8" w:rsidRPr="009A139F">
        <w:rPr>
          <w:rFonts w:asciiTheme="minorHAnsi" w:hAnsiTheme="minorHAnsi" w:cstheme="minorHAnsi"/>
          <w:color w:val="000000" w:themeColor="text1"/>
        </w:rPr>
        <w:t xml:space="preserve">w kolumnie </w:t>
      </w:r>
      <w:r w:rsidR="00DA33E8" w:rsidRPr="009A139F">
        <w:rPr>
          <w:rFonts w:asciiTheme="minorHAnsi" w:hAnsiTheme="minorHAnsi" w:cstheme="minorHAnsi"/>
          <w:i/>
          <w:color w:val="000000" w:themeColor="text1"/>
        </w:rPr>
        <w:t>Zakres działania realizowany przez</w:t>
      </w:r>
      <w:r w:rsidR="00535E7B" w:rsidRPr="009A139F">
        <w:rPr>
          <w:rFonts w:asciiTheme="minorHAnsi" w:hAnsiTheme="minorHAnsi" w:cstheme="minorHAnsi"/>
          <w:i/>
          <w:color w:val="000000" w:themeColor="text1"/>
        </w:rPr>
        <w:t xml:space="preserve"> podmiot niebędący stroną umowy.</w:t>
      </w:r>
    </w:p>
    <w:p w:rsidR="00DA33E8" w:rsidRPr="009A139F" w:rsidRDefault="00535E7B" w:rsidP="00BE5F5E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Partnerstwo 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 xml:space="preserve">, szczególnie </w:t>
      </w:r>
      <w:r w:rsidRPr="009A139F">
        <w:rPr>
          <w:rFonts w:asciiTheme="minorHAnsi" w:eastAsia="Arial Unicode MS" w:hAnsiTheme="minorHAnsi" w:cstheme="minorHAnsi"/>
          <w:bCs/>
          <w:color w:val="000000" w:themeColor="text1"/>
        </w:rPr>
        <w:t>z organizacją polonijną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>,</w:t>
      </w:r>
      <w:r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w przypadku realizacji wielu działań jest wskazane</w:t>
      </w:r>
      <w:r w:rsidR="00AF69A3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i jest 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>brane pod uwagę w trakcie</w:t>
      </w:r>
      <w:r w:rsidR="00AF69A3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oceny</w:t>
      </w:r>
      <w:r w:rsidR="009A291C"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oferty</w:t>
      </w:r>
      <w:r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, ale nie jest obowiązkowe. </w:t>
      </w:r>
    </w:p>
    <w:p w:rsidR="00535E7B" w:rsidRPr="009A139F" w:rsidRDefault="00535E7B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</w:p>
    <w:p w:rsidR="00236BC3" w:rsidRDefault="00DA33E8" w:rsidP="00DA33E8">
      <w:pPr>
        <w:spacing w:line="276" w:lineRule="auto"/>
        <w:jc w:val="both"/>
        <w:rPr>
          <w:rFonts w:asciiTheme="minorHAnsi" w:eastAsia="Arial Unicode MS" w:hAnsiTheme="minorHAnsi" w:cstheme="minorHAnsi"/>
          <w:b/>
          <w:bCs/>
          <w:color w:val="000000" w:themeColor="text1"/>
        </w:rPr>
      </w:pPr>
      <w:r w:rsidRPr="009A139F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UWAGA: </w:t>
      </w:r>
    </w:p>
    <w:p w:rsidR="00DA33E8" w:rsidRPr="00186FBD" w:rsidRDefault="00236BC3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>
        <w:rPr>
          <w:rFonts w:asciiTheme="minorHAnsi" w:eastAsia="Arial Unicode MS" w:hAnsiTheme="minorHAnsi" w:cstheme="minorHAnsi"/>
          <w:bCs/>
          <w:color w:val="000000" w:themeColor="text1"/>
        </w:rPr>
        <w:t>N</w:t>
      </w:r>
      <w:r w:rsidR="00DA33E8" w:rsidRPr="00BE5F5E">
        <w:rPr>
          <w:rFonts w:asciiTheme="minorHAnsi" w:eastAsia="Arial Unicode MS" w:hAnsiTheme="minorHAnsi" w:cstheme="minorHAnsi"/>
          <w:bCs/>
          <w:color w:val="000000" w:themeColor="text1"/>
        </w:rPr>
        <w:t>ie ma możliwości</w:t>
      </w:r>
      <w:r w:rsidR="00DA33E8" w:rsidRPr="009A139F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 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 xml:space="preserve">złożenia oferty, gdy w </w:t>
      </w:r>
      <w:r w:rsidR="00C420BF"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>P</w:t>
      </w:r>
      <w:r w:rsidR="00DA33E8"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>lanie i harmonogramie</w:t>
      </w:r>
      <w:r w:rsidR="00DA33E8" w:rsidRPr="00186FBD">
        <w:rPr>
          <w:rFonts w:asciiTheme="minorHAnsi" w:eastAsia="Arial Unicode MS" w:hAnsiTheme="minorHAnsi" w:cstheme="minorHAnsi"/>
          <w:bCs/>
          <w:color w:val="000000" w:themeColor="text1"/>
        </w:rPr>
        <w:t xml:space="preserve"> wskazano, ż</w:t>
      </w:r>
      <w:r w:rsidR="00535E7B" w:rsidRPr="00186FBD">
        <w:rPr>
          <w:rFonts w:asciiTheme="minorHAnsi" w:eastAsia="Arial Unicode MS" w:hAnsiTheme="minorHAnsi" w:cstheme="minorHAnsi"/>
          <w:bCs/>
          <w:color w:val="000000" w:themeColor="text1"/>
        </w:rPr>
        <w:t>e 100</w:t>
      </w:r>
      <w:r w:rsidR="00DA33E8" w:rsidRPr="00186FBD">
        <w:rPr>
          <w:rFonts w:asciiTheme="minorHAnsi" w:eastAsia="Arial Unicode MS" w:hAnsiTheme="minorHAnsi" w:cstheme="minorHAnsi"/>
          <w:bCs/>
          <w:color w:val="000000" w:themeColor="text1"/>
        </w:rPr>
        <w:t>% działań merytorycznych będzie realizowanych przez podmiot niebędący stroną umowy.</w:t>
      </w:r>
    </w:p>
    <w:p w:rsidR="00761CDD" w:rsidRDefault="00DA33E8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</w:pPr>
      <w:r w:rsidRPr="009A139F">
        <w:rPr>
          <w:rFonts w:asciiTheme="minorHAnsi" w:eastAsia="Arial Unicode MS" w:hAnsiTheme="minorHAnsi" w:cstheme="minorHAnsi"/>
          <w:bCs/>
          <w:color w:val="000000" w:themeColor="text1"/>
        </w:rPr>
        <w:t>Zgodnie z a</w:t>
      </w:r>
      <w:r w:rsidR="00C420BF">
        <w:rPr>
          <w:rFonts w:asciiTheme="minorHAnsi" w:eastAsia="Arial Unicode MS" w:hAnsiTheme="minorHAnsi" w:cstheme="minorHAnsi"/>
          <w:bCs/>
          <w:color w:val="000000" w:themeColor="text1"/>
        </w:rPr>
        <w:t>rt. 16 ust.4 ustawy o pożytku wskazuje, że</w:t>
      </w:r>
      <w:r w:rsidRPr="009A139F">
        <w:rPr>
          <w:rFonts w:asciiTheme="minorHAnsi" w:eastAsia="Arial Unicode MS" w:hAnsiTheme="minorHAnsi" w:cstheme="minorHAnsi"/>
          <w:bCs/>
          <w:color w:val="000000" w:themeColor="text1"/>
        </w:rPr>
        <w:t xml:space="preserve"> </w:t>
      </w:r>
      <w:r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 xml:space="preserve">Zadanie publiczne nie może być realizowane przez podmiot niebędący stroną umowy, chyba że umowa ta zezwala na wykonanie określonej </w:t>
      </w:r>
      <w:r w:rsidRPr="00C420BF">
        <w:rPr>
          <w:rFonts w:asciiTheme="minorHAnsi" w:eastAsia="Arial Unicode MS" w:hAnsiTheme="minorHAnsi" w:cstheme="minorHAnsi"/>
          <w:b/>
          <w:i/>
          <w:iCs/>
          <w:color w:val="000000" w:themeColor="text1"/>
        </w:rPr>
        <w:t>części</w:t>
      </w:r>
      <w:r w:rsidRPr="00C420BF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 xml:space="preserve"> zadania przez taki podmiot.</w:t>
      </w:r>
    </w:p>
    <w:p w:rsidR="00761CDD" w:rsidRDefault="00761CDD">
      <w:pPr>
        <w:spacing w:after="160" w:line="259" w:lineRule="auto"/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</w:pPr>
      <w:r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br w:type="page"/>
      </w:r>
    </w:p>
    <w:p w:rsidR="00ED474C" w:rsidRPr="009A139F" w:rsidRDefault="00ED474C" w:rsidP="00EA2773">
      <w:pPr>
        <w:pStyle w:val="rozdzial"/>
        <w:jc w:val="both"/>
        <w:rPr>
          <w:rFonts w:asciiTheme="minorHAnsi" w:hAnsiTheme="minorHAnsi" w:cstheme="minorHAnsi"/>
        </w:rPr>
      </w:pPr>
      <w:bookmarkStart w:id="12" w:name="_Toc54694178"/>
      <w:bookmarkStart w:id="13" w:name="_Toc276589828"/>
      <w:bookmarkStart w:id="14" w:name="_Toc248197285"/>
      <w:r w:rsidRPr="009A139F">
        <w:rPr>
          <w:rFonts w:asciiTheme="minorHAnsi" w:hAnsiTheme="minorHAnsi" w:cstheme="minorHAnsi"/>
        </w:rPr>
        <w:lastRenderedPageBreak/>
        <w:t xml:space="preserve">Podstawowe warunki </w:t>
      </w:r>
      <w:r w:rsidR="00EF7E37" w:rsidRPr="009A139F">
        <w:rPr>
          <w:rFonts w:asciiTheme="minorHAnsi" w:hAnsiTheme="minorHAnsi" w:cstheme="minorHAnsi"/>
        </w:rPr>
        <w:t>przygotowania ofert – techniczne kryteria dostępu</w:t>
      </w:r>
      <w:bookmarkEnd w:id="12"/>
    </w:p>
    <w:p w:rsidR="0022798C" w:rsidRPr="009A139F" w:rsidRDefault="00EA2773" w:rsidP="00AB4353">
      <w:pPr>
        <w:pStyle w:val="podrozdzial"/>
        <w:numPr>
          <w:ilvl w:val="0"/>
          <w:numId w:val="16"/>
        </w:numPr>
        <w:rPr>
          <w:rFonts w:asciiTheme="minorHAnsi" w:hAnsiTheme="minorHAnsi" w:cstheme="minorHAnsi"/>
        </w:rPr>
      </w:pPr>
      <w:bookmarkStart w:id="15" w:name="_Toc54694179"/>
      <w:bookmarkEnd w:id="13"/>
      <w:r w:rsidRPr="009A139F">
        <w:rPr>
          <w:rFonts w:asciiTheme="minorHAnsi" w:hAnsiTheme="minorHAnsi" w:cstheme="minorHAnsi"/>
        </w:rPr>
        <w:t>Zlecanie</w:t>
      </w:r>
      <w:r w:rsidR="004C6D0C" w:rsidRPr="009A139F">
        <w:rPr>
          <w:rFonts w:asciiTheme="minorHAnsi" w:hAnsiTheme="minorHAnsi" w:cstheme="minorHAnsi"/>
        </w:rPr>
        <w:t xml:space="preserve"> realizacji zadań</w:t>
      </w:r>
      <w:bookmarkEnd w:id="15"/>
    </w:p>
    <w:p w:rsidR="00626CE7" w:rsidRPr="009A139F" w:rsidRDefault="0022798C" w:rsidP="00626CE7">
      <w:pPr>
        <w:pStyle w:val="Tekstpodstawowy"/>
        <w:tabs>
          <w:tab w:val="num" w:pos="1080"/>
        </w:tabs>
        <w:spacing w:before="100"/>
        <w:ind w:left="1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W konkursie „Polonia i Polacy za granicą 2021” przewiduje się możliwość </w:t>
      </w:r>
      <w:r w:rsidR="00EA2773" w:rsidRPr="009A139F">
        <w:rPr>
          <w:rFonts w:asciiTheme="minorHAnsi" w:hAnsiTheme="minorHAnsi" w:cstheme="minorHAnsi"/>
          <w:b w:val="0"/>
        </w:rPr>
        <w:t xml:space="preserve">zlecania </w:t>
      </w:r>
      <w:r w:rsidRPr="009A139F">
        <w:rPr>
          <w:rFonts w:asciiTheme="minorHAnsi" w:hAnsiTheme="minorHAnsi" w:cstheme="minorHAnsi"/>
          <w:b w:val="0"/>
        </w:rPr>
        <w:t xml:space="preserve">realizacji zadań </w:t>
      </w:r>
      <w:r w:rsidR="00EA2773" w:rsidRPr="009A139F">
        <w:rPr>
          <w:rFonts w:asciiTheme="minorHAnsi" w:hAnsiTheme="minorHAnsi" w:cstheme="minorHAnsi"/>
          <w:b w:val="0"/>
        </w:rPr>
        <w:t xml:space="preserve">publicznych </w:t>
      </w:r>
      <w:r w:rsidR="004C6D0C" w:rsidRPr="009A139F">
        <w:rPr>
          <w:rFonts w:asciiTheme="minorHAnsi" w:hAnsiTheme="minorHAnsi" w:cstheme="minorHAnsi"/>
          <w:b w:val="0"/>
        </w:rPr>
        <w:t>w formach</w:t>
      </w:r>
      <w:r w:rsidR="00626CE7" w:rsidRPr="009A139F">
        <w:rPr>
          <w:rFonts w:asciiTheme="minorHAnsi" w:hAnsiTheme="minorHAnsi" w:cstheme="minorHAnsi"/>
          <w:b w:val="0"/>
        </w:rPr>
        <w:t>, o których mowa:</w:t>
      </w:r>
    </w:p>
    <w:p w:rsidR="00626CE7" w:rsidRPr="009A139F" w:rsidRDefault="00626CE7" w:rsidP="00AB4353">
      <w:pPr>
        <w:pStyle w:val="Tekstpodstawowy"/>
        <w:numPr>
          <w:ilvl w:val="0"/>
          <w:numId w:val="24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w art. </w:t>
      </w:r>
      <w:r w:rsidR="00535E7B" w:rsidRPr="009A139F">
        <w:rPr>
          <w:rFonts w:asciiTheme="minorHAnsi" w:hAnsiTheme="minorHAnsi" w:cstheme="minorHAnsi"/>
          <w:b w:val="0"/>
        </w:rPr>
        <w:t>16</w:t>
      </w:r>
      <w:r w:rsidRPr="009A139F">
        <w:rPr>
          <w:rFonts w:asciiTheme="minorHAnsi" w:hAnsiTheme="minorHAnsi" w:cstheme="minorHAnsi"/>
          <w:b w:val="0"/>
        </w:rPr>
        <w:t xml:space="preserve"> </w:t>
      </w:r>
      <w:r w:rsidR="00FA41D3" w:rsidRPr="009A139F">
        <w:rPr>
          <w:rFonts w:asciiTheme="minorHAnsi" w:hAnsiTheme="minorHAnsi" w:cstheme="minorHAnsi"/>
          <w:b w:val="0"/>
        </w:rPr>
        <w:t>ustawy o pożytku,</w:t>
      </w:r>
      <w:r w:rsidR="004C6D0C" w:rsidRPr="009A139F">
        <w:rPr>
          <w:rFonts w:asciiTheme="minorHAnsi" w:hAnsiTheme="minorHAnsi" w:cstheme="minorHAnsi"/>
          <w:b w:val="0"/>
        </w:rPr>
        <w:t xml:space="preserve"> czyli poprzez zlecenie podmiotowi uprawnionemu wykonania zadania publicznego, które ma być realizowane bezpośrednio przez ten podmiot,</w:t>
      </w:r>
    </w:p>
    <w:p w:rsidR="00270862" w:rsidRPr="00186FBD" w:rsidRDefault="00626CE7" w:rsidP="00AB4353">
      <w:pPr>
        <w:pStyle w:val="Tekstpodstawowy"/>
        <w:numPr>
          <w:ilvl w:val="0"/>
          <w:numId w:val="24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w art. 16a ustawy o pożytku, czyli </w:t>
      </w:r>
      <w:r w:rsidR="004C6D0C" w:rsidRPr="009A139F">
        <w:rPr>
          <w:rFonts w:asciiTheme="minorHAnsi" w:hAnsiTheme="minorHAnsi" w:cstheme="minorHAnsi"/>
          <w:b w:val="0"/>
        </w:rPr>
        <w:t>w</w:t>
      </w:r>
      <w:r w:rsidR="0022798C" w:rsidRPr="009A139F">
        <w:rPr>
          <w:rFonts w:asciiTheme="minorHAnsi" w:hAnsiTheme="minorHAnsi" w:cstheme="minorHAnsi"/>
          <w:b w:val="0"/>
        </w:rPr>
        <w:t xml:space="preserve"> formie </w:t>
      </w:r>
      <w:r w:rsidR="0022798C" w:rsidRPr="009A139F">
        <w:rPr>
          <w:rFonts w:asciiTheme="minorHAnsi" w:hAnsiTheme="minorHAnsi" w:cstheme="minorHAnsi"/>
        </w:rPr>
        <w:t>regrantingu</w:t>
      </w:r>
      <w:r w:rsidR="00270862" w:rsidRPr="009A139F">
        <w:rPr>
          <w:rFonts w:asciiTheme="minorHAnsi" w:hAnsiTheme="minorHAnsi" w:cstheme="minorHAnsi"/>
        </w:rPr>
        <w:t>,</w:t>
      </w:r>
      <w:r w:rsidR="00270862" w:rsidRPr="009A139F">
        <w:rPr>
          <w:rFonts w:asciiTheme="minorHAnsi" w:hAnsiTheme="minorHAnsi" w:cstheme="minorHAnsi"/>
          <w:b w:val="0"/>
        </w:rPr>
        <w:t xml:space="preserve"> tzn. projektów polegających na przekazywaniu </w:t>
      </w:r>
      <w:r w:rsidR="00270862" w:rsidRPr="00186FBD">
        <w:rPr>
          <w:rFonts w:asciiTheme="minorHAnsi" w:hAnsiTheme="minorHAnsi" w:cstheme="minorHAnsi"/>
          <w:b w:val="0"/>
        </w:rPr>
        <w:t xml:space="preserve">przez operatorów środków na małe </w:t>
      </w:r>
      <w:r w:rsidR="00547A59" w:rsidRPr="00186FBD">
        <w:rPr>
          <w:rFonts w:asciiTheme="minorHAnsi" w:hAnsiTheme="minorHAnsi" w:cstheme="minorHAnsi"/>
          <w:b w:val="0"/>
        </w:rPr>
        <w:t>projekty (inicjatywy)</w:t>
      </w:r>
      <w:r w:rsidR="0022798C" w:rsidRPr="00186FBD">
        <w:rPr>
          <w:rFonts w:asciiTheme="minorHAnsi" w:hAnsiTheme="minorHAnsi" w:cstheme="minorHAnsi"/>
          <w:b w:val="0"/>
        </w:rPr>
        <w:t>.</w:t>
      </w:r>
      <w:r w:rsidRPr="00186FBD">
        <w:rPr>
          <w:rFonts w:asciiTheme="minorHAnsi" w:hAnsiTheme="minorHAnsi" w:cstheme="minorHAnsi"/>
          <w:b w:val="0"/>
        </w:rPr>
        <w:t xml:space="preserve"> </w:t>
      </w:r>
      <w:r w:rsidR="00270862" w:rsidRPr="00186FBD">
        <w:rPr>
          <w:rFonts w:asciiTheme="minorHAnsi" w:hAnsiTheme="minorHAnsi" w:cstheme="minorHAnsi"/>
          <w:b w:val="0"/>
        </w:rPr>
        <w:t xml:space="preserve">Operator projektu zleca realizację </w:t>
      </w:r>
      <w:r w:rsidR="000811FD" w:rsidRPr="00186FBD">
        <w:rPr>
          <w:rFonts w:asciiTheme="minorHAnsi" w:hAnsiTheme="minorHAnsi" w:cstheme="minorHAnsi"/>
          <w:b w:val="0"/>
        </w:rPr>
        <w:t xml:space="preserve">działań w ramach </w:t>
      </w:r>
      <w:r w:rsidR="00270862" w:rsidRPr="00186FBD">
        <w:rPr>
          <w:rFonts w:asciiTheme="minorHAnsi" w:hAnsiTheme="minorHAnsi" w:cstheme="minorHAnsi"/>
          <w:b w:val="0"/>
        </w:rPr>
        <w:t xml:space="preserve">zadania publicznego realizatorom projektów </w:t>
      </w:r>
      <w:r w:rsidR="000811FD" w:rsidRPr="00186FBD">
        <w:rPr>
          <w:rFonts w:asciiTheme="minorHAnsi" w:hAnsiTheme="minorHAnsi" w:cstheme="minorHAnsi"/>
          <w:b w:val="0"/>
        </w:rPr>
        <w:t xml:space="preserve">oraz wspiera inicjatywy grup nieformalnych. </w:t>
      </w:r>
      <w:r w:rsidR="0035440A" w:rsidRPr="00186FBD">
        <w:rPr>
          <w:rFonts w:asciiTheme="minorHAnsi" w:hAnsiTheme="minorHAnsi" w:cstheme="minorHAnsi"/>
          <w:b w:val="0"/>
        </w:rPr>
        <w:t>Małe projekty i inicjatywy wybierane są</w:t>
      </w:r>
      <w:r w:rsidR="00270862" w:rsidRPr="00186FBD">
        <w:rPr>
          <w:rFonts w:asciiTheme="minorHAnsi" w:hAnsiTheme="minorHAnsi" w:cstheme="minorHAnsi"/>
          <w:b w:val="0"/>
        </w:rPr>
        <w:t xml:space="preserve"> na</w:t>
      </w:r>
      <w:r w:rsidR="00B84901">
        <w:rPr>
          <w:rFonts w:asciiTheme="minorHAnsi" w:hAnsiTheme="minorHAnsi" w:cstheme="minorHAnsi"/>
          <w:b w:val="0"/>
        </w:rPr>
        <w:t xml:space="preserve"> zasadach i w trybie określonym</w:t>
      </w:r>
      <w:r w:rsidR="00270862" w:rsidRPr="00186FBD">
        <w:rPr>
          <w:rFonts w:asciiTheme="minorHAnsi" w:hAnsiTheme="minorHAnsi" w:cstheme="minorHAnsi"/>
          <w:b w:val="0"/>
        </w:rPr>
        <w:t xml:space="preserve"> w ofercie</w:t>
      </w:r>
      <w:r w:rsidRPr="00186FBD">
        <w:rPr>
          <w:rFonts w:asciiTheme="minorHAnsi" w:hAnsiTheme="minorHAnsi" w:cstheme="minorHAnsi"/>
          <w:b w:val="0"/>
        </w:rPr>
        <w:t>.</w:t>
      </w:r>
      <w:r w:rsidR="00186FBD">
        <w:rPr>
          <w:rFonts w:asciiTheme="minorHAnsi" w:hAnsiTheme="minorHAnsi" w:cstheme="minorHAnsi"/>
          <w:b w:val="0"/>
        </w:rPr>
        <w:t xml:space="preserve"> </w:t>
      </w:r>
    </w:p>
    <w:p w:rsidR="00733A28" w:rsidRPr="009A139F" w:rsidRDefault="00733A28" w:rsidP="00711D90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Oferent ubiegający się o tytuł </w:t>
      </w:r>
      <w:r w:rsidRPr="009A139F">
        <w:rPr>
          <w:rFonts w:asciiTheme="minorHAnsi" w:hAnsiTheme="minorHAnsi" w:cstheme="minorHAnsi"/>
        </w:rPr>
        <w:t>operatora</w:t>
      </w:r>
      <w:r w:rsidRPr="009A139F">
        <w:rPr>
          <w:rFonts w:asciiTheme="minorHAnsi" w:hAnsiTheme="minorHAnsi" w:cstheme="minorHAnsi"/>
          <w:b w:val="0"/>
        </w:rPr>
        <w:t xml:space="preserve"> </w:t>
      </w:r>
      <w:r w:rsidR="000811FD" w:rsidRPr="009A139F">
        <w:rPr>
          <w:rFonts w:asciiTheme="minorHAnsi" w:hAnsiTheme="minorHAnsi" w:cstheme="minorHAnsi"/>
          <w:b w:val="0"/>
        </w:rPr>
        <w:t xml:space="preserve">zobowiązany jest do opisania w ofercie sposobu wyboru </w:t>
      </w:r>
      <w:r w:rsidRPr="009A139F">
        <w:rPr>
          <w:rFonts w:asciiTheme="minorHAnsi" w:hAnsiTheme="minorHAnsi" w:cstheme="minorHAnsi"/>
          <w:b w:val="0"/>
        </w:rPr>
        <w:t>realizatorów projektów</w:t>
      </w:r>
      <w:r w:rsidR="00991ABE">
        <w:rPr>
          <w:rFonts w:asciiTheme="minorHAnsi" w:hAnsiTheme="minorHAnsi" w:cstheme="minorHAnsi"/>
          <w:b w:val="0"/>
        </w:rPr>
        <w:t>, w szczególności musi</w:t>
      </w:r>
      <w:r w:rsidR="000811FD" w:rsidRPr="009A139F">
        <w:rPr>
          <w:rFonts w:asciiTheme="minorHAnsi" w:hAnsiTheme="minorHAnsi" w:cstheme="minorHAnsi"/>
          <w:b w:val="0"/>
        </w:rPr>
        <w:t xml:space="preserve"> określić:</w:t>
      </w:r>
    </w:p>
    <w:p w:rsidR="00733A28" w:rsidRPr="009A139F" w:rsidRDefault="00733A28" w:rsidP="00AB4353">
      <w:pPr>
        <w:pStyle w:val="Tekstpodstawowy"/>
        <w:numPr>
          <w:ilvl w:val="0"/>
          <w:numId w:val="35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Zasady i tryb przeprowadzenia konkursu na realizatorów </w:t>
      </w:r>
      <w:r w:rsidR="00427C6C">
        <w:rPr>
          <w:rFonts w:asciiTheme="minorHAnsi" w:hAnsiTheme="minorHAnsi" w:cstheme="minorHAnsi"/>
          <w:b w:val="0"/>
        </w:rPr>
        <w:t xml:space="preserve">małych </w:t>
      </w:r>
      <w:r w:rsidRPr="009A139F">
        <w:rPr>
          <w:rFonts w:asciiTheme="minorHAnsi" w:hAnsiTheme="minorHAnsi" w:cstheme="minorHAnsi"/>
          <w:b w:val="0"/>
        </w:rPr>
        <w:t>projektów</w:t>
      </w:r>
      <w:r w:rsidR="00427C6C">
        <w:rPr>
          <w:rFonts w:asciiTheme="minorHAnsi" w:hAnsiTheme="minorHAnsi" w:cstheme="minorHAnsi"/>
          <w:b w:val="0"/>
        </w:rPr>
        <w:t xml:space="preserve"> (inicjatyw)</w:t>
      </w:r>
      <w:r w:rsidRPr="009A139F">
        <w:rPr>
          <w:rFonts w:asciiTheme="minorHAnsi" w:hAnsiTheme="minorHAnsi" w:cstheme="minorHAnsi"/>
          <w:b w:val="0"/>
        </w:rPr>
        <w:t>, w tym jego warunki i kryteria</w:t>
      </w:r>
      <w:r w:rsidR="00236BC3">
        <w:rPr>
          <w:rFonts w:asciiTheme="minorHAnsi" w:hAnsiTheme="minorHAnsi" w:cstheme="minorHAnsi"/>
          <w:b w:val="0"/>
        </w:rPr>
        <w:t>;</w:t>
      </w:r>
    </w:p>
    <w:p w:rsidR="00733A28" w:rsidRPr="009A139F" w:rsidRDefault="00733A28" w:rsidP="00AB4353">
      <w:pPr>
        <w:pStyle w:val="Tekstpodstawowy"/>
        <w:numPr>
          <w:ilvl w:val="0"/>
          <w:numId w:val="35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Zasady, sposób monitorowania i oceny </w:t>
      </w:r>
      <w:r w:rsidR="00427C6C">
        <w:rPr>
          <w:rFonts w:asciiTheme="minorHAnsi" w:hAnsiTheme="minorHAnsi" w:cstheme="minorHAnsi"/>
          <w:b w:val="0"/>
        </w:rPr>
        <w:t xml:space="preserve">małych </w:t>
      </w:r>
      <w:r w:rsidRPr="009A139F">
        <w:rPr>
          <w:rFonts w:asciiTheme="minorHAnsi" w:hAnsiTheme="minorHAnsi" w:cstheme="minorHAnsi"/>
          <w:b w:val="0"/>
        </w:rPr>
        <w:t xml:space="preserve">projektów </w:t>
      </w:r>
      <w:r w:rsidR="00427C6C">
        <w:rPr>
          <w:rFonts w:asciiTheme="minorHAnsi" w:hAnsiTheme="minorHAnsi" w:cstheme="minorHAnsi"/>
          <w:b w:val="0"/>
        </w:rPr>
        <w:t xml:space="preserve">(inicjatyw) </w:t>
      </w:r>
      <w:r w:rsidRPr="009A139F">
        <w:rPr>
          <w:rFonts w:asciiTheme="minorHAnsi" w:hAnsiTheme="minorHAnsi" w:cstheme="minorHAnsi"/>
          <w:b w:val="0"/>
        </w:rPr>
        <w:t>zlecanych do realizacji realizatorom projektów</w:t>
      </w:r>
    </w:p>
    <w:p w:rsidR="000811FD" w:rsidRPr="009A139F" w:rsidRDefault="00991ABE" w:rsidP="00711D90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Zadaniem Operatora</w:t>
      </w:r>
      <w:r w:rsidR="000811FD" w:rsidRPr="009A139F">
        <w:rPr>
          <w:rFonts w:asciiTheme="minorHAnsi" w:hAnsiTheme="minorHAnsi" w:cstheme="minorHAnsi"/>
          <w:b w:val="0"/>
        </w:rPr>
        <w:t xml:space="preserve"> jest wyłonienie realizatorów projektów oraz zapewnienie realizacji inicjatyw grupom nieformalnym.   </w:t>
      </w:r>
    </w:p>
    <w:p w:rsidR="00427C6C" w:rsidRPr="009A139F" w:rsidRDefault="00427C6C" w:rsidP="00991ABE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Nie ma konieczności, aby operatorzy wymagali zapewnienia wkładów własnych od realizatorów projektów</w:t>
      </w:r>
      <w:r w:rsidR="00991ABE">
        <w:rPr>
          <w:rFonts w:asciiTheme="minorHAnsi" w:hAnsiTheme="minorHAnsi" w:cstheme="minorHAnsi"/>
          <w:b w:val="0"/>
        </w:rPr>
        <w:t xml:space="preserve">. </w:t>
      </w:r>
      <w:r>
        <w:rPr>
          <w:rFonts w:asciiTheme="minorHAnsi" w:hAnsiTheme="minorHAnsi" w:cstheme="minorHAnsi"/>
          <w:b w:val="0"/>
        </w:rPr>
        <w:t xml:space="preserve">Należy jednak podkreślić, że podstawą małych projektów i inicjatyw powinno być oddolne społeczne zaangażowanie, np. w formie wolontariatu. </w:t>
      </w:r>
    </w:p>
    <w:p w:rsidR="0035440A" w:rsidRDefault="0035440A" w:rsidP="00711D90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Maksymalna wysokość środków na realizację zadania publicznego przez realizatora projektu to 5 tys. zł z dotacji.</w:t>
      </w:r>
      <w:r w:rsidR="00547A59">
        <w:rPr>
          <w:rFonts w:asciiTheme="minorHAnsi" w:hAnsiTheme="minorHAnsi" w:cstheme="minorHAnsi"/>
          <w:b w:val="0"/>
        </w:rPr>
        <w:t xml:space="preserve"> Zabronione jest finansowanie jednego przedsięwzięcia w ramach dwóch małych inicjatyw / projektów. </w:t>
      </w:r>
    </w:p>
    <w:p w:rsidR="00BC725E" w:rsidRDefault="00BC725E" w:rsidP="00711D90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</w:p>
    <w:p w:rsidR="00BC725E" w:rsidRPr="00BC725E" w:rsidRDefault="00BC725E" w:rsidP="00BD3CDF">
      <w:pPr>
        <w:spacing w:after="240"/>
        <w:rPr>
          <w:rFonts w:asciiTheme="minorHAnsi" w:hAnsiTheme="minorHAnsi" w:cstheme="minorHAnsi"/>
          <w:bCs/>
        </w:rPr>
      </w:pPr>
      <w:r w:rsidRPr="00BC725E">
        <w:rPr>
          <w:rFonts w:asciiTheme="minorHAnsi" w:hAnsiTheme="minorHAnsi" w:cstheme="minorHAnsi"/>
          <w:bCs/>
        </w:rPr>
        <w:t xml:space="preserve">Do zadań </w:t>
      </w:r>
      <w:r w:rsidRPr="00BC725E">
        <w:rPr>
          <w:rFonts w:asciiTheme="minorHAnsi" w:hAnsiTheme="minorHAnsi" w:cstheme="minorHAnsi"/>
          <w:b/>
          <w:bCs/>
        </w:rPr>
        <w:t xml:space="preserve">operatora </w:t>
      </w:r>
      <w:r w:rsidRPr="00BC725E">
        <w:rPr>
          <w:rFonts w:asciiTheme="minorHAnsi" w:hAnsiTheme="minorHAnsi" w:cstheme="minorHAnsi"/>
          <w:bCs/>
        </w:rPr>
        <w:t>projektu należeć będzie:</w:t>
      </w:r>
    </w:p>
    <w:p w:rsidR="00BC725E" w:rsidRDefault="00BD3CDF" w:rsidP="00BD3CDF">
      <w:pPr>
        <w:spacing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 O</w:t>
      </w:r>
      <w:r w:rsidR="00BC725E" w:rsidRPr="00BC725E">
        <w:rPr>
          <w:rFonts w:asciiTheme="minorHAnsi" w:hAnsiTheme="minorHAnsi" w:cstheme="minorHAnsi"/>
          <w:bCs/>
        </w:rPr>
        <w:t>pracowanie dokumentacji konkursowej, w tym:</w:t>
      </w:r>
    </w:p>
    <w:p w:rsidR="00BC725E" w:rsidRDefault="00BC725E" w:rsidP="00AB435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regulaminu konkursu na małe projekty wraz z procedurą monitoringu,</w:t>
      </w:r>
    </w:p>
    <w:p w:rsidR="00BC725E" w:rsidRPr="00F34920" w:rsidRDefault="00BC725E" w:rsidP="00AB4353">
      <w:pPr>
        <w:pStyle w:val="Akapitzlist"/>
        <w:numPr>
          <w:ilvl w:val="0"/>
          <w:numId w:val="38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wzorów: uproszczonego wniosku o mały projekt, (gdzie opisana będzie</w:t>
      </w:r>
      <w:r w:rsidR="00F34920">
        <w:rPr>
          <w:rFonts w:asciiTheme="minorHAnsi" w:hAnsiTheme="minorHAnsi" w:cstheme="minorHAnsi"/>
          <w:bCs/>
        </w:rPr>
        <w:t xml:space="preserve"> </w:t>
      </w:r>
      <w:r w:rsidR="00BD3CDF">
        <w:rPr>
          <w:rFonts w:asciiTheme="minorHAnsi" w:hAnsiTheme="minorHAnsi" w:cstheme="minorHAnsi"/>
          <w:bCs/>
        </w:rPr>
        <w:t xml:space="preserve">idea i </w:t>
      </w:r>
      <w:r w:rsidRPr="00F34920">
        <w:rPr>
          <w:rFonts w:asciiTheme="minorHAnsi" w:hAnsiTheme="minorHAnsi" w:cstheme="minorHAnsi"/>
          <w:bCs/>
        </w:rPr>
        <w:t xml:space="preserve">szczegóły projektu), umowy, sprawozdania z realizacji </w:t>
      </w:r>
      <w:r w:rsidR="00F34920">
        <w:rPr>
          <w:rFonts w:asciiTheme="minorHAnsi" w:hAnsiTheme="minorHAnsi" w:cstheme="minorHAnsi"/>
          <w:bCs/>
        </w:rPr>
        <w:t>małego projektu</w:t>
      </w:r>
    </w:p>
    <w:p w:rsidR="00BC725E" w:rsidRDefault="00BD3CDF" w:rsidP="00BD3CDF">
      <w:pPr>
        <w:spacing w:after="24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P</w:t>
      </w:r>
      <w:r w:rsidR="00BC725E" w:rsidRPr="00BC725E">
        <w:rPr>
          <w:rFonts w:asciiTheme="minorHAnsi" w:hAnsiTheme="minorHAnsi" w:cstheme="minorHAnsi"/>
          <w:bCs/>
        </w:rPr>
        <w:t>rzeprow</w:t>
      </w:r>
      <w:r w:rsidR="00F34920">
        <w:rPr>
          <w:rFonts w:asciiTheme="minorHAnsi" w:hAnsiTheme="minorHAnsi" w:cstheme="minorHAnsi"/>
          <w:bCs/>
        </w:rPr>
        <w:t>adzenie konkursu na małe projekty</w:t>
      </w:r>
      <w:r w:rsidR="00BC725E" w:rsidRPr="00BC725E">
        <w:rPr>
          <w:rFonts w:asciiTheme="minorHAnsi" w:hAnsiTheme="minorHAnsi" w:cstheme="minorHAnsi"/>
          <w:bCs/>
        </w:rPr>
        <w:t xml:space="preserve"> dla podmiotów określonych w konkursie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</w:r>
      <w:r w:rsidR="00BC725E" w:rsidRPr="00BC725E">
        <w:rPr>
          <w:rFonts w:asciiTheme="minorHAnsi" w:hAnsiTheme="minorHAnsi" w:cstheme="minorHAnsi"/>
          <w:bCs/>
        </w:rPr>
        <w:t>w sposób zapewniający jawność i uczciwą konkurencję:</w:t>
      </w:r>
    </w:p>
    <w:p w:rsidR="00BC725E" w:rsidRDefault="00BC725E" w:rsidP="00AB4353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ogłoszenie konkursu,</w:t>
      </w:r>
    </w:p>
    <w:p w:rsidR="00BC725E" w:rsidRDefault="00BC725E" w:rsidP="00AB435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zebranie ofert w konkursie, ocena i wybór realizatorów projektów,</w:t>
      </w:r>
    </w:p>
    <w:p w:rsidR="00BC725E" w:rsidRDefault="00BC725E" w:rsidP="00AB435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lastRenderedPageBreak/>
        <w:t xml:space="preserve">powołanie komisji </w:t>
      </w:r>
      <w:r w:rsidR="00BD3CDF">
        <w:rPr>
          <w:rFonts w:asciiTheme="minorHAnsi" w:hAnsiTheme="minorHAnsi" w:cstheme="minorHAnsi"/>
          <w:bCs/>
        </w:rPr>
        <w:t>do oceny ofert</w:t>
      </w:r>
      <w:r w:rsidRPr="00F34920">
        <w:rPr>
          <w:rFonts w:asciiTheme="minorHAnsi" w:hAnsiTheme="minorHAnsi" w:cstheme="minorHAnsi"/>
          <w:bCs/>
        </w:rPr>
        <w:t xml:space="preserve"> oraz stworzenie listy rankingowej</w:t>
      </w:r>
      <w:r w:rsidR="00F34920">
        <w:rPr>
          <w:rFonts w:asciiTheme="minorHAnsi" w:hAnsiTheme="minorHAnsi" w:cstheme="minorHAnsi"/>
          <w:bCs/>
        </w:rPr>
        <w:t xml:space="preserve"> małych </w:t>
      </w:r>
      <w:r w:rsidRPr="00F34920">
        <w:rPr>
          <w:rFonts w:asciiTheme="minorHAnsi" w:hAnsiTheme="minorHAnsi" w:cstheme="minorHAnsi"/>
          <w:bCs/>
        </w:rPr>
        <w:t>projektó</w:t>
      </w:r>
      <w:r w:rsidR="00F34920">
        <w:rPr>
          <w:rFonts w:asciiTheme="minorHAnsi" w:hAnsiTheme="minorHAnsi" w:cstheme="minorHAnsi"/>
          <w:bCs/>
        </w:rPr>
        <w:t>w</w:t>
      </w:r>
    </w:p>
    <w:p w:rsidR="00BC725E" w:rsidRDefault="00BC725E" w:rsidP="00AB435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>podanie do publicznej wiadomości informacji o wyborze realizatorów</w:t>
      </w:r>
      <w:r w:rsidR="00F34920">
        <w:rPr>
          <w:rFonts w:asciiTheme="minorHAnsi" w:hAnsiTheme="minorHAnsi" w:cstheme="minorHAnsi"/>
          <w:bCs/>
        </w:rPr>
        <w:t xml:space="preserve"> małych </w:t>
      </w:r>
      <w:r w:rsidRPr="00F34920">
        <w:rPr>
          <w:rFonts w:asciiTheme="minorHAnsi" w:hAnsiTheme="minorHAnsi" w:cstheme="minorHAnsi"/>
          <w:bCs/>
        </w:rPr>
        <w:t>projektów,</w:t>
      </w:r>
    </w:p>
    <w:p w:rsidR="00BC725E" w:rsidRDefault="00BC725E" w:rsidP="00AB435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34920">
        <w:rPr>
          <w:rFonts w:asciiTheme="minorHAnsi" w:hAnsiTheme="minorHAnsi" w:cstheme="minorHAnsi"/>
          <w:bCs/>
        </w:rPr>
        <w:t xml:space="preserve">podpisanie umów na realizację </w:t>
      </w:r>
      <w:r w:rsidR="00F34920">
        <w:rPr>
          <w:rFonts w:asciiTheme="minorHAnsi" w:hAnsiTheme="minorHAnsi" w:cstheme="minorHAnsi"/>
          <w:bCs/>
        </w:rPr>
        <w:t xml:space="preserve">małych </w:t>
      </w:r>
      <w:r w:rsidRPr="00F34920">
        <w:rPr>
          <w:rFonts w:asciiTheme="minorHAnsi" w:hAnsiTheme="minorHAnsi" w:cstheme="minorHAnsi"/>
          <w:bCs/>
        </w:rPr>
        <w:t>projektów,</w:t>
      </w:r>
    </w:p>
    <w:p w:rsidR="00BC725E" w:rsidRDefault="00BC725E" w:rsidP="00AB4353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DE110E">
        <w:rPr>
          <w:rFonts w:asciiTheme="minorHAnsi" w:hAnsiTheme="minorHAnsi" w:cstheme="minorHAnsi"/>
          <w:bCs/>
        </w:rPr>
        <w:t xml:space="preserve">monitoring merytoryczno – finansowy realizacji </w:t>
      </w:r>
      <w:r w:rsidR="00DE110E">
        <w:rPr>
          <w:rFonts w:asciiTheme="minorHAnsi" w:hAnsiTheme="minorHAnsi" w:cstheme="minorHAnsi"/>
          <w:bCs/>
        </w:rPr>
        <w:t xml:space="preserve">małych </w:t>
      </w:r>
      <w:r w:rsidRPr="00DE110E">
        <w:rPr>
          <w:rFonts w:asciiTheme="minorHAnsi" w:hAnsiTheme="minorHAnsi" w:cstheme="minorHAnsi"/>
          <w:bCs/>
        </w:rPr>
        <w:t>projektów,</w:t>
      </w:r>
    </w:p>
    <w:p w:rsidR="00BC725E" w:rsidRPr="00DE110E" w:rsidRDefault="00DE110E" w:rsidP="00AB4353">
      <w:pPr>
        <w:pStyle w:val="Akapitzlist"/>
        <w:numPr>
          <w:ilvl w:val="0"/>
          <w:numId w:val="39"/>
        </w:numPr>
        <w:spacing w:after="24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rozliczenie małych projektów.</w:t>
      </w:r>
    </w:p>
    <w:p w:rsidR="00BC725E" w:rsidRPr="00BC725E" w:rsidRDefault="00BD3CDF" w:rsidP="00BD3CDF">
      <w:pPr>
        <w:spacing w:after="24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3. Z</w:t>
      </w:r>
      <w:r w:rsidR="00DE110E">
        <w:rPr>
          <w:rFonts w:asciiTheme="minorHAnsi" w:hAnsiTheme="minorHAnsi" w:cstheme="minorHAnsi"/>
          <w:bCs/>
        </w:rPr>
        <w:t>apewnienie wsparcia doradczego dla zainteresowanych podmiotów.</w:t>
      </w:r>
    </w:p>
    <w:p w:rsidR="00BC725E" w:rsidRPr="00BC725E" w:rsidRDefault="00C01D6F" w:rsidP="00C01D6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Ponadto </w:t>
      </w:r>
      <w:r w:rsidR="00BC725E" w:rsidRPr="00BC725E">
        <w:rPr>
          <w:rFonts w:asciiTheme="minorHAnsi" w:hAnsiTheme="minorHAnsi" w:cstheme="minorHAnsi"/>
          <w:bCs/>
        </w:rPr>
        <w:t xml:space="preserve">Operator zobowiązany jest do ogłoszenia co </w:t>
      </w:r>
      <w:r w:rsidR="0067101F">
        <w:rPr>
          <w:rFonts w:asciiTheme="minorHAnsi" w:hAnsiTheme="minorHAnsi" w:cstheme="minorHAnsi"/>
          <w:bCs/>
        </w:rPr>
        <w:t>najmniej jednego naboru ofert</w:t>
      </w:r>
      <w:r>
        <w:rPr>
          <w:rFonts w:asciiTheme="minorHAnsi" w:hAnsiTheme="minorHAnsi" w:cstheme="minorHAnsi"/>
          <w:bCs/>
        </w:rPr>
        <w:t xml:space="preserve"> w ramach </w:t>
      </w:r>
      <w:r w:rsidR="00BC725E" w:rsidRPr="00BC725E">
        <w:rPr>
          <w:rFonts w:asciiTheme="minorHAnsi" w:hAnsiTheme="minorHAnsi" w:cstheme="minorHAnsi"/>
          <w:bCs/>
        </w:rPr>
        <w:t>konkursu. W przypadku nierozdysponowania wszystkich środków publicznych – do ogłoszenia</w:t>
      </w:r>
      <w:r w:rsidR="00BC725E">
        <w:rPr>
          <w:rFonts w:asciiTheme="minorHAnsi" w:hAnsiTheme="minorHAnsi" w:cstheme="minorHAnsi"/>
          <w:bCs/>
        </w:rPr>
        <w:t xml:space="preserve"> </w:t>
      </w:r>
      <w:r w:rsidR="00BC725E" w:rsidRPr="00BC725E">
        <w:rPr>
          <w:rFonts w:asciiTheme="minorHAnsi" w:hAnsiTheme="minorHAnsi" w:cstheme="minorHAnsi"/>
          <w:bCs/>
        </w:rPr>
        <w:t>kolejnego konkursu. Szczegółowe i ostateczne warunki realizacji, finansowania i rozliczenia</w:t>
      </w:r>
      <w:r w:rsidR="00BC725E">
        <w:rPr>
          <w:rFonts w:asciiTheme="minorHAnsi" w:hAnsiTheme="minorHAnsi" w:cstheme="minorHAnsi"/>
          <w:bCs/>
        </w:rPr>
        <w:t xml:space="preserve"> </w:t>
      </w:r>
      <w:r w:rsidR="00BC725E" w:rsidRPr="00BC725E">
        <w:rPr>
          <w:rFonts w:asciiTheme="minorHAnsi" w:hAnsiTheme="minorHAnsi" w:cstheme="minorHAnsi"/>
          <w:bCs/>
        </w:rPr>
        <w:t xml:space="preserve">zadania zostaną określone w umowie zawartej pomiędzy </w:t>
      </w:r>
      <w:r w:rsidR="00BC725E">
        <w:rPr>
          <w:rFonts w:asciiTheme="minorHAnsi" w:hAnsiTheme="minorHAnsi" w:cstheme="minorHAnsi"/>
          <w:bCs/>
        </w:rPr>
        <w:t>KPRM</w:t>
      </w:r>
      <w:r w:rsidR="00BC725E" w:rsidRPr="00BC725E">
        <w:rPr>
          <w:rFonts w:asciiTheme="minorHAnsi" w:hAnsiTheme="minorHAnsi" w:cstheme="minorHAnsi"/>
          <w:bCs/>
        </w:rPr>
        <w:t xml:space="preserve"> a operatorem.</w:t>
      </w:r>
    </w:p>
    <w:p w:rsidR="00BC725E" w:rsidRDefault="00BC725E" w:rsidP="00BC725E">
      <w:pPr>
        <w:jc w:val="both"/>
        <w:rPr>
          <w:rFonts w:asciiTheme="minorHAnsi" w:hAnsiTheme="minorHAnsi" w:cstheme="minorHAnsi"/>
          <w:bCs/>
        </w:rPr>
      </w:pPr>
    </w:p>
    <w:p w:rsidR="00BC725E" w:rsidRDefault="00BC725E" w:rsidP="0067101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C725E">
        <w:rPr>
          <w:rFonts w:asciiTheme="minorHAnsi" w:hAnsiTheme="minorHAnsi" w:cstheme="minorHAnsi"/>
          <w:bCs/>
        </w:rPr>
        <w:t>Podmiot uprawniony do składania oferty na operatora</w:t>
      </w:r>
      <w:r>
        <w:rPr>
          <w:rFonts w:asciiTheme="minorHAnsi" w:hAnsiTheme="minorHAnsi" w:cstheme="minorHAnsi"/>
          <w:bCs/>
        </w:rPr>
        <w:t xml:space="preserve"> </w:t>
      </w:r>
      <w:r w:rsidRPr="00BC725E">
        <w:rPr>
          <w:rFonts w:asciiTheme="minorHAnsi" w:hAnsiTheme="minorHAnsi" w:cstheme="minorHAnsi"/>
          <w:bCs/>
        </w:rPr>
        <w:t>powinien posiadać co najmniej:</w:t>
      </w:r>
    </w:p>
    <w:p w:rsidR="00BC725E" w:rsidRDefault="00BC725E" w:rsidP="00AB435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957E8">
        <w:rPr>
          <w:rFonts w:asciiTheme="minorHAnsi" w:hAnsiTheme="minorHAnsi" w:cstheme="minorHAnsi"/>
          <w:bCs/>
        </w:rPr>
        <w:t xml:space="preserve">doświadczenie w </w:t>
      </w:r>
      <w:r w:rsidR="0067101F">
        <w:rPr>
          <w:rFonts w:asciiTheme="minorHAnsi" w:hAnsiTheme="minorHAnsi" w:cstheme="minorHAnsi"/>
          <w:bCs/>
        </w:rPr>
        <w:t xml:space="preserve">realizacji </w:t>
      </w:r>
      <w:r w:rsidRPr="002957E8">
        <w:rPr>
          <w:rFonts w:asciiTheme="minorHAnsi" w:hAnsiTheme="minorHAnsi" w:cstheme="minorHAnsi"/>
          <w:bCs/>
        </w:rPr>
        <w:t>zadań publicznych,</w:t>
      </w:r>
    </w:p>
    <w:p w:rsidR="00BC725E" w:rsidRPr="002957E8" w:rsidRDefault="00BC725E" w:rsidP="00AB4353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2957E8">
        <w:rPr>
          <w:rFonts w:asciiTheme="minorHAnsi" w:hAnsiTheme="minorHAnsi" w:cstheme="minorHAnsi"/>
          <w:bCs/>
        </w:rPr>
        <w:t>doświadczenie we wspieraniu sektora pozarządowego i/lub grup nieformalnych.</w:t>
      </w:r>
    </w:p>
    <w:p w:rsidR="00745C2E" w:rsidRPr="009A139F" w:rsidRDefault="00FA41D3" w:rsidP="00AB4353">
      <w:pPr>
        <w:pStyle w:val="podrozdzial"/>
        <w:numPr>
          <w:ilvl w:val="0"/>
          <w:numId w:val="16"/>
        </w:numPr>
        <w:rPr>
          <w:rFonts w:asciiTheme="minorHAnsi" w:hAnsiTheme="minorHAnsi" w:cstheme="minorHAnsi"/>
        </w:rPr>
      </w:pPr>
      <w:bookmarkStart w:id="16" w:name="_Toc54694180"/>
      <w:r w:rsidRPr="009A139F">
        <w:rPr>
          <w:rFonts w:asciiTheme="minorHAnsi" w:hAnsiTheme="minorHAnsi" w:cstheme="minorHAnsi"/>
        </w:rPr>
        <w:t xml:space="preserve">Termin </w:t>
      </w:r>
      <w:r w:rsidR="0022798C" w:rsidRPr="009A139F">
        <w:rPr>
          <w:rFonts w:asciiTheme="minorHAnsi" w:hAnsiTheme="minorHAnsi" w:cstheme="minorHAnsi"/>
        </w:rPr>
        <w:t>realizacji zadań</w:t>
      </w:r>
      <w:r w:rsidR="00626CE7" w:rsidRPr="009A139F">
        <w:rPr>
          <w:rFonts w:asciiTheme="minorHAnsi" w:hAnsiTheme="minorHAnsi" w:cstheme="minorHAnsi"/>
        </w:rPr>
        <w:t xml:space="preserve"> publicznych</w:t>
      </w:r>
      <w:bookmarkEnd w:id="16"/>
    </w:p>
    <w:p w:rsidR="00745C2E" w:rsidRPr="009A139F" w:rsidRDefault="00745C2E" w:rsidP="0067101F">
      <w:pPr>
        <w:pStyle w:val="Tekstpodstawowy"/>
        <w:tabs>
          <w:tab w:val="num" w:pos="1080"/>
        </w:tabs>
        <w:spacing w:before="100"/>
        <w:ind w:left="1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W </w:t>
      </w:r>
      <w:r w:rsidRPr="00547A59">
        <w:rPr>
          <w:rFonts w:asciiTheme="minorHAnsi" w:hAnsiTheme="minorHAnsi" w:cstheme="minorHAnsi"/>
          <w:b w:val="0"/>
          <w:color w:val="000000" w:themeColor="text1"/>
        </w:rPr>
        <w:t xml:space="preserve">konkursie </w:t>
      </w:r>
      <w:r w:rsidR="00C82FB3" w:rsidRPr="00547A59">
        <w:rPr>
          <w:rFonts w:asciiTheme="minorHAnsi" w:hAnsiTheme="minorHAnsi" w:cstheme="minorHAnsi"/>
          <w:color w:val="000000" w:themeColor="text1"/>
        </w:rPr>
        <w:t xml:space="preserve">Polonia i </w:t>
      </w:r>
      <w:r w:rsidR="0022798C" w:rsidRPr="00547A59">
        <w:rPr>
          <w:rFonts w:asciiTheme="minorHAnsi" w:hAnsiTheme="minorHAnsi" w:cstheme="minorHAnsi"/>
          <w:color w:val="000000" w:themeColor="text1"/>
        </w:rPr>
        <w:t xml:space="preserve">Polacy za granicą </w:t>
      </w:r>
      <w:r w:rsidRPr="00547A59">
        <w:rPr>
          <w:rFonts w:asciiTheme="minorHAnsi" w:hAnsiTheme="minorHAnsi" w:cstheme="minorHAnsi"/>
          <w:color w:val="000000" w:themeColor="text1"/>
        </w:rPr>
        <w:t>20</w:t>
      </w:r>
      <w:r w:rsidR="00640744" w:rsidRPr="00547A59">
        <w:rPr>
          <w:rFonts w:asciiTheme="minorHAnsi" w:hAnsiTheme="minorHAnsi" w:cstheme="minorHAnsi"/>
          <w:color w:val="000000" w:themeColor="text1"/>
        </w:rPr>
        <w:t>2</w:t>
      </w:r>
      <w:r w:rsidRPr="00547A59">
        <w:rPr>
          <w:rFonts w:asciiTheme="minorHAnsi" w:hAnsiTheme="minorHAnsi" w:cstheme="minorHAnsi"/>
          <w:color w:val="000000" w:themeColor="text1"/>
        </w:rPr>
        <w:t>1</w:t>
      </w:r>
      <w:r w:rsidRPr="00547A59">
        <w:rPr>
          <w:rFonts w:asciiTheme="minorHAnsi" w:hAnsiTheme="minorHAnsi" w:cstheme="minorHAnsi"/>
          <w:b w:val="0"/>
          <w:color w:val="000000" w:themeColor="text1"/>
        </w:rPr>
        <w:t xml:space="preserve"> przewiduje </w:t>
      </w:r>
      <w:r w:rsidRPr="009A139F">
        <w:rPr>
          <w:rFonts w:asciiTheme="minorHAnsi" w:hAnsiTheme="minorHAnsi" w:cstheme="minorHAnsi"/>
          <w:b w:val="0"/>
        </w:rPr>
        <w:t>się możliwość dofinansowania</w:t>
      </w:r>
      <w:r w:rsidRPr="009A139F">
        <w:rPr>
          <w:rFonts w:asciiTheme="minorHAnsi" w:hAnsiTheme="minorHAnsi" w:cstheme="minorHAnsi"/>
        </w:rPr>
        <w:t xml:space="preserve"> </w:t>
      </w:r>
      <w:r w:rsidRPr="0067101F">
        <w:rPr>
          <w:rFonts w:asciiTheme="minorHAnsi" w:hAnsiTheme="minorHAnsi" w:cstheme="minorHAnsi"/>
          <w:b w:val="0"/>
          <w:bCs w:val="0"/>
        </w:rPr>
        <w:t>projektów</w:t>
      </w:r>
      <w:r w:rsidRPr="009A139F">
        <w:rPr>
          <w:rFonts w:asciiTheme="minorHAnsi" w:hAnsiTheme="minorHAnsi" w:cstheme="minorHAnsi"/>
        </w:rPr>
        <w:t xml:space="preserve"> „jednorocznych”</w:t>
      </w:r>
      <w:r w:rsidRPr="009A139F">
        <w:rPr>
          <w:rFonts w:asciiTheme="minorHAnsi" w:hAnsiTheme="minorHAnsi" w:cstheme="minorHAnsi"/>
          <w:b w:val="0"/>
        </w:rPr>
        <w:t xml:space="preserve"> oraz </w:t>
      </w:r>
      <w:r w:rsidRPr="0067101F">
        <w:rPr>
          <w:rFonts w:asciiTheme="minorHAnsi" w:hAnsiTheme="minorHAnsi" w:cstheme="minorHAnsi"/>
          <w:b w:val="0"/>
          <w:bCs w:val="0"/>
        </w:rPr>
        <w:t>projektów</w:t>
      </w:r>
      <w:r w:rsidRPr="009A139F">
        <w:rPr>
          <w:rFonts w:asciiTheme="minorHAnsi" w:hAnsiTheme="minorHAnsi" w:cstheme="minorHAnsi"/>
        </w:rPr>
        <w:t xml:space="preserve"> „</w:t>
      </w:r>
      <w:r w:rsidR="004C6D0C" w:rsidRPr="009A139F">
        <w:rPr>
          <w:rFonts w:asciiTheme="minorHAnsi" w:hAnsiTheme="minorHAnsi" w:cstheme="minorHAnsi"/>
        </w:rPr>
        <w:t>modułowych</w:t>
      </w:r>
      <w:r w:rsidRPr="009A139F">
        <w:rPr>
          <w:rFonts w:asciiTheme="minorHAnsi" w:hAnsiTheme="minorHAnsi" w:cstheme="minorHAnsi"/>
        </w:rPr>
        <w:t>”</w:t>
      </w:r>
      <w:r w:rsidR="00C01D6F">
        <w:rPr>
          <w:rFonts w:asciiTheme="minorHAnsi" w:hAnsiTheme="minorHAnsi" w:cstheme="minorHAnsi"/>
          <w:b w:val="0"/>
        </w:rPr>
        <w:t xml:space="preserve"> w </w:t>
      </w:r>
      <w:r w:rsidR="0067101F" w:rsidRPr="00547A59">
        <w:rPr>
          <w:rFonts w:asciiTheme="minorHAnsi" w:hAnsiTheme="minorHAnsi" w:cstheme="minorHAnsi"/>
          <w:b w:val="0"/>
          <w:color w:val="000000" w:themeColor="text1"/>
        </w:rPr>
        <w:t xml:space="preserve">obszarze </w:t>
      </w:r>
      <w:r w:rsidR="0067101F">
        <w:rPr>
          <w:rFonts w:asciiTheme="minorHAnsi" w:hAnsiTheme="minorHAnsi" w:cstheme="minorHAnsi"/>
          <w:b w:val="0"/>
          <w:color w:val="000000" w:themeColor="text1"/>
        </w:rPr>
        <w:t>„Media polonijne”</w:t>
      </w:r>
    </w:p>
    <w:p w:rsidR="00745C2E" w:rsidRPr="009A139F" w:rsidRDefault="00FA41D3" w:rsidP="00AA655A">
      <w:pPr>
        <w:pStyle w:val="Tekstpodstawowy"/>
        <w:numPr>
          <w:ilvl w:val="0"/>
          <w:numId w:val="9"/>
        </w:numPr>
        <w:tabs>
          <w:tab w:val="num" w:pos="720"/>
        </w:tabs>
        <w:spacing w:before="100"/>
        <w:ind w:left="720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  <w:b w:val="0"/>
        </w:rPr>
        <w:t>Najwcześniejszy t</w:t>
      </w:r>
      <w:r w:rsidR="00745C2E" w:rsidRPr="009A139F">
        <w:rPr>
          <w:rFonts w:asciiTheme="minorHAnsi" w:hAnsiTheme="minorHAnsi" w:cstheme="minorHAnsi"/>
          <w:b w:val="0"/>
        </w:rPr>
        <w:t>ermin rozpoczę</w:t>
      </w:r>
      <w:r w:rsidR="00626CE7" w:rsidRPr="009A139F">
        <w:rPr>
          <w:rFonts w:asciiTheme="minorHAnsi" w:hAnsiTheme="minorHAnsi" w:cstheme="minorHAnsi"/>
          <w:b w:val="0"/>
        </w:rPr>
        <w:t xml:space="preserve">cia zadania </w:t>
      </w:r>
      <w:r w:rsidRPr="009A139F">
        <w:rPr>
          <w:rFonts w:asciiTheme="minorHAnsi" w:hAnsiTheme="minorHAnsi" w:cstheme="minorHAnsi"/>
          <w:b w:val="0"/>
        </w:rPr>
        <w:t xml:space="preserve">publicznego </w:t>
      </w:r>
      <w:r w:rsidR="00626CE7" w:rsidRPr="009A139F">
        <w:rPr>
          <w:rFonts w:asciiTheme="minorHAnsi" w:hAnsiTheme="minorHAnsi" w:cstheme="minorHAnsi"/>
          <w:b w:val="0"/>
        </w:rPr>
        <w:t>dla wszystkich rodzajów</w:t>
      </w:r>
      <w:r w:rsidR="00745C2E" w:rsidRPr="009A139F">
        <w:rPr>
          <w:rFonts w:asciiTheme="minorHAnsi" w:hAnsiTheme="minorHAnsi" w:cstheme="minorHAnsi"/>
          <w:b w:val="0"/>
        </w:rPr>
        <w:t xml:space="preserve"> projektów: </w:t>
      </w:r>
      <w:r w:rsidR="00745C2E" w:rsidRPr="009A139F">
        <w:rPr>
          <w:rFonts w:asciiTheme="minorHAnsi" w:hAnsiTheme="minorHAnsi" w:cstheme="minorHAnsi"/>
          <w:b w:val="0"/>
        </w:rPr>
        <w:tab/>
      </w:r>
      <w:r w:rsidR="00745C2E" w:rsidRPr="009A139F">
        <w:rPr>
          <w:rFonts w:asciiTheme="minorHAnsi" w:hAnsiTheme="minorHAnsi" w:cstheme="minorHAnsi"/>
          <w:b w:val="0"/>
        </w:rPr>
        <w:br/>
      </w:r>
      <w:r w:rsidR="00745C2E" w:rsidRPr="009A139F">
        <w:rPr>
          <w:rFonts w:asciiTheme="minorHAnsi" w:hAnsiTheme="minorHAnsi" w:cstheme="minorHAnsi"/>
        </w:rPr>
        <w:t xml:space="preserve">1 </w:t>
      </w:r>
      <w:r w:rsidR="00640744" w:rsidRPr="009A139F">
        <w:rPr>
          <w:rFonts w:asciiTheme="minorHAnsi" w:hAnsiTheme="minorHAnsi" w:cstheme="minorHAnsi"/>
        </w:rPr>
        <w:t>stycznia</w:t>
      </w:r>
      <w:r w:rsidR="00745C2E" w:rsidRPr="009A139F">
        <w:rPr>
          <w:rFonts w:asciiTheme="minorHAnsi" w:hAnsiTheme="minorHAnsi" w:cstheme="minorHAnsi"/>
        </w:rPr>
        <w:t xml:space="preserve"> 20</w:t>
      </w:r>
      <w:r w:rsidR="00640744" w:rsidRPr="009A139F">
        <w:rPr>
          <w:rFonts w:asciiTheme="minorHAnsi" w:hAnsiTheme="minorHAnsi" w:cstheme="minorHAnsi"/>
        </w:rPr>
        <w:t>21</w:t>
      </w:r>
      <w:r w:rsidR="00745C2E" w:rsidRPr="009A139F">
        <w:rPr>
          <w:rFonts w:asciiTheme="minorHAnsi" w:hAnsiTheme="minorHAnsi" w:cstheme="minorHAnsi"/>
        </w:rPr>
        <w:t xml:space="preserve"> r.</w:t>
      </w:r>
    </w:p>
    <w:p w:rsidR="00745C2E" w:rsidRPr="009A139F" w:rsidRDefault="00745C2E" w:rsidP="00AA655A">
      <w:pPr>
        <w:pStyle w:val="Tekstpodstawowy"/>
        <w:numPr>
          <w:ilvl w:val="0"/>
          <w:numId w:val="9"/>
        </w:numPr>
        <w:tabs>
          <w:tab w:val="num" w:pos="720"/>
        </w:tabs>
        <w:spacing w:before="100"/>
        <w:ind w:left="72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Nieprzekraczalny termin zakończenia </w:t>
      </w:r>
      <w:r w:rsidR="00FA41D3" w:rsidRPr="009A139F">
        <w:rPr>
          <w:rFonts w:asciiTheme="minorHAnsi" w:hAnsiTheme="minorHAnsi" w:cstheme="minorHAnsi"/>
          <w:b w:val="0"/>
        </w:rPr>
        <w:t xml:space="preserve">realizacji </w:t>
      </w:r>
      <w:r w:rsidRPr="009A139F">
        <w:rPr>
          <w:rFonts w:asciiTheme="minorHAnsi" w:hAnsiTheme="minorHAnsi" w:cstheme="minorHAnsi"/>
          <w:b w:val="0"/>
        </w:rPr>
        <w:t>zadania</w:t>
      </w:r>
      <w:r w:rsidR="00FA41D3" w:rsidRPr="009A139F">
        <w:rPr>
          <w:rFonts w:asciiTheme="minorHAnsi" w:hAnsiTheme="minorHAnsi" w:cstheme="minorHAnsi"/>
          <w:b w:val="0"/>
        </w:rPr>
        <w:t xml:space="preserve"> publicznego</w:t>
      </w:r>
      <w:r w:rsidRPr="009A139F">
        <w:rPr>
          <w:rFonts w:asciiTheme="minorHAnsi" w:hAnsiTheme="minorHAnsi" w:cstheme="minorHAnsi"/>
          <w:b w:val="0"/>
        </w:rPr>
        <w:t xml:space="preserve">: </w:t>
      </w:r>
    </w:p>
    <w:p w:rsidR="00745C2E" w:rsidRPr="009A139F" w:rsidRDefault="00745C2E" w:rsidP="00AA655A">
      <w:pPr>
        <w:pStyle w:val="Tekstpodstawowy"/>
        <w:numPr>
          <w:ilvl w:val="0"/>
          <w:numId w:val="9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dla projektów „jednorocznych”: </w:t>
      </w:r>
      <w:r w:rsidRPr="009A139F">
        <w:rPr>
          <w:rFonts w:asciiTheme="minorHAnsi" w:hAnsiTheme="minorHAnsi" w:cstheme="minorHAnsi"/>
        </w:rPr>
        <w:t>31 grudnia 20</w:t>
      </w:r>
      <w:r w:rsidR="00640744" w:rsidRPr="009A139F">
        <w:rPr>
          <w:rFonts w:asciiTheme="minorHAnsi" w:hAnsiTheme="minorHAnsi" w:cstheme="minorHAnsi"/>
        </w:rPr>
        <w:t>2</w:t>
      </w:r>
      <w:r w:rsidRPr="009A139F">
        <w:rPr>
          <w:rFonts w:asciiTheme="minorHAnsi" w:hAnsiTheme="minorHAnsi" w:cstheme="minorHAnsi"/>
        </w:rPr>
        <w:t>1 r.</w:t>
      </w:r>
      <w:r w:rsidRPr="009A139F">
        <w:rPr>
          <w:rFonts w:asciiTheme="minorHAnsi" w:hAnsiTheme="minorHAnsi" w:cstheme="minorHAnsi"/>
          <w:b w:val="0"/>
        </w:rPr>
        <w:t>,</w:t>
      </w:r>
    </w:p>
    <w:p w:rsidR="00745C2E" w:rsidRPr="009A139F" w:rsidRDefault="00745C2E" w:rsidP="00AA655A">
      <w:pPr>
        <w:pStyle w:val="Tekstpodstawowy"/>
        <w:numPr>
          <w:ilvl w:val="0"/>
          <w:numId w:val="9"/>
        </w:numPr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dla projektów „</w:t>
      </w:r>
      <w:r w:rsidR="004C6D0C" w:rsidRPr="009A139F">
        <w:rPr>
          <w:rFonts w:asciiTheme="minorHAnsi" w:hAnsiTheme="minorHAnsi" w:cstheme="minorHAnsi"/>
          <w:b w:val="0"/>
        </w:rPr>
        <w:t>modułowych</w:t>
      </w:r>
      <w:r w:rsidRPr="009A139F">
        <w:rPr>
          <w:rFonts w:asciiTheme="minorHAnsi" w:hAnsiTheme="minorHAnsi" w:cstheme="minorHAnsi"/>
          <w:b w:val="0"/>
        </w:rPr>
        <w:t xml:space="preserve">”: </w:t>
      </w:r>
      <w:r w:rsidRPr="009A139F">
        <w:rPr>
          <w:rFonts w:asciiTheme="minorHAnsi" w:hAnsiTheme="minorHAnsi" w:cstheme="minorHAnsi"/>
        </w:rPr>
        <w:t>3</w:t>
      </w:r>
      <w:r w:rsidR="00640744" w:rsidRPr="009A139F">
        <w:rPr>
          <w:rFonts w:asciiTheme="minorHAnsi" w:hAnsiTheme="minorHAnsi" w:cstheme="minorHAnsi"/>
        </w:rPr>
        <w:t>1</w:t>
      </w:r>
      <w:r w:rsidRPr="009A139F">
        <w:rPr>
          <w:rFonts w:asciiTheme="minorHAnsi" w:hAnsiTheme="minorHAnsi" w:cstheme="minorHAnsi"/>
        </w:rPr>
        <w:t xml:space="preserve"> </w:t>
      </w:r>
      <w:r w:rsidR="00640744" w:rsidRPr="009A139F">
        <w:rPr>
          <w:rFonts w:asciiTheme="minorHAnsi" w:hAnsiTheme="minorHAnsi" w:cstheme="minorHAnsi"/>
        </w:rPr>
        <w:t>grudnia</w:t>
      </w:r>
      <w:r w:rsidRPr="009A139F">
        <w:rPr>
          <w:rFonts w:asciiTheme="minorHAnsi" w:hAnsiTheme="minorHAnsi" w:cstheme="minorHAnsi"/>
        </w:rPr>
        <w:t xml:space="preserve"> 20</w:t>
      </w:r>
      <w:r w:rsidR="00640744" w:rsidRPr="009A139F">
        <w:rPr>
          <w:rFonts w:asciiTheme="minorHAnsi" w:hAnsiTheme="minorHAnsi" w:cstheme="minorHAnsi"/>
        </w:rPr>
        <w:t>22</w:t>
      </w:r>
      <w:r w:rsidRPr="009A139F">
        <w:rPr>
          <w:rFonts w:asciiTheme="minorHAnsi" w:hAnsiTheme="minorHAnsi" w:cstheme="minorHAnsi"/>
        </w:rPr>
        <w:t xml:space="preserve"> r.</w:t>
      </w:r>
    </w:p>
    <w:p w:rsidR="00EF7E37" w:rsidRPr="009A139F" w:rsidRDefault="00745C2E" w:rsidP="0083618E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Okres realizacji zadania </w:t>
      </w:r>
      <w:r w:rsidR="00FA41D3" w:rsidRPr="009A139F">
        <w:rPr>
          <w:rFonts w:asciiTheme="minorHAnsi" w:hAnsiTheme="minorHAnsi" w:cstheme="minorHAnsi"/>
          <w:b w:val="0"/>
        </w:rPr>
        <w:t xml:space="preserve">publicznego </w:t>
      </w:r>
      <w:r w:rsidRPr="009A139F">
        <w:rPr>
          <w:rFonts w:asciiTheme="minorHAnsi" w:hAnsiTheme="minorHAnsi" w:cstheme="minorHAnsi"/>
          <w:b w:val="0"/>
        </w:rPr>
        <w:t>mus</w:t>
      </w:r>
      <w:r w:rsidR="0067101F">
        <w:rPr>
          <w:rFonts w:asciiTheme="minorHAnsi" w:hAnsiTheme="minorHAnsi" w:cstheme="minorHAnsi"/>
          <w:b w:val="0"/>
        </w:rPr>
        <w:t xml:space="preserve">i mieścić się w ww. </w:t>
      </w:r>
      <w:r w:rsidRPr="009A139F">
        <w:rPr>
          <w:rFonts w:asciiTheme="minorHAnsi" w:hAnsiTheme="minorHAnsi" w:cstheme="minorHAnsi"/>
          <w:b w:val="0"/>
        </w:rPr>
        <w:t xml:space="preserve">terminach, jednak może być krótszy. </w:t>
      </w:r>
      <w:r w:rsidR="00EF7E37" w:rsidRPr="009A139F">
        <w:rPr>
          <w:rFonts w:asciiTheme="minorHAnsi" w:hAnsiTheme="minorHAnsi" w:cstheme="minorHAnsi"/>
          <w:b w:val="0"/>
        </w:rPr>
        <w:t>Założone w harmonogramie terminy powinny wynikać z uzasadnionych potrzeb realizacji i możliwości organizacyjnych</w:t>
      </w:r>
      <w:r w:rsidR="0067101F">
        <w:rPr>
          <w:rFonts w:asciiTheme="minorHAnsi" w:hAnsiTheme="minorHAnsi" w:cstheme="minorHAnsi"/>
          <w:b w:val="0"/>
        </w:rPr>
        <w:t xml:space="preserve"> podmiotu</w:t>
      </w:r>
      <w:r w:rsidR="00EF7E37" w:rsidRPr="009A139F">
        <w:rPr>
          <w:rFonts w:asciiTheme="minorHAnsi" w:hAnsiTheme="minorHAnsi" w:cstheme="minorHAnsi"/>
          <w:b w:val="0"/>
        </w:rPr>
        <w:t>.</w:t>
      </w:r>
    </w:p>
    <w:p w:rsidR="00E46DE4" w:rsidRPr="009A139F" w:rsidRDefault="00E46DE4" w:rsidP="0083618E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Okres realizacji zadania publicznego determinuje okres ponoszenia wydatków związanych </w:t>
      </w:r>
      <w:r w:rsidR="0083618E" w:rsidRPr="009A139F">
        <w:rPr>
          <w:rFonts w:asciiTheme="minorHAnsi" w:hAnsiTheme="minorHAnsi" w:cstheme="minorHAnsi"/>
          <w:b w:val="0"/>
        </w:rPr>
        <w:br/>
      </w:r>
      <w:r w:rsidRPr="009A139F">
        <w:rPr>
          <w:rFonts w:asciiTheme="minorHAnsi" w:hAnsiTheme="minorHAnsi" w:cstheme="minorHAnsi"/>
          <w:b w:val="0"/>
        </w:rPr>
        <w:t xml:space="preserve">z realizacją tego zadania. Wydatki mogą być ponoszone od pierwszego dnia realizacji zadania.  </w:t>
      </w:r>
    </w:p>
    <w:p w:rsidR="00E46DE4" w:rsidRPr="009A139F" w:rsidRDefault="00E46DE4" w:rsidP="0083618E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W przypadku projektów realizowanych w Polsce środki przeznaczone na realiz</w:t>
      </w:r>
      <w:r w:rsidR="0067101F">
        <w:rPr>
          <w:rFonts w:asciiTheme="minorHAnsi" w:hAnsiTheme="minorHAnsi" w:cstheme="minorHAnsi"/>
          <w:b w:val="0"/>
        </w:rPr>
        <w:t>ację zadania</w:t>
      </w:r>
      <w:r w:rsidRPr="009A139F">
        <w:rPr>
          <w:rFonts w:asciiTheme="minorHAnsi" w:hAnsiTheme="minorHAnsi" w:cstheme="minorHAnsi"/>
          <w:b w:val="0"/>
        </w:rPr>
        <w:t xml:space="preserve"> należy wykorzystać w terminie do 14 dni od dnia zakończenia realizacji zadania, ale nie później niż do końca roku kalendarzowego. </w:t>
      </w:r>
    </w:p>
    <w:p w:rsidR="00BC725E" w:rsidRDefault="00E46DE4" w:rsidP="00FA41D3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W przypadku projektów realizowanych </w:t>
      </w:r>
      <w:r w:rsidR="00293561" w:rsidRPr="009A139F">
        <w:rPr>
          <w:rFonts w:asciiTheme="minorHAnsi" w:hAnsiTheme="minorHAnsi" w:cstheme="minorHAnsi"/>
          <w:b w:val="0"/>
        </w:rPr>
        <w:t xml:space="preserve">w całości lub w części </w:t>
      </w:r>
      <w:r w:rsidRPr="009A139F">
        <w:rPr>
          <w:rFonts w:asciiTheme="minorHAnsi" w:hAnsiTheme="minorHAnsi" w:cstheme="minorHAnsi"/>
          <w:b w:val="0"/>
        </w:rPr>
        <w:t>za granicą</w:t>
      </w:r>
      <w:r w:rsidR="00293561" w:rsidRPr="009A139F">
        <w:rPr>
          <w:rFonts w:asciiTheme="minorHAnsi" w:hAnsiTheme="minorHAnsi" w:cstheme="minorHAnsi"/>
          <w:b w:val="0"/>
        </w:rPr>
        <w:t xml:space="preserve">, </w:t>
      </w:r>
      <w:r w:rsidRPr="009A139F">
        <w:rPr>
          <w:rFonts w:asciiTheme="minorHAnsi" w:hAnsiTheme="minorHAnsi" w:cstheme="minorHAnsi"/>
          <w:b w:val="0"/>
        </w:rPr>
        <w:t>środki przeznaczone na realizację projektu należy wykorzystać w terminie do 21 dni od dnia zakończenia realizacji zadania, ale nie później niż do końca roku kalendarzowego.</w:t>
      </w:r>
      <w:r w:rsidR="00BA0CD4">
        <w:rPr>
          <w:rFonts w:asciiTheme="minorHAnsi" w:hAnsiTheme="minorHAnsi" w:cstheme="minorHAnsi"/>
          <w:b w:val="0"/>
        </w:rPr>
        <w:t xml:space="preserve"> </w:t>
      </w:r>
    </w:p>
    <w:p w:rsidR="00BC725E" w:rsidRPr="009A139F" w:rsidRDefault="00BC725E" w:rsidP="00BC725E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Za realizację działań za granicą rozumie się podejmowanie działań przewidzianych w </w:t>
      </w:r>
      <w:r w:rsidR="0067101F">
        <w:rPr>
          <w:rFonts w:asciiTheme="minorHAnsi" w:hAnsiTheme="minorHAnsi" w:cstheme="minorHAnsi"/>
          <w:b w:val="0"/>
          <w:i/>
          <w:iCs/>
        </w:rPr>
        <w:t>P</w:t>
      </w:r>
      <w:r w:rsidRPr="0067101F">
        <w:rPr>
          <w:rFonts w:asciiTheme="minorHAnsi" w:hAnsiTheme="minorHAnsi" w:cstheme="minorHAnsi"/>
          <w:b w:val="0"/>
          <w:i/>
          <w:iCs/>
        </w:rPr>
        <w:t>lanie i harmonogramie</w:t>
      </w:r>
      <w:r>
        <w:rPr>
          <w:rFonts w:asciiTheme="minorHAnsi" w:hAnsiTheme="minorHAnsi" w:cstheme="minorHAnsi"/>
          <w:b w:val="0"/>
        </w:rPr>
        <w:t xml:space="preserve"> poza terytorium RP, które nie ograniczają się jedynie do działań upowszechniających</w:t>
      </w:r>
      <w:r w:rsidR="0085237A">
        <w:rPr>
          <w:rFonts w:asciiTheme="minorHAnsi" w:hAnsiTheme="minorHAnsi" w:cstheme="minorHAnsi"/>
          <w:b w:val="0"/>
        </w:rPr>
        <w:t xml:space="preserve"> rezultaty</w:t>
      </w:r>
      <w:r w:rsidR="0067101F">
        <w:rPr>
          <w:rFonts w:asciiTheme="minorHAnsi" w:hAnsiTheme="minorHAnsi" w:cstheme="minorHAnsi"/>
          <w:b w:val="0"/>
        </w:rPr>
        <w:t xml:space="preserve"> zadania publicznego, np. przygotowanie publikacji w Polsce i jej dystrybucja dla odbiorców zagranicznych jest zadaniem realizowanym w kraju</w:t>
      </w:r>
      <w:r w:rsidR="0085237A">
        <w:rPr>
          <w:rFonts w:asciiTheme="minorHAnsi" w:hAnsiTheme="minorHAnsi" w:cstheme="minorHAnsi"/>
          <w:b w:val="0"/>
        </w:rPr>
        <w:t>.</w:t>
      </w:r>
      <w:r>
        <w:rPr>
          <w:rFonts w:asciiTheme="minorHAnsi" w:hAnsiTheme="minorHAnsi" w:cstheme="minorHAnsi"/>
          <w:b w:val="0"/>
        </w:rPr>
        <w:t xml:space="preserve">  </w:t>
      </w:r>
    </w:p>
    <w:p w:rsidR="00EF7E37" w:rsidRPr="00C01D6F" w:rsidRDefault="00EF7E37" w:rsidP="00EF7E37">
      <w:pPr>
        <w:pStyle w:val="Tekstpodstawowy"/>
        <w:spacing w:before="100"/>
        <w:jc w:val="both"/>
        <w:rPr>
          <w:rFonts w:asciiTheme="minorHAnsi" w:hAnsiTheme="minorHAnsi" w:cstheme="minorHAnsi"/>
          <w:b w:val="0"/>
          <w:color w:val="000000"/>
        </w:rPr>
      </w:pPr>
      <w:r w:rsidRPr="00C01D6F">
        <w:rPr>
          <w:rFonts w:asciiTheme="minorHAnsi" w:hAnsiTheme="minorHAnsi" w:cstheme="minorHAnsi"/>
          <w:b w:val="0"/>
        </w:rPr>
        <w:lastRenderedPageBreak/>
        <w:t xml:space="preserve">W przypadku projektów </w:t>
      </w:r>
      <w:r w:rsidR="000A0C8D" w:rsidRPr="00C01D6F">
        <w:rPr>
          <w:rFonts w:asciiTheme="minorHAnsi" w:hAnsiTheme="minorHAnsi" w:cstheme="minorHAnsi"/>
          <w:b w:val="0"/>
        </w:rPr>
        <w:t>„modułowych</w:t>
      </w:r>
      <w:r w:rsidRPr="00C01D6F">
        <w:rPr>
          <w:rFonts w:asciiTheme="minorHAnsi" w:hAnsiTheme="minorHAnsi" w:cstheme="minorHAnsi"/>
          <w:b w:val="0"/>
        </w:rPr>
        <w:t>” d</w:t>
      </w:r>
      <w:r w:rsidRPr="00C01D6F">
        <w:rPr>
          <w:rFonts w:asciiTheme="minorHAnsi" w:hAnsiTheme="minorHAnsi" w:cstheme="minorHAnsi"/>
          <w:b w:val="0"/>
          <w:color w:val="000000"/>
        </w:rPr>
        <w:t xml:space="preserve">rugi moduł realizowany będzie na podstawie umowy dotacji zawartej w roku budżetowym 2022 po łącznym spełnieniu następujących warunków: </w:t>
      </w:r>
    </w:p>
    <w:p w:rsidR="00EF7E37" w:rsidRPr="009A139F" w:rsidRDefault="00EF7E37" w:rsidP="00AB4353">
      <w:pPr>
        <w:pStyle w:val="Tekstpodstawowy"/>
        <w:numPr>
          <w:ilvl w:val="0"/>
          <w:numId w:val="25"/>
        </w:numPr>
        <w:spacing w:before="10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9A139F">
        <w:rPr>
          <w:rFonts w:asciiTheme="minorHAnsi" w:hAnsiTheme="minorHAnsi" w:cstheme="minorHAnsi"/>
          <w:b w:val="0"/>
          <w:bCs w:val="0"/>
          <w:color w:val="000000"/>
        </w:rPr>
        <w:t xml:space="preserve">zgodnej z zapisami umowy dotacji realizacji pierwszego modułu projektu w roku 2021; </w:t>
      </w:r>
    </w:p>
    <w:p w:rsidR="00EF7E37" w:rsidRPr="009A139F" w:rsidRDefault="00EF7E37" w:rsidP="00AB4353">
      <w:pPr>
        <w:pStyle w:val="Tekstpodstawowy"/>
        <w:numPr>
          <w:ilvl w:val="0"/>
          <w:numId w:val="25"/>
        </w:numPr>
        <w:spacing w:before="10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9A139F">
        <w:rPr>
          <w:rFonts w:asciiTheme="minorHAnsi" w:hAnsiTheme="minorHAnsi" w:cstheme="minorHAnsi"/>
          <w:b w:val="0"/>
          <w:bCs w:val="0"/>
          <w:color w:val="000000"/>
        </w:rPr>
        <w:t xml:space="preserve">złożenia w terminie wymaganym umową dotacji sprawozdania końcowego z realizacji pierwszego </w:t>
      </w:r>
      <w:r w:rsidR="00033D39">
        <w:rPr>
          <w:rFonts w:asciiTheme="minorHAnsi" w:hAnsiTheme="minorHAnsi" w:cstheme="minorHAnsi"/>
          <w:b w:val="0"/>
          <w:bCs w:val="0"/>
          <w:color w:val="000000"/>
        </w:rPr>
        <w:t>modułu projektu oraz z</w:t>
      </w:r>
      <w:r w:rsidRPr="009A139F">
        <w:rPr>
          <w:rFonts w:asciiTheme="minorHAnsi" w:hAnsiTheme="minorHAnsi" w:cstheme="minorHAnsi"/>
          <w:b w:val="0"/>
          <w:bCs w:val="0"/>
          <w:color w:val="000000"/>
        </w:rPr>
        <w:t>wrotu niewykorzystanych środ</w:t>
      </w:r>
      <w:r w:rsidR="00033D39">
        <w:rPr>
          <w:rFonts w:asciiTheme="minorHAnsi" w:hAnsiTheme="minorHAnsi" w:cstheme="minorHAnsi"/>
          <w:b w:val="0"/>
          <w:bCs w:val="0"/>
          <w:color w:val="000000"/>
        </w:rPr>
        <w:t>ków dotacji;</w:t>
      </w:r>
    </w:p>
    <w:p w:rsidR="00EF7E37" w:rsidRPr="009A139F" w:rsidRDefault="00AB2581" w:rsidP="00AB4353">
      <w:pPr>
        <w:pStyle w:val="Tekstpodstawowy"/>
        <w:numPr>
          <w:ilvl w:val="0"/>
          <w:numId w:val="25"/>
        </w:numPr>
        <w:spacing w:before="10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b w:val="0"/>
          <w:bCs w:val="0"/>
          <w:color w:val="000000"/>
        </w:rPr>
        <w:t>zagwarantowanie</w:t>
      </w:r>
      <w:r w:rsidR="00EF7E37" w:rsidRPr="009A139F">
        <w:rPr>
          <w:rFonts w:asciiTheme="minorHAnsi" w:hAnsiTheme="minorHAnsi" w:cstheme="minorHAnsi"/>
          <w:b w:val="0"/>
          <w:bCs w:val="0"/>
          <w:color w:val="000000"/>
        </w:rPr>
        <w:t xml:space="preserve"> w ustawie budżetowej na rok 2022 odpowiednich środków finansowych na wspieranie Polonii i Polaków za granicą.</w:t>
      </w:r>
    </w:p>
    <w:p w:rsidR="00745C2E" w:rsidRPr="009A139F" w:rsidRDefault="00C82FB3" w:rsidP="00640744">
      <w:pPr>
        <w:pStyle w:val="podrozdzial"/>
        <w:rPr>
          <w:rFonts w:asciiTheme="minorHAnsi" w:hAnsiTheme="minorHAnsi" w:cstheme="minorHAnsi"/>
        </w:rPr>
      </w:pPr>
      <w:bookmarkStart w:id="17" w:name="_Toc54694181"/>
      <w:r w:rsidRPr="009A139F">
        <w:rPr>
          <w:rFonts w:asciiTheme="minorHAnsi" w:hAnsiTheme="minorHAnsi" w:cstheme="minorHAnsi"/>
        </w:rPr>
        <w:t>Wysokość wnioskowanej dotacji</w:t>
      </w:r>
      <w:bookmarkEnd w:id="17"/>
    </w:p>
    <w:p w:rsidR="00745C2E" w:rsidRPr="009A139F" w:rsidRDefault="00745C2E" w:rsidP="00745C2E">
      <w:pPr>
        <w:pStyle w:val="Tekstpodstawowy"/>
        <w:tabs>
          <w:tab w:val="num" w:pos="720"/>
          <w:tab w:val="num" w:pos="1080"/>
        </w:tabs>
        <w:spacing w:before="100"/>
        <w:ind w:left="361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Wysokość wnioskowanej dotacji</w:t>
      </w:r>
      <w:r w:rsidR="001F319A" w:rsidRPr="009A139F">
        <w:rPr>
          <w:rFonts w:asciiTheme="minorHAnsi" w:hAnsiTheme="minorHAnsi" w:cstheme="minorHAnsi"/>
          <w:b w:val="0"/>
        </w:rPr>
        <w:t>, z wyłączeniem ofert dotyczących regrantingu</w:t>
      </w:r>
      <w:r w:rsidRPr="009A139F">
        <w:rPr>
          <w:rFonts w:asciiTheme="minorHAnsi" w:hAnsiTheme="minorHAnsi" w:cstheme="minorHAnsi"/>
          <w:b w:val="0"/>
        </w:rPr>
        <w:t xml:space="preserve">: </w:t>
      </w:r>
    </w:p>
    <w:p w:rsidR="00EF7E37" w:rsidRPr="009A139F" w:rsidRDefault="00EF7E37" w:rsidP="00AB4353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kwota minimalna: 10 tys. zł.</w:t>
      </w:r>
    </w:p>
    <w:p w:rsidR="00EF7E37" w:rsidRPr="009A139F" w:rsidRDefault="00EF7E37" w:rsidP="00AB4353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kwota maksymalna: 1,5 mln zł.</w:t>
      </w:r>
    </w:p>
    <w:p w:rsidR="002E5331" w:rsidRPr="009A139F" w:rsidRDefault="002E5331" w:rsidP="002E5331">
      <w:pPr>
        <w:autoSpaceDE w:val="0"/>
        <w:autoSpaceDN w:val="0"/>
        <w:adjustRightInd w:val="0"/>
        <w:ind w:left="372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niezależnie od obszaru, którego dotyczy zadanie publiczne. </w:t>
      </w:r>
    </w:p>
    <w:p w:rsidR="008E320F" w:rsidRPr="009A139F" w:rsidRDefault="008E320F" w:rsidP="002E5331">
      <w:pPr>
        <w:autoSpaceDE w:val="0"/>
        <w:autoSpaceDN w:val="0"/>
        <w:adjustRightInd w:val="0"/>
        <w:ind w:left="372"/>
        <w:contextualSpacing/>
        <w:jc w:val="both"/>
        <w:rPr>
          <w:rFonts w:asciiTheme="minorHAnsi" w:hAnsiTheme="minorHAnsi" w:cstheme="minorHAnsi"/>
          <w:color w:val="000000"/>
        </w:rPr>
      </w:pPr>
    </w:p>
    <w:p w:rsidR="008E320F" w:rsidRPr="009A139F" w:rsidRDefault="0035440A" w:rsidP="002E5331">
      <w:pPr>
        <w:autoSpaceDE w:val="0"/>
        <w:autoSpaceDN w:val="0"/>
        <w:adjustRightInd w:val="0"/>
        <w:ind w:left="372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</w:rPr>
        <w:t>Wysokość wnioskowanej dotacji w</w:t>
      </w:r>
      <w:r w:rsidR="008E320F" w:rsidRPr="009A139F">
        <w:rPr>
          <w:rFonts w:asciiTheme="minorHAnsi" w:hAnsiTheme="minorHAnsi" w:cstheme="minorHAnsi"/>
          <w:color w:val="000000"/>
        </w:rPr>
        <w:t xml:space="preserve"> przypadku </w:t>
      </w:r>
      <w:r w:rsidRPr="009A139F">
        <w:rPr>
          <w:rFonts w:asciiTheme="minorHAnsi" w:hAnsiTheme="minorHAnsi" w:cstheme="minorHAnsi"/>
          <w:color w:val="000000"/>
        </w:rPr>
        <w:t>operatorów</w:t>
      </w:r>
      <w:r w:rsidR="008E320F" w:rsidRPr="009A139F">
        <w:rPr>
          <w:rFonts w:asciiTheme="minorHAnsi" w:hAnsiTheme="minorHAnsi" w:cstheme="minorHAnsi"/>
          <w:color w:val="000000"/>
        </w:rPr>
        <w:t>:</w:t>
      </w:r>
    </w:p>
    <w:p w:rsidR="008E320F" w:rsidRPr="009A139F" w:rsidRDefault="008E320F" w:rsidP="00AB4353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kwota minimalna: </w:t>
      </w:r>
      <w:r w:rsidR="00427C6C">
        <w:rPr>
          <w:rFonts w:asciiTheme="minorHAnsi" w:hAnsiTheme="minorHAnsi" w:cstheme="minorHAnsi"/>
          <w:color w:val="000000"/>
        </w:rPr>
        <w:t>50</w:t>
      </w:r>
      <w:r w:rsidR="00427C6C" w:rsidRPr="009A139F">
        <w:rPr>
          <w:rFonts w:asciiTheme="minorHAnsi" w:hAnsiTheme="minorHAnsi" w:cstheme="minorHAnsi"/>
          <w:color w:val="000000"/>
        </w:rPr>
        <w:t xml:space="preserve"> </w:t>
      </w:r>
      <w:r w:rsidRPr="009A139F">
        <w:rPr>
          <w:rFonts w:asciiTheme="minorHAnsi" w:hAnsiTheme="minorHAnsi" w:cstheme="minorHAnsi"/>
          <w:color w:val="000000"/>
        </w:rPr>
        <w:t>tys. zł.</w:t>
      </w:r>
    </w:p>
    <w:p w:rsidR="008E320F" w:rsidRPr="009A139F" w:rsidRDefault="008E320F" w:rsidP="00AB4353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kwota maksymalna: </w:t>
      </w:r>
      <w:r w:rsidR="0035440A" w:rsidRPr="009A139F">
        <w:rPr>
          <w:rFonts w:asciiTheme="minorHAnsi" w:hAnsiTheme="minorHAnsi" w:cstheme="minorHAnsi"/>
          <w:color w:val="000000"/>
        </w:rPr>
        <w:t>500 tys.</w:t>
      </w:r>
      <w:r w:rsidRPr="009A139F">
        <w:rPr>
          <w:rFonts w:asciiTheme="minorHAnsi" w:hAnsiTheme="minorHAnsi" w:cstheme="minorHAnsi"/>
          <w:color w:val="000000"/>
        </w:rPr>
        <w:t xml:space="preserve"> zł.</w:t>
      </w:r>
    </w:p>
    <w:p w:rsidR="008E320F" w:rsidRPr="009A139F" w:rsidRDefault="008E320F" w:rsidP="002E5331">
      <w:pPr>
        <w:autoSpaceDE w:val="0"/>
        <w:autoSpaceDN w:val="0"/>
        <w:adjustRightInd w:val="0"/>
        <w:ind w:left="372"/>
        <w:contextualSpacing/>
        <w:jc w:val="both"/>
        <w:rPr>
          <w:rFonts w:asciiTheme="minorHAnsi" w:hAnsiTheme="minorHAnsi" w:cstheme="minorHAnsi"/>
          <w:color w:val="000000"/>
        </w:rPr>
      </w:pPr>
    </w:p>
    <w:p w:rsidR="008E320F" w:rsidRPr="009A139F" w:rsidRDefault="008E320F" w:rsidP="008E320F">
      <w:pPr>
        <w:autoSpaceDE w:val="0"/>
        <w:autoSpaceDN w:val="0"/>
        <w:adjustRightInd w:val="0"/>
        <w:ind w:left="372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W przypadku projektów modułowych powyższe kwoty dotyczą danego modułu.</w:t>
      </w:r>
    </w:p>
    <w:p w:rsidR="00745C2E" w:rsidRPr="009A139F" w:rsidRDefault="00C82FB3" w:rsidP="00640744">
      <w:pPr>
        <w:pStyle w:val="podrozdzial"/>
        <w:rPr>
          <w:rFonts w:asciiTheme="minorHAnsi" w:hAnsiTheme="minorHAnsi" w:cstheme="minorHAnsi"/>
        </w:rPr>
      </w:pPr>
      <w:bookmarkStart w:id="18" w:name="_Toc54694182"/>
      <w:bookmarkEnd w:id="14"/>
      <w:r w:rsidRPr="009A139F">
        <w:rPr>
          <w:rFonts w:asciiTheme="minorHAnsi" w:hAnsiTheme="minorHAnsi" w:cstheme="minorHAnsi"/>
        </w:rPr>
        <w:t>Udział środków własnych</w:t>
      </w:r>
      <w:bookmarkEnd w:id="18"/>
    </w:p>
    <w:p w:rsidR="00EF7E37" w:rsidRPr="009A139F" w:rsidRDefault="00EF7E37" w:rsidP="006B5E83">
      <w:pPr>
        <w:pStyle w:val="Tekstpodstawowy"/>
        <w:tabs>
          <w:tab w:val="num" w:pos="720"/>
          <w:tab w:val="num" w:pos="1080"/>
        </w:tabs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Minimalny wkład własny to 5% wartości projektu. Może to być wkład finansowy lub niefinansowy</w:t>
      </w:r>
      <w:r w:rsidR="006B5E83" w:rsidRPr="009A139F">
        <w:rPr>
          <w:rFonts w:asciiTheme="minorHAnsi" w:hAnsiTheme="minorHAnsi" w:cstheme="minorHAnsi"/>
          <w:b w:val="0"/>
        </w:rPr>
        <w:t xml:space="preserve"> (osobowy lub rzeczowy)</w:t>
      </w:r>
      <w:r w:rsidR="002E0927">
        <w:rPr>
          <w:rFonts w:asciiTheme="minorHAnsi" w:hAnsiTheme="minorHAnsi" w:cstheme="minorHAnsi"/>
          <w:b w:val="0"/>
        </w:rPr>
        <w:t xml:space="preserve">, z zastrzeżeniem </w:t>
      </w:r>
      <w:r w:rsidR="001D27B6">
        <w:rPr>
          <w:rFonts w:asciiTheme="minorHAnsi" w:hAnsiTheme="minorHAnsi" w:cstheme="minorHAnsi"/>
          <w:b w:val="0"/>
        </w:rPr>
        <w:t xml:space="preserve">pkt 7 (dot. zakupu środków trwałych i innych wydatków inwestycyjnych) </w:t>
      </w:r>
    </w:p>
    <w:p w:rsidR="00FA7B00" w:rsidRPr="009A139F" w:rsidRDefault="00FA7B00" w:rsidP="006B5E83">
      <w:pPr>
        <w:pStyle w:val="Tekstpodstawowy"/>
        <w:tabs>
          <w:tab w:val="num" w:pos="720"/>
          <w:tab w:val="num" w:pos="1080"/>
        </w:tabs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>Podmiot składający ofertę zobowiązany jest przedstawić w formularzu oferty precyzyjne informacje dotyczące wkładu własnego oraz wycenę zadeklarowanego wkładu własnego niefinansowego. Informacje te należy umieścić w części IV.2. formularza oferty (</w:t>
      </w:r>
      <w:r w:rsidRPr="009A139F">
        <w:rPr>
          <w:rFonts w:asciiTheme="minorHAnsi" w:hAnsiTheme="minorHAnsi" w:cstheme="minorHAnsi"/>
          <w:b w:val="0"/>
          <w:i/>
        </w:rPr>
        <w:t>Zasoby kadrowe, rzeczowe i finansowe […]).</w:t>
      </w:r>
    </w:p>
    <w:p w:rsidR="00464EAA" w:rsidRPr="009A139F" w:rsidRDefault="00464EAA" w:rsidP="006B5E83">
      <w:pPr>
        <w:pStyle w:val="Tekstpodstawowy"/>
        <w:tabs>
          <w:tab w:val="num" w:pos="720"/>
          <w:tab w:val="num" w:pos="1080"/>
        </w:tabs>
        <w:spacing w:before="10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W kalkulacji przewidywanych kosztów realizacji zadania, wydatki pokrywane z wkładu własnego </w:t>
      </w:r>
      <w:r w:rsidR="0039477A" w:rsidRPr="009A139F">
        <w:rPr>
          <w:rFonts w:asciiTheme="minorHAnsi" w:hAnsiTheme="minorHAnsi" w:cstheme="minorHAnsi"/>
          <w:b w:val="0"/>
        </w:rPr>
        <w:t>finansowego</w:t>
      </w:r>
      <w:r w:rsidR="0083618E" w:rsidRPr="009A139F">
        <w:rPr>
          <w:rFonts w:asciiTheme="minorHAnsi" w:hAnsiTheme="minorHAnsi" w:cstheme="minorHAnsi"/>
          <w:b w:val="0"/>
        </w:rPr>
        <w:t xml:space="preserve"> </w:t>
      </w:r>
      <w:r w:rsidR="0039477A" w:rsidRPr="009A139F">
        <w:rPr>
          <w:rFonts w:asciiTheme="minorHAnsi" w:hAnsiTheme="minorHAnsi" w:cstheme="minorHAnsi"/>
          <w:b w:val="0"/>
        </w:rPr>
        <w:t xml:space="preserve">/ wartość wkładu własnego niefinansowego </w:t>
      </w:r>
      <w:r w:rsidR="00AB2581">
        <w:rPr>
          <w:rFonts w:asciiTheme="minorHAnsi" w:hAnsiTheme="minorHAnsi" w:cstheme="minorHAnsi"/>
          <w:b w:val="0"/>
        </w:rPr>
        <w:t>powinny zostać przez podmiot</w:t>
      </w:r>
      <w:r w:rsidRPr="009A139F">
        <w:rPr>
          <w:rFonts w:asciiTheme="minorHAnsi" w:hAnsiTheme="minorHAnsi" w:cstheme="minorHAnsi"/>
          <w:b w:val="0"/>
        </w:rPr>
        <w:t xml:space="preserve"> klarownie opisane (opis wydatku</w:t>
      </w:r>
      <w:r w:rsidR="0039477A" w:rsidRPr="009A139F">
        <w:rPr>
          <w:rFonts w:asciiTheme="minorHAnsi" w:hAnsiTheme="minorHAnsi" w:cstheme="minorHAnsi"/>
          <w:b w:val="0"/>
        </w:rPr>
        <w:t xml:space="preserve"> ze wskazaniem rodzaju wkładu </w:t>
      </w:r>
      <w:r w:rsidR="0083618E" w:rsidRPr="009A139F">
        <w:rPr>
          <w:rFonts w:asciiTheme="minorHAnsi" w:hAnsiTheme="minorHAnsi" w:cstheme="minorHAnsi"/>
          <w:b w:val="0"/>
        </w:rPr>
        <w:t>własnego</w:t>
      </w:r>
      <w:r w:rsidRPr="009A139F">
        <w:rPr>
          <w:rFonts w:asciiTheme="minorHAnsi" w:hAnsiTheme="minorHAnsi" w:cstheme="minorHAnsi"/>
          <w:b w:val="0"/>
        </w:rPr>
        <w:t xml:space="preserve"> lub oddzielna pozycja budżetowa</w:t>
      </w:r>
      <w:r w:rsidR="0039477A" w:rsidRPr="009A139F">
        <w:rPr>
          <w:rFonts w:asciiTheme="minorHAnsi" w:hAnsiTheme="minorHAnsi" w:cstheme="minorHAnsi"/>
          <w:b w:val="0"/>
        </w:rPr>
        <w:t xml:space="preserve"> ze wskazaniem rodzaju wkładu </w:t>
      </w:r>
      <w:r w:rsidR="0083618E" w:rsidRPr="009A139F">
        <w:rPr>
          <w:rFonts w:asciiTheme="minorHAnsi" w:hAnsiTheme="minorHAnsi" w:cstheme="minorHAnsi"/>
          <w:b w:val="0"/>
        </w:rPr>
        <w:t>własnego</w:t>
      </w:r>
      <w:r w:rsidRPr="009A139F">
        <w:rPr>
          <w:rFonts w:asciiTheme="minorHAnsi" w:hAnsiTheme="minorHAnsi" w:cstheme="minorHAnsi"/>
          <w:b w:val="0"/>
        </w:rPr>
        <w:t>).</w:t>
      </w:r>
    </w:p>
    <w:p w:rsidR="00EF7E37" w:rsidRPr="009A139F" w:rsidRDefault="006B5E83" w:rsidP="00AB2581">
      <w:pPr>
        <w:pStyle w:val="podrozdzial"/>
        <w:rPr>
          <w:rFonts w:asciiTheme="minorHAnsi" w:hAnsiTheme="minorHAnsi" w:cstheme="minorHAnsi"/>
        </w:rPr>
      </w:pPr>
      <w:bookmarkStart w:id="19" w:name="_Toc54694183"/>
      <w:bookmarkStart w:id="20" w:name="_Toc248197287"/>
      <w:bookmarkStart w:id="21" w:name="_Toc276589831"/>
      <w:r w:rsidRPr="009A139F">
        <w:rPr>
          <w:rFonts w:asciiTheme="minorHAnsi" w:hAnsiTheme="minorHAnsi" w:cstheme="minorHAnsi"/>
        </w:rPr>
        <w:t>Miejsce</w:t>
      </w:r>
      <w:r w:rsidR="00EF7E37" w:rsidRPr="009A139F">
        <w:rPr>
          <w:rFonts w:asciiTheme="minorHAnsi" w:hAnsiTheme="minorHAnsi" w:cstheme="minorHAnsi"/>
        </w:rPr>
        <w:t xml:space="preserve"> realizacji działań</w:t>
      </w:r>
      <w:bookmarkEnd w:id="19"/>
      <w:r w:rsidR="00EF7E37" w:rsidRPr="009A139F">
        <w:rPr>
          <w:rFonts w:asciiTheme="minorHAnsi" w:hAnsiTheme="minorHAnsi" w:cstheme="minorHAnsi"/>
        </w:rPr>
        <w:t xml:space="preserve"> </w:t>
      </w:r>
    </w:p>
    <w:p w:rsidR="00EF7E37" w:rsidRPr="009A139F" w:rsidRDefault="00EF7E37" w:rsidP="00EF7E37">
      <w:pPr>
        <w:pStyle w:val="Akapitzlist"/>
        <w:autoSpaceDE w:val="0"/>
        <w:autoSpaceDN w:val="0"/>
        <w:adjustRightInd w:val="0"/>
        <w:ind w:left="-54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Projekty mogą być realizowane we wszystkich krajach, w których mieszkają Polacy</w:t>
      </w:r>
      <w:r w:rsidR="006B5E83" w:rsidRPr="009A139F">
        <w:rPr>
          <w:rFonts w:asciiTheme="minorHAnsi" w:hAnsiTheme="minorHAnsi" w:cstheme="minorHAnsi"/>
          <w:color w:val="000000"/>
        </w:rPr>
        <w:t xml:space="preserve"> i Polonia</w:t>
      </w:r>
      <w:r w:rsidRPr="009A139F">
        <w:rPr>
          <w:rFonts w:asciiTheme="minorHAnsi" w:hAnsiTheme="minorHAnsi" w:cstheme="minorHAnsi"/>
          <w:color w:val="000000"/>
        </w:rPr>
        <w:t xml:space="preserve">. Każde działanie powinno być przypisane do konkretnego kraju. </w:t>
      </w:r>
    </w:p>
    <w:p w:rsidR="00EF7E37" w:rsidRPr="009A139F" w:rsidRDefault="00EF7E37" w:rsidP="00EF7E37">
      <w:pPr>
        <w:pStyle w:val="Akapitzlist"/>
        <w:autoSpaceDE w:val="0"/>
        <w:autoSpaceDN w:val="0"/>
        <w:adjustRightInd w:val="0"/>
        <w:ind w:left="-54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W </w:t>
      </w:r>
      <w:r w:rsidR="0042676E" w:rsidRPr="009A139F">
        <w:rPr>
          <w:rFonts w:asciiTheme="minorHAnsi" w:hAnsiTheme="minorHAnsi" w:cstheme="minorHAnsi"/>
          <w:color w:val="000000"/>
        </w:rPr>
        <w:t>G</w:t>
      </w:r>
      <w:r w:rsidRPr="009A139F">
        <w:rPr>
          <w:rFonts w:asciiTheme="minorHAnsi" w:hAnsiTheme="minorHAnsi" w:cstheme="minorHAnsi"/>
          <w:color w:val="000000"/>
        </w:rPr>
        <w:t xml:space="preserve">eneratorze </w:t>
      </w:r>
      <w:r w:rsidR="00AB2581">
        <w:rPr>
          <w:rFonts w:asciiTheme="minorHAnsi" w:hAnsiTheme="minorHAnsi" w:cstheme="minorHAnsi"/>
          <w:color w:val="000000"/>
        </w:rPr>
        <w:t>ofert znajduje się</w:t>
      </w:r>
      <w:r w:rsidRPr="009A139F">
        <w:rPr>
          <w:rFonts w:asciiTheme="minorHAnsi" w:hAnsiTheme="minorHAnsi" w:cstheme="minorHAnsi"/>
          <w:color w:val="000000"/>
        </w:rPr>
        <w:t xml:space="preserve"> wykaz krajów</w:t>
      </w:r>
      <w:r w:rsidR="00AB2581">
        <w:rPr>
          <w:rFonts w:asciiTheme="minorHAnsi" w:hAnsiTheme="minorHAnsi" w:cstheme="minorHAnsi"/>
          <w:color w:val="000000"/>
        </w:rPr>
        <w:t xml:space="preserve">, które mogą być objęte wsparciem. Kraje te </w:t>
      </w:r>
      <w:r w:rsidR="00863923">
        <w:rPr>
          <w:rFonts w:asciiTheme="minorHAnsi" w:hAnsiTheme="minorHAnsi" w:cstheme="minorHAnsi"/>
          <w:color w:val="000000"/>
        </w:rPr>
        <w:t>n</w:t>
      </w:r>
      <w:r w:rsidRPr="009A139F">
        <w:rPr>
          <w:rFonts w:asciiTheme="minorHAnsi" w:hAnsiTheme="minorHAnsi" w:cstheme="minorHAnsi"/>
          <w:color w:val="000000"/>
        </w:rPr>
        <w:t xml:space="preserve">ależy wybrać z listy przy każdym działaniu. </w:t>
      </w:r>
    </w:p>
    <w:p w:rsidR="00EF7E37" w:rsidRPr="009A139F" w:rsidRDefault="00EF7E37" w:rsidP="00EF7E37">
      <w:pPr>
        <w:pStyle w:val="Akapitzlist"/>
        <w:autoSpaceDE w:val="0"/>
        <w:autoSpaceDN w:val="0"/>
        <w:adjustRightInd w:val="0"/>
        <w:ind w:left="-54"/>
        <w:contextualSpacing/>
        <w:jc w:val="both"/>
        <w:rPr>
          <w:rFonts w:asciiTheme="minorHAnsi" w:hAnsiTheme="minorHAnsi" w:cstheme="minorHAnsi"/>
          <w:color w:val="000000"/>
        </w:rPr>
      </w:pPr>
    </w:p>
    <w:p w:rsidR="00EF7E37" w:rsidRPr="009A139F" w:rsidRDefault="006B5E83" w:rsidP="00EF7E37">
      <w:pPr>
        <w:pStyle w:val="Akapitzlist"/>
        <w:ind w:left="-54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UWAGA: W jednej </w:t>
      </w:r>
      <w:r w:rsidRPr="009A139F">
        <w:rPr>
          <w:rFonts w:asciiTheme="minorHAnsi" w:hAnsiTheme="minorHAnsi" w:cstheme="minorHAnsi"/>
          <w:b/>
          <w:color w:val="000000"/>
          <w:u w:val="single"/>
        </w:rPr>
        <w:t>ofercie nie można łączyć</w:t>
      </w:r>
      <w:r w:rsidR="00EF7E37" w:rsidRPr="009A139F">
        <w:rPr>
          <w:rFonts w:asciiTheme="minorHAnsi" w:hAnsiTheme="minorHAnsi" w:cstheme="minorHAnsi"/>
          <w:b/>
          <w:color w:val="000000"/>
          <w:u w:val="single"/>
        </w:rPr>
        <w:t xml:space="preserve"> krajów, które są wskazane w różnych obszarach</w:t>
      </w:r>
      <w:r w:rsidR="00EF7E37" w:rsidRPr="009A139F">
        <w:rPr>
          <w:rFonts w:asciiTheme="minorHAnsi" w:hAnsiTheme="minorHAnsi" w:cstheme="minorHAnsi"/>
          <w:color w:val="000000"/>
        </w:rPr>
        <w:t xml:space="preserve"> (np. </w:t>
      </w:r>
      <w:r w:rsidR="005E6C7E" w:rsidRPr="009A139F">
        <w:rPr>
          <w:rFonts w:asciiTheme="minorHAnsi" w:hAnsiTheme="minorHAnsi" w:cstheme="minorHAnsi"/>
          <w:color w:val="000000"/>
        </w:rPr>
        <w:t xml:space="preserve">nie jest dopuszczalny następujący zakres terytorialny </w:t>
      </w:r>
      <w:r w:rsidR="004F0278">
        <w:rPr>
          <w:rFonts w:asciiTheme="minorHAnsi" w:hAnsiTheme="minorHAnsi" w:cstheme="minorHAnsi"/>
          <w:color w:val="000000"/>
        </w:rPr>
        <w:t xml:space="preserve">jednej </w:t>
      </w:r>
      <w:r w:rsidR="005E6C7E" w:rsidRPr="009A139F">
        <w:rPr>
          <w:rFonts w:asciiTheme="minorHAnsi" w:hAnsiTheme="minorHAnsi" w:cstheme="minorHAnsi"/>
          <w:color w:val="000000"/>
        </w:rPr>
        <w:t xml:space="preserve">oferty - </w:t>
      </w:r>
      <w:r w:rsidR="00EF7E37" w:rsidRPr="009A139F">
        <w:rPr>
          <w:rFonts w:asciiTheme="minorHAnsi" w:hAnsiTheme="minorHAnsi" w:cstheme="minorHAnsi"/>
          <w:color w:val="000000"/>
        </w:rPr>
        <w:t>I obszar Ukraina, B</w:t>
      </w:r>
      <w:r w:rsidR="004F0278">
        <w:rPr>
          <w:rFonts w:asciiTheme="minorHAnsi" w:hAnsiTheme="minorHAnsi" w:cstheme="minorHAnsi"/>
          <w:color w:val="000000"/>
        </w:rPr>
        <w:t xml:space="preserve">iałoruś, </w:t>
      </w:r>
      <w:r w:rsidRPr="009A139F">
        <w:rPr>
          <w:rFonts w:asciiTheme="minorHAnsi" w:hAnsiTheme="minorHAnsi" w:cstheme="minorHAnsi"/>
          <w:color w:val="000000"/>
        </w:rPr>
        <w:t>drugi USA – oferta</w:t>
      </w:r>
      <w:r w:rsidR="0065699E" w:rsidRPr="009A139F">
        <w:rPr>
          <w:rFonts w:asciiTheme="minorHAnsi" w:hAnsiTheme="minorHAnsi" w:cstheme="minorHAnsi"/>
          <w:color w:val="000000"/>
        </w:rPr>
        <w:t xml:space="preserve"> nie może</w:t>
      </w:r>
      <w:r w:rsidRPr="009A139F">
        <w:rPr>
          <w:rFonts w:asciiTheme="minorHAnsi" w:hAnsiTheme="minorHAnsi" w:cstheme="minorHAnsi"/>
          <w:color w:val="000000"/>
        </w:rPr>
        <w:t xml:space="preserve"> dotyczy</w:t>
      </w:r>
      <w:r w:rsidR="0083618E" w:rsidRPr="009A139F">
        <w:rPr>
          <w:rFonts w:asciiTheme="minorHAnsi" w:hAnsiTheme="minorHAnsi" w:cstheme="minorHAnsi"/>
          <w:color w:val="000000"/>
        </w:rPr>
        <w:t>ć</w:t>
      </w:r>
      <w:r w:rsidRPr="009A139F">
        <w:rPr>
          <w:rFonts w:asciiTheme="minorHAnsi" w:hAnsiTheme="minorHAnsi" w:cstheme="minorHAnsi"/>
          <w:color w:val="000000"/>
        </w:rPr>
        <w:t xml:space="preserve"> </w:t>
      </w:r>
      <w:r w:rsidR="00863923">
        <w:rPr>
          <w:rFonts w:asciiTheme="minorHAnsi" w:hAnsiTheme="minorHAnsi" w:cstheme="minorHAnsi"/>
          <w:color w:val="000000"/>
        </w:rPr>
        <w:t>realizacji działań na Ukrainie</w:t>
      </w:r>
      <w:r w:rsidR="004F0278">
        <w:rPr>
          <w:rFonts w:asciiTheme="minorHAnsi" w:hAnsiTheme="minorHAnsi" w:cstheme="minorHAnsi"/>
          <w:color w:val="000000"/>
        </w:rPr>
        <w:t>, Białorusi</w:t>
      </w:r>
      <w:r w:rsidR="00EF7E37" w:rsidRPr="009A139F">
        <w:rPr>
          <w:rFonts w:asciiTheme="minorHAnsi" w:hAnsiTheme="minorHAnsi" w:cstheme="minorHAnsi"/>
          <w:color w:val="000000"/>
        </w:rPr>
        <w:t xml:space="preserve"> i USA).</w:t>
      </w:r>
    </w:p>
    <w:p w:rsidR="00745C2E" w:rsidRPr="009A139F" w:rsidRDefault="00C82FB3" w:rsidP="00640744">
      <w:pPr>
        <w:pStyle w:val="podrozdzial"/>
        <w:rPr>
          <w:rFonts w:asciiTheme="minorHAnsi" w:hAnsiTheme="minorHAnsi" w:cstheme="minorHAnsi"/>
          <w:i/>
        </w:rPr>
      </w:pPr>
      <w:bookmarkStart w:id="22" w:name="_Toc54694184"/>
      <w:bookmarkEnd w:id="20"/>
      <w:bookmarkEnd w:id="21"/>
      <w:r w:rsidRPr="009A139F">
        <w:rPr>
          <w:rFonts w:asciiTheme="minorHAnsi" w:hAnsiTheme="minorHAnsi" w:cstheme="minorHAnsi"/>
        </w:rPr>
        <w:lastRenderedPageBreak/>
        <w:t>Koszty kwalifikowalne</w:t>
      </w:r>
      <w:bookmarkEnd w:id="22"/>
    </w:p>
    <w:p w:rsidR="00745C2E" w:rsidRPr="009A139F" w:rsidRDefault="00745C2E" w:rsidP="00745C2E">
      <w:pPr>
        <w:pStyle w:val="Tekstpodstawowy"/>
        <w:spacing w:before="10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Wydatki w ramach konkursu są kwalifikowalne, jeżeli są:</w:t>
      </w:r>
    </w:p>
    <w:p w:rsidR="00747A5A" w:rsidRPr="009A139F" w:rsidRDefault="00747A5A" w:rsidP="00AA655A">
      <w:pPr>
        <w:pStyle w:val="Tekstpodstawowy"/>
        <w:numPr>
          <w:ilvl w:val="0"/>
          <w:numId w:val="10"/>
        </w:numPr>
        <w:spacing w:before="120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poniesione w terminie</w:t>
      </w:r>
      <w:r w:rsidR="00C9086B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realizacji zadania publicznego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:rsidR="00747A5A" w:rsidRPr="009A139F" w:rsidRDefault="00747A5A" w:rsidP="00AA655A">
      <w:pPr>
        <w:pStyle w:val="Tekstpodstawowy"/>
        <w:numPr>
          <w:ilvl w:val="0"/>
          <w:numId w:val="10"/>
        </w:numPr>
        <w:spacing w:before="120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niezbędne do realizacji zadania publicznego i osiągnięcia jego rezultatów, </w:t>
      </w:r>
    </w:p>
    <w:p w:rsidR="00747A5A" w:rsidRPr="009A139F" w:rsidRDefault="00747A5A" w:rsidP="00AA655A">
      <w:pPr>
        <w:pStyle w:val="Tekstpodstawowy"/>
        <w:numPr>
          <w:ilvl w:val="0"/>
          <w:numId w:val="10"/>
        </w:numPr>
        <w:spacing w:before="120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spełniające wymogi efektywnego zarządzania finansami, w szczególności osiągania wysokiej jakości za daną cenę, </w:t>
      </w:r>
    </w:p>
    <w:p w:rsidR="00747A5A" w:rsidRPr="009A139F" w:rsidRDefault="00747A5A" w:rsidP="00AA655A">
      <w:pPr>
        <w:pStyle w:val="Tekstpodstawowy"/>
        <w:numPr>
          <w:ilvl w:val="0"/>
          <w:numId w:val="10"/>
        </w:numPr>
        <w:spacing w:before="120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identyfikowalne i weryfikowalne, a zwłaszcza zarejestrowane w zapisach księgowych Zleceniobiorcy i określone zgodnie z zasadami rachunkowości, </w:t>
      </w:r>
    </w:p>
    <w:p w:rsidR="00747A5A" w:rsidRPr="009A139F" w:rsidRDefault="00747A5A" w:rsidP="00AA655A">
      <w:pPr>
        <w:pStyle w:val="Tekstpodstawowy"/>
        <w:numPr>
          <w:ilvl w:val="0"/>
          <w:numId w:val="10"/>
        </w:numPr>
        <w:spacing w:before="120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spełniające wymogi mającego zastosowanie prawa podatkowego i prawa właściwego dla zabezpieczenia społecznego, </w:t>
      </w:r>
    </w:p>
    <w:p w:rsidR="00747A5A" w:rsidRPr="009A139F" w:rsidRDefault="00747A5A" w:rsidP="00AA655A">
      <w:pPr>
        <w:pStyle w:val="Tekstpodstawowy"/>
        <w:numPr>
          <w:ilvl w:val="0"/>
          <w:numId w:val="10"/>
        </w:numPr>
        <w:spacing w:before="120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udokumentowane w sposób umożliwiający ocenę realizacji zadania publicznego pod względem merytorycznym i finansowym.</w:t>
      </w:r>
    </w:p>
    <w:p w:rsidR="006F55B5" w:rsidRPr="009A139F" w:rsidRDefault="006F55B5" w:rsidP="006F55B5">
      <w:pPr>
        <w:pStyle w:val="Tekstpodstawowy"/>
        <w:spacing w:before="10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Termin kwalifikowalności wydatków, zarówno ze środków dotacji, jak i środków własnych:</w:t>
      </w:r>
    </w:p>
    <w:p w:rsidR="006F55B5" w:rsidRPr="009A139F" w:rsidRDefault="006F55B5" w:rsidP="00AB4353">
      <w:pPr>
        <w:pStyle w:val="Tekstpodstawowy"/>
        <w:numPr>
          <w:ilvl w:val="0"/>
          <w:numId w:val="30"/>
        </w:numPr>
        <w:spacing w:before="10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rozpoczyna się pierwszego dnia realizacji zadania,</w:t>
      </w:r>
    </w:p>
    <w:p w:rsidR="006F55B5" w:rsidRDefault="006F55B5" w:rsidP="00AB4353">
      <w:pPr>
        <w:pStyle w:val="Tekstpodstawowy"/>
        <w:numPr>
          <w:ilvl w:val="0"/>
          <w:numId w:val="30"/>
        </w:numPr>
        <w:spacing w:before="10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kończy się 14 / 21 dni</w:t>
      </w:r>
      <w:r w:rsidRPr="009A139F">
        <w:rPr>
          <w:rStyle w:val="Odwoanieprzypisudolnego"/>
          <w:rFonts w:asciiTheme="minorHAnsi" w:hAnsiTheme="minorHAnsi" w:cstheme="minorHAnsi"/>
          <w:b w:val="0"/>
          <w:bCs w:val="0"/>
          <w:color w:val="000000" w:themeColor="text1"/>
        </w:rPr>
        <w:footnoteReference w:id="1"/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po zakończeniu realizacji zadania (jednak nie później niż 31 grudnia 2021 r. lu</w:t>
      </w:r>
      <w:r w:rsidR="004B4FE4">
        <w:rPr>
          <w:rFonts w:asciiTheme="minorHAnsi" w:hAnsiTheme="minorHAnsi" w:cstheme="minorHAnsi"/>
          <w:b w:val="0"/>
          <w:bCs w:val="0"/>
          <w:color w:val="000000" w:themeColor="text1"/>
        </w:rPr>
        <w:t>b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31 grudnia 2022 – w przypadku ofert modułowych</w:t>
      </w:r>
      <w:r w:rsidR="004B4FE4">
        <w:rPr>
          <w:rFonts w:asciiTheme="minorHAnsi" w:hAnsiTheme="minorHAnsi" w:cstheme="minorHAnsi"/>
          <w:b w:val="0"/>
          <w:bCs w:val="0"/>
          <w:color w:val="000000" w:themeColor="text1"/>
        </w:rPr>
        <w:t>)</w:t>
      </w:r>
      <w:r w:rsidR="00047615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.</w:t>
      </w:r>
      <w:r w:rsidR="004B4FE4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:rsidR="004B4FE4" w:rsidRPr="009A139F" w:rsidRDefault="004B4FE4" w:rsidP="00F46751">
      <w:pPr>
        <w:pStyle w:val="Tekstpodstawowy"/>
        <w:spacing w:before="10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przypadku ofert modułowych zadanie publiczne składa się z dwóch części: jednej realizowanej w roku 2021 oraz drugiej – realizowanej w roku 2022. </w:t>
      </w:r>
      <w:r w:rsidR="00F46751">
        <w:rPr>
          <w:rFonts w:asciiTheme="minorHAnsi" w:hAnsiTheme="minorHAnsi" w:cstheme="minorHAnsi"/>
          <w:b w:val="0"/>
          <w:bCs w:val="0"/>
          <w:color w:val="000000" w:themeColor="text1"/>
        </w:rPr>
        <w:t>Zawarte będą dwie odrębne umowy dotacji, s</w:t>
      </w: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tąd wszelkie koszty </w:t>
      </w:r>
      <w:r w:rsidR="000F06B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przewidziane w poszczególnych modułach </w:t>
      </w: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muszą być wydatkowane </w:t>
      </w:r>
      <w:r w:rsidR="00482A73">
        <w:rPr>
          <w:rFonts w:asciiTheme="minorHAnsi" w:hAnsiTheme="minorHAnsi" w:cstheme="minorHAnsi"/>
          <w:b w:val="0"/>
          <w:bCs w:val="0"/>
          <w:color w:val="000000" w:themeColor="text1"/>
        </w:rPr>
        <w:t>w tych modułach.</w:t>
      </w:r>
      <w:r w:rsidR="00F4675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:rsidR="005E6C7E" w:rsidRPr="009A139F" w:rsidRDefault="005E6C7E" w:rsidP="006B3FC9">
      <w:pPr>
        <w:pStyle w:val="Tekstpodstawowywcity"/>
        <w:tabs>
          <w:tab w:val="clear" w:pos="360"/>
          <w:tab w:val="left" w:pos="708"/>
        </w:tabs>
        <w:ind w:left="0" w:firstLine="0"/>
        <w:rPr>
          <w:rFonts w:asciiTheme="minorHAnsi" w:hAnsiTheme="minorHAnsi" w:cstheme="minorHAnsi"/>
          <w:color w:val="00B050"/>
        </w:rPr>
      </w:pPr>
    </w:p>
    <w:p w:rsidR="00745C2E" w:rsidRPr="009A139F" w:rsidRDefault="00ED474C" w:rsidP="00ED474C">
      <w:pPr>
        <w:pStyle w:val="Tekstpodstawowywcity"/>
        <w:tabs>
          <w:tab w:val="clear" w:pos="360"/>
          <w:tab w:val="left" w:pos="708"/>
        </w:tabs>
        <w:ind w:left="1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Koszty należy podzielić na dwie kategorie</w:t>
      </w:r>
      <w:r w:rsidR="00745C2E" w:rsidRPr="009A139F">
        <w:rPr>
          <w:rFonts w:asciiTheme="minorHAnsi" w:hAnsiTheme="minorHAnsi" w:cstheme="minorHAnsi"/>
          <w:color w:val="000000" w:themeColor="text1"/>
        </w:rPr>
        <w:t>:</w:t>
      </w:r>
    </w:p>
    <w:p w:rsidR="00640744" w:rsidRPr="009A139F" w:rsidRDefault="00640744" w:rsidP="00745C2E">
      <w:pPr>
        <w:pStyle w:val="Tekstpodstawowywcity"/>
        <w:tabs>
          <w:tab w:val="clear" w:pos="360"/>
          <w:tab w:val="left" w:pos="708"/>
        </w:tabs>
        <w:ind w:left="1" w:firstLine="0"/>
        <w:rPr>
          <w:rFonts w:asciiTheme="minorHAnsi" w:hAnsiTheme="minorHAnsi" w:cstheme="minorHAnsi"/>
          <w:color w:val="000000" w:themeColor="text1"/>
        </w:rPr>
      </w:pPr>
    </w:p>
    <w:p w:rsidR="00745C2E" w:rsidRPr="009A139F" w:rsidRDefault="00745C2E" w:rsidP="00AA655A">
      <w:pPr>
        <w:pStyle w:val="Tekstpodstawowywcity"/>
        <w:numPr>
          <w:ilvl w:val="0"/>
          <w:numId w:val="11"/>
        </w:numPr>
        <w:tabs>
          <w:tab w:val="clear" w:pos="360"/>
          <w:tab w:val="left" w:pos="708"/>
        </w:tabs>
        <w:rPr>
          <w:rFonts w:asciiTheme="minorHAnsi" w:hAnsiTheme="minorHAnsi" w:cstheme="minorHAnsi"/>
          <w:color w:val="000000" w:themeColor="text1"/>
        </w:rPr>
      </w:pPr>
      <w:r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Kategoria I - Koszty </w:t>
      </w:r>
      <w:r w:rsidR="00ED474C"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merytoryczne (koszty </w:t>
      </w:r>
      <w:r w:rsidR="002E62BB">
        <w:rPr>
          <w:rStyle w:val="Pogrubienie"/>
          <w:rFonts w:asciiTheme="minorHAnsi" w:hAnsiTheme="minorHAnsi" w:cstheme="minorHAnsi"/>
          <w:color w:val="000000" w:themeColor="text1"/>
        </w:rPr>
        <w:t>związane bezpośrednio z realizacją</w:t>
      </w:r>
      <w:r w:rsidR="00ED474C"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 działań)</w:t>
      </w:r>
    </w:p>
    <w:p w:rsidR="00745C2E" w:rsidRPr="009A139F" w:rsidRDefault="00745C2E" w:rsidP="00745C2E">
      <w:pPr>
        <w:pStyle w:val="Tekstpodstawowywcity"/>
        <w:tabs>
          <w:tab w:val="left" w:pos="0"/>
        </w:tabs>
        <w:ind w:left="720" w:firstLine="0"/>
        <w:rPr>
          <w:rFonts w:asciiTheme="minorHAnsi" w:hAnsiTheme="minorHAnsi" w:cstheme="minorHAnsi"/>
          <w:color w:val="000000" w:themeColor="text1"/>
        </w:rPr>
      </w:pPr>
    </w:p>
    <w:p w:rsidR="00D604A4" w:rsidRPr="009A139F" w:rsidRDefault="00BF6B94" w:rsidP="00BF6B94">
      <w:pPr>
        <w:pStyle w:val="Tekstpodstawowywcity"/>
        <w:tabs>
          <w:tab w:val="left" w:pos="0"/>
        </w:tabs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Do kosztów merytorycznych zaliczyć można np.:</w:t>
      </w:r>
    </w:p>
    <w:p w:rsidR="00BF6B94" w:rsidRPr="009A139F" w:rsidRDefault="00BF6B94" w:rsidP="00AB4353">
      <w:pPr>
        <w:pStyle w:val="Tekstpodstawowy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wynagrodzenia 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sp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ecjalistów realizujących poszczególne działania</w:t>
      </w:r>
      <w:r w:rsidR="002E62BB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 tym nauczycieli, trenerów, ekspertów 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(jedynie w części odpowiadającej zaangażowaniu danej osoby w realizację projektu), </w:t>
      </w:r>
    </w:p>
    <w:p w:rsidR="00BF6B94" w:rsidRPr="009A139F" w:rsidRDefault="00D604A4" w:rsidP="00AB4353">
      <w:pPr>
        <w:pStyle w:val="Tekstpodstawowy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wynagrodzenia innych osób zatrudnionych </w:t>
      </w:r>
      <w:r w:rsidR="00ED39EE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bezpośrednio do realizacji działań </w:t>
      </w:r>
      <w:r w:rsidR="001A334D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merytorycznych </w:t>
      </w:r>
      <w:r w:rsidR="00ED39EE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przewidzianych w projekcie</w:t>
      </w: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</w:p>
    <w:p w:rsidR="00BF6B94" w:rsidRPr="009A139F" w:rsidRDefault="00D604A4" w:rsidP="00AB4353">
      <w:pPr>
        <w:pStyle w:val="Tekstpodstawowy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wydatki związane z uczestnictwem bezpośrednich adresatów zadania, takie jak materiały szkoleniowe, </w:t>
      </w:r>
      <w:r w:rsidR="002E62BB">
        <w:rPr>
          <w:rFonts w:asciiTheme="minorHAnsi" w:hAnsiTheme="minorHAnsi" w:cstheme="minorHAnsi"/>
          <w:b w:val="0"/>
          <w:bCs w:val="0"/>
          <w:color w:val="000000" w:themeColor="text1"/>
        </w:rPr>
        <w:t>wyżywienie</w:t>
      </w:r>
    </w:p>
    <w:p w:rsidR="008964E8" w:rsidRDefault="00D604A4" w:rsidP="00AB4353">
      <w:pPr>
        <w:pStyle w:val="Tekstpodstawowy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wynajem sal, zakup sprzętu, </w:t>
      </w:r>
    </w:p>
    <w:p w:rsidR="00BF6B94" w:rsidRPr="009A139F" w:rsidRDefault="002E62BB" w:rsidP="00AB4353">
      <w:pPr>
        <w:pStyle w:val="Tekstpodstawowy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zakup </w:t>
      </w:r>
      <w:r w:rsidR="00BF6B9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>odzieży, żywności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</w:p>
    <w:p w:rsidR="00BF6B94" w:rsidRPr="009A139F" w:rsidRDefault="00BF6B94" w:rsidP="00AB4353">
      <w:pPr>
        <w:pStyle w:val="Tekstpodstawowy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zakwaterowanie i</w:t>
      </w:r>
      <w:r w:rsidR="00D604A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przejazdy beneficjentów, </w:t>
      </w:r>
    </w:p>
    <w:p w:rsidR="00D604A4" w:rsidRPr="009A139F" w:rsidRDefault="00D604A4" w:rsidP="00AB4353">
      <w:pPr>
        <w:pStyle w:val="Tekstpodstawowy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bCs w:val="0"/>
          <w:color w:val="000000" w:themeColor="text1"/>
        </w:rPr>
        <w:t>nagrody</w:t>
      </w:r>
      <w:r w:rsidR="00BF6B94" w:rsidRPr="009A139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dla beneficjentów w konkursach.</w:t>
      </w:r>
    </w:p>
    <w:p w:rsidR="00C9086B" w:rsidRPr="009A139F" w:rsidRDefault="00C9086B" w:rsidP="00745C2E">
      <w:pPr>
        <w:pStyle w:val="Tekstpodstawowywcity"/>
        <w:tabs>
          <w:tab w:val="left" w:pos="0"/>
        </w:tabs>
        <w:ind w:left="720" w:firstLine="0"/>
        <w:rPr>
          <w:rFonts w:asciiTheme="minorHAnsi" w:hAnsiTheme="minorHAnsi" w:cstheme="minorHAnsi"/>
          <w:color w:val="000000" w:themeColor="text1"/>
        </w:rPr>
      </w:pPr>
    </w:p>
    <w:p w:rsidR="00ED474C" w:rsidRPr="009A139F" w:rsidRDefault="00745C2E" w:rsidP="00AA655A">
      <w:pPr>
        <w:pStyle w:val="Tekstpodstawowywcity"/>
        <w:numPr>
          <w:ilvl w:val="0"/>
          <w:numId w:val="11"/>
        </w:numPr>
        <w:tabs>
          <w:tab w:val="left" w:pos="0"/>
        </w:tabs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9A139F">
        <w:rPr>
          <w:rStyle w:val="Pogrubienie"/>
          <w:rFonts w:asciiTheme="minorHAnsi" w:hAnsiTheme="minorHAnsi" w:cstheme="minorHAnsi"/>
          <w:color w:val="000000" w:themeColor="text1"/>
        </w:rPr>
        <w:t xml:space="preserve">Kategoria II - Koszty administracyjne </w:t>
      </w:r>
    </w:p>
    <w:p w:rsidR="00ED474C" w:rsidRPr="009A139F" w:rsidRDefault="00ED474C" w:rsidP="00ED474C">
      <w:pPr>
        <w:pStyle w:val="Akapitzlist"/>
        <w:rPr>
          <w:rStyle w:val="Pogrubienie"/>
          <w:rFonts w:asciiTheme="minorHAnsi" w:hAnsiTheme="minorHAnsi" w:cstheme="minorHAnsi"/>
          <w:color w:val="000000" w:themeColor="text1"/>
        </w:rPr>
      </w:pPr>
    </w:p>
    <w:p w:rsidR="000A0C8D" w:rsidRPr="009A139F" w:rsidRDefault="000A0C8D" w:rsidP="000A0C8D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  <w:color w:val="000000" w:themeColor="text1"/>
        </w:rPr>
        <w:t>Koszty administracyjne to koszty niezbędne do prawidłowej realizacji zleconego zadania</w:t>
      </w:r>
      <w:r w:rsidR="00C9086B" w:rsidRPr="009A139F">
        <w:rPr>
          <w:rFonts w:asciiTheme="minorHAnsi" w:hAnsiTheme="minorHAnsi" w:cstheme="minorHAnsi"/>
          <w:color w:val="000000" w:themeColor="text1"/>
        </w:rPr>
        <w:t xml:space="preserve"> publicznego</w:t>
      </w:r>
      <w:r w:rsidRPr="009A139F">
        <w:rPr>
          <w:rFonts w:asciiTheme="minorHAnsi" w:hAnsiTheme="minorHAnsi" w:cstheme="minorHAnsi"/>
          <w:color w:val="000000" w:themeColor="text1"/>
        </w:rPr>
        <w:t xml:space="preserve">, których nie można przypisać wprost </w:t>
      </w:r>
      <w:r w:rsidRPr="009A139F">
        <w:rPr>
          <w:rFonts w:asciiTheme="minorHAnsi" w:hAnsiTheme="minorHAnsi" w:cstheme="minorHAnsi"/>
        </w:rPr>
        <w:t>do poszczególnych jego działań, związane z obsługą zadania i jego zarządzaniem, np.: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czynsz za pomieszczenia biurowe i magazynowe,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zużycie energii elektrycznej i cieplnej,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opłaty za wodę i ścieki,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zakup artykułów biurowych,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opłaty bankowe,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ubezpieczenia,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koszty połączeń telefonicznych,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utrzymanie dostępu do Internetu, </w:t>
      </w:r>
    </w:p>
    <w:p w:rsidR="000A0C8D" w:rsidRPr="009A139F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2" w:firstLine="142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opłaty pocztowe, </w:t>
      </w:r>
    </w:p>
    <w:p w:rsidR="000A0C8D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podróże służbowe w celach organizacyjnych, w tym koszty paliwa (nie dotyczy wyjazdów osób w charakterze wykładowcy – to koszt programowy), </w:t>
      </w:r>
    </w:p>
    <w:p w:rsidR="000A0C8D" w:rsidRPr="001A334D" w:rsidRDefault="000A0C8D" w:rsidP="00AB43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1A334D">
        <w:rPr>
          <w:rFonts w:asciiTheme="minorHAnsi" w:hAnsiTheme="minorHAnsi" w:cstheme="minorHAnsi"/>
        </w:rPr>
        <w:t>wynagrodzenia i pochodne od wyna</w:t>
      </w:r>
      <w:r w:rsidR="001A334D" w:rsidRPr="001A334D">
        <w:rPr>
          <w:rFonts w:asciiTheme="minorHAnsi" w:hAnsiTheme="minorHAnsi" w:cstheme="minorHAnsi"/>
        </w:rPr>
        <w:t xml:space="preserve">grodzeń pracowników organizacji </w:t>
      </w:r>
      <w:r w:rsidR="001A334D">
        <w:rPr>
          <w:rFonts w:asciiTheme="minorHAnsi" w:hAnsiTheme="minorHAnsi" w:cstheme="minorHAnsi"/>
        </w:rPr>
        <w:t xml:space="preserve">zaangażowanych </w:t>
      </w:r>
      <w:r w:rsidRPr="001A334D">
        <w:rPr>
          <w:rFonts w:asciiTheme="minorHAnsi" w:hAnsiTheme="minorHAnsi" w:cstheme="minorHAnsi"/>
        </w:rPr>
        <w:t>w obsługę administracyjną zadania, w tym koordynatora, księgowej.</w:t>
      </w:r>
    </w:p>
    <w:p w:rsidR="00ED39EE" w:rsidRPr="009A139F" w:rsidRDefault="000A0C8D" w:rsidP="00944015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  <w:b/>
        </w:rPr>
        <w:t>UWAGA:</w:t>
      </w:r>
      <w:r w:rsidRPr="009A139F">
        <w:rPr>
          <w:rFonts w:asciiTheme="minorHAnsi" w:hAnsiTheme="minorHAnsi" w:cstheme="minorHAnsi"/>
        </w:rPr>
        <w:t xml:space="preserve"> </w:t>
      </w:r>
    </w:p>
    <w:p w:rsidR="000A0C8D" w:rsidRPr="009A139F" w:rsidRDefault="00944015" w:rsidP="00944015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A0C8D" w:rsidRPr="009A139F">
        <w:rPr>
          <w:rFonts w:asciiTheme="minorHAnsi" w:hAnsiTheme="minorHAnsi" w:cstheme="minorHAnsi"/>
        </w:rPr>
        <w:t xml:space="preserve">oszty administracyjne mogą zostać uznane za kwalifikowane tylko w części bezpośrednio dotyczącej realizowanego zadania publicznego. </w:t>
      </w:r>
    </w:p>
    <w:p w:rsidR="000A0C8D" w:rsidRPr="009A139F" w:rsidRDefault="00944015" w:rsidP="000A0C8D">
      <w:pPr>
        <w:pStyle w:val="Akapitzlist"/>
        <w:autoSpaceDE w:val="0"/>
        <w:autoSpaceDN w:val="0"/>
        <w:adjustRightInd w:val="0"/>
        <w:spacing w:before="240" w:line="276" w:lineRule="auto"/>
        <w:ind w:left="-5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Maksymalny procent kosztów administracyjnych:</w:t>
      </w:r>
    </w:p>
    <w:p w:rsidR="000A0C8D" w:rsidRPr="009A139F" w:rsidRDefault="000A0C8D" w:rsidP="00AB43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Dla projektów o całkowitej wartości do 750 000 zł – max. 10% wartości projektu </w:t>
      </w:r>
    </w:p>
    <w:p w:rsidR="000A0C8D" w:rsidRPr="009A139F" w:rsidRDefault="000A0C8D" w:rsidP="00AB4353">
      <w:pPr>
        <w:pStyle w:val="Akapitzlist"/>
        <w:numPr>
          <w:ilvl w:val="0"/>
          <w:numId w:val="19"/>
        </w:numPr>
        <w:spacing w:before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Dla projektów o całkowitej wartości od 750 000 zł – max. 5% wartości projektu</w:t>
      </w:r>
    </w:p>
    <w:p w:rsidR="000A0C8D" w:rsidRPr="009A139F" w:rsidRDefault="000A0C8D" w:rsidP="00EF4C61">
      <w:pPr>
        <w:spacing w:after="160" w:line="259" w:lineRule="auto"/>
        <w:ind w:left="-77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E1DA2" w:rsidRPr="009A139F" w:rsidRDefault="00ED39EE" w:rsidP="00ED39EE">
      <w:pPr>
        <w:pStyle w:val="Tekstpodstawowywcity"/>
        <w:tabs>
          <w:tab w:val="clear" w:pos="360"/>
          <w:tab w:val="left" w:pos="0"/>
        </w:tabs>
        <w:spacing w:line="276" w:lineRule="auto"/>
        <w:ind w:left="0" w:hanging="284"/>
        <w:rPr>
          <w:rFonts w:asciiTheme="minorHAnsi" w:hAnsiTheme="minorHAnsi" w:cstheme="minorHAnsi"/>
          <w:b/>
          <w:color w:val="000000" w:themeColor="text1"/>
        </w:rPr>
      </w:pPr>
      <w:r w:rsidRPr="009A139F">
        <w:rPr>
          <w:rFonts w:asciiTheme="minorHAnsi" w:hAnsiTheme="minorHAnsi" w:cstheme="minorHAnsi"/>
          <w:b/>
          <w:color w:val="000000" w:themeColor="text1"/>
        </w:rPr>
        <w:tab/>
      </w:r>
      <w:r w:rsidR="007E1DA2" w:rsidRPr="009A139F">
        <w:rPr>
          <w:rFonts w:asciiTheme="minorHAnsi" w:hAnsiTheme="minorHAnsi" w:cstheme="minorHAnsi"/>
          <w:b/>
          <w:color w:val="000000" w:themeColor="text1"/>
        </w:rPr>
        <w:t>UWAGA:</w:t>
      </w:r>
    </w:p>
    <w:p w:rsidR="008D1CFB" w:rsidRDefault="00ED474C" w:rsidP="00ED39EE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Struktura</w:t>
      </w:r>
      <w:r w:rsidR="007E1DA2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Pr="009A139F">
        <w:rPr>
          <w:rFonts w:asciiTheme="minorHAnsi" w:hAnsiTheme="minorHAnsi" w:cstheme="minorHAnsi"/>
          <w:color w:val="000000" w:themeColor="text1"/>
        </w:rPr>
        <w:t>kosztorysu powinna być odwzorowaniem s</w:t>
      </w:r>
      <w:r w:rsidR="00EE58CB">
        <w:rPr>
          <w:rFonts w:asciiTheme="minorHAnsi" w:hAnsiTheme="minorHAnsi" w:cstheme="minorHAnsi"/>
          <w:color w:val="000000" w:themeColor="text1"/>
        </w:rPr>
        <w:t xml:space="preserve">truktury </w:t>
      </w:r>
      <w:r w:rsidR="00EE58CB" w:rsidRPr="00EE58CB">
        <w:rPr>
          <w:rFonts w:asciiTheme="minorHAnsi" w:hAnsiTheme="minorHAnsi" w:cstheme="minorHAnsi"/>
          <w:i/>
          <w:iCs/>
          <w:color w:val="000000" w:themeColor="text1"/>
        </w:rPr>
        <w:t>P</w:t>
      </w:r>
      <w:r w:rsidR="008D1CFB" w:rsidRPr="00EE58CB">
        <w:rPr>
          <w:rFonts w:asciiTheme="minorHAnsi" w:hAnsiTheme="minorHAnsi" w:cstheme="minorHAnsi"/>
          <w:i/>
          <w:iCs/>
          <w:color w:val="000000" w:themeColor="text1"/>
        </w:rPr>
        <w:t>lanu i harmonogramu</w:t>
      </w:r>
      <w:r w:rsidR="008D1CFB">
        <w:rPr>
          <w:rFonts w:asciiTheme="minorHAnsi" w:hAnsiTheme="minorHAnsi" w:cstheme="minorHAnsi"/>
          <w:color w:val="000000" w:themeColor="text1"/>
        </w:rPr>
        <w:t>, t</w:t>
      </w:r>
      <w:r w:rsidRPr="009A139F">
        <w:rPr>
          <w:rFonts w:asciiTheme="minorHAnsi" w:hAnsiTheme="minorHAnsi" w:cstheme="minorHAnsi"/>
          <w:color w:val="000000" w:themeColor="text1"/>
        </w:rPr>
        <w:t>zn. kos</w:t>
      </w:r>
      <w:r w:rsidR="00944015">
        <w:rPr>
          <w:rFonts w:asciiTheme="minorHAnsi" w:hAnsiTheme="minorHAnsi" w:cstheme="minorHAnsi"/>
          <w:color w:val="000000" w:themeColor="text1"/>
        </w:rPr>
        <w:t xml:space="preserve">zty określone w kosztorysie </w:t>
      </w:r>
      <w:r w:rsidRPr="009A139F">
        <w:rPr>
          <w:rFonts w:asciiTheme="minorHAnsi" w:hAnsiTheme="minorHAnsi" w:cstheme="minorHAnsi"/>
          <w:color w:val="000000" w:themeColor="text1"/>
        </w:rPr>
        <w:t>muszą w</w:t>
      </w:r>
      <w:r w:rsidR="00944015">
        <w:rPr>
          <w:rFonts w:asciiTheme="minorHAnsi" w:hAnsiTheme="minorHAnsi" w:cstheme="minorHAnsi"/>
          <w:color w:val="000000" w:themeColor="text1"/>
        </w:rPr>
        <w:t xml:space="preserve">ynikać z działań określonych w </w:t>
      </w:r>
      <w:r w:rsidR="00944015" w:rsidRPr="00944015">
        <w:rPr>
          <w:rFonts w:asciiTheme="minorHAnsi" w:hAnsiTheme="minorHAnsi" w:cstheme="minorHAnsi"/>
          <w:i/>
          <w:color w:val="000000" w:themeColor="text1"/>
        </w:rPr>
        <w:t>P</w:t>
      </w:r>
      <w:r w:rsidRPr="00944015">
        <w:rPr>
          <w:rFonts w:asciiTheme="minorHAnsi" w:hAnsiTheme="minorHAnsi" w:cstheme="minorHAnsi"/>
          <w:i/>
          <w:color w:val="000000" w:themeColor="text1"/>
        </w:rPr>
        <w:t xml:space="preserve">lanie </w:t>
      </w:r>
      <w:r w:rsidR="00944015" w:rsidRPr="00944015">
        <w:rPr>
          <w:rFonts w:asciiTheme="minorHAnsi" w:hAnsiTheme="minorHAnsi" w:cstheme="minorHAnsi"/>
          <w:i/>
          <w:color w:val="000000" w:themeColor="text1"/>
        </w:rPr>
        <w:br/>
      </w:r>
      <w:r w:rsidRPr="00944015">
        <w:rPr>
          <w:rFonts w:asciiTheme="minorHAnsi" w:hAnsiTheme="minorHAnsi" w:cstheme="minorHAnsi"/>
          <w:i/>
          <w:color w:val="000000" w:themeColor="text1"/>
        </w:rPr>
        <w:t>i harmonogramie</w:t>
      </w:r>
      <w:r w:rsidR="005E6C7E" w:rsidRPr="009A139F">
        <w:rPr>
          <w:rFonts w:asciiTheme="minorHAnsi" w:hAnsiTheme="minorHAnsi" w:cstheme="minorHAnsi"/>
          <w:color w:val="000000" w:themeColor="text1"/>
        </w:rPr>
        <w:t xml:space="preserve"> i być do nich przypisane</w:t>
      </w:r>
      <w:r w:rsidR="00535E7B" w:rsidRPr="009A139F">
        <w:rPr>
          <w:rFonts w:asciiTheme="minorHAnsi" w:hAnsiTheme="minorHAnsi" w:cstheme="minorHAnsi"/>
          <w:color w:val="000000" w:themeColor="text1"/>
        </w:rPr>
        <w:t>.</w:t>
      </w:r>
      <w:r w:rsidR="00944015">
        <w:rPr>
          <w:rFonts w:asciiTheme="minorHAnsi" w:hAnsiTheme="minorHAnsi" w:cstheme="minorHAnsi"/>
          <w:color w:val="000000" w:themeColor="text1"/>
        </w:rPr>
        <w:t xml:space="preserve"> </w:t>
      </w:r>
    </w:p>
    <w:p w:rsidR="007E1DA2" w:rsidRPr="008D1CFB" w:rsidRDefault="00944015" w:rsidP="00ED39EE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Dopuszczalna jest </w:t>
      </w:r>
      <w:r w:rsidR="008D1CFB">
        <w:rPr>
          <w:rFonts w:asciiTheme="minorHAnsi" w:hAnsiTheme="minorHAnsi" w:cstheme="minorHAnsi"/>
          <w:color w:val="000000" w:themeColor="text1"/>
        </w:rPr>
        <w:t xml:space="preserve">jedynie </w:t>
      </w:r>
      <w:r>
        <w:rPr>
          <w:rFonts w:asciiTheme="minorHAnsi" w:hAnsiTheme="minorHAnsi" w:cstheme="minorHAnsi"/>
          <w:color w:val="000000" w:themeColor="text1"/>
        </w:rPr>
        <w:t xml:space="preserve">sytuacja, </w:t>
      </w:r>
      <w:r w:rsidR="006425F4">
        <w:rPr>
          <w:rFonts w:asciiTheme="minorHAnsi" w:hAnsiTheme="minorHAnsi" w:cstheme="minorHAnsi"/>
          <w:color w:val="000000" w:themeColor="text1"/>
        </w:rPr>
        <w:t>kiedy liczba</w:t>
      </w:r>
      <w:r w:rsidR="008D1CFB">
        <w:rPr>
          <w:rFonts w:asciiTheme="minorHAnsi" w:hAnsiTheme="minorHAnsi" w:cstheme="minorHAnsi"/>
          <w:color w:val="000000" w:themeColor="text1"/>
        </w:rPr>
        <w:t xml:space="preserve"> </w:t>
      </w:r>
      <w:r w:rsidR="00EE58CB">
        <w:rPr>
          <w:rFonts w:asciiTheme="minorHAnsi" w:hAnsiTheme="minorHAnsi" w:cstheme="minorHAnsi"/>
          <w:color w:val="000000" w:themeColor="text1"/>
        </w:rPr>
        <w:t xml:space="preserve">odbiorców działań </w:t>
      </w:r>
      <w:r w:rsidR="008D1CFB">
        <w:rPr>
          <w:rFonts w:asciiTheme="minorHAnsi" w:hAnsiTheme="minorHAnsi" w:cstheme="minorHAnsi"/>
          <w:color w:val="000000" w:themeColor="text1"/>
        </w:rPr>
        <w:t xml:space="preserve">wskazane w </w:t>
      </w:r>
      <w:r w:rsidR="008D1CFB" w:rsidRPr="008D1CFB">
        <w:rPr>
          <w:rFonts w:asciiTheme="minorHAnsi" w:hAnsiTheme="minorHAnsi" w:cstheme="minorHAnsi"/>
          <w:i/>
          <w:color w:val="000000" w:themeColor="text1"/>
        </w:rPr>
        <w:t>Planie i harmonogramie</w:t>
      </w:r>
      <w:r w:rsidR="006425F4">
        <w:rPr>
          <w:rFonts w:asciiTheme="minorHAnsi" w:hAnsiTheme="minorHAnsi" w:cstheme="minorHAnsi"/>
          <w:color w:val="000000" w:themeColor="text1"/>
        </w:rPr>
        <w:t xml:space="preserve"> jest</w:t>
      </w:r>
      <w:r w:rsidR="008D1CF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6425F4">
        <w:rPr>
          <w:rFonts w:asciiTheme="minorHAnsi" w:hAnsiTheme="minorHAnsi" w:cstheme="minorHAnsi"/>
          <w:color w:val="000000" w:themeColor="text1"/>
        </w:rPr>
        <w:t>większa</w:t>
      </w:r>
      <w:r w:rsidR="008D1CFB">
        <w:rPr>
          <w:rFonts w:asciiTheme="minorHAnsi" w:hAnsiTheme="minorHAnsi" w:cstheme="minorHAnsi"/>
          <w:color w:val="000000" w:themeColor="text1"/>
        </w:rPr>
        <w:t xml:space="preserve">, niż to to wynika z kosztorysu, np. liczba uczestników konferencji wskazana w </w:t>
      </w:r>
      <w:r w:rsidR="008D1CFB" w:rsidRPr="008D1CFB">
        <w:rPr>
          <w:rFonts w:asciiTheme="minorHAnsi" w:hAnsiTheme="minorHAnsi" w:cstheme="minorHAnsi"/>
          <w:i/>
          <w:color w:val="000000" w:themeColor="text1"/>
        </w:rPr>
        <w:t xml:space="preserve">Planie i harmonogramie </w:t>
      </w:r>
      <w:r w:rsidR="008D1CFB">
        <w:rPr>
          <w:rFonts w:asciiTheme="minorHAnsi" w:hAnsiTheme="minorHAnsi" w:cstheme="minorHAnsi"/>
          <w:color w:val="000000" w:themeColor="text1"/>
        </w:rPr>
        <w:t xml:space="preserve">jest wyższa niż </w:t>
      </w:r>
      <w:r w:rsidR="009B67BE">
        <w:rPr>
          <w:rFonts w:asciiTheme="minorHAnsi" w:hAnsiTheme="minorHAnsi" w:cstheme="minorHAnsi"/>
          <w:color w:val="000000" w:themeColor="text1"/>
        </w:rPr>
        <w:t xml:space="preserve">planowana liczba osób, dla których przewidziano nocleg czy wyżywienie. </w:t>
      </w:r>
    </w:p>
    <w:p w:rsidR="00747A5A" w:rsidRPr="009A139F" w:rsidRDefault="00747A5A" w:rsidP="0012103F">
      <w:pPr>
        <w:pStyle w:val="podrozdzial"/>
        <w:jc w:val="both"/>
        <w:rPr>
          <w:rFonts w:asciiTheme="minorHAnsi" w:hAnsiTheme="minorHAnsi" w:cstheme="minorHAnsi"/>
        </w:rPr>
      </w:pPr>
      <w:bookmarkStart w:id="23" w:name="_Toc54694185"/>
      <w:bookmarkStart w:id="24" w:name="_Toc248197288"/>
      <w:bookmarkStart w:id="25" w:name="_Toc276589832"/>
      <w:r w:rsidRPr="009A139F">
        <w:rPr>
          <w:rFonts w:asciiTheme="minorHAnsi" w:hAnsiTheme="minorHAnsi" w:cstheme="minorHAnsi"/>
        </w:rPr>
        <w:lastRenderedPageBreak/>
        <w:t>Kwalifikowalność środków trwałych i innych wydatków inwestycyjnych.</w:t>
      </w:r>
      <w:bookmarkEnd w:id="23"/>
    </w:p>
    <w:p w:rsidR="00747A5A" w:rsidRPr="009A139F" w:rsidRDefault="00747A5A" w:rsidP="00EE58CB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szczególnie uzasadnionych przypadkach dofinansowane mogą być wydatki inwestycyjne, w tym zakup środków trwałych. Możliwe jest to jednak tylko, jeśli Oferent zapewni </w:t>
      </w:r>
      <w:r w:rsidRPr="001D27B6">
        <w:rPr>
          <w:rFonts w:asciiTheme="minorHAnsi" w:hAnsiTheme="minorHAnsi" w:cstheme="minorHAnsi"/>
          <w:b/>
        </w:rPr>
        <w:t>co najmniej 20% wkład</w:t>
      </w:r>
      <w:r w:rsidR="001D27B6" w:rsidRPr="001D27B6">
        <w:rPr>
          <w:rFonts w:asciiTheme="minorHAnsi" w:hAnsiTheme="minorHAnsi" w:cstheme="minorHAnsi"/>
          <w:b/>
        </w:rPr>
        <w:t>u własnego</w:t>
      </w:r>
      <w:r w:rsidRPr="001D27B6">
        <w:rPr>
          <w:rFonts w:asciiTheme="minorHAnsi" w:hAnsiTheme="minorHAnsi" w:cstheme="minorHAnsi"/>
          <w:b/>
        </w:rPr>
        <w:t xml:space="preserve"> </w:t>
      </w:r>
      <w:r w:rsidR="001D27B6" w:rsidRPr="001D27B6">
        <w:rPr>
          <w:rFonts w:asciiTheme="minorHAnsi" w:hAnsiTheme="minorHAnsi" w:cstheme="minorHAnsi"/>
          <w:b/>
        </w:rPr>
        <w:t>finansowego</w:t>
      </w:r>
      <w:r w:rsidR="00C9086B" w:rsidRPr="009A139F">
        <w:rPr>
          <w:rFonts w:asciiTheme="minorHAnsi" w:hAnsiTheme="minorHAnsi" w:cstheme="minorHAnsi"/>
        </w:rPr>
        <w:t xml:space="preserve"> </w:t>
      </w:r>
      <w:r w:rsidRPr="009A139F">
        <w:rPr>
          <w:rFonts w:asciiTheme="minorHAnsi" w:hAnsiTheme="minorHAnsi" w:cstheme="minorHAnsi"/>
        </w:rPr>
        <w:t xml:space="preserve">w zakresie takiego wydatku. </w:t>
      </w:r>
    </w:p>
    <w:p w:rsidR="00747A5A" w:rsidRDefault="00747A5A" w:rsidP="00EE58CB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Wkład własny wynikający z zaplanowania wydatku majątkowego wlicza się do łącznej kwoty środków własnych. </w:t>
      </w:r>
    </w:p>
    <w:p w:rsidR="00851B16" w:rsidRPr="00851B16" w:rsidRDefault="00427C6C" w:rsidP="00851B16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EE5D25">
        <w:rPr>
          <w:rFonts w:asciiTheme="minorHAnsi" w:hAnsiTheme="minorHAnsi" w:cstheme="minorHAnsi"/>
          <w:b/>
          <w:bCs/>
        </w:rPr>
        <w:t>Środki trwałe</w:t>
      </w:r>
      <w:r w:rsidRPr="00427C6C">
        <w:rPr>
          <w:rFonts w:asciiTheme="minorHAnsi" w:hAnsiTheme="minorHAnsi" w:cstheme="minorHAnsi"/>
        </w:rPr>
        <w:t xml:space="preserve"> to </w:t>
      </w:r>
      <w:r w:rsidR="00851B16" w:rsidRPr="00851B16">
        <w:rPr>
          <w:rFonts w:asciiTheme="minorHAnsi" w:hAnsiTheme="minorHAnsi" w:cstheme="minorHAnsi"/>
        </w:rPr>
        <w:t>stanowiące własność lub współwłasność podatnika, nabyte lub wytworzone we własnym zakresie, kompletne i zdatne do użytku w dniu przyjęcia do używania</w:t>
      </w:r>
      <w:r w:rsidR="00D73B9C">
        <w:rPr>
          <w:rFonts w:asciiTheme="minorHAnsi" w:hAnsiTheme="minorHAnsi" w:cstheme="minorHAnsi"/>
        </w:rPr>
        <w:t xml:space="preserve"> m.in</w:t>
      </w:r>
      <w:r w:rsidR="00851B16" w:rsidRPr="00851B16">
        <w:rPr>
          <w:rFonts w:asciiTheme="minorHAnsi" w:hAnsiTheme="minorHAnsi" w:cstheme="minorHAnsi"/>
        </w:rPr>
        <w:t>:</w:t>
      </w:r>
    </w:p>
    <w:p w:rsidR="00851B16" w:rsidRDefault="00851B16" w:rsidP="00AB4353">
      <w:pPr>
        <w:pStyle w:val="Tekstpodstawowywcity"/>
        <w:numPr>
          <w:ilvl w:val="0"/>
          <w:numId w:val="47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budynki oraz lokale będące odrębną własnością,</w:t>
      </w:r>
    </w:p>
    <w:p w:rsidR="00851B16" w:rsidRPr="00851B16" w:rsidRDefault="00851B16" w:rsidP="00AB4353">
      <w:pPr>
        <w:pStyle w:val="Tekstpodstawowywcity"/>
        <w:numPr>
          <w:ilvl w:val="0"/>
          <w:numId w:val="47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maszyny, urządzenia, środki transportu oraz inne przedmioty.</w:t>
      </w:r>
    </w:p>
    <w:p w:rsidR="00851B16" w:rsidRPr="00851B16" w:rsidRDefault="00851B16" w:rsidP="00851B16">
      <w:pPr>
        <w:pStyle w:val="Tekstpodstawowywcity"/>
        <w:tabs>
          <w:tab w:val="clear" w:pos="360"/>
          <w:tab w:val="left" w:pos="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Ponadto przewidywany okres ic</w:t>
      </w:r>
      <w:r>
        <w:rPr>
          <w:rFonts w:asciiTheme="minorHAnsi" w:hAnsiTheme="minorHAnsi" w:cstheme="minorHAnsi"/>
        </w:rPr>
        <w:t>h używania powinien być dłuższy</w:t>
      </w:r>
      <w:r w:rsidRPr="00851B16">
        <w:rPr>
          <w:rFonts w:asciiTheme="minorHAnsi" w:hAnsiTheme="minorHAnsi" w:cstheme="minorHAnsi"/>
        </w:rPr>
        <w:t xml:space="preserve"> niż rok. Muszą być także wykorzystywane przez podatnika na potrzeby związane z prowadzoną przez niego działalnością gospodarczą albo oddane do używania na podstawie umowy najmu, dzierżawy lub umowy leasingu.</w:t>
      </w:r>
    </w:p>
    <w:p w:rsidR="00851B16" w:rsidRDefault="00851B16" w:rsidP="00851B16">
      <w:pPr>
        <w:pStyle w:val="Tekstpodstawowywcity"/>
        <w:tabs>
          <w:tab w:val="clear" w:pos="360"/>
          <w:tab w:val="left" w:pos="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851B16">
        <w:rPr>
          <w:rFonts w:asciiTheme="minorHAnsi" w:hAnsiTheme="minorHAnsi" w:cstheme="minorHAnsi"/>
        </w:rPr>
        <w:t>onieczność dokonywania odpisów amortyzacyjnych wystąpi przy spełnieniu następujących warunków:</w:t>
      </w:r>
    </w:p>
    <w:p w:rsidR="00851B16" w:rsidRDefault="00851B16" w:rsidP="00AB4353">
      <w:pPr>
        <w:pStyle w:val="Tekstpodstawowywcity"/>
        <w:numPr>
          <w:ilvl w:val="0"/>
          <w:numId w:val="48"/>
        </w:numPr>
        <w:tabs>
          <w:tab w:val="clear" w:pos="360"/>
          <w:tab w:val="left" w:pos="0"/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wartość składnika majątku przekracza 10 000 zł,</w:t>
      </w:r>
    </w:p>
    <w:p w:rsidR="00851B16" w:rsidRDefault="00851B16" w:rsidP="00AB4353">
      <w:pPr>
        <w:pStyle w:val="Tekstpodstawowywcity"/>
        <w:numPr>
          <w:ilvl w:val="0"/>
          <w:numId w:val="48"/>
        </w:numPr>
        <w:tabs>
          <w:tab w:val="clear" w:pos="360"/>
          <w:tab w:val="left" w:pos="0"/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składnik majątku jest własnością lub współwłasnością dokonującego amortyzacji,</w:t>
      </w:r>
    </w:p>
    <w:p w:rsidR="00851B16" w:rsidRDefault="00851B16" w:rsidP="00AB4353">
      <w:pPr>
        <w:pStyle w:val="Tekstpodstawowywcity"/>
        <w:numPr>
          <w:ilvl w:val="0"/>
          <w:numId w:val="48"/>
        </w:numPr>
        <w:tabs>
          <w:tab w:val="clear" w:pos="360"/>
          <w:tab w:val="left" w:pos="0"/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składnik majątku jest nabyty lub wytworzony we własnym zakresie,</w:t>
      </w:r>
    </w:p>
    <w:p w:rsidR="00851B16" w:rsidRPr="00851B16" w:rsidRDefault="00851B16" w:rsidP="00AB4353">
      <w:pPr>
        <w:pStyle w:val="Tekstpodstawowywcity"/>
        <w:numPr>
          <w:ilvl w:val="0"/>
          <w:numId w:val="48"/>
        </w:numPr>
        <w:tabs>
          <w:tab w:val="clear" w:pos="360"/>
          <w:tab w:val="left" w:pos="0"/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składnik majątku jest kompletny i zdatny do użytku, ale w takim znaczeniu, w jakim będzie spełniał określoną funkcję w prowadzonej przez podatnika działalności.</w:t>
      </w:r>
    </w:p>
    <w:p w:rsidR="00851B16" w:rsidRPr="00EE5D25" w:rsidRDefault="00851B16" w:rsidP="00851B16">
      <w:pPr>
        <w:pStyle w:val="Tekstpodstawowywcity"/>
        <w:tabs>
          <w:tab w:val="left" w:pos="708"/>
        </w:tabs>
        <w:spacing w:after="120" w:line="276" w:lineRule="auto"/>
        <w:rPr>
          <w:rFonts w:asciiTheme="minorHAnsi" w:hAnsiTheme="minorHAnsi" w:cstheme="minorHAnsi"/>
          <w:b/>
          <w:bCs/>
        </w:rPr>
      </w:pPr>
      <w:r w:rsidRPr="00EE5D25">
        <w:rPr>
          <w:rFonts w:asciiTheme="minorHAnsi" w:hAnsiTheme="minorHAnsi" w:cstheme="minorHAnsi"/>
          <w:b/>
          <w:bCs/>
        </w:rPr>
        <w:t>Wartości niematerialne i prawne</w:t>
      </w:r>
    </w:p>
    <w:p w:rsidR="00851B16" w:rsidRDefault="00851B16" w:rsidP="00EE5D25">
      <w:pPr>
        <w:pStyle w:val="Tekstpodstawowywcity"/>
        <w:tabs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W myśl art. 22b ust. 1 ustawy o PIT wartościami niematerialnymi i prawnymi podlegającymi amortyzacji są nabyte i nadające się do gospodarczego wykorzystania w dniu przyjęcia do używania</w:t>
      </w:r>
      <w:r w:rsidR="00EE5D25">
        <w:rPr>
          <w:rFonts w:asciiTheme="minorHAnsi" w:hAnsiTheme="minorHAnsi" w:cstheme="minorHAnsi"/>
        </w:rPr>
        <w:t xml:space="preserve"> m.in</w:t>
      </w:r>
      <w:r w:rsidRPr="00851B16">
        <w:rPr>
          <w:rFonts w:asciiTheme="minorHAnsi" w:hAnsiTheme="minorHAnsi" w:cstheme="minorHAnsi"/>
        </w:rPr>
        <w:t>:</w:t>
      </w:r>
    </w:p>
    <w:p w:rsidR="00851B16" w:rsidRDefault="00851B16" w:rsidP="00AB4353">
      <w:pPr>
        <w:pStyle w:val="Tekstpodstawowywcity"/>
        <w:numPr>
          <w:ilvl w:val="0"/>
          <w:numId w:val="49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EE5D25">
        <w:rPr>
          <w:rFonts w:asciiTheme="minorHAnsi" w:hAnsiTheme="minorHAnsi" w:cstheme="minorHAnsi"/>
        </w:rPr>
        <w:t>autorskie lub pokrewne prawa majątkowe,</w:t>
      </w:r>
    </w:p>
    <w:p w:rsidR="00851B16" w:rsidRDefault="00851B16" w:rsidP="00AB4353">
      <w:pPr>
        <w:pStyle w:val="Tekstpodstawowywcity"/>
        <w:numPr>
          <w:ilvl w:val="0"/>
          <w:numId w:val="49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EE5D25">
        <w:rPr>
          <w:rFonts w:asciiTheme="minorHAnsi" w:hAnsiTheme="minorHAnsi" w:cstheme="minorHAnsi"/>
        </w:rPr>
        <w:t>licencje,</w:t>
      </w:r>
    </w:p>
    <w:p w:rsidR="00851B16" w:rsidRDefault="00851B16" w:rsidP="00AB4353">
      <w:pPr>
        <w:pStyle w:val="Tekstpodstawowywcity"/>
        <w:numPr>
          <w:ilvl w:val="0"/>
          <w:numId w:val="49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00EE5D25">
        <w:rPr>
          <w:rFonts w:asciiTheme="minorHAnsi" w:hAnsiTheme="minorHAnsi" w:cstheme="minorHAnsi"/>
        </w:rPr>
        <w:t>prawa do wynalazków,, znaków towarowych, wzorów użytkowych, wzorów przemysłowych, oznaczeń geograficznych oraz topografii układów scalonych,</w:t>
      </w:r>
    </w:p>
    <w:p w:rsidR="00851B16" w:rsidRPr="00851B16" w:rsidRDefault="00851B16" w:rsidP="00EE5D25">
      <w:pPr>
        <w:pStyle w:val="Tekstpodstawowywcity"/>
        <w:tabs>
          <w:tab w:val="clear" w:pos="360"/>
          <w:tab w:val="left" w:pos="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851B16">
        <w:rPr>
          <w:rFonts w:asciiTheme="minorHAnsi" w:hAnsiTheme="minorHAnsi" w:cstheme="minorHAnsi"/>
        </w:rPr>
        <w:t>o ile przewidywany okres ich używania jest dłuższy niż rok, a równocześnie są wykorzystywane przez podatnika na potrzeby związane z prowadzoną przez niego działalnością gospodarczą albo oddane do używania na podstawie umowy licencyjnej (sublicencyjnej), umowy najmu, dzierżawy lub innej umowy o podobnym charakterze.</w:t>
      </w:r>
    </w:p>
    <w:p w:rsidR="00270862" w:rsidRPr="009A139F" w:rsidRDefault="00270862" w:rsidP="00270862">
      <w:pPr>
        <w:pStyle w:val="podrozdzial"/>
        <w:rPr>
          <w:rFonts w:asciiTheme="minorHAnsi" w:hAnsiTheme="minorHAnsi" w:cstheme="minorHAnsi"/>
        </w:rPr>
      </w:pPr>
      <w:bookmarkStart w:id="26" w:name="_Toc54694186"/>
      <w:r w:rsidRPr="009A139F">
        <w:rPr>
          <w:rFonts w:asciiTheme="minorHAnsi" w:hAnsiTheme="minorHAnsi" w:cstheme="minorHAnsi"/>
        </w:rPr>
        <w:lastRenderedPageBreak/>
        <w:t>Kwalifikowalność VAT</w:t>
      </w:r>
      <w:bookmarkEnd w:id="26"/>
    </w:p>
    <w:p w:rsidR="00270862" w:rsidRPr="009A139F" w:rsidRDefault="00270862" w:rsidP="0012726F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W przypadku, kiedy Zleceniobiorca nie ma możliwości odzyskania podatku VAT, wszelkie koszty wskazane w kosztorysie są kosztami brutto, co oznacza, że w takiej sytuacji podatek VAT jest kosztem kwalifikowalnym. </w:t>
      </w:r>
    </w:p>
    <w:p w:rsidR="00270862" w:rsidRPr="009A139F" w:rsidRDefault="00270862" w:rsidP="0012726F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Natomiast w sytuacji, kiedy Zleceniobiorca jest uprawniony do odzyskania podatku VAT, ustala w kosztorysie koszty netto w tym zakresie. Podatek VAT jest w takiej sytuacji kosztem niekwalifikowalnym.</w:t>
      </w:r>
    </w:p>
    <w:p w:rsidR="00745C2E" w:rsidRPr="009A139F" w:rsidRDefault="00E67A9C" w:rsidP="00640744">
      <w:pPr>
        <w:pStyle w:val="podrozdzial"/>
        <w:rPr>
          <w:rFonts w:asciiTheme="minorHAnsi" w:hAnsiTheme="minorHAnsi" w:cstheme="minorHAnsi"/>
          <w:i/>
        </w:rPr>
      </w:pPr>
      <w:bookmarkStart w:id="27" w:name="_Toc54694187"/>
      <w:bookmarkEnd w:id="24"/>
      <w:bookmarkEnd w:id="25"/>
      <w:r w:rsidRPr="009A139F">
        <w:rPr>
          <w:rFonts w:asciiTheme="minorHAnsi" w:hAnsiTheme="minorHAnsi" w:cstheme="minorHAnsi"/>
        </w:rPr>
        <w:t>Koszty niekwalifikowalne</w:t>
      </w:r>
      <w:bookmarkEnd w:id="27"/>
    </w:p>
    <w:p w:rsidR="00EF4C61" w:rsidRPr="009A139F" w:rsidRDefault="00EF4C61" w:rsidP="00EF4C61">
      <w:pPr>
        <w:spacing w:after="120" w:line="276" w:lineRule="auto"/>
        <w:jc w:val="both"/>
        <w:rPr>
          <w:rFonts w:asciiTheme="minorHAnsi" w:hAnsiTheme="minorHAnsi" w:cstheme="minorHAnsi"/>
        </w:rPr>
      </w:pPr>
      <w:bookmarkStart w:id="28" w:name="_Toc248197281"/>
      <w:bookmarkStart w:id="29" w:name="_Toc276589833"/>
      <w:r w:rsidRPr="009A139F">
        <w:rPr>
          <w:rFonts w:asciiTheme="minorHAnsi" w:hAnsiTheme="minorHAnsi" w:cstheme="minorHAnsi"/>
        </w:rPr>
        <w:t>Kosztami niekwalifikowanymi są koszty niezwiązane z realizacją zadania</w:t>
      </w:r>
      <w:r w:rsidR="00B13D80">
        <w:rPr>
          <w:rFonts w:asciiTheme="minorHAnsi" w:hAnsiTheme="minorHAnsi" w:cstheme="minorHAnsi"/>
        </w:rPr>
        <w:t>, niezgodne z umową dotacji</w:t>
      </w:r>
      <w:r w:rsidRPr="009A139F">
        <w:rPr>
          <w:rFonts w:asciiTheme="minorHAnsi" w:hAnsiTheme="minorHAnsi" w:cstheme="minorHAnsi"/>
        </w:rPr>
        <w:t xml:space="preserve"> lub niezgodne z przepisami powszechnie obowiązującego prawa. Za wydatki niekwalifikowalne uważa się w szczególności wydatki z tytułu: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zadłużenia i kosztów obsługi zadłużenia,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kar i grzywien,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rezerw na straty i ewentualne przyszłe zobowiązania,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odsetek od zadłużenia,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strat związanych z wymianą walut,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zakupu nieruchomości (grunty, budynki),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inwestycji związanych z budową nowych obiektów,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podatku od towarów i usług (VAT), jeżeli może zostać odliczony w oparciu o ustawę z dnia 11 marca 2004 r. o podatku od towarów i usług,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zakupu napojów alkoholowych,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podatków i opłat, z wyłączeniem podatku dochodowego od osób fizycznych, podatku od nieruchomości, składek na ubezpieczenie społeczne i zdrowotne, składek na Fundusz Pracy, Fundusz Solidarnościowy oraz Fundusz Gwarantowanych Świadczeń Pracowniczych,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nagród, premii i innych form bonifikaty rzeczowej lub finansowej dla osób związanych z obsługą zadania publicznego i jego zarządzaniem,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kosztów leczenia indywidualnych osób bądź </w:t>
      </w:r>
      <w:r w:rsidR="00ED39EE" w:rsidRPr="009A139F">
        <w:rPr>
          <w:rFonts w:asciiTheme="minorHAnsi" w:hAnsiTheme="minorHAnsi" w:cstheme="minorHAnsi"/>
        </w:rPr>
        <w:t>pracowników oferenta</w:t>
      </w:r>
      <w:r w:rsidRPr="009A139F">
        <w:rPr>
          <w:rFonts w:asciiTheme="minorHAnsi" w:hAnsiTheme="minorHAnsi" w:cstheme="minorHAnsi"/>
        </w:rPr>
        <w:t>,</w:t>
      </w:r>
    </w:p>
    <w:p w:rsidR="00EF4C61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kosztów wydatkowanych niezgodnie z warunkami umowy</w:t>
      </w:r>
      <w:r w:rsidR="00C9086B" w:rsidRPr="009A139F">
        <w:rPr>
          <w:rFonts w:asciiTheme="minorHAnsi" w:hAnsiTheme="minorHAnsi" w:cstheme="minorHAnsi"/>
        </w:rPr>
        <w:t xml:space="preserve"> dotacji</w:t>
      </w:r>
      <w:r w:rsidRPr="009A139F">
        <w:rPr>
          <w:rFonts w:asciiTheme="minorHAnsi" w:hAnsiTheme="minorHAnsi" w:cstheme="minorHAnsi"/>
        </w:rPr>
        <w:t>,</w:t>
      </w:r>
    </w:p>
    <w:p w:rsidR="00EF7E37" w:rsidRPr="009A139F" w:rsidRDefault="00EF4C61" w:rsidP="00AB435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 xml:space="preserve"> kosztów wyjazdów służbowych osób zaangażowanych w realizację zadania na podstawie umowy cywilnoprawnej, chyba że umowa ta określa zasa</w:t>
      </w:r>
      <w:r w:rsidR="00ED39EE" w:rsidRPr="009A139F">
        <w:rPr>
          <w:rFonts w:asciiTheme="minorHAnsi" w:hAnsiTheme="minorHAnsi" w:cstheme="minorHAnsi"/>
        </w:rPr>
        <w:t>dy i sposób podróży służbowych.</w:t>
      </w:r>
    </w:p>
    <w:p w:rsidR="00745C2E" w:rsidRPr="009A139F" w:rsidRDefault="00745C2E" w:rsidP="00EF7E37">
      <w:pPr>
        <w:pStyle w:val="rozdzial"/>
        <w:rPr>
          <w:rFonts w:asciiTheme="minorHAnsi" w:hAnsiTheme="minorHAnsi" w:cstheme="minorHAnsi"/>
        </w:rPr>
      </w:pPr>
      <w:bookmarkStart w:id="30" w:name="_Toc54694188"/>
      <w:r w:rsidRPr="009A139F">
        <w:rPr>
          <w:rFonts w:asciiTheme="minorHAnsi" w:hAnsiTheme="minorHAnsi" w:cstheme="minorHAnsi"/>
        </w:rPr>
        <w:lastRenderedPageBreak/>
        <w:t>JAK UBIEGAĆ SIĘ O PRZYZNANIE DOTACJI</w:t>
      </w:r>
      <w:bookmarkEnd w:id="28"/>
      <w:r w:rsidRPr="009A139F">
        <w:rPr>
          <w:rFonts w:asciiTheme="minorHAnsi" w:hAnsiTheme="minorHAnsi" w:cstheme="minorHAnsi"/>
        </w:rPr>
        <w:t>?</w:t>
      </w:r>
      <w:bookmarkEnd w:id="29"/>
      <w:bookmarkEnd w:id="30"/>
    </w:p>
    <w:p w:rsidR="00745C2E" w:rsidRPr="009A139F" w:rsidRDefault="00C72B7A" w:rsidP="00AB4353">
      <w:pPr>
        <w:pStyle w:val="podrozdzial"/>
        <w:numPr>
          <w:ilvl w:val="0"/>
          <w:numId w:val="18"/>
        </w:numPr>
        <w:rPr>
          <w:rFonts w:asciiTheme="minorHAnsi" w:hAnsiTheme="minorHAnsi" w:cstheme="minorHAnsi"/>
        </w:rPr>
      </w:pPr>
      <w:bookmarkStart w:id="31" w:name="_Toc54694189"/>
      <w:r w:rsidRPr="009A139F">
        <w:rPr>
          <w:rFonts w:asciiTheme="minorHAnsi" w:hAnsiTheme="minorHAnsi" w:cstheme="minorHAnsi"/>
        </w:rPr>
        <w:t>Ogłoszenie konkursu</w:t>
      </w:r>
      <w:bookmarkEnd w:id="31"/>
    </w:p>
    <w:p w:rsidR="00745C2E" w:rsidRPr="009A139F" w:rsidRDefault="00745C2E" w:rsidP="00A72C89">
      <w:pPr>
        <w:pStyle w:val="Tekstpodstawowy"/>
        <w:spacing w:after="120" w:line="276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9A139F">
        <w:rPr>
          <w:rFonts w:asciiTheme="minorHAnsi" w:hAnsiTheme="minorHAnsi" w:cstheme="minorHAnsi"/>
          <w:b w:val="0"/>
          <w:color w:val="000000" w:themeColor="text1"/>
        </w:rPr>
        <w:t>Zgodnie z</w:t>
      </w:r>
      <w:r w:rsidR="00A47AD3" w:rsidRPr="009A139F">
        <w:rPr>
          <w:rFonts w:asciiTheme="minorHAnsi" w:hAnsiTheme="minorHAnsi" w:cstheme="minorHAnsi"/>
          <w:b w:val="0"/>
          <w:color w:val="000000" w:themeColor="text1"/>
        </w:rPr>
        <w:t xml:space="preserve"> ustawą o pożytku</w:t>
      </w:r>
      <w:r w:rsidRPr="009A139F">
        <w:rPr>
          <w:rFonts w:asciiTheme="minorHAnsi" w:hAnsiTheme="minorHAnsi" w:cstheme="minorHAnsi"/>
          <w:b w:val="0"/>
          <w:color w:val="000000" w:themeColor="text1"/>
        </w:rPr>
        <w:t xml:space="preserve"> zostanie ogłoszony otwarty konkurs. Złożenie oferty musi nastąpić w terminie wskazanym w ogłoszeniu o konkursie. Ogłoszenie </w:t>
      </w:r>
      <w:r w:rsidR="00EF7E37" w:rsidRPr="009A139F">
        <w:rPr>
          <w:rFonts w:asciiTheme="minorHAnsi" w:hAnsiTheme="minorHAnsi" w:cstheme="minorHAnsi"/>
          <w:b w:val="0"/>
          <w:color w:val="000000" w:themeColor="text1"/>
        </w:rPr>
        <w:t xml:space="preserve">zostanie zamieszczone </w:t>
      </w:r>
      <w:r w:rsidRPr="009A139F">
        <w:rPr>
          <w:rFonts w:asciiTheme="minorHAnsi" w:hAnsiTheme="minorHAnsi" w:cstheme="minorHAnsi"/>
          <w:b w:val="0"/>
          <w:color w:val="000000" w:themeColor="text1"/>
        </w:rPr>
        <w:t xml:space="preserve">Biuletynie Informacji Publicznej, w siedzibie </w:t>
      </w:r>
      <w:r w:rsidR="00EF7E37" w:rsidRPr="009A139F">
        <w:rPr>
          <w:rFonts w:asciiTheme="minorHAnsi" w:hAnsiTheme="minorHAnsi" w:cstheme="minorHAnsi"/>
          <w:b w:val="0"/>
          <w:color w:val="000000" w:themeColor="text1"/>
        </w:rPr>
        <w:t>Kancelarii Prezesa Rady Ministrów</w:t>
      </w:r>
      <w:r w:rsidRPr="009A139F">
        <w:rPr>
          <w:rFonts w:asciiTheme="minorHAnsi" w:hAnsiTheme="minorHAnsi" w:cstheme="minorHAnsi"/>
          <w:b w:val="0"/>
          <w:color w:val="000000" w:themeColor="text1"/>
        </w:rPr>
        <w:t xml:space="preserve"> oraz na stronie internetowej: </w:t>
      </w:r>
      <w:hyperlink r:id="rId12" w:history="1">
        <w:r w:rsidR="00EF7E37" w:rsidRPr="009A139F">
          <w:rPr>
            <w:rStyle w:val="Hipercze"/>
            <w:rFonts w:asciiTheme="minorHAnsi" w:hAnsiTheme="minorHAnsi" w:cstheme="minorHAnsi"/>
            <w:b w:val="0"/>
            <w:color w:val="000000" w:themeColor="text1"/>
          </w:rPr>
          <w:t>www.gov.pl/polonia</w:t>
        </w:r>
      </w:hyperlink>
    </w:p>
    <w:p w:rsidR="00745C2E" w:rsidRPr="00427C6C" w:rsidRDefault="00C72B7A" w:rsidP="00640744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32" w:name="_Toc54694190"/>
      <w:r w:rsidRPr="00427C6C">
        <w:rPr>
          <w:rFonts w:asciiTheme="minorHAnsi" w:hAnsiTheme="minorHAnsi" w:cstheme="minorHAnsi"/>
          <w:color w:val="000000" w:themeColor="text1"/>
        </w:rPr>
        <w:t>Złożenie oferty</w:t>
      </w:r>
      <w:bookmarkEnd w:id="32"/>
    </w:p>
    <w:p w:rsidR="00EF7E37" w:rsidRPr="00427C6C" w:rsidRDefault="00EF7E3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>Of</w:t>
      </w:r>
      <w:r w:rsidR="00C7456E" w:rsidRPr="00427C6C">
        <w:rPr>
          <w:rFonts w:asciiTheme="minorHAnsi" w:hAnsiTheme="minorHAnsi" w:cstheme="minorHAnsi"/>
          <w:color w:val="000000" w:themeColor="text1"/>
        </w:rPr>
        <w:t>ertę w ramach konkursu należy</w:t>
      </w:r>
      <w:r w:rsidR="00A72C89">
        <w:rPr>
          <w:rFonts w:asciiTheme="minorHAnsi" w:hAnsiTheme="minorHAnsi" w:cstheme="minorHAnsi"/>
          <w:color w:val="000000" w:themeColor="text1"/>
        </w:rPr>
        <w:t xml:space="preserve"> złożyć w Generatorze o</w:t>
      </w:r>
      <w:r w:rsidRPr="00427C6C">
        <w:rPr>
          <w:rFonts w:asciiTheme="minorHAnsi" w:hAnsiTheme="minorHAnsi" w:cstheme="minorHAnsi"/>
          <w:color w:val="000000" w:themeColor="text1"/>
        </w:rPr>
        <w:t>fert.</w:t>
      </w:r>
    </w:p>
    <w:p w:rsidR="00EF7E37" w:rsidRPr="00427C6C" w:rsidRDefault="00EF7E3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45C2E" w:rsidRPr="00427C6C" w:rsidRDefault="00745C2E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 xml:space="preserve">Pierwszym krokiem umożliwiającym skorzystanie z dofinansowania realizacji zadania </w:t>
      </w:r>
      <w:r w:rsidR="00C726E2" w:rsidRPr="00427C6C">
        <w:rPr>
          <w:rFonts w:asciiTheme="minorHAnsi" w:hAnsiTheme="minorHAnsi" w:cstheme="minorHAnsi"/>
          <w:color w:val="000000" w:themeColor="text1"/>
        </w:rPr>
        <w:t xml:space="preserve">publicznego </w:t>
      </w:r>
      <w:r w:rsidRPr="00427C6C">
        <w:rPr>
          <w:rFonts w:asciiTheme="minorHAnsi" w:hAnsiTheme="minorHAnsi" w:cstheme="minorHAnsi"/>
          <w:color w:val="000000" w:themeColor="text1"/>
        </w:rPr>
        <w:t xml:space="preserve">ze środków </w:t>
      </w:r>
      <w:r w:rsidR="00C7456E" w:rsidRPr="00427C6C">
        <w:rPr>
          <w:rFonts w:asciiTheme="minorHAnsi" w:hAnsiTheme="minorHAnsi" w:cstheme="minorHAnsi"/>
          <w:color w:val="000000" w:themeColor="text1"/>
        </w:rPr>
        <w:t>dotacji</w:t>
      </w:r>
      <w:r w:rsidR="00EF7E37" w:rsidRPr="00427C6C">
        <w:rPr>
          <w:rFonts w:asciiTheme="minorHAnsi" w:hAnsiTheme="minorHAnsi" w:cstheme="minorHAnsi"/>
          <w:color w:val="000000" w:themeColor="text1"/>
        </w:rPr>
        <w:t xml:space="preserve"> j</w:t>
      </w:r>
      <w:r w:rsidRPr="00427C6C">
        <w:rPr>
          <w:rFonts w:asciiTheme="minorHAnsi" w:hAnsiTheme="minorHAnsi" w:cstheme="minorHAnsi"/>
          <w:color w:val="000000" w:themeColor="text1"/>
        </w:rPr>
        <w:t>est wypełnienie oferty przy użyciu Generatora</w:t>
      </w:r>
      <w:r w:rsidR="00A72C89">
        <w:rPr>
          <w:rFonts w:asciiTheme="minorHAnsi" w:hAnsiTheme="minorHAnsi" w:cstheme="minorHAnsi"/>
          <w:color w:val="000000" w:themeColor="text1"/>
        </w:rPr>
        <w:t xml:space="preserve"> ofert</w:t>
      </w:r>
      <w:r w:rsidRPr="00427C6C">
        <w:rPr>
          <w:rFonts w:asciiTheme="minorHAnsi" w:hAnsiTheme="minorHAnsi" w:cstheme="minorHAnsi"/>
          <w:color w:val="000000" w:themeColor="text1"/>
        </w:rPr>
        <w:t xml:space="preserve">, dostępnego na stronie internetowej </w:t>
      </w:r>
      <w:hyperlink r:id="rId13" w:history="1">
        <w:r w:rsidR="00EF7E37" w:rsidRPr="00427C6C">
          <w:rPr>
            <w:rFonts w:asciiTheme="minorHAnsi" w:hAnsiTheme="minorHAnsi" w:cstheme="minorHAnsi"/>
            <w:color w:val="000000" w:themeColor="text1"/>
          </w:rPr>
          <w:t>www.gov.pl/polonia</w:t>
        </w:r>
      </w:hyperlink>
      <w:r w:rsidRPr="00427C6C">
        <w:rPr>
          <w:rFonts w:asciiTheme="minorHAnsi" w:hAnsiTheme="minorHAnsi" w:cstheme="minorHAnsi"/>
          <w:color w:val="000000" w:themeColor="text1"/>
        </w:rPr>
        <w:t xml:space="preserve"> oraz zgromadzenie wymaganych załączników</w:t>
      </w:r>
      <w:r w:rsidR="0026296D" w:rsidRPr="00427C6C">
        <w:rPr>
          <w:rFonts w:asciiTheme="minorHAnsi" w:hAnsiTheme="minorHAnsi" w:cstheme="minorHAnsi"/>
          <w:color w:val="000000" w:themeColor="text1"/>
        </w:rPr>
        <w:t>.</w:t>
      </w:r>
      <w:r w:rsidRPr="00427C6C">
        <w:rPr>
          <w:rFonts w:asciiTheme="minorHAnsi" w:hAnsiTheme="minorHAnsi" w:cstheme="minorHAnsi"/>
          <w:color w:val="000000" w:themeColor="text1"/>
        </w:rPr>
        <w:t xml:space="preserve"> </w:t>
      </w:r>
    </w:p>
    <w:p w:rsidR="00EF7E37" w:rsidRPr="00427C6C" w:rsidRDefault="00EF7E3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EF7E37" w:rsidRPr="00427C6C" w:rsidRDefault="00EF7E3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>Nie ma lim</w:t>
      </w:r>
      <w:r w:rsidR="00A72C89">
        <w:rPr>
          <w:rFonts w:asciiTheme="minorHAnsi" w:hAnsiTheme="minorHAnsi" w:cstheme="minorHAnsi"/>
          <w:color w:val="000000" w:themeColor="text1"/>
        </w:rPr>
        <w:t>itu składanych ofert przez jeden podmiot</w:t>
      </w:r>
      <w:r w:rsidR="00C726E2" w:rsidRPr="00427C6C">
        <w:rPr>
          <w:rFonts w:asciiTheme="minorHAnsi" w:hAnsiTheme="minorHAnsi" w:cstheme="minorHAnsi"/>
          <w:color w:val="000000" w:themeColor="text1"/>
        </w:rPr>
        <w:t>, z uwzględnieniem zapisów wskazanych w części II.1 niniejszego regulaminu</w:t>
      </w:r>
      <w:r w:rsidR="00427C6C" w:rsidRPr="00427C6C">
        <w:rPr>
          <w:rFonts w:asciiTheme="minorHAnsi" w:hAnsiTheme="minorHAnsi" w:cstheme="minorHAnsi"/>
          <w:color w:val="000000" w:themeColor="text1"/>
        </w:rPr>
        <w:t>.</w:t>
      </w:r>
    </w:p>
    <w:p w:rsidR="00745C2E" w:rsidRPr="00427C6C" w:rsidRDefault="00C72B7A" w:rsidP="00640744">
      <w:pPr>
        <w:pStyle w:val="podrozdzial"/>
        <w:rPr>
          <w:rFonts w:asciiTheme="minorHAnsi" w:hAnsiTheme="minorHAnsi" w:cstheme="minorHAnsi"/>
          <w:color w:val="000000" w:themeColor="text1"/>
        </w:rPr>
      </w:pPr>
      <w:bookmarkStart w:id="33" w:name="_Toc54694191"/>
      <w:r w:rsidRPr="00427C6C">
        <w:rPr>
          <w:rFonts w:asciiTheme="minorHAnsi" w:hAnsiTheme="minorHAnsi" w:cstheme="minorHAnsi"/>
          <w:color w:val="000000" w:themeColor="text1"/>
        </w:rPr>
        <w:t>Podpisy pod ofertą</w:t>
      </w:r>
      <w:bookmarkEnd w:id="33"/>
    </w:p>
    <w:p w:rsidR="00745C2E" w:rsidRPr="00427C6C" w:rsidRDefault="00745C2E" w:rsidP="00A72C8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>Na etapie wypełni</w:t>
      </w:r>
      <w:r w:rsidR="00A72C89">
        <w:rPr>
          <w:rFonts w:asciiTheme="minorHAnsi" w:hAnsiTheme="minorHAnsi" w:cstheme="minorHAnsi"/>
          <w:color w:val="000000" w:themeColor="text1"/>
        </w:rPr>
        <w:t>ania oferty</w:t>
      </w:r>
      <w:r w:rsidRPr="00427C6C">
        <w:rPr>
          <w:rFonts w:asciiTheme="minorHAnsi" w:hAnsiTheme="minorHAnsi" w:cstheme="minorHAnsi"/>
          <w:color w:val="000000" w:themeColor="text1"/>
        </w:rPr>
        <w:t xml:space="preserve"> należy komputerowo wpisać imiona i nazwiska osób, które złożą swoje podpisy pod </w:t>
      </w:r>
      <w:r w:rsidR="00EF7E37" w:rsidRPr="00427C6C">
        <w:rPr>
          <w:rFonts w:asciiTheme="minorHAnsi" w:hAnsiTheme="minorHAnsi" w:cstheme="minorHAnsi"/>
          <w:color w:val="000000" w:themeColor="text1"/>
        </w:rPr>
        <w:t xml:space="preserve">ofertą oraz </w:t>
      </w:r>
      <w:r w:rsidRPr="00427C6C">
        <w:rPr>
          <w:rFonts w:asciiTheme="minorHAnsi" w:hAnsiTheme="minorHAnsi" w:cstheme="minorHAnsi"/>
          <w:color w:val="000000" w:themeColor="text1"/>
        </w:rPr>
        <w:t>umową o dofinansowanie zadania w przypadku, gdy organizacja otrzyma takie dofinansowanie i nie ulegnie zmianie skład organu reprezentującego Oferenta (na końcu oferty znajduje się odpowiednia tabela).</w:t>
      </w:r>
    </w:p>
    <w:p w:rsidR="00EF7E37" w:rsidRPr="00427C6C" w:rsidRDefault="00EF7E37" w:rsidP="00745C2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EF7E37" w:rsidRPr="00427C6C" w:rsidRDefault="00EF7E37" w:rsidP="00EF7E37">
      <w:pPr>
        <w:jc w:val="both"/>
        <w:rPr>
          <w:rFonts w:asciiTheme="minorHAnsi" w:hAnsiTheme="minorHAnsi" w:cstheme="minorHAnsi"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 xml:space="preserve">Dane osób reprezentujących Oferenta muszą być zgodne z </w:t>
      </w:r>
      <w:r w:rsidR="00B13D80">
        <w:rPr>
          <w:rFonts w:asciiTheme="minorHAnsi" w:hAnsiTheme="minorHAnsi" w:cstheme="minorHAnsi"/>
          <w:color w:val="000000" w:themeColor="text1"/>
        </w:rPr>
        <w:t xml:space="preserve">odpowiednim rejestrem </w:t>
      </w:r>
      <w:r w:rsidRPr="00427C6C">
        <w:rPr>
          <w:rFonts w:asciiTheme="minorHAnsi" w:hAnsiTheme="minorHAnsi" w:cstheme="minorHAnsi"/>
          <w:color w:val="000000" w:themeColor="text1"/>
        </w:rPr>
        <w:t xml:space="preserve">lub przesłanymi upoważnieniami. </w:t>
      </w:r>
    </w:p>
    <w:p w:rsidR="00EF7E37" w:rsidRPr="00427C6C" w:rsidRDefault="00EF7E37" w:rsidP="00745C2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EF7E37" w:rsidRPr="00427C6C" w:rsidRDefault="00EF7E37" w:rsidP="009B641C">
      <w:pPr>
        <w:jc w:val="both"/>
        <w:rPr>
          <w:rFonts w:asciiTheme="minorHAnsi" w:hAnsiTheme="minorHAnsi" w:cstheme="minorHAnsi"/>
          <w:color w:val="000000" w:themeColor="text1"/>
        </w:rPr>
      </w:pPr>
      <w:r w:rsidRPr="00427C6C">
        <w:rPr>
          <w:rFonts w:asciiTheme="minorHAnsi" w:hAnsiTheme="minorHAnsi" w:cstheme="minorHAnsi"/>
          <w:color w:val="000000" w:themeColor="text1"/>
        </w:rPr>
        <w:t>Papierową wersję oferty</w:t>
      </w:r>
      <w:r w:rsidR="009B641C" w:rsidRPr="00427C6C">
        <w:rPr>
          <w:rFonts w:asciiTheme="minorHAnsi" w:hAnsiTheme="minorHAnsi" w:cstheme="minorHAnsi"/>
          <w:color w:val="000000" w:themeColor="text1"/>
        </w:rPr>
        <w:t xml:space="preserve">, </w:t>
      </w:r>
      <w:r w:rsidRPr="00427C6C">
        <w:rPr>
          <w:rFonts w:asciiTheme="minorHAnsi" w:hAnsiTheme="minorHAnsi" w:cstheme="minorHAnsi"/>
          <w:color w:val="000000" w:themeColor="text1"/>
        </w:rPr>
        <w:t xml:space="preserve">z własnoręcznymi podpisami </w:t>
      </w:r>
      <w:r w:rsidR="009B641C" w:rsidRPr="00427C6C">
        <w:rPr>
          <w:rFonts w:asciiTheme="minorHAnsi" w:hAnsiTheme="minorHAnsi" w:cstheme="minorHAnsi"/>
          <w:color w:val="000000" w:themeColor="text1"/>
        </w:rPr>
        <w:t xml:space="preserve">osób upoważnionych do reprezentowania oferenta, </w:t>
      </w:r>
      <w:r w:rsidRPr="00427C6C">
        <w:rPr>
          <w:rFonts w:asciiTheme="minorHAnsi" w:hAnsiTheme="minorHAnsi" w:cstheme="minorHAnsi"/>
          <w:color w:val="000000" w:themeColor="text1"/>
        </w:rPr>
        <w:t>należy dostarczyć tylko w przypadku decyzji o dofinansowaniu.</w:t>
      </w:r>
    </w:p>
    <w:p w:rsidR="00745C2E" w:rsidRPr="009A139F" w:rsidRDefault="00AF69A3" w:rsidP="00640744">
      <w:pPr>
        <w:pStyle w:val="podrozdzial"/>
        <w:rPr>
          <w:rFonts w:asciiTheme="minorHAnsi" w:hAnsiTheme="minorHAnsi" w:cstheme="minorHAnsi"/>
        </w:rPr>
      </w:pPr>
      <w:bookmarkStart w:id="34" w:name="_Toc248197292"/>
      <w:bookmarkStart w:id="35" w:name="_Toc276589838"/>
      <w:bookmarkStart w:id="36" w:name="_Toc54694192"/>
      <w:r w:rsidRPr="009A139F">
        <w:rPr>
          <w:rFonts w:asciiTheme="minorHAnsi" w:hAnsiTheme="minorHAnsi" w:cstheme="minorHAnsi"/>
        </w:rPr>
        <w:t>Oświadczenia i załączniki dołączane do oferty</w:t>
      </w:r>
      <w:bookmarkEnd w:id="34"/>
      <w:bookmarkEnd w:id="35"/>
      <w:bookmarkEnd w:id="36"/>
    </w:p>
    <w:p w:rsidR="00AF69A3" w:rsidRPr="009A139F" w:rsidRDefault="001447AD" w:rsidP="001447AD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Wymagane jest</w:t>
      </w:r>
      <w:r w:rsidR="00C7456E" w:rsidRPr="009A139F">
        <w:rPr>
          <w:rFonts w:asciiTheme="minorHAnsi" w:hAnsiTheme="minorHAnsi" w:cstheme="minorHAnsi"/>
          <w:color w:val="000000"/>
        </w:rPr>
        <w:t xml:space="preserve"> </w:t>
      </w:r>
      <w:r w:rsidR="00AF69A3" w:rsidRPr="009A139F">
        <w:rPr>
          <w:rFonts w:asciiTheme="minorHAnsi" w:hAnsiTheme="minorHAnsi" w:cstheme="minorHAnsi"/>
          <w:color w:val="000000"/>
        </w:rPr>
        <w:t>oświadczenie:</w:t>
      </w:r>
    </w:p>
    <w:p w:rsidR="00AF69A3" w:rsidRPr="009A139F" w:rsidRDefault="00AF69A3" w:rsidP="009B641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1447AD" w:rsidRPr="009A139F" w:rsidRDefault="00AF69A3" w:rsidP="00AB435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potwierdzające,</w:t>
      </w:r>
      <w:r w:rsidR="001447AD" w:rsidRPr="009A139F">
        <w:rPr>
          <w:rFonts w:asciiTheme="minorHAnsi" w:hAnsiTheme="minorHAnsi" w:cstheme="minorHAnsi"/>
          <w:color w:val="000000"/>
        </w:rPr>
        <w:t xml:space="preserve"> że podmioty, które zostały wskazane w kolumnie „podmiot niebędący stroną umowy</w:t>
      </w:r>
      <w:r w:rsidR="00970449">
        <w:rPr>
          <w:rFonts w:asciiTheme="minorHAnsi" w:hAnsiTheme="minorHAnsi" w:cstheme="minorHAnsi"/>
          <w:color w:val="000000"/>
        </w:rPr>
        <w:t>”</w:t>
      </w:r>
      <w:r w:rsidR="001447AD" w:rsidRPr="009A139F">
        <w:rPr>
          <w:rFonts w:asciiTheme="minorHAnsi" w:hAnsiTheme="minorHAnsi" w:cstheme="minorHAnsi"/>
          <w:color w:val="000000"/>
        </w:rPr>
        <w:t xml:space="preserve"> zostały poinformowane o rodzaju i wysokości wnioskowanego wsparcia</w:t>
      </w:r>
      <w:r w:rsidRPr="009A139F">
        <w:rPr>
          <w:rFonts w:asciiTheme="minorHAnsi" w:hAnsiTheme="minorHAnsi" w:cstheme="minorHAnsi"/>
          <w:color w:val="000000"/>
        </w:rPr>
        <w:t>,</w:t>
      </w:r>
      <w:r w:rsidR="001447AD" w:rsidRPr="009A139F">
        <w:rPr>
          <w:rFonts w:asciiTheme="minorHAnsi" w:hAnsiTheme="minorHAnsi" w:cstheme="minorHAnsi"/>
          <w:color w:val="000000"/>
        </w:rPr>
        <w:t xml:space="preserve"> </w:t>
      </w:r>
    </w:p>
    <w:p w:rsidR="006F55B5" w:rsidRPr="009A139F" w:rsidRDefault="00AF69A3" w:rsidP="00AB435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potwierdzające, </w:t>
      </w:r>
      <w:r w:rsidR="001447AD" w:rsidRPr="009A139F">
        <w:rPr>
          <w:rFonts w:asciiTheme="minorHAnsi" w:hAnsiTheme="minorHAnsi" w:cstheme="minorHAnsi"/>
          <w:color w:val="000000"/>
        </w:rPr>
        <w:t>że w dniu składania ofert oferent nie otrzymał dofinansowania z innych źródeł na sfinansowanie kosztów przedstawionych w niniejs</w:t>
      </w:r>
      <w:r w:rsidR="006F55B5" w:rsidRPr="009A139F">
        <w:rPr>
          <w:rFonts w:asciiTheme="minorHAnsi" w:hAnsiTheme="minorHAnsi" w:cstheme="minorHAnsi"/>
          <w:color w:val="000000"/>
        </w:rPr>
        <w:t xml:space="preserve">zej ofercie ze środków dotacji (w ofercie należy wykazać, czy Oferent wystąpił lub planuje wystąpić </w:t>
      </w:r>
      <w:r w:rsidR="006F55B5" w:rsidRPr="009A139F">
        <w:rPr>
          <w:rFonts w:asciiTheme="minorHAnsi" w:hAnsiTheme="minorHAnsi" w:cstheme="minorHAnsi"/>
          <w:color w:val="000000"/>
        </w:rPr>
        <w:lastRenderedPageBreak/>
        <w:t>o środki z innych źródeł</w:t>
      </w:r>
      <w:r w:rsidR="00AA655A" w:rsidRPr="009A139F">
        <w:rPr>
          <w:rFonts w:asciiTheme="minorHAnsi" w:hAnsiTheme="minorHAnsi" w:cstheme="minorHAnsi"/>
          <w:color w:val="000000"/>
        </w:rPr>
        <w:t xml:space="preserve"> – publicznych i niepublicznych)</w:t>
      </w:r>
      <w:r w:rsidR="009B641C" w:rsidRPr="009A139F">
        <w:rPr>
          <w:rFonts w:asciiTheme="minorHAnsi" w:hAnsiTheme="minorHAnsi" w:cstheme="minorHAnsi"/>
          <w:color w:val="000000"/>
        </w:rPr>
        <w:t>; w przypadku ofer</w:t>
      </w:r>
      <w:r w:rsidR="00427C6C">
        <w:rPr>
          <w:rFonts w:asciiTheme="minorHAnsi" w:hAnsiTheme="minorHAnsi" w:cstheme="minorHAnsi"/>
          <w:color w:val="000000"/>
        </w:rPr>
        <w:t>t</w:t>
      </w:r>
      <w:r w:rsidR="009B641C" w:rsidRPr="009A139F">
        <w:rPr>
          <w:rFonts w:asciiTheme="minorHAnsi" w:hAnsiTheme="minorHAnsi" w:cstheme="minorHAnsi"/>
          <w:color w:val="000000"/>
        </w:rPr>
        <w:t>y wspólnej powyższe zasady dotyczą każdego z oferentów.</w:t>
      </w:r>
    </w:p>
    <w:p w:rsidR="00AF69A3" w:rsidRPr="009A139F" w:rsidRDefault="00AF69A3" w:rsidP="00970449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Wymagane jest dołączenie:</w:t>
      </w:r>
    </w:p>
    <w:p w:rsidR="00C7456E" w:rsidRPr="009A139F" w:rsidRDefault="00C7456E" w:rsidP="00AB43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wypisu z rejestru lub ewidencji </w:t>
      </w:r>
      <w:r w:rsidR="0026296D" w:rsidRPr="009A139F">
        <w:rPr>
          <w:rFonts w:asciiTheme="minorHAnsi" w:hAnsiTheme="minorHAnsi" w:cstheme="minorHAnsi"/>
          <w:color w:val="000000"/>
        </w:rPr>
        <w:t xml:space="preserve">(aktualnego pod względem danych) </w:t>
      </w:r>
      <w:r w:rsidRPr="009A139F">
        <w:rPr>
          <w:rFonts w:asciiTheme="minorHAnsi" w:hAnsiTheme="minorHAnsi" w:cstheme="minorHAnsi"/>
          <w:color w:val="000000"/>
        </w:rPr>
        <w:t>– o ile nie jest on dostępny w internetowej Wyszukiwarce Podmiotów Krajowego Rejestru Sądowego,</w:t>
      </w:r>
    </w:p>
    <w:p w:rsidR="00C7456E" w:rsidRPr="009A139F" w:rsidRDefault="00B13D80" w:rsidP="00AB43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umowy </w:t>
      </w:r>
      <w:r w:rsidR="008414C1">
        <w:rPr>
          <w:rFonts w:asciiTheme="minorHAnsi" w:hAnsiTheme="minorHAnsi" w:cstheme="minorHAnsi"/>
          <w:color w:val="000000"/>
        </w:rPr>
        <w:t xml:space="preserve">pomiędzy oferentami </w:t>
      </w:r>
      <w:r>
        <w:rPr>
          <w:rFonts w:asciiTheme="minorHAnsi" w:hAnsiTheme="minorHAnsi" w:cstheme="minorHAnsi"/>
          <w:color w:val="000000"/>
        </w:rPr>
        <w:t>dotyczącej</w:t>
      </w:r>
      <w:r w:rsidR="00C7456E" w:rsidRPr="009A139F">
        <w:rPr>
          <w:rFonts w:asciiTheme="minorHAnsi" w:hAnsiTheme="minorHAnsi" w:cstheme="minorHAnsi"/>
          <w:color w:val="000000"/>
        </w:rPr>
        <w:t xml:space="preserve"> </w:t>
      </w:r>
      <w:r w:rsidR="008414C1">
        <w:rPr>
          <w:rFonts w:asciiTheme="minorHAnsi" w:hAnsiTheme="minorHAnsi" w:cstheme="minorHAnsi"/>
          <w:color w:val="000000"/>
        </w:rPr>
        <w:t xml:space="preserve">realizacji </w:t>
      </w:r>
      <w:r w:rsidR="00F84DE2">
        <w:rPr>
          <w:rFonts w:asciiTheme="minorHAnsi" w:hAnsiTheme="minorHAnsi" w:cstheme="minorHAnsi"/>
          <w:color w:val="000000"/>
        </w:rPr>
        <w:t>ofert</w:t>
      </w:r>
      <w:r>
        <w:rPr>
          <w:rFonts w:asciiTheme="minorHAnsi" w:hAnsiTheme="minorHAnsi" w:cstheme="minorHAnsi"/>
          <w:color w:val="000000"/>
        </w:rPr>
        <w:t>y wspólnej</w:t>
      </w:r>
      <w:r w:rsidR="008414C1">
        <w:rPr>
          <w:rFonts w:asciiTheme="minorHAnsi" w:hAnsiTheme="minorHAnsi" w:cstheme="minorHAnsi"/>
          <w:color w:val="000000"/>
        </w:rPr>
        <w:t xml:space="preserve"> </w:t>
      </w:r>
      <w:r w:rsidR="00AA655A" w:rsidRPr="009A139F">
        <w:rPr>
          <w:rFonts w:asciiTheme="minorHAnsi" w:hAnsiTheme="minorHAnsi" w:cstheme="minorHAnsi"/>
          <w:color w:val="000000"/>
        </w:rPr>
        <w:t>(jeśli dotyczy),</w:t>
      </w:r>
    </w:p>
    <w:p w:rsidR="001447AD" w:rsidRPr="008414C1" w:rsidRDefault="009B641C" w:rsidP="00AB43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F84DE2">
        <w:rPr>
          <w:rFonts w:asciiTheme="minorHAnsi" w:hAnsiTheme="minorHAnsi" w:cstheme="minorHAnsi"/>
          <w:color w:val="000000" w:themeColor="text1"/>
        </w:rPr>
        <w:t>w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 przypadku ofert z kierunku </w:t>
      </w:r>
      <w:r w:rsidR="00A4164A">
        <w:rPr>
          <w:rFonts w:asciiTheme="minorHAnsi" w:hAnsiTheme="minorHAnsi" w:cstheme="minorHAnsi"/>
          <w:color w:val="000000" w:themeColor="text1"/>
        </w:rPr>
        <w:t>„media”</w:t>
      </w:r>
      <w:r w:rsidR="00AA0A1A" w:rsidRPr="00F84DE2">
        <w:rPr>
          <w:rFonts w:asciiTheme="minorHAnsi" w:hAnsiTheme="minorHAnsi" w:cstheme="minorHAnsi"/>
          <w:color w:val="000000" w:themeColor="text1"/>
        </w:rPr>
        <w:t xml:space="preserve"> dotyczących wsparcia działalności obejmującej prasę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 </w:t>
      </w:r>
      <w:r w:rsidR="00AA0A1A" w:rsidRPr="00F84DE2">
        <w:rPr>
          <w:rFonts w:asciiTheme="minorHAnsi" w:hAnsiTheme="minorHAnsi" w:cstheme="minorHAnsi"/>
          <w:color w:val="000000" w:themeColor="text1"/>
        </w:rPr>
        <w:t xml:space="preserve">(niezależnie od rodzaju – tygodnik, miesięcznik) 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wymaganym załącznikiem </w:t>
      </w:r>
      <w:r w:rsidR="00A4164A">
        <w:rPr>
          <w:rFonts w:asciiTheme="minorHAnsi" w:hAnsiTheme="minorHAnsi" w:cstheme="minorHAnsi"/>
          <w:color w:val="000000" w:themeColor="text1"/>
        </w:rPr>
        <w:t xml:space="preserve">do oferty </w:t>
      </w:r>
      <w:r w:rsidR="001447AD" w:rsidRPr="00F84DE2">
        <w:rPr>
          <w:rFonts w:asciiTheme="minorHAnsi" w:hAnsiTheme="minorHAnsi" w:cstheme="minorHAnsi"/>
          <w:color w:val="000000" w:themeColor="text1"/>
        </w:rPr>
        <w:t xml:space="preserve">jest skan publikacji prasowych z </w:t>
      </w:r>
      <w:r w:rsidR="00AA655A" w:rsidRPr="00F84DE2">
        <w:rPr>
          <w:rFonts w:asciiTheme="minorHAnsi" w:hAnsiTheme="minorHAnsi" w:cstheme="minorHAnsi"/>
          <w:color w:val="000000" w:themeColor="text1"/>
        </w:rPr>
        <w:t>ostatniego roku</w:t>
      </w:r>
      <w:r w:rsidR="00A4164A">
        <w:rPr>
          <w:rFonts w:asciiTheme="minorHAnsi" w:hAnsiTheme="minorHAnsi" w:cstheme="minorHAnsi"/>
          <w:color w:val="000000" w:themeColor="text1"/>
        </w:rPr>
        <w:t xml:space="preserve">; skany publikacji prasowych należy przesłać na adres: </w:t>
      </w:r>
      <w:hyperlink r:id="rId14" w:history="1">
        <w:r w:rsidR="00A4164A" w:rsidRPr="00A21D9B">
          <w:rPr>
            <w:rStyle w:val="Hipercze"/>
            <w:rFonts w:asciiTheme="minorHAnsi" w:hAnsiTheme="minorHAnsi" w:cstheme="minorHAnsi"/>
          </w:rPr>
          <w:t>dotacje@kprm.gov.pl</w:t>
        </w:r>
      </w:hyperlink>
      <w:r w:rsidR="00A4164A">
        <w:rPr>
          <w:rFonts w:asciiTheme="minorHAnsi" w:hAnsiTheme="minorHAnsi" w:cstheme="minorHAnsi"/>
          <w:color w:val="000000" w:themeColor="text1"/>
        </w:rPr>
        <w:t xml:space="preserve"> </w:t>
      </w:r>
      <w:r w:rsidR="008414C1">
        <w:rPr>
          <w:rFonts w:asciiTheme="minorHAnsi" w:hAnsiTheme="minorHAnsi" w:cstheme="minorHAnsi"/>
          <w:color w:val="000000" w:themeColor="text1"/>
        </w:rPr>
        <w:t>; nie należy ich dołączać w Generatorze ofert.</w:t>
      </w:r>
    </w:p>
    <w:p w:rsidR="008414C1" w:rsidRPr="00970449" w:rsidRDefault="008414C1" w:rsidP="008414C1">
      <w:pPr>
        <w:pStyle w:val="Akapitzlist"/>
        <w:autoSpaceDE w:val="0"/>
        <w:autoSpaceDN w:val="0"/>
        <w:adjustRightInd w:val="0"/>
        <w:spacing w:after="240" w:line="276" w:lineRule="auto"/>
        <w:ind w:left="731"/>
        <w:contextualSpacing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:rsidR="008414C1" w:rsidRDefault="001447AD" w:rsidP="008414C1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Do oferty rekomenduje się załączyć kopie listów intencyjnych od </w:t>
      </w:r>
      <w:r w:rsidR="00A53B83">
        <w:rPr>
          <w:rFonts w:asciiTheme="minorHAnsi" w:hAnsiTheme="minorHAnsi" w:cstheme="minorHAnsi"/>
          <w:color w:val="000000"/>
        </w:rPr>
        <w:t>partnerów</w:t>
      </w:r>
      <w:r w:rsidR="008414C1">
        <w:rPr>
          <w:rFonts w:asciiTheme="minorHAnsi" w:hAnsiTheme="minorHAnsi" w:cstheme="minorHAnsi"/>
          <w:color w:val="000000"/>
        </w:rPr>
        <w:t xml:space="preserve">/organizacji polonijnych </w:t>
      </w:r>
      <w:r w:rsidRPr="009A139F">
        <w:rPr>
          <w:rFonts w:asciiTheme="minorHAnsi" w:hAnsiTheme="minorHAnsi" w:cstheme="minorHAnsi"/>
          <w:color w:val="000000"/>
        </w:rPr>
        <w:t xml:space="preserve">wskazanych w ofercie, potwierdzające ich aktywny udział w opracowaniu zadania lub zobowiązanie do czynnej współpracy z oferentem w jego realizacji. </w:t>
      </w:r>
    </w:p>
    <w:p w:rsidR="001447AD" w:rsidRPr="009A139F" w:rsidRDefault="001447AD" w:rsidP="008414C1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W przypadku dokumentów w języku innym niż polski do listu należy dołączyć jego zwykłe tłumaczenie na język polski. Decyzję co do liczby listów intencyjnych podejmuje oferent.</w:t>
      </w:r>
    </w:p>
    <w:p w:rsidR="006F55B5" w:rsidRPr="009A139F" w:rsidRDefault="006F55B5" w:rsidP="001447AD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</w:p>
    <w:p w:rsidR="00AF69A3" w:rsidRPr="009A139F" w:rsidRDefault="00AF69A3" w:rsidP="00AF69A3">
      <w:pPr>
        <w:pStyle w:val="Tekstpodstawowy"/>
        <w:spacing w:before="120" w:after="120"/>
        <w:jc w:val="both"/>
        <w:rPr>
          <w:rFonts w:asciiTheme="minorHAnsi" w:hAnsiTheme="minorHAnsi" w:cstheme="minorHAnsi"/>
          <w:bCs w:val="0"/>
        </w:rPr>
      </w:pPr>
      <w:r w:rsidRPr="009A139F">
        <w:rPr>
          <w:rFonts w:asciiTheme="minorHAnsi" w:hAnsiTheme="minorHAnsi" w:cstheme="minorHAnsi"/>
          <w:bCs w:val="0"/>
        </w:rPr>
        <w:t>UWAGA:</w:t>
      </w:r>
    </w:p>
    <w:p w:rsidR="00AF69A3" w:rsidRPr="009A139F" w:rsidRDefault="008414C1" w:rsidP="00AF69A3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Złożenie oświadczeń niezgodnych</w:t>
      </w:r>
      <w:r w:rsidR="00AF69A3" w:rsidRPr="009A139F">
        <w:rPr>
          <w:rFonts w:asciiTheme="minorHAnsi" w:hAnsiTheme="minorHAnsi" w:cstheme="minorHAnsi"/>
          <w:b w:val="0"/>
        </w:rPr>
        <w:t xml:space="preserve"> ze stanem faktycznym powoduje odrzucenie oferty</w:t>
      </w:r>
      <w:r w:rsidR="0021451D" w:rsidRPr="009A139F">
        <w:rPr>
          <w:rFonts w:asciiTheme="minorHAnsi" w:hAnsiTheme="minorHAnsi" w:cstheme="minorHAnsi"/>
          <w:b w:val="0"/>
        </w:rPr>
        <w:t xml:space="preserve"> ze względów formalnych</w:t>
      </w:r>
      <w:r w:rsidR="00AF69A3" w:rsidRPr="009A139F">
        <w:rPr>
          <w:rFonts w:asciiTheme="minorHAnsi" w:hAnsiTheme="minorHAnsi" w:cstheme="minorHAnsi"/>
          <w:b w:val="0"/>
        </w:rPr>
        <w:t xml:space="preserve">. </w:t>
      </w:r>
    </w:p>
    <w:p w:rsidR="006F55B5" w:rsidRDefault="003A30AA" w:rsidP="008414C1">
      <w:pPr>
        <w:pStyle w:val="Akapitzlist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Komisja </w:t>
      </w:r>
      <w:r w:rsidR="00CB2352">
        <w:rPr>
          <w:rFonts w:asciiTheme="minorHAnsi" w:hAnsiTheme="minorHAnsi" w:cstheme="minorHAnsi"/>
          <w:color w:val="000000"/>
        </w:rPr>
        <w:t>konkursowa</w:t>
      </w:r>
      <w:r w:rsidR="006F55B5" w:rsidRPr="009A139F">
        <w:rPr>
          <w:rFonts w:asciiTheme="minorHAnsi" w:hAnsiTheme="minorHAnsi" w:cstheme="minorHAnsi"/>
          <w:color w:val="000000"/>
        </w:rPr>
        <w:t xml:space="preserve"> zastrzega sobie możliwość weryfikacji oświadczeń, m.in. poprzez bezpośredni kontakt z organizacjami polonijnymi (partnerami zagranicznymi). </w:t>
      </w:r>
    </w:p>
    <w:p w:rsidR="004E73E9" w:rsidRPr="009A139F" w:rsidRDefault="004E73E9" w:rsidP="001447AD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</w:p>
    <w:p w:rsidR="001447AD" w:rsidRDefault="001447AD" w:rsidP="00BB0F19">
      <w:pPr>
        <w:pStyle w:val="podrozdzial"/>
        <w:spacing w:before="0"/>
        <w:rPr>
          <w:rFonts w:asciiTheme="minorHAnsi" w:hAnsiTheme="minorHAnsi" w:cstheme="minorHAnsi"/>
        </w:rPr>
      </w:pPr>
      <w:bookmarkStart w:id="37" w:name="_Toc54694193"/>
      <w:r w:rsidRPr="009A139F">
        <w:rPr>
          <w:rFonts w:asciiTheme="minorHAnsi" w:hAnsiTheme="minorHAnsi" w:cstheme="minorHAnsi"/>
        </w:rPr>
        <w:t>Na co warto zwrócić uwagę przygotowując ofertę?</w:t>
      </w:r>
      <w:bookmarkEnd w:id="37"/>
    </w:p>
    <w:p w:rsidR="008414C1" w:rsidRDefault="008414C1" w:rsidP="008414C1">
      <w:pPr>
        <w:pStyle w:val="podrozdzial"/>
        <w:numPr>
          <w:ilvl w:val="0"/>
          <w:numId w:val="0"/>
        </w:numPr>
        <w:spacing w:before="0"/>
        <w:ind w:left="1353"/>
        <w:rPr>
          <w:rFonts w:asciiTheme="minorHAnsi" w:hAnsiTheme="minorHAnsi" w:cstheme="minorHAnsi"/>
        </w:rPr>
      </w:pPr>
    </w:p>
    <w:p w:rsidR="001447AD" w:rsidRDefault="001447AD" w:rsidP="00AB43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916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  <w:color w:val="000000" w:themeColor="text1"/>
        </w:rPr>
        <w:t xml:space="preserve">W punkcie </w:t>
      </w:r>
      <w:r w:rsidRPr="00BB0F19">
        <w:rPr>
          <w:rFonts w:asciiTheme="minorHAnsi" w:hAnsiTheme="minorHAnsi" w:cstheme="minorHAnsi"/>
          <w:i/>
          <w:color w:val="000000" w:themeColor="text1"/>
        </w:rPr>
        <w:t xml:space="preserve">Syntetyczny </w:t>
      </w:r>
      <w:r w:rsidRPr="00BB0F19">
        <w:rPr>
          <w:rFonts w:asciiTheme="minorHAnsi" w:hAnsiTheme="minorHAnsi" w:cstheme="minorHAnsi"/>
          <w:i/>
        </w:rPr>
        <w:t>opis zadania</w:t>
      </w:r>
      <w:r w:rsidRPr="00BB0F19">
        <w:rPr>
          <w:rFonts w:asciiTheme="minorHAnsi" w:hAnsiTheme="minorHAnsi" w:cstheme="minorHAnsi"/>
        </w:rPr>
        <w:t xml:space="preserve"> należy opisać:</w:t>
      </w:r>
    </w:p>
    <w:p w:rsidR="001447AD" w:rsidRDefault="001447AD" w:rsidP="00AB435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 xml:space="preserve">w jaki sposób </w:t>
      </w:r>
      <w:r w:rsidR="00D604A4" w:rsidRPr="004E73E9">
        <w:rPr>
          <w:rFonts w:asciiTheme="minorHAnsi" w:hAnsiTheme="minorHAnsi" w:cstheme="minorHAnsi"/>
        </w:rPr>
        <w:t>oferta odpowiada na potrzeby Polonii i Polaków za granicą</w:t>
      </w:r>
      <w:r w:rsidRPr="004E73E9">
        <w:rPr>
          <w:rFonts w:asciiTheme="minorHAnsi" w:hAnsiTheme="minorHAnsi" w:cstheme="minorHAnsi"/>
        </w:rPr>
        <w:t>,</w:t>
      </w:r>
    </w:p>
    <w:p w:rsidR="001447AD" w:rsidRDefault="001447AD" w:rsidP="00AB435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:rsidR="001447AD" w:rsidRDefault="001447AD" w:rsidP="00AB435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miejsce realizacji zadania, w tym wykaz krajów objętych zadaniem,</w:t>
      </w:r>
    </w:p>
    <w:p w:rsidR="001447AD" w:rsidRDefault="001447AD" w:rsidP="00AB435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grupę docelową oraz sposób rozwiązywania jej problemów/zaspokajania potrzeb,</w:t>
      </w:r>
    </w:p>
    <w:p w:rsidR="001447AD" w:rsidRPr="004E73E9" w:rsidRDefault="001447AD" w:rsidP="00AB435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komplementarność z innymi działaniami podejmowanymi przez organizację lub inne podmioty.</w:t>
      </w:r>
    </w:p>
    <w:p w:rsidR="001447AD" w:rsidRDefault="001447AD" w:rsidP="00AB43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</w:rPr>
        <w:lastRenderedPageBreak/>
        <w:t xml:space="preserve">W punkcie </w:t>
      </w:r>
      <w:r w:rsidRPr="00BB0F19">
        <w:rPr>
          <w:rFonts w:asciiTheme="minorHAnsi" w:hAnsiTheme="minorHAnsi" w:cstheme="minorHAnsi"/>
          <w:i/>
        </w:rPr>
        <w:t xml:space="preserve">Plan i harmonogram działań na rok… </w:t>
      </w:r>
      <w:r w:rsidRPr="00BB0F19">
        <w:rPr>
          <w:rFonts w:asciiTheme="minorHAnsi" w:hAnsiTheme="minorHAnsi" w:cstheme="minorHAnsi"/>
        </w:rPr>
        <w:t>w kolumnie</w:t>
      </w:r>
      <w:r w:rsidRPr="00BB0F19">
        <w:rPr>
          <w:rFonts w:asciiTheme="minorHAnsi" w:hAnsiTheme="minorHAnsi" w:cstheme="minorHAnsi"/>
          <w:i/>
        </w:rPr>
        <w:t xml:space="preserve"> Opis </w:t>
      </w:r>
      <w:r w:rsidRPr="00BB0F19">
        <w:rPr>
          <w:rFonts w:asciiTheme="minorHAnsi" w:hAnsiTheme="minorHAnsi" w:cstheme="minorHAnsi"/>
        </w:rPr>
        <w:t>prosimy uwzględnić m.in.:</w:t>
      </w:r>
    </w:p>
    <w:p w:rsidR="001447AD" w:rsidRDefault="001447AD" w:rsidP="00AB43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sposób realizacji danego działania (np. zakres wsparcia Polonii i Polaków za granicą w ramach działania),</w:t>
      </w:r>
    </w:p>
    <w:p w:rsidR="001447AD" w:rsidRPr="004E73E9" w:rsidRDefault="001447AD" w:rsidP="00AB43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4E73E9">
        <w:rPr>
          <w:rFonts w:asciiTheme="minorHAnsi" w:hAnsiTheme="minorHAnsi" w:cstheme="minorHAnsi"/>
        </w:rPr>
        <w:t>kraj, w którym będzie realizowane dane działanie.</w:t>
      </w:r>
    </w:p>
    <w:p w:rsidR="001447AD" w:rsidRDefault="001447AD" w:rsidP="00AB43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567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</w:rPr>
        <w:t xml:space="preserve">W punkcie </w:t>
      </w:r>
      <w:r w:rsidRPr="00BB0F19">
        <w:rPr>
          <w:rFonts w:asciiTheme="minorHAnsi" w:hAnsiTheme="minorHAnsi" w:cstheme="minorHAnsi"/>
          <w:i/>
        </w:rPr>
        <w:t>Plan i harmonogram działań na rok…</w:t>
      </w:r>
      <w:r w:rsidRPr="00BB0F19">
        <w:rPr>
          <w:rFonts w:asciiTheme="minorHAnsi" w:hAnsiTheme="minorHAnsi" w:cstheme="minorHAnsi"/>
        </w:rPr>
        <w:t xml:space="preserve"> w kolumnie </w:t>
      </w:r>
      <w:r w:rsidRPr="00BB0F19">
        <w:rPr>
          <w:rFonts w:asciiTheme="minorHAnsi" w:hAnsiTheme="minorHAnsi" w:cstheme="minorHAnsi"/>
          <w:i/>
        </w:rPr>
        <w:t>Grupa docelowa</w:t>
      </w:r>
      <w:r w:rsidRPr="00BB0F19">
        <w:rPr>
          <w:rFonts w:asciiTheme="minorHAnsi" w:hAnsiTheme="minorHAnsi" w:cstheme="minorHAnsi"/>
        </w:rPr>
        <w:t xml:space="preserve"> prosimy uwzględnić m.in.:</w:t>
      </w:r>
    </w:p>
    <w:p w:rsidR="001447AD" w:rsidRDefault="001447AD" w:rsidP="00AB435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1161FA">
        <w:rPr>
          <w:rFonts w:asciiTheme="minorHAnsi" w:hAnsiTheme="minorHAnsi" w:cstheme="minorHAnsi"/>
        </w:rPr>
        <w:t>charakterystykę ostatecznych odbiorców, którzy będą korzystać ze wsparcia,</w:t>
      </w:r>
    </w:p>
    <w:p w:rsidR="001447AD" w:rsidRPr="001161FA" w:rsidRDefault="001447AD" w:rsidP="00AB435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1161FA">
        <w:rPr>
          <w:rFonts w:asciiTheme="minorHAnsi" w:hAnsiTheme="minorHAnsi" w:cstheme="minorHAnsi"/>
        </w:rPr>
        <w:t>liczbę odbiorców.</w:t>
      </w:r>
    </w:p>
    <w:p w:rsidR="001447AD" w:rsidRDefault="001447AD" w:rsidP="00AB43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BB0F19">
        <w:rPr>
          <w:rFonts w:asciiTheme="minorHAnsi" w:hAnsiTheme="minorHAnsi" w:cstheme="minorHAnsi"/>
        </w:rPr>
        <w:t xml:space="preserve">W punkcie </w:t>
      </w:r>
      <w:r w:rsidRPr="00BB0F19">
        <w:rPr>
          <w:rFonts w:asciiTheme="minorHAnsi" w:hAnsiTheme="minorHAnsi" w:cstheme="minorHAnsi"/>
          <w:i/>
        </w:rPr>
        <w:t>Plan i harmonogram działań na rok…</w:t>
      </w:r>
      <w:r w:rsidRPr="00BB0F19">
        <w:rPr>
          <w:rFonts w:asciiTheme="minorHAnsi" w:hAnsiTheme="minorHAnsi" w:cstheme="minorHAnsi"/>
        </w:rPr>
        <w:t xml:space="preserve"> w kolumnie </w:t>
      </w:r>
      <w:r w:rsidRPr="00BB0F19">
        <w:rPr>
          <w:rFonts w:asciiTheme="minorHAnsi" w:hAnsiTheme="minorHAnsi" w:cstheme="minorHAnsi"/>
          <w:i/>
        </w:rPr>
        <w:t xml:space="preserve">Zakres działania realizowany przez podmiot niebędący stroną umowy </w:t>
      </w:r>
      <w:r w:rsidRPr="00BB0F19">
        <w:rPr>
          <w:rFonts w:asciiTheme="minorHAnsi" w:hAnsiTheme="minorHAnsi" w:cstheme="minorHAnsi"/>
        </w:rPr>
        <w:t>prosimy wskazać o</w:t>
      </w:r>
      <w:r w:rsidR="00BA0E75">
        <w:rPr>
          <w:rFonts w:asciiTheme="minorHAnsi" w:hAnsiTheme="minorHAnsi" w:cstheme="minorHAnsi"/>
        </w:rPr>
        <w:t>rganizację</w:t>
      </w:r>
      <w:r w:rsidRPr="00BB0F19">
        <w:rPr>
          <w:rFonts w:asciiTheme="minorHAnsi" w:hAnsiTheme="minorHAnsi" w:cstheme="minorHAnsi"/>
        </w:rPr>
        <w:t>, która będzie partnerem w realizacji działań oraz wyjaśnić, jaka część działania będzie realizowana przez ten podmiot.</w:t>
      </w:r>
    </w:p>
    <w:p w:rsidR="0021451D" w:rsidRPr="004E1FCA" w:rsidRDefault="001447AD" w:rsidP="00AB43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426" w:hanging="284"/>
        <w:contextualSpacing/>
        <w:jc w:val="both"/>
        <w:rPr>
          <w:rFonts w:asciiTheme="minorHAnsi" w:hAnsiTheme="minorHAnsi" w:cstheme="minorHAnsi"/>
          <w:bCs/>
        </w:rPr>
      </w:pPr>
      <w:r w:rsidRPr="004E1FCA">
        <w:rPr>
          <w:rFonts w:asciiTheme="minorHAnsi" w:hAnsiTheme="minorHAnsi" w:cstheme="minorHAnsi"/>
          <w:bCs/>
        </w:rPr>
        <w:t>Przy ocenie ofert brany będzie pod uwagę związek zaplanowanych działań z zakładanymi rezultatami. Zakładane rezultaty należy wykazać w części III pkt 6 oferty (z uwzględnieniem bezpośrednich efektów, tj. produktów oraz faktycznej zmiany, która ma się dokonać u odbiorców zadania).</w:t>
      </w:r>
      <w:r w:rsidR="008A5457" w:rsidRPr="004E1FCA">
        <w:rPr>
          <w:rFonts w:asciiTheme="minorHAnsi" w:hAnsiTheme="minorHAnsi" w:cstheme="minorHAnsi"/>
          <w:bCs/>
        </w:rPr>
        <w:t xml:space="preserve"> </w:t>
      </w:r>
      <w:r w:rsidR="0021451D" w:rsidRPr="004E1FCA">
        <w:rPr>
          <w:rFonts w:asciiTheme="minorHAnsi" w:hAnsiTheme="minorHAnsi" w:cstheme="minorHAnsi"/>
          <w:bCs/>
        </w:rPr>
        <w:t>Zakładane rezultaty, szczególnie ilościowe, muszą wynikać bezpośrednio z</w:t>
      </w:r>
      <w:r w:rsidR="008A5457" w:rsidRPr="004E1FCA">
        <w:rPr>
          <w:rFonts w:asciiTheme="minorHAnsi" w:hAnsiTheme="minorHAnsi" w:cstheme="minorHAnsi"/>
          <w:bCs/>
        </w:rPr>
        <w:t xml:space="preserve"> danych wskazanych w</w:t>
      </w:r>
      <w:r w:rsidR="0021451D" w:rsidRPr="004E1FCA">
        <w:rPr>
          <w:rFonts w:asciiTheme="minorHAnsi" w:hAnsiTheme="minorHAnsi" w:cstheme="minorHAnsi"/>
          <w:bCs/>
        </w:rPr>
        <w:t xml:space="preserve"> </w:t>
      </w:r>
      <w:r w:rsidR="008A5457" w:rsidRPr="004E1FCA">
        <w:rPr>
          <w:rFonts w:asciiTheme="minorHAnsi" w:hAnsiTheme="minorHAnsi" w:cstheme="minorHAnsi"/>
          <w:bCs/>
          <w:i/>
          <w:iCs/>
        </w:rPr>
        <w:t>Planie i harmonogramie</w:t>
      </w:r>
      <w:r w:rsidR="0021451D" w:rsidRPr="004E1FCA">
        <w:rPr>
          <w:rFonts w:asciiTheme="minorHAnsi" w:hAnsiTheme="minorHAnsi" w:cstheme="minorHAnsi"/>
          <w:bCs/>
        </w:rPr>
        <w:t>.</w:t>
      </w:r>
    </w:p>
    <w:p w:rsidR="00745C2E" w:rsidRPr="009A139F" w:rsidRDefault="00745C2E" w:rsidP="00745C2E">
      <w:pPr>
        <w:pStyle w:val="rozdzial"/>
        <w:rPr>
          <w:rFonts w:asciiTheme="minorHAnsi" w:hAnsiTheme="minorHAnsi" w:cstheme="minorHAnsi"/>
        </w:rPr>
      </w:pPr>
      <w:bookmarkStart w:id="38" w:name="_Toc276589843"/>
      <w:bookmarkStart w:id="39" w:name="_Toc54694194"/>
      <w:r w:rsidRPr="009A139F">
        <w:rPr>
          <w:rFonts w:asciiTheme="minorHAnsi" w:hAnsiTheme="minorHAnsi" w:cstheme="minorHAnsi"/>
        </w:rPr>
        <w:t>PROCEDURA OCENY OFERT I PRZYZNAWANIA DOTACJI.</w:t>
      </w:r>
      <w:bookmarkEnd w:id="38"/>
      <w:bookmarkEnd w:id="39"/>
    </w:p>
    <w:p w:rsidR="00745C2E" w:rsidRPr="009A139F" w:rsidRDefault="00180C70" w:rsidP="00AA655A">
      <w:pPr>
        <w:pStyle w:val="podrozdzial"/>
        <w:numPr>
          <w:ilvl w:val="0"/>
          <w:numId w:val="12"/>
        </w:numPr>
        <w:rPr>
          <w:rFonts w:asciiTheme="minorHAnsi" w:hAnsiTheme="minorHAnsi" w:cstheme="minorHAnsi"/>
        </w:rPr>
      </w:pPr>
      <w:bookmarkStart w:id="40" w:name="_Toc54694195"/>
      <w:r>
        <w:rPr>
          <w:rFonts w:asciiTheme="minorHAnsi" w:hAnsiTheme="minorHAnsi" w:cstheme="minorHAnsi"/>
        </w:rPr>
        <w:t>Ocena formalna</w:t>
      </w:r>
      <w:bookmarkEnd w:id="40"/>
    </w:p>
    <w:p w:rsidR="00EF7E37" w:rsidRPr="008414C1" w:rsidRDefault="00745C2E" w:rsidP="008414C1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</w:rPr>
      </w:pPr>
      <w:r w:rsidRPr="009A139F">
        <w:rPr>
          <w:rFonts w:asciiTheme="minorHAnsi" w:hAnsiTheme="minorHAnsi" w:cstheme="minorHAnsi"/>
          <w:b w:val="0"/>
        </w:rPr>
        <w:t xml:space="preserve">Każda oferta złożona w </w:t>
      </w:r>
      <w:r w:rsidR="00EF7E37" w:rsidRPr="009A139F">
        <w:rPr>
          <w:rFonts w:asciiTheme="minorHAnsi" w:hAnsiTheme="minorHAnsi" w:cstheme="minorHAnsi"/>
          <w:b w:val="0"/>
        </w:rPr>
        <w:t>K</w:t>
      </w:r>
      <w:r w:rsidRPr="009A139F">
        <w:rPr>
          <w:rFonts w:asciiTheme="minorHAnsi" w:hAnsiTheme="minorHAnsi" w:cstheme="minorHAnsi"/>
          <w:b w:val="0"/>
        </w:rPr>
        <w:t>onkursie musi spełnić kryteria formalne</w:t>
      </w:r>
      <w:r w:rsidR="008E5E55" w:rsidRPr="009A139F">
        <w:rPr>
          <w:rFonts w:asciiTheme="minorHAnsi" w:hAnsiTheme="minorHAnsi" w:cstheme="minorHAnsi"/>
          <w:b w:val="0"/>
        </w:rPr>
        <w:t>.</w:t>
      </w:r>
      <w:r w:rsidRPr="009A139F">
        <w:rPr>
          <w:rFonts w:asciiTheme="minorHAnsi" w:hAnsiTheme="minorHAnsi" w:cstheme="minorHAnsi"/>
          <w:b w:val="0"/>
        </w:rPr>
        <w:t xml:space="preserve"> </w:t>
      </w:r>
      <w:r w:rsidR="00EF7E37" w:rsidRPr="009A139F">
        <w:rPr>
          <w:rFonts w:asciiTheme="minorHAnsi" w:hAnsiTheme="minorHAnsi" w:cstheme="minorHAnsi"/>
          <w:b w:val="0"/>
          <w:color w:val="000000"/>
        </w:rPr>
        <w:t>Ocena formalna dotyczy</w:t>
      </w:r>
      <w:r w:rsidR="00D36AF6">
        <w:rPr>
          <w:rFonts w:asciiTheme="minorHAnsi" w:hAnsiTheme="minorHAnsi" w:cstheme="minorHAnsi"/>
          <w:b w:val="0"/>
          <w:color w:val="000000"/>
        </w:rPr>
        <w:t xml:space="preserve"> weryfikacji</w:t>
      </w:r>
      <w:r w:rsidR="00EF7E37" w:rsidRPr="009A139F">
        <w:rPr>
          <w:rFonts w:asciiTheme="minorHAnsi" w:hAnsiTheme="minorHAnsi" w:cstheme="minorHAnsi"/>
          <w:b w:val="0"/>
          <w:color w:val="000000"/>
        </w:rPr>
        <w:t>:</w:t>
      </w:r>
    </w:p>
    <w:p w:rsidR="00EF7E37" w:rsidRDefault="00EF7E37" w:rsidP="00AB435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firstLine="982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terminu złożenia oferty</w:t>
      </w:r>
      <w:r w:rsidR="004E1FCA">
        <w:rPr>
          <w:rFonts w:asciiTheme="minorHAnsi" w:hAnsiTheme="minorHAnsi" w:cstheme="minorHAnsi"/>
          <w:color w:val="000000"/>
        </w:rPr>
        <w:t>,</w:t>
      </w:r>
    </w:p>
    <w:p w:rsidR="00BE2F1C" w:rsidRPr="008414C1" w:rsidRDefault="00EF7E37" w:rsidP="00AB435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1418" w:hanging="425"/>
        <w:contextualSpacing/>
        <w:jc w:val="both"/>
        <w:rPr>
          <w:rFonts w:asciiTheme="minorHAnsi" w:hAnsiTheme="minorHAnsi" w:cstheme="minorHAnsi"/>
          <w:color w:val="000000"/>
        </w:rPr>
      </w:pPr>
      <w:r w:rsidRPr="008414C1">
        <w:rPr>
          <w:rFonts w:asciiTheme="minorHAnsi" w:hAnsiTheme="minorHAnsi" w:cstheme="minorHAnsi"/>
          <w:color w:val="000000"/>
        </w:rPr>
        <w:t>czy forma prawna wskazana przez oferenta jest zgodna ze stanem faktycznym (</w:t>
      </w:r>
      <w:r w:rsidR="008414C1">
        <w:rPr>
          <w:rFonts w:asciiTheme="minorHAnsi" w:hAnsiTheme="minorHAnsi" w:cstheme="minorHAnsi"/>
          <w:color w:val="000000"/>
        </w:rPr>
        <w:t xml:space="preserve">weryfikacja </w:t>
      </w:r>
      <w:r w:rsidRPr="008414C1">
        <w:rPr>
          <w:rFonts w:asciiTheme="minorHAnsi" w:hAnsiTheme="minorHAnsi" w:cstheme="minorHAnsi"/>
          <w:color w:val="000000"/>
        </w:rPr>
        <w:t>na podstawie zał</w:t>
      </w:r>
      <w:r w:rsidR="008414C1">
        <w:rPr>
          <w:rFonts w:asciiTheme="minorHAnsi" w:hAnsiTheme="minorHAnsi" w:cstheme="minorHAnsi"/>
          <w:color w:val="000000"/>
        </w:rPr>
        <w:t>ączników)</w:t>
      </w:r>
      <w:r w:rsidR="0043399F">
        <w:rPr>
          <w:rFonts w:asciiTheme="minorHAnsi" w:hAnsiTheme="minorHAnsi" w:cstheme="minorHAnsi"/>
          <w:color w:val="000000"/>
        </w:rPr>
        <w:t xml:space="preserve"> oraz czy oferent jest uprawniony do ubiegania się o dofinansowanie,</w:t>
      </w:r>
    </w:p>
    <w:p w:rsidR="00AA0A1A" w:rsidRPr="009A139F" w:rsidRDefault="0021451D" w:rsidP="00AB435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1418" w:hanging="425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dokumentów dotyczących </w:t>
      </w:r>
      <w:r w:rsidR="00EF7E37" w:rsidRPr="009A139F">
        <w:rPr>
          <w:rFonts w:asciiTheme="minorHAnsi" w:hAnsiTheme="minorHAnsi" w:cstheme="minorHAnsi"/>
          <w:color w:val="000000"/>
        </w:rPr>
        <w:t>spółek, klub</w:t>
      </w:r>
      <w:r w:rsidRPr="009A139F">
        <w:rPr>
          <w:rFonts w:asciiTheme="minorHAnsi" w:hAnsiTheme="minorHAnsi" w:cstheme="minorHAnsi"/>
          <w:color w:val="000000"/>
        </w:rPr>
        <w:t>ów</w:t>
      </w:r>
      <w:r w:rsidR="00EF7E37" w:rsidRPr="009A139F">
        <w:rPr>
          <w:rFonts w:asciiTheme="minorHAnsi" w:hAnsiTheme="minorHAnsi" w:cstheme="minorHAnsi"/>
          <w:color w:val="000000"/>
        </w:rPr>
        <w:t xml:space="preserve"> sportow</w:t>
      </w:r>
      <w:r w:rsidRPr="009A139F">
        <w:rPr>
          <w:rFonts w:asciiTheme="minorHAnsi" w:hAnsiTheme="minorHAnsi" w:cstheme="minorHAnsi"/>
          <w:color w:val="000000"/>
        </w:rPr>
        <w:t>ych, czy innych podmiotów upra</w:t>
      </w:r>
      <w:r w:rsidR="008414C1">
        <w:rPr>
          <w:rFonts w:asciiTheme="minorHAnsi" w:hAnsiTheme="minorHAnsi" w:cstheme="minorHAnsi"/>
          <w:color w:val="000000"/>
        </w:rPr>
        <w:t>wnionych do udziału w konkursie</w:t>
      </w:r>
      <w:r w:rsidR="0043399F">
        <w:rPr>
          <w:rFonts w:asciiTheme="minorHAnsi" w:hAnsiTheme="minorHAnsi" w:cstheme="minorHAnsi"/>
          <w:color w:val="000000"/>
        </w:rPr>
        <w:t>,</w:t>
      </w:r>
    </w:p>
    <w:p w:rsidR="00DB3EED" w:rsidRPr="009A139F" w:rsidRDefault="00EF7E37" w:rsidP="00AB435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276" w:lineRule="auto"/>
        <w:ind w:left="1418" w:hanging="425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 xml:space="preserve">czy załączono </w:t>
      </w:r>
      <w:r w:rsidR="00BE2F1C">
        <w:rPr>
          <w:rFonts w:asciiTheme="minorHAnsi" w:hAnsiTheme="minorHAnsi" w:cstheme="minorHAnsi"/>
          <w:color w:val="000000"/>
        </w:rPr>
        <w:t xml:space="preserve">wszystkie </w:t>
      </w:r>
      <w:r w:rsidR="00A53B83">
        <w:rPr>
          <w:rFonts w:asciiTheme="minorHAnsi" w:hAnsiTheme="minorHAnsi" w:cstheme="minorHAnsi"/>
          <w:color w:val="000000"/>
        </w:rPr>
        <w:t xml:space="preserve">wymagane załączniki do oferty (w przypadku ubiegania się </w:t>
      </w:r>
      <w:r w:rsidR="004E1FCA">
        <w:rPr>
          <w:rFonts w:asciiTheme="minorHAnsi" w:hAnsiTheme="minorHAnsi" w:cstheme="minorHAnsi"/>
          <w:color w:val="000000"/>
        </w:rPr>
        <w:t>o wsparcie</w:t>
      </w:r>
      <w:r w:rsidR="004E1FCA" w:rsidRPr="004E1FCA">
        <w:rPr>
          <w:rFonts w:asciiTheme="minorHAnsi" w:hAnsiTheme="minorHAnsi" w:cstheme="minorHAnsi"/>
          <w:color w:val="000000"/>
        </w:rPr>
        <w:t xml:space="preserve"> działalności obejmującej prasę</w:t>
      </w:r>
      <w:r w:rsidR="004E1FCA">
        <w:rPr>
          <w:rFonts w:asciiTheme="minorHAnsi" w:hAnsiTheme="minorHAnsi" w:cstheme="minorHAnsi"/>
          <w:color w:val="000000"/>
        </w:rPr>
        <w:t xml:space="preserve"> dodatkowo, czy przesłano egzemplarze wcześniejszych wydań na adres wskazany w regulaminie konkursu).</w:t>
      </w:r>
    </w:p>
    <w:p w:rsidR="00180C70" w:rsidRDefault="00180C70" w:rsidP="00EF7E37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</w:p>
    <w:p w:rsidR="00D36AF6" w:rsidRDefault="00180C70" w:rsidP="008414C1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Po dokonaniu </w:t>
      </w:r>
      <w:r w:rsidR="009171BE">
        <w:rPr>
          <w:rFonts w:asciiTheme="minorHAnsi" w:hAnsiTheme="minorHAnsi" w:cstheme="minorHAnsi"/>
          <w:color w:val="000000"/>
        </w:rPr>
        <w:t xml:space="preserve">wstępnej </w:t>
      </w:r>
      <w:r>
        <w:rPr>
          <w:rFonts w:asciiTheme="minorHAnsi" w:hAnsiTheme="minorHAnsi" w:cstheme="minorHAnsi"/>
          <w:color w:val="000000"/>
        </w:rPr>
        <w:t xml:space="preserve">oceny formalnej publikowana jest </w:t>
      </w:r>
      <w:r w:rsidR="009171BE">
        <w:rPr>
          <w:rFonts w:asciiTheme="minorHAnsi" w:hAnsiTheme="minorHAnsi" w:cstheme="minorHAnsi"/>
          <w:color w:val="000000"/>
        </w:rPr>
        <w:t xml:space="preserve">wstępna </w:t>
      </w:r>
      <w:r>
        <w:rPr>
          <w:rFonts w:asciiTheme="minorHAnsi" w:hAnsiTheme="minorHAnsi" w:cstheme="minorHAnsi"/>
          <w:color w:val="000000"/>
        </w:rPr>
        <w:t>lista wyników oceny formalnej, na której znajd</w:t>
      </w:r>
      <w:r w:rsidR="00D36AF6">
        <w:rPr>
          <w:rFonts w:asciiTheme="minorHAnsi" w:hAnsiTheme="minorHAnsi" w:cstheme="minorHAnsi"/>
          <w:color w:val="000000"/>
        </w:rPr>
        <w:t>zie</w:t>
      </w:r>
      <w:r>
        <w:rPr>
          <w:rFonts w:asciiTheme="minorHAnsi" w:hAnsiTheme="minorHAnsi" w:cstheme="minorHAnsi"/>
          <w:color w:val="000000"/>
        </w:rPr>
        <w:t xml:space="preserve"> się informacja o możliwości uzupełnienia braków formalnych </w:t>
      </w:r>
      <w:r w:rsidR="00055A77">
        <w:rPr>
          <w:rFonts w:asciiTheme="minorHAnsi" w:hAnsiTheme="minorHAnsi" w:cstheme="minorHAnsi"/>
          <w:color w:val="000000"/>
        </w:rPr>
        <w:t>JEDYNIE w zakresie załączn</w:t>
      </w:r>
      <w:r w:rsidR="00812EB3">
        <w:rPr>
          <w:rFonts w:asciiTheme="minorHAnsi" w:hAnsiTheme="minorHAnsi" w:cstheme="minorHAnsi"/>
          <w:color w:val="000000"/>
        </w:rPr>
        <w:t>ików wskazanych w punkcie V.1. 3</w:t>
      </w:r>
      <w:r w:rsidR="00B614DB">
        <w:rPr>
          <w:rFonts w:asciiTheme="minorHAnsi" w:hAnsiTheme="minorHAnsi" w:cstheme="minorHAnsi"/>
          <w:color w:val="000000"/>
        </w:rPr>
        <w:t>) - 4</w:t>
      </w:r>
      <w:r w:rsidR="00055A77">
        <w:rPr>
          <w:rFonts w:asciiTheme="minorHAnsi" w:hAnsiTheme="minorHAnsi" w:cstheme="minorHAnsi"/>
          <w:color w:val="000000"/>
        </w:rPr>
        <w:t>)</w:t>
      </w:r>
      <w:r w:rsidR="008414C1">
        <w:rPr>
          <w:rFonts w:asciiTheme="minorHAnsi" w:hAnsiTheme="minorHAnsi" w:cstheme="minorHAnsi"/>
          <w:color w:val="000000"/>
        </w:rPr>
        <w:t>.</w:t>
      </w:r>
    </w:p>
    <w:p w:rsidR="008414C1" w:rsidRDefault="008414C1" w:rsidP="008414C1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Dołączenie niewłaściwego załącznika lub niekompletnego traktowane jest jako jego brak.</w:t>
      </w:r>
    </w:p>
    <w:p w:rsidR="00180C70" w:rsidRDefault="00180C70" w:rsidP="00EF7E37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</w:p>
    <w:p w:rsidR="00EF7E37" w:rsidRPr="009A139F" w:rsidRDefault="000E0AC7" w:rsidP="00EF7E37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 ponownej ocenie ofert pod względem formalnym o</w:t>
      </w:r>
      <w:r w:rsidR="0021451D" w:rsidRPr="009A139F">
        <w:rPr>
          <w:rFonts w:asciiTheme="minorHAnsi" w:hAnsiTheme="minorHAnsi" w:cstheme="minorHAnsi"/>
          <w:color w:val="000000"/>
        </w:rPr>
        <w:t>ferty nie spełniające któregokolwiek wymogu formalnego zostaną odrzucone i nie będą poddane ocenie merytorycznej.</w:t>
      </w:r>
    </w:p>
    <w:p w:rsidR="00745C2E" w:rsidRPr="009A139F" w:rsidRDefault="00745C2E" w:rsidP="00AA655A">
      <w:pPr>
        <w:pStyle w:val="podrozdzial"/>
        <w:numPr>
          <w:ilvl w:val="0"/>
          <w:numId w:val="12"/>
        </w:numPr>
        <w:rPr>
          <w:rFonts w:asciiTheme="minorHAnsi" w:hAnsiTheme="minorHAnsi" w:cstheme="minorHAnsi"/>
        </w:rPr>
      </w:pPr>
      <w:bookmarkStart w:id="41" w:name="_Toc276589845"/>
      <w:bookmarkStart w:id="42" w:name="_Toc248197297"/>
      <w:bookmarkStart w:id="43" w:name="_Toc54694196"/>
      <w:r w:rsidRPr="009A139F">
        <w:rPr>
          <w:rFonts w:asciiTheme="minorHAnsi" w:hAnsiTheme="minorHAnsi" w:cstheme="minorHAnsi"/>
        </w:rPr>
        <w:t>OCENA MERYTORYCZNA</w:t>
      </w:r>
      <w:bookmarkEnd w:id="41"/>
      <w:bookmarkEnd w:id="42"/>
      <w:bookmarkEnd w:id="43"/>
    </w:p>
    <w:p w:rsidR="00DE64BB" w:rsidRPr="009A139F" w:rsidRDefault="00DE64BB" w:rsidP="00EF7E37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  <w:color w:val="00B050"/>
        </w:rPr>
      </w:pPr>
    </w:p>
    <w:p w:rsidR="00256765" w:rsidRPr="009A139F" w:rsidRDefault="00256765" w:rsidP="0021451D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9A139F">
        <w:rPr>
          <w:rFonts w:asciiTheme="minorHAnsi" w:hAnsiTheme="minorHAnsi" w:cstheme="minorHAnsi"/>
          <w:color w:val="000000"/>
        </w:rPr>
        <w:t>Oferty</w:t>
      </w:r>
      <w:r w:rsidR="0021451D" w:rsidRPr="009A139F">
        <w:rPr>
          <w:rFonts w:asciiTheme="minorHAnsi" w:hAnsiTheme="minorHAnsi" w:cstheme="minorHAnsi"/>
          <w:color w:val="000000"/>
        </w:rPr>
        <w:t xml:space="preserve"> spełniające wymogi formalne</w:t>
      </w:r>
      <w:r w:rsidRPr="009A139F">
        <w:rPr>
          <w:rFonts w:asciiTheme="minorHAnsi" w:hAnsiTheme="minorHAnsi" w:cstheme="minorHAnsi"/>
          <w:color w:val="000000"/>
        </w:rPr>
        <w:t xml:space="preserve"> podlegają ocenie merytorycznej, która składa się z następujących etapów:</w:t>
      </w:r>
    </w:p>
    <w:p w:rsidR="00256765" w:rsidRPr="009A139F" w:rsidRDefault="00256765" w:rsidP="00DE64BB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</w:p>
    <w:p w:rsidR="00DE64BB" w:rsidRPr="009A139F" w:rsidRDefault="00FD5395" w:rsidP="000E0AC7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24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Uzyskanie opinii</w:t>
      </w:r>
      <w:r w:rsidR="00DE64BB" w:rsidRPr="009A139F">
        <w:rPr>
          <w:rFonts w:asciiTheme="minorHAnsi" w:hAnsiTheme="minorHAnsi" w:cstheme="minorHAnsi"/>
          <w:color w:val="000000" w:themeColor="text1"/>
        </w:rPr>
        <w:t xml:space="preserve"> instytucji właściwych ze względu na zakres działalności (</w:t>
      </w:r>
      <w:r w:rsidR="001D27B6">
        <w:rPr>
          <w:rFonts w:asciiTheme="minorHAnsi" w:hAnsiTheme="minorHAnsi" w:cstheme="minorHAnsi"/>
          <w:color w:val="000000" w:themeColor="text1"/>
        </w:rPr>
        <w:t>Ministerstwa</w:t>
      </w:r>
      <w:r w:rsidR="00DE64BB" w:rsidRPr="009A139F">
        <w:rPr>
          <w:rFonts w:asciiTheme="minorHAnsi" w:hAnsiTheme="minorHAnsi" w:cstheme="minorHAnsi"/>
          <w:color w:val="000000" w:themeColor="text1"/>
        </w:rPr>
        <w:t xml:space="preserve"> Spraw Zagranicznych, </w:t>
      </w:r>
      <w:r w:rsidR="001D27B6">
        <w:rPr>
          <w:rFonts w:asciiTheme="minorHAnsi" w:hAnsiTheme="minorHAnsi" w:cstheme="minorHAnsi"/>
          <w:color w:val="000000" w:themeColor="text1"/>
        </w:rPr>
        <w:t>Ministerstwa</w:t>
      </w:r>
      <w:r w:rsidRPr="009A139F">
        <w:rPr>
          <w:rFonts w:asciiTheme="minorHAnsi" w:hAnsiTheme="minorHAnsi" w:cstheme="minorHAnsi"/>
          <w:color w:val="000000" w:themeColor="text1"/>
        </w:rPr>
        <w:t xml:space="preserve"> Edukacji</w:t>
      </w:r>
      <w:r w:rsidR="007F41FA">
        <w:rPr>
          <w:rFonts w:asciiTheme="minorHAnsi" w:hAnsiTheme="minorHAnsi" w:cstheme="minorHAnsi"/>
          <w:color w:val="000000" w:themeColor="text1"/>
        </w:rPr>
        <w:t xml:space="preserve"> Narodowej, Ministerstw</w:t>
      </w:r>
      <w:r w:rsidR="001D27B6">
        <w:rPr>
          <w:rFonts w:asciiTheme="minorHAnsi" w:hAnsiTheme="minorHAnsi" w:cstheme="minorHAnsi"/>
          <w:color w:val="000000" w:themeColor="text1"/>
        </w:rPr>
        <w:t>a</w:t>
      </w:r>
      <w:r w:rsidRPr="009A139F">
        <w:rPr>
          <w:rFonts w:asciiTheme="minorHAnsi" w:hAnsiTheme="minorHAnsi" w:cstheme="minorHAnsi"/>
          <w:color w:val="000000" w:themeColor="text1"/>
        </w:rPr>
        <w:t xml:space="preserve"> Kultury</w:t>
      </w:r>
      <w:r w:rsidR="001D27B6">
        <w:rPr>
          <w:rFonts w:asciiTheme="minorHAnsi" w:hAnsiTheme="minorHAnsi" w:cstheme="minorHAnsi"/>
          <w:color w:val="000000" w:themeColor="text1"/>
        </w:rPr>
        <w:t xml:space="preserve"> i</w:t>
      </w:r>
      <w:r w:rsidRPr="009A139F">
        <w:rPr>
          <w:rFonts w:asciiTheme="minorHAnsi" w:hAnsiTheme="minorHAnsi" w:cstheme="minorHAnsi"/>
          <w:color w:val="000000" w:themeColor="text1"/>
        </w:rPr>
        <w:t xml:space="preserve"> Dziedzictwa Narodowego</w:t>
      </w:r>
      <w:r w:rsidR="00923660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Pr="009A139F">
        <w:rPr>
          <w:rFonts w:asciiTheme="minorHAnsi" w:hAnsiTheme="minorHAnsi" w:cstheme="minorHAnsi"/>
          <w:color w:val="000000" w:themeColor="text1"/>
        </w:rPr>
        <w:t xml:space="preserve">i </w:t>
      </w:r>
      <w:r w:rsidR="001D27B6">
        <w:rPr>
          <w:rFonts w:asciiTheme="minorHAnsi" w:hAnsiTheme="minorHAnsi" w:cstheme="minorHAnsi"/>
          <w:color w:val="000000" w:themeColor="text1"/>
        </w:rPr>
        <w:t>ich jednostek podległych, Kancelarii Prezydenta RP</w:t>
      </w:r>
      <w:r w:rsidRPr="009A139F">
        <w:rPr>
          <w:rFonts w:asciiTheme="minorHAnsi" w:hAnsiTheme="minorHAnsi" w:cstheme="minorHAnsi"/>
          <w:color w:val="000000" w:themeColor="text1"/>
        </w:rPr>
        <w:t>).</w:t>
      </w:r>
    </w:p>
    <w:p w:rsidR="00721DF7" w:rsidRPr="00721DF7" w:rsidRDefault="00256765" w:rsidP="00721DF7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24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Opiniowane przez ekspertów posiadających specjalistyczną wiedzę z zakresu realizacji zadań publicznych przez organizacje pozarządowe i pozostałe podmioty uprawnione.</w:t>
      </w:r>
      <w:r w:rsidR="00721DF7">
        <w:rPr>
          <w:rFonts w:asciiTheme="minorHAnsi" w:hAnsiTheme="minorHAnsi" w:cstheme="minorHAnsi"/>
          <w:color w:val="000000" w:themeColor="text1"/>
        </w:rPr>
        <w:t xml:space="preserve"> </w:t>
      </w:r>
      <w:r w:rsidRPr="00721DF7">
        <w:rPr>
          <w:rFonts w:asciiTheme="minorHAnsi" w:hAnsiTheme="minorHAnsi" w:cstheme="minorHAnsi"/>
        </w:rPr>
        <w:t>Eksperci dysponować będą opiniami instytucji wskazanych w punkcie 1.</w:t>
      </w:r>
      <w:r w:rsidR="00721DF7">
        <w:rPr>
          <w:rFonts w:asciiTheme="minorHAnsi" w:hAnsiTheme="minorHAnsi" w:cstheme="minorHAnsi"/>
        </w:rPr>
        <w:t xml:space="preserve"> </w:t>
      </w:r>
      <w:r w:rsidRPr="00721DF7">
        <w:rPr>
          <w:rFonts w:asciiTheme="minorHAnsi" w:hAnsiTheme="minorHAnsi" w:cstheme="minorHAnsi"/>
        </w:rPr>
        <w:t>Opinie o ofertach przedstawiają eksperci wyłonieni w procedurze na</w:t>
      </w:r>
      <w:r w:rsidR="00721DF7">
        <w:rPr>
          <w:rFonts w:asciiTheme="minorHAnsi" w:hAnsiTheme="minorHAnsi" w:cstheme="minorHAnsi"/>
        </w:rPr>
        <w:t xml:space="preserve">boru, </w:t>
      </w:r>
      <w:r w:rsidRPr="00721DF7">
        <w:rPr>
          <w:rFonts w:asciiTheme="minorHAnsi" w:hAnsiTheme="minorHAnsi" w:cstheme="minorHAnsi"/>
        </w:rPr>
        <w:t xml:space="preserve">na podstawie rezultatów ich dotychczasowej pracy eksperckiej. </w:t>
      </w:r>
    </w:p>
    <w:p w:rsidR="00721DF7" w:rsidRDefault="00256765" w:rsidP="00721DF7">
      <w:pPr>
        <w:pStyle w:val="Akapitzlist"/>
        <w:autoSpaceDE w:val="0"/>
        <w:autoSpaceDN w:val="0"/>
        <w:adjustRightInd w:val="0"/>
        <w:spacing w:after="24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721DF7">
        <w:rPr>
          <w:rFonts w:asciiTheme="minorHAnsi" w:hAnsiTheme="minorHAnsi" w:cstheme="minorHAnsi"/>
        </w:rPr>
        <w:t xml:space="preserve">Dla zapewnienia przejrzystości i niezależności pracy ekspertów, dane ekspertów </w:t>
      </w:r>
      <w:r w:rsidR="00923660" w:rsidRPr="00721DF7">
        <w:rPr>
          <w:rFonts w:asciiTheme="minorHAnsi" w:hAnsiTheme="minorHAnsi" w:cstheme="minorHAnsi"/>
        </w:rPr>
        <w:t xml:space="preserve">opiniujących </w:t>
      </w:r>
      <w:r w:rsidRPr="00721DF7">
        <w:rPr>
          <w:rFonts w:asciiTheme="minorHAnsi" w:hAnsiTheme="minorHAnsi" w:cstheme="minorHAnsi"/>
        </w:rPr>
        <w:t xml:space="preserve">poszczególne oferty, zostaną utajnione. </w:t>
      </w:r>
    </w:p>
    <w:p w:rsidR="00256765" w:rsidRPr="003824CD" w:rsidRDefault="00256765" w:rsidP="003824CD">
      <w:pPr>
        <w:pStyle w:val="Akapitzlist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3824CD">
        <w:rPr>
          <w:rFonts w:asciiTheme="minorHAnsi" w:hAnsiTheme="minorHAnsi" w:cstheme="minorHAnsi"/>
        </w:rPr>
        <w:t xml:space="preserve">Każda oferta będzie </w:t>
      </w:r>
      <w:r w:rsidR="00923660" w:rsidRPr="003824CD">
        <w:rPr>
          <w:rFonts w:asciiTheme="minorHAnsi" w:hAnsiTheme="minorHAnsi" w:cstheme="minorHAnsi"/>
        </w:rPr>
        <w:t xml:space="preserve">opiniowana </w:t>
      </w:r>
      <w:r w:rsidRPr="003824CD">
        <w:rPr>
          <w:rFonts w:asciiTheme="minorHAnsi" w:hAnsiTheme="minorHAnsi" w:cstheme="minorHAnsi"/>
        </w:rPr>
        <w:t xml:space="preserve">indywidualnie i niezależnie przez trzech ekspertów. </w:t>
      </w:r>
      <w:r w:rsidR="00DF7199" w:rsidRPr="003824CD">
        <w:rPr>
          <w:rFonts w:asciiTheme="minorHAnsi" w:hAnsiTheme="minorHAnsi" w:cstheme="minorHAnsi"/>
          <w:bCs/>
        </w:rPr>
        <w:t>Eksperci opiniują merytorycznie oferty</w:t>
      </w:r>
      <w:r w:rsidRPr="003824CD">
        <w:rPr>
          <w:rFonts w:asciiTheme="minorHAnsi" w:hAnsiTheme="minorHAnsi" w:cstheme="minorHAnsi"/>
          <w:bCs/>
        </w:rPr>
        <w:t xml:space="preserve"> na podstawie wytycznych zawartych </w:t>
      </w:r>
      <w:r w:rsidRPr="003824CD">
        <w:rPr>
          <w:rFonts w:asciiTheme="minorHAnsi" w:hAnsiTheme="minorHAnsi" w:cstheme="minorHAnsi"/>
          <w:bCs/>
        </w:rPr>
        <w:br/>
        <w:t xml:space="preserve">w karcie </w:t>
      </w:r>
      <w:r w:rsidR="00DF7199" w:rsidRPr="003824CD">
        <w:rPr>
          <w:rFonts w:asciiTheme="minorHAnsi" w:hAnsiTheme="minorHAnsi" w:cstheme="minorHAnsi"/>
          <w:bCs/>
        </w:rPr>
        <w:t>opinii</w:t>
      </w:r>
      <w:r w:rsidRPr="003824CD">
        <w:rPr>
          <w:rFonts w:asciiTheme="minorHAnsi" w:hAnsiTheme="minorHAnsi" w:cstheme="minorHAnsi"/>
          <w:bCs/>
        </w:rPr>
        <w:t xml:space="preserve"> merytorycznej</w:t>
      </w:r>
      <w:r w:rsidRPr="003824CD">
        <w:rPr>
          <w:rFonts w:asciiTheme="minorHAnsi" w:hAnsiTheme="minorHAnsi" w:cstheme="minorHAnsi"/>
          <w:i/>
        </w:rPr>
        <w:t>.</w:t>
      </w:r>
      <w:r w:rsidRPr="003824CD">
        <w:rPr>
          <w:rFonts w:asciiTheme="minorHAnsi" w:hAnsiTheme="minorHAnsi" w:cstheme="minorHAnsi"/>
          <w:bCs/>
        </w:rPr>
        <w:t xml:space="preserve"> </w:t>
      </w:r>
      <w:r w:rsidR="00721DF7" w:rsidRPr="003824CD">
        <w:rPr>
          <w:rFonts w:asciiTheme="minorHAnsi" w:hAnsiTheme="minorHAnsi" w:cstheme="minorHAnsi"/>
          <w:bCs/>
        </w:rPr>
        <w:t>E</w:t>
      </w:r>
      <w:r w:rsidR="00DF7199" w:rsidRPr="003824CD">
        <w:rPr>
          <w:rFonts w:asciiTheme="minorHAnsi" w:hAnsiTheme="minorHAnsi" w:cstheme="minorHAnsi"/>
          <w:bCs/>
        </w:rPr>
        <w:t>ksperci przedstawiają</w:t>
      </w:r>
      <w:r w:rsidR="00721DF7" w:rsidRPr="003824CD">
        <w:rPr>
          <w:rFonts w:asciiTheme="minorHAnsi" w:hAnsiTheme="minorHAnsi" w:cstheme="minorHAnsi"/>
          <w:bCs/>
        </w:rPr>
        <w:t xml:space="preserve"> </w:t>
      </w:r>
      <w:r w:rsidR="001B055D" w:rsidRPr="003824CD">
        <w:rPr>
          <w:rFonts w:asciiTheme="minorHAnsi" w:hAnsiTheme="minorHAnsi" w:cstheme="minorHAnsi"/>
          <w:bCs/>
        </w:rPr>
        <w:t>opinie</w:t>
      </w:r>
      <w:r w:rsidRPr="003824CD">
        <w:rPr>
          <w:rFonts w:asciiTheme="minorHAnsi" w:hAnsiTheme="minorHAnsi" w:cstheme="minorHAnsi"/>
          <w:bCs/>
        </w:rPr>
        <w:t xml:space="preserve"> w oparciu o system punktów przyporządkowanych poszczególnym kryt</w:t>
      </w:r>
      <w:r w:rsidR="001B055D" w:rsidRPr="003824CD">
        <w:rPr>
          <w:rFonts w:asciiTheme="minorHAnsi" w:hAnsiTheme="minorHAnsi" w:cstheme="minorHAnsi"/>
          <w:bCs/>
        </w:rPr>
        <w:t>eriom wraz z uzasadnieniem tej opinii</w:t>
      </w:r>
      <w:r w:rsidRPr="003824CD">
        <w:rPr>
          <w:rFonts w:asciiTheme="minorHAnsi" w:hAnsiTheme="minorHAnsi" w:cstheme="minorHAnsi"/>
          <w:bCs/>
        </w:rPr>
        <w:t>.</w:t>
      </w:r>
    </w:p>
    <w:p w:rsidR="00FD5395" w:rsidRPr="009A139F" w:rsidRDefault="00256765" w:rsidP="003824C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Weryfikacja m</w:t>
      </w:r>
      <w:r w:rsidR="003824CD">
        <w:rPr>
          <w:rFonts w:asciiTheme="minorHAnsi" w:hAnsiTheme="minorHAnsi" w:cstheme="minorHAnsi"/>
          <w:color w:val="000000" w:themeColor="text1"/>
        </w:rPr>
        <w:t>erytorycznego kryterium dostępu</w:t>
      </w:r>
      <w:r w:rsidRPr="009A139F">
        <w:rPr>
          <w:rFonts w:asciiTheme="minorHAnsi" w:hAnsiTheme="minorHAnsi" w:cstheme="minorHAnsi"/>
          <w:color w:val="000000" w:themeColor="text1"/>
        </w:rPr>
        <w:t xml:space="preserve"> polegająca na ocenie, czy oferta kw</w:t>
      </w:r>
      <w:r w:rsidR="003824CD">
        <w:rPr>
          <w:rFonts w:asciiTheme="minorHAnsi" w:hAnsiTheme="minorHAnsi" w:cstheme="minorHAnsi"/>
          <w:color w:val="000000" w:themeColor="text1"/>
        </w:rPr>
        <w:t>alifikuje się do danego obszaru</w:t>
      </w:r>
      <w:r w:rsidRPr="009A139F">
        <w:rPr>
          <w:rFonts w:asciiTheme="minorHAnsi" w:hAnsiTheme="minorHAnsi" w:cstheme="minorHAnsi"/>
          <w:color w:val="000000" w:themeColor="text1"/>
        </w:rPr>
        <w:t xml:space="preserve"> działania.</w:t>
      </w:r>
      <w:r w:rsidR="00FD5395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DB3EED" w:rsidRPr="009A139F">
        <w:rPr>
          <w:rFonts w:asciiTheme="minorHAnsi" w:hAnsiTheme="minorHAnsi" w:cstheme="minorHAnsi"/>
          <w:color w:val="000000" w:themeColor="text1"/>
        </w:rPr>
        <w:t>Komisja konkursowa</w:t>
      </w:r>
      <w:r w:rsidRPr="009A139F">
        <w:rPr>
          <w:rFonts w:asciiTheme="minorHAnsi" w:hAnsiTheme="minorHAnsi" w:cstheme="minorHAnsi"/>
          <w:color w:val="000000" w:themeColor="text1"/>
        </w:rPr>
        <w:t xml:space="preserve"> może </w:t>
      </w:r>
      <w:r w:rsidR="00FD5395" w:rsidRPr="009A139F">
        <w:rPr>
          <w:rFonts w:asciiTheme="minorHAnsi" w:hAnsiTheme="minorHAnsi" w:cstheme="minorHAnsi"/>
          <w:color w:val="000000" w:themeColor="text1"/>
        </w:rPr>
        <w:t xml:space="preserve">zakwalifikować </w:t>
      </w:r>
      <w:r w:rsidR="00B56D95">
        <w:rPr>
          <w:rFonts w:asciiTheme="minorHAnsi" w:hAnsiTheme="minorHAnsi" w:cstheme="minorHAnsi"/>
          <w:color w:val="000000" w:themeColor="text1"/>
        </w:rPr>
        <w:t>ofertę do innego obszaru</w:t>
      </w:r>
      <w:r w:rsidR="00FD5395" w:rsidRPr="009A139F">
        <w:rPr>
          <w:rFonts w:asciiTheme="minorHAnsi" w:hAnsiTheme="minorHAnsi" w:cstheme="minorHAnsi"/>
          <w:color w:val="000000" w:themeColor="text1"/>
        </w:rPr>
        <w:t>.</w:t>
      </w:r>
    </w:p>
    <w:p w:rsidR="00FD5395" w:rsidRPr="009A139F" w:rsidRDefault="00FD5395" w:rsidP="00FD5395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24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Komisja konkursowa może odrzucić ofertę</w:t>
      </w:r>
      <w:r w:rsidR="003824CD">
        <w:rPr>
          <w:rFonts w:asciiTheme="minorHAnsi" w:hAnsiTheme="minorHAnsi" w:cstheme="minorHAnsi"/>
          <w:color w:val="000000" w:themeColor="text1"/>
        </w:rPr>
        <w:t xml:space="preserve"> na etapie oc</w:t>
      </w:r>
      <w:r w:rsidR="007F41FA">
        <w:rPr>
          <w:rFonts w:asciiTheme="minorHAnsi" w:hAnsiTheme="minorHAnsi" w:cstheme="minorHAnsi"/>
          <w:color w:val="000000" w:themeColor="text1"/>
        </w:rPr>
        <w:t>eny</w:t>
      </w:r>
      <w:r w:rsidRPr="009A139F">
        <w:rPr>
          <w:rFonts w:asciiTheme="minorHAnsi" w:hAnsiTheme="minorHAnsi" w:cstheme="minorHAnsi"/>
          <w:color w:val="000000" w:themeColor="text1"/>
        </w:rPr>
        <w:t xml:space="preserve">, jeśli oferta kwalifikuje się do dofinansowania w ramach konkursu ogłoszonego przez inną instytucję publiczną. </w:t>
      </w:r>
    </w:p>
    <w:p w:rsidR="00EF7E37" w:rsidRPr="0087478A" w:rsidRDefault="00DB3EED" w:rsidP="0087478A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24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Ocena Komisji Konkursowej, w tym przygotowanie list</w:t>
      </w:r>
      <w:r w:rsidR="007E7D71">
        <w:rPr>
          <w:rFonts w:asciiTheme="minorHAnsi" w:hAnsiTheme="minorHAnsi" w:cstheme="minorHAnsi"/>
          <w:color w:val="000000" w:themeColor="text1"/>
        </w:rPr>
        <w:t>y rankingowej.</w:t>
      </w:r>
    </w:p>
    <w:p w:rsidR="00761CDD" w:rsidRDefault="00761CDD">
      <w:pPr>
        <w:spacing w:after="160" w:line="259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:rsidR="00EF7E37" w:rsidRDefault="008A5457" w:rsidP="008A5457">
      <w:pPr>
        <w:spacing w:line="276" w:lineRule="auto"/>
        <w:ind w:left="-567" w:firstLine="142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K</w:t>
      </w:r>
      <w:r w:rsidR="00EF7E37" w:rsidRPr="00BA0CD4">
        <w:rPr>
          <w:rFonts w:asciiTheme="minorHAnsi" w:hAnsiTheme="minorHAnsi" w:cstheme="minorHAnsi"/>
          <w:b/>
          <w:color w:val="000000"/>
        </w:rPr>
        <w:t>ryteria merytoryczne</w:t>
      </w:r>
      <w:r>
        <w:rPr>
          <w:rFonts w:asciiTheme="minorHAnsi" w:hAnsiTheme="minorHAnsi" w:cstheme="minorHAnsi"/>
          <w:b/>
          <w:color w:val="000000"/>
        </w:rPr>
        <w:t xml:space="preserve"> oceny ofert</w:t>
      </w:r>
      <w:r w:rsidR="00EF7E37" w:rsidRPr="00BA0CD4">
        <w:rPr>
          <w:rFonts w:asciiTheme="minorHAnsi" w:hAnsiTheme="minorHAnsi" w:cstheme="minorHAnsi"/>
          <w:b/>
          <w:color w:val="000000"/>
        </w:rPr>
        <w:t>:</w:t>
      </w:r>
    </w:p>
    <w:p w:rsidR="008A5457" w:rsidRPr="00BA0CD4" w:rsidRDefault="008A5457" w:rsidP="00EF7E37">
      <w:pPr>
        <w:spacing w:line="276" w:lineRule="auto"/>
        <w:ind w:left="-851" w:firstLine="142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W w:w="5397" w:type="pct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678"/>
      </w:tblGrid>
      <w:tr w:rsidR="00EF7E37" w:rsidRPr="00BA0CD4" w:rsidTr="007F41FA">
        <w:trPr>
          <w:trHeight w:val="799"/>
        </w:trPr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EF7E37" w:rsidP="00C82FB3">
            <w:pPr>
              <w:ind w:left="207"/>
              <w:rPr>
                <w:rFonts w:asciiTheme="minorHAnsi" w:hAnsiTheme="minorHAnsi" w:cstheme="minorHAnsi"/>
                <w:color w:val="000000"/>
              </w:rPr>
            </w:pPr>
            <w:r w:rsidRPr="00BA0CD4">
              <w:rPr>
                <w:rFonts w:asciiTheme="minorHAnsi" w:hAnsiTheme="minorHAnsi" w:cstheme="minorHAnsi"/>
                <w:color w:val="000000"/>
              </w:rPr>
              <w:t>ocena możliwości realizacji zadania publicznego przez organizację pozarządową,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37" w:rsidRPr="00BA0CD4" w:rsidRDefault="00EF7E37" w:rsidP="00C82FB3">
            <w:pPr>
              <w:ind w:left="7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A0CD4">
              <w:rPr>
                <w:rFonts w:asciiTheme="minorHAnsi" w:hAnsiTheme="minorHAnsi" w:cstheme="minorHAnsi"/>
                <w:color w:val="000000"/>
              </w:rPr>
              <w:t>potencjał i doświadczenie (organizacji / kadry)</w:t>
            </w:r>
            <w:r w:rsidR="006A1566" w:rsidRPr="00BA0CD4">
              <w:rPr>
                <w:rFonts w:asciiTheme="minorHAnsi" w:hAnsiTheme="minorHAnsi" w:cstheme="minorHAnsi"/>
                <w:color w:val="000000"/>
              </w:rPr>
              <w:t xml:space="preserve"> tabelka z projektami realizowanymi ze środków publicznych</w:t>
            </w:r>
            <w:r w:rsidR="006A1566" w:rsidRPr="00BA0CD4">
              <w:rPr>
                <w:rFonts w:asciiTheme="minorHAnsi" w:hAnsiTheme="minorHAnsi" w:cstheme="minorHAnsi"/>
                <w:color w:val="000000"/>
              </w:rPr>
              <w:br/>
              <w:t>w latach 2018-2020</w:t>
            </w:r>
          </w:p>
        </w:tc>
      </w:tr>
      <w:tr w:rsidR="00EF7E37" w:rsidRPr="00BA0CD4" w:rsidTr="007F41FA">
        <w:trPr>
          <w:trHeight w:val="945"/>
        </w:trPr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EF7E37" w:rsidP="00C82FB3">
            <w:pPr>
              <w:ind w:left="207"/>
              <w:rPr>
                <w:rFonts w:asciiTheme="minorHAnsi" w:hAnsiTheme="minorHAnsi" w:cstheme="minorHAnsi"/>
                <w:color w:val="000000"/>
              </w:rPr>
            </w:pPr>
            <w:r w:rsidRPr="00BA0CD4">
              <w:rPr>
                <w:rFonts w:asciiTheme="minorHAnsi" w:hAnsiTheme="minorHAnsi" w:cstheme="minorHAnsi"/>
                <w:color w:val="000000"/>
              </w:rPr>
              <w:t>ocena przedstawionej kalkulacji kosztów realizacji zadania publicznego, w tym w odniesieniu do zakresu rzeczowego zadania,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617B47" w:rsidP="00C82FB3">
            <w:pPr>
              <w:ind w:left="73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ocena kosztorysu (</w:t>
            </w:r>
            <w:r w:rsidR="00EF7E37" w:rsidRPr="00BA0CD4">
              <w:rPr>
                <w:rFonts w:asciiTheme="minorHAnsi" w:hAnsiTheme="minorHAnsi" w:cstheme="minorHAnsi"/>
                <w:color w:val="000000"/>
              </w:rPr>
              <w:t xml:space="preserve">szczegółowość, spójność z </w:t>
            </w:r>
            <w:r w:rsidR="00C23A55" w:rsidRPr="00BA0CD4">
              <w:rPr>
                <w:rFonts w:asciiTheme="minorHAnsi" w:hAnsiTheme="minorHAnsi" w:cstheme="minorHAnsi"/>
                <w:color w:val="000000"/>
              </w:rPr>
              <w:t xml:space="preserve">planem i </w:t>
            </w:r>
            <w:r w:rsidR="00EF7E37" w:rsidRPr="00BA0CD4">
              <w:rPr>
                <w:rFonts w:asciiTheme="minorHAnsi" w:hAnsiTheme="minorHAnsi" w:cstheme="minorHAnsi"/>
                <w:color w:val="000000"/>
              </w:rPr>
              <w:t>harmonogramem, zasadność kosztów, zasadność stawek, sposób kalkulacji)</w:t>
            </w:r>
          </w:p>
        </w:tc>
      </w:tr>
      <w:tr w:rsidR="00EF7E37" w:rsidRPr="00BA0CD4" w:rsidTr="007F41FA">
        <w:trPr>
          <w:trHeight w:val="1738"/>
        </w:trPr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EF7E37" w:rsidP="00C82FB3">
            <w:pPr>
              <w:ind w:left="207"/>
              <w:rPr>
                <w:rFonts w:asciiTheme="minorHAnsi" w:hAnsiTheme="minorHAnsi" w:cstheme="minorHAnsi"/>
                <w:color w:val="000000"/>
              </w:rPr>
            </w:pPr>
            <w:r w:rsidRPr="00BA0CD4">
              <w:rPr>
                <w:rFonts w:asciiTheme="minorHAnsi" w:hAnsiTheme="minorHAnsi" w:cstheme="minorHAnsi"/>
                <w:color w:val="000000"/>
              </w:rPr>
              <w:t>ocena proponowanej jakości wykonania zadania i kwalifikacje osób, przy udziale których organizacja pozarządowa lub podmioty określone w art. 3 ust. 3 będą realizować zadanie publiczne,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617B47" w:rsidP="00C82FB3">
            <w:pPr>
              <w:ind w:left="73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 Jakość: (</w:t>
            </w:r>
            <w:r w:rsidR="00EF7E37" w:rsidRPr="00BA0CD4">
              <w:rPr>
                <w:rFonts w:asciiTheme="minorHAnsi" w:hAnsiTheme="minorHAnsi" w:cstheme="minorHAnsi"/>
                <w:color w:val="000000"/>
              </w:rPr>
              <w:t>uzasadnienie potrzeb / spójność projektu / zasadność i szczegółowość harmonogramu/trwałość rezultatów/ źródła monitorowania rezultatów/nie t</w:t>
            </w:r>
            <w:r>
              <w:rPr>
                <w:rFonts w:asciiTheme="minorHAnsi" w:hAnsiTheme="minorHAnsi" w:cstheme="minorHAnsi"/>
                <w:color w:val="000000"/>
              </w:rPr>
              <w:t>ylko produkty / mierzalność</w:t>
            </w:r>
            <w:r>
              <w:rPr>
                <w:rFonts w:asciiTheme="minorHAnsi" w:hAnsiTheme="minorHAnsi" w:cstheme="minorHAnsi"/>
                <w:color w:val="000000"/>
              </w:rPr>
              <w:br/>
              <w:t>2. P</w:t>
            </w:r>
            <w:r w:rsidR="00EF7E37" w:rsidRPr="00BA0CD4">
              <w:rPr>
                <w:rFonts w:asciiTheme="minorHAnsi" w:hAnsiTheme="minorHAnsi" w:cstheme="minorHAnsi"/>
                <w:color w:val="000000"/>
              </w:rPr>
              <w:t>otencjał i doświadczenie (organizacji / kadry)</w:t>
            </w:r>
          </w:p>
        </w:tc>
      </w:tr>
      <w:tr w:rsidR="00EF7E37" w:rsidRPr="00BA0CD4" w:rsidTr="007F41FA">
        <w:trPr>
          <w:trHeight w:val="945"/>
        </w:trPr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EF7E37" w:rsidP="00C82FB3">
            <w:pPr>
              <w:ind w:left="207"/>
              <w:rPr>
                <w:rFonts w:asciiTheme="minorHAnsi" w:hAnsiTheme="minorHAnsi" w:cstheme="minorHAnsi"/>
                <w:color w:val="000000"/>
              </w:rPr>
            </w:pPr>
            <w:r w:rsidRPr="00BA0CD4">
              <w:rPr>
                <w:rFonts w:asciiTheme="minorHAnsi" w:hAnsiTheme="minorHAnsi" w:cstheme="minorHAnsi"/>
                <w:color w:val="000000"/>
              </w:rPr>
              <w:t>planowany przez organizację pozarządową lub podmioty wymienione w art. 3 ust. 3 udział środków finansowych własnych lub środków pochodzących z innych źródeł na realizację zadania publicznego,</w:t>
            </w:r>
          </w:p>
        </w:tc>
        <w:tc>
          <w:tcPr>
            <w:tcW w:w="2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87478A" w:rsidP="009B7173">
            <w:pPr>
              <w:ind w:left="73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Wysokość </w:t>
            </w:r>
            <w:r w:rsidR="00EF7E37" w:rsidRPr="00BA0CD4">
              <w:rPr>
                <w:rFonts w:asciiTheme="minorHAnsi" w:hAnsiTheme="minorHAnsi" w:cstheme="minorHAnsi"/>
                <w:color w:val="000000"/>
              </w:rPr>
              <w:t>wkładu włas</w:t>
            </w:r>
            <w:r>
              <w:rPr>
                <w:rFonts w:asciiTheme="minorHAnsi" w:hAnsiTheme="minorHAnsi" w:cstheme="minorHAnsi"/>
                <w:color w:val="000000"/>
              </w:rPr>
              <w:t>nego</w:t>
            </w:r>
            <w:r w:rsidR="009B7173">
              <w:rPr>
                <w:rFonts w:asciiTheme="minorHAnsi" w:hAnsiTheme="minorHAnsi" w:cstheme="minorHAnsi"/>
                <w:color w:val="000000"/>
              </w:rPr>
              <w:t xml:space="preserve">, w tym udział środków finansowych oraz </w:t>
            </w:r>
            <w:r w:rsidR="00617B47">
              <w:rPr>
                <w:rFonts w:asciiTheme="minorHAnsi" w:hAnsiTheme="minorHAnsi" w:cstheme="minorHAnsi"/>
                <w:color w:val="000000"/>
              </w:rPr>
              <w:t>udział</w:t>
            </w:r>
            <w:r w:rsidR="009B717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96E74">
              <w:rPr>
                <w:rFonts w:asciiTheme="minorHAnsi" w:hAnsiTheme="minorHAnsi" w:cstheme="minorHAnsi"/>
                <w:color w:val="000000"/>
              </w:rPr>
              <w:t>wkładu</w:t>
            </w:r>
            <w:r w:rsidR="009B7173">
              <w:rPr>
                <w:rFonts w:asciiTheme="minorHAnsi" w:hAnsiTheme="minorHAnsi" w:cstheme="minorHAnsi"/>
                <w:color w:val="000000"/>
              </w:rPr>
              <w:t xml:space="preserve"> osobowego i </w:t>
            </w:r>
            <w:r w:rsidR="00196E74">
              <w:rPr>
                <w:rFonts w:asciiTheme="minorHAnsi" w:hAnsiTheme="minorHAnsi" w:cstheme="minorHAnsi"/>
                <w:color w:val="000000"/>
              </w:rPr>
              <w:t>rzeczowego</w:t>
            </w:r>
            <w:r w:rsidR="00A1084F">
              <w:rPr>
                <w:rFonts w:asciiTheme="minorHAnsi" w:hAnsiTheme="minorHAnsi" w:cstheme="minorHAnsi"/>
                <w:color w:val="000000"/>
              </w:rPr>
              <w:t xml:space="preserve">, kwalifikacje wolontariuszy i innych osób </w:t>
            </w:r>
            <w:r w:rsidR="00915FDE">
              <w:rPr>
                <w:rFonts w:asciiTheme="minorHAnsi" w:hAnsiTheme="minorHAnsi" w:cstheme="minorHAnsi"/>
                <w:color w:val="000000"/>
              </w:rPr>
              <w:t xml:space="preserve">wykonujących </w:t>
            </w:r>
            <w:r w:rsidR="009360EE">
              <w:rPr>
                <w:rFonts w:asciiTheme="minorHAnsi" w:hAnsiTheme="minorHAnsi" w:cstheme="minorHAnsi"/>
                <w:color w:val="000000"/>
              </w:rPr>
              <w:t xml:space="preserve">społecznie </w:t>
            </w:r>
            <w:r w:rsidR="00915FDE">
              <w:rPr>
                <w:rFonts w:asciiTheme="minorHAnsi" w:hAnsiTheme="minorHAnsi" w:cstheme="minorHAnsi"/>
                <w:color w:val="000000"/>
              </w:rPr>
              <w:t>działania na rzecz projektu</w:t>
            </w:r>
          </w:p>
        </w:tc>
      </w:tr>
      <w:tr w:rsidR="00EF7E37" w:rsidRPr="00BA0CD4" w:rsidTr="007F41FA">
        <w:trPr>
          <w:trHeight w:val="630"/>
        </w:trPr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EF7E37" w:rsidP="00C82FB3">
            <w:pPr>
              <w:ind w:left="207"/>
              <w:rPr>
                <w:rFonts w:asciiTheme="minorHAnsi" w:hAnsiTheme="minorHAnsi" w:cstheme="minorHAnsi"/>
                <w:color w:val="000000"/>
              </w:rPr>
            </w:pPr>
            <w:r w:rsidRPr="00BA0CD4">
              <w:rPr>
                <w:rFonts w:asciiTheme="minorHAnsi" w:hAnsiTheme="minorHAnsi" w:cstheme="minorHAnsi"/>
                <w:color w:val="000000"/>
              </w:rPr>
              <w:t>planowany przez organizację pozarządową lub podmioty wymienione w art. 3 ust. 3, wkład rzeczowy, osobowy, w tym świadczenia wolontariuszy i praca społeczna członków,</w:t>
            </w:r>
          </w:p>
        </w:tc>
        <w:tc>
          <w:tcPr>
            <w:tcW w:w="2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37" w:rsidRPr="00BA0CD4" w:rsidRDefault="00EF7E37" w:rsidP="00C82FB3">
            <w:pPr>
              <w:ind w:left="73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F7E37" w:rsidRPr="00BA0CD4" w:rsidTr="007F41FA">
        <w:trPr>
          <w:trHeight w:val="1260"/>
        </w:trPr>
        <w:tc>
          <w:tcPr>
            <w:tcW w:w="2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37" w:rsidRPr="00BA0CD4" w:rsidRDefault="00EF7E37" w:rsidP="00C82FB3">
            <w:pPr>
              <w:ind w:left="207"/>
              <w:rPr>
                <w:rFonts w:asciiTheme="minorHAnsi" w:hAnsiTheme="minorHAnsi" w:cstheme="minorHAnsi"/>
                <w:color w:val="000000"/>
              </w:rPr>
            </w:pPr>
            <w:r w:rsidRPr="00BA0CD4">
              <w:rPr>
                <w:rFonts w:asciiTheme="minorHAnsi" w:hAnsiTheme="minorHAnsi" w:cstheme="minorHAnsi"/>
                <w:color w:val="000000"/>
              </w:rPr>
              <w:t>analiza i ocena realizacji zleconych zadań publicznych</w:t>
            </w:r>
            <w:r w:rsidR="000E0AC7">
              <w:rPr>
                <w:rFonts w:asciiTheme="minorHAnsi" w:hAnsiTheme="minorHAnsi" w:cstheme="minorHAnsi"/>
                <w:color w:val="000000"/>
              </w:rPr>
              <w:t>,</w:t>
            </w:r>
            <w:r w:rsidRPr="00BA0CD4">
              <w:rPr>
                <w:rFonts w:asciiTheme="minorHAnsi" w:hAnsiTheme="minorHAnsi" w:cstheme="minorHAnsi"/>
                <w:color w:val="000000"/>
              </w:rPr>
              <w:t xml:space="preserve"> w przypadku organizacji pozarządowej lub podmiotów wymienionych w art. 3 ust. 3, które w latach poprzednich realizowały zlecone zadania publiczne, biorąc pod uwagę rzetelność i terminowość oraz sposób rozliczenia otrzymanych na ten cel środków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37" w:rsidRPr="00BA0CD4" w:rsidRDefault="000E0AC7" w:rsidP="000E0AC7">
            <w:pPr>
              <w:ind w:left="73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Analiza i ocena podmiotów, które realizowały w latach 2018- 2020 zadania publiczne ze środków KPRM</w:t>
            </w:r>
            <w:r w:rsidR="00EF7E37" w:rsidRPr="00BA0CD4">
              <w:rPr>
                <w:rFonts w:asciiTheme="minorHAnsi" w:hAnsiTheme="minorHAnsi" w:cstheme="minorHAnsi"/>
                <w:color w:val="000000"/>
              </w:rPr>
              <w:br/>
            </w:r>
          </w:p>
        </w:tc>
      </w:tr>
    </w:tbl>
    <w:p w:rsidR="00C72B7A" w:rsidRPr="00BA0CD4" w:rsidRDefault="00C72B7A" w:rsidP="00C72B7A">
      <w:pPr>
        <w:pStyle w:val="Akapitzlist"/>
        <w:ind w:left="-142"/>
        <w:rPr>
          <w:rFonts w:asciiTheme="minorHAnsi" w:hAnsiTheme="minorHAnsi" w:cstheme="minorHAnsi"/>
        </w:rPr>
      </w:pPr>
    </w:p>
    <w:p w:rsidR="00745C2E" w:rsidRPr="009A139F" w:rsidRDefault="00BA196B" w:rsidP="00AA655A">
      <w:pPr>
        <w:pStyle w:val="podrozdzial"/>
        <w:numPr>
          <w:ilvl w:val="0"/>
          <w:numId w:val="12"/>
        </w:numPr>
        <w:rPr>
          <w:rFonts w:asciiTheme="minorHAnsi" w:hAnsiTheme="minorHAnsi" w:cstheme="minorHAnsi"/>
        </w:rPr>
      </w:pPr>
      <w:bookmarkStart w:id="44" w:name="_Toc54694197"/>
      <w:r>
        <w:rPr>
          <w:rFonts w:asciiTheme="minorHAnsi" w:hAnsiTheme="minorHAnsi" w:cstheme="minorHAnsi"/>
        </w:rPr>
        <w:t>Formułowanie list</w:t>
      </w:r>
      <w:r w:rsidR="00FF3115">
        <w:rPr>
          <w:rFonts w:asciiTheme="minorHAnsi" w:hAnsiTheme="minorHAnsi" w:cstheme="minorHAnsi"/>
        </w:rPr>
        <w:t>y rankingowej</w:t>
      </w:r>
      <w:bookmarkEnd w:id="44"/>
    </w:p>
    <w:p w:rsidR="006C2121" w:rsidRDefault="006C2121" w:rsidP="00D031B6">
      <w:pPr>
        <w:pStyle w:val="Akapitzlist"/>
        <w:ind w:left="-142"/>
        <w:rPr>
          <w:rFonts w:asciiTheme="minorHAnsi" w:hAnsiTheme="minorHAnsi" w:cstheme="minorHAnsi"/>
        </w:rPr>
      </w:pPr>
    </w:p>
    <w:p w:rsidR="006F05C4" w:rsidRDefault="006F05C4" w:rsidP="006F05C4">
      <w:pPr>
        <w:pStyle w:val="Tekstpodstawowy"/>
        <w:spacing w:before="120" w:after="12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W celu sformułowania ostateczn</w:t>
      </w:r>
      <w:r w:rsidR="006C595A">
        <w:rPr>
          <w:rFonts w:asciiTheme="minorHAnsi" w:hAnsiTheme="minorHAnsi" w:cstheme="minorHAnsi"/>
          <w:b w:val="0"/>
          <w:bCs w:val="0"/>
        </w:rPr>
        <w:t>ej</w:t>
      </w:r>
      <w:r>
        <w:rPr>
          <w:rFonts w:asciiTheme="minorHAnsi" w:hAnsiTheme="minorHAnsi" w:cstheme="minorHAnsi"/>
          <w:b w:val="0"/>
          <w:bCs w:val="0"/>
        </w:rPr>
        <w:t xml:space="preserve"> list</w:t>
      </w:r>
      <w:r w:rsidR="006C595A">
        <w:rPr>
          <w:rFonts w:asciiTheme="minorHAnsi" w:hAnsiTheme="minorHAnsi" w:cstheme="minorHAnsi"/>
          <w:b w:val="0"/>
          <w:bCs w:val="0"/>
        </w:rPr>
        <w:t>y</w:t>
      </w:r>
      <w:r>
        <w:rPr>
          <w:rFonts w:asciiTheme="minorHAnsi" w:hAnsiTheme="minorHAnsi" w:cstheme="minorHAnsi"/>
          <w:b w:val="0"/>
          <w:bCs w:val="0"/>
        </w:rPr>
        <w:t xml:space="preserve"> rankingow</w:t>
      </w:r>
      <w:r w:rsidR="006C595A">
        <w:rPr>
          <w:rFonts w:asciiTheme="minorHAnsi" w:hAnsiTheme="minorHAnsi" w:cstheme="minorHAnsi"/>
          <w:b w:val="0"/>
          <w:bCs w:val="0"/>
        </w:rPr>
        <w:t>ej</w:t>
      </w:r>
      <w:r>
        <w:rPr>
          <w:rFonts w:asciiTheme="minorHAnsi" w:hAnsiTheme="minorHAnsi" w:cstheme="minorHAnsi"/>
          <w:b w:val="0"/>
          <w:bCs w:val="0"/>
        </w:rPr>
        <w:t xml:space="preserve"> realizowane </w:t>
      </w:r>
      <w:r w:rsidR="00F01D99">
        <w:rPr>
          <w:rFonts w:asciiTheme="minorHAnsi" w:hAnsiTheme="minorHAnsi" w:cstheme="minorHAnsi"/>
          <w:b w:val="0"/>
          <w:bCs w:val="0"/>
        </w:rPr>
        <w:t>będą</w:t>
      </w:r>
      <w:r>
        <w:rPr>
          <w:rFonts w:asciiTheme="minorHAnsi" w:hAnsiTheme="minorHAnsi" w:cstheme="minorHAnsi"/>
          <w:b w:val="0"/>
          <w:bCs w:val="0"/>
        </w:rPr>
        <w:t xml:space="preserve"> następujące czynności:</w:t>
      </w:r>
    </w:p>
    <w:p w:rsidR="006F05C4" w:rsidRPr="000E0AC7" w:rsidRDefault="006F05C4" w:rsidP="000E0AC7">
      <w:pPr>
        <w:pStyle w:val="Tekstpodstawowy"/>
        <w:numPr>
          <w:ilvl w:val="3"/>
          <w:numId w:val="12"/>
        </w:numPr>
        <w:spacing w:before="120" w:after="120"/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9A139F">
        <w:rPr>
          <w:rFonts w:asciiTheme="minorHAnsi" w:hAnsiTheme="minorHAnsi" w:cstheme="minorHAnsi"/>
          <w:b w:val="0"/>
          <w:bCs w:val="0"/>
        </w:rPr>
        <w:t>Komisja konkursow</w:t>
      </w:r>
      <w:r w:rsidR="00EF23EA">
        <w:rPr>
          <w:rFonts w:asciiTheme="minorHAnsi" w:hAnsiTheme="minorHAnsi" w:cstheme="minorHAnsi"/>
          <w:b w:val="0"/>
          <w:bCs w:val="0"/>
        </w:rPr>
        <w:t>a</w:t>
      </w:r>
      <w:r w:rsidR="000E0AC7">
        <w:rPr>
          <w:rFonts w:asciiTheme="minorHAnsi" w:hAnsiTheme="minorHAnsi" w:cstheme="minorHAnsi"/>
          <w:b w:val="0"/>
          <w:bCs w:val="0"/>
        </w:rPr>
        <w:t xml:space="preserve"> t</w:t>
      </w:r>
      <w:r>
        <w:rPr>
          <w:rFonts w:asciiTheme="minorHAnsi" w:hAnsiTheme="minorHAnsi" w:cstheme="minorHAnsi"/>
          <w:b w:val="0"/>
          <w:bCs w:val="0"/>
        </w:rPr>
        <w:t>worzy projekt listy rankingowej</w:t>
      </w:r>
      <w:r w:rsidR="000E0AC7">
        <w:rPr>
          <w:rFonts w:asciiTheme="minorHAnsi" w:hAnsiTheme="minorHAnsi" w:cstheme="minorHAnsi"/>
          <w:b w:val="0"/>
          <w:bCs w:val="0"/>
        </w:rPr>
        <w:t xml:space="preserve">. </w:t>
      </w:r>
      <w:r w:rsidRPr="000E0AC7">
        <w:rPr>
          <w:rFonts w:asciiTheme="minorHAnsi" w:hAnsiTheme="minorHAnsi" w:cstheme="minorHAnsi"/>
          <w:b w:val="0"/>
          <w:bCs w:val="0"/>
        </w:rPr>
        <w:t xml:space="preserve">Lista zawiera </w:t>
      </w:r>
      <w:r w:rsidR="0026612B">
        <w:rPr>
          <w:rFonts w:asciiTheme="minorHAnsi" w:hAnsiTheme="minorHAnsi" w:cstheme="minorHAnsi"/>
          <w:b w:val="0"/>
          <w:bCs w:val="0"/>
        </w:rPr>
        <w:t>m.in.</w:t>
      </w:r>
    </w:p>
    <w:p w:rsidR="006F05C4" w:rsidRPr="0026612B" w:rsidRDefault="006F05C4" w:rsidP="0026612B">
      <w:pPr>
        <w:numPr>
          <w:ilvl w:val="0"/>
          <w:numId w:val="13"/>
        </w:numPr>
        <w:ind w:hanging="4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numer oferty;</w:t>
      </w:r>
    </w:p>
    <w:p w:rsidR="006F05C4" w:rsidRPr="009A139F" w:rsidRDefault="006F05C4" w:rsidP="00F9508D">
      <w:pPr>
        <w:numPr>
          <w:ilvl w:val="0"/>
          <w:numId w:val="13"/>
        </w:numPr>
        <w:ind w:hanging="4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nazwa</w:t>
      </w:r>
      <w:r>
        <w:rPr>
          <w:rFonts w:asciiTheme="minorHAnsi" w:hAnsiTheme="minorHAnsi" w:cstheme="minorHAnsi"/>
        </w:rPr>
        <w:t xml:space="preserve"> </w:t>
      </w:r>
      <w:r w:rsidRPr="009A139F">
        <w:rPr>
          <w:rFonts w:asciiTheme="minorHAnsi" w:hAnsiTheme="minorHAnsi" w:cstheme="minorHAnsi"/>
        </w:rPr>
        <w:t>oferenta/oferentów;</w:t>
      </w:r>
    </w:p>
    <w:p w:rsidR="006F05C4" w:rsidRPr="009A139F" w:rsidRDefault="006F05C4" w:rsidP="00F9508D">
      <w:pPr>
        <w:numPr>
          <w:ilvl w:val="0"/>
          <w:numId w:val="13"/>
        </w:numPr>
        <w:ind w:hanging="4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nazwa zadania publicznego;</w:t>
      </w:r>
    </w:p>
    <w:p w:rsidR="006F05C4" w:rsidRPr="0026612B" w:rsidRDefault="006F05C4" w:rsidP="0026612B">
      <w:pPr>
        <w:numPr>
          <w:ilvl w:val="0"/>
          <w:numId w:val="13"/>
        </w:numPr>
        <w:ind w:hanging="4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nazwa kierunku działania;</w:t>
      </w:r>
    </w:p>
    <w:p w:rsidR="006F05C4" w:rsidRPr="009A139F" w:rsidRDefault="006F05C4" w:rsidP="00F9508D">
      <w:pPr>
        <w:numPr>
          <w:ilvl w:val="0"/>
          <w:numId w:val="13"/>
        </w:numPr>
        <w:ind w:hanging="4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t>rekomendowana przez komisję konkursową kwota dotacji</w:t>
      </w:r>
    </w:p>
    <w:p w:rsidR="006F05C4" w:rsidRPr="009A139F" w:rsidRDefault="006F05C4" w:rsidP="00F9508D">
      <w:pPr>
        <w:numPr>
          <w:ilvl w:val="0"/>
          <w:numId w:val="13"/>
        </w:numPr>
        <w:ind w:hanging="409"/>
        <w:jc w:val="both"/>
        <w:rPr>
          <w:rFonts w:asciiTheme="minorHAnsi" w:hAnsiTheme="minorHAnsi" w:cstheme="minorHAnsi"/>
        </w:rPr>
      </w:pPr>
      <w:r w:rsidRPr="009A139F">
        <w:rPr>
          <w:rFonts w:asciiTheme="minorHAnsi" w:hAnsiTheme="minorHAnsi" w:cstheme="minorHAnsi"/>
        </w:rPr>
        <w:lastRenderedPageBreak/>
        <w:t>liczba uzyskanych punktów.</w:t>
      </w:r>
    </w:p>
    <w:p w:rsidR="006F05C4" w:rsidRDefault="006F05C4" w:rsidP="006F05C4">
      <w:pPr>
        <w:pStyle w:val="Tekstpodstawowy"/>
        <w:numPr>
          <w:ilvl w:val="3"/>
          <w:numId w:val="12"/>
        </w:numPr>
        <w:spacing w:before="120" w:after="120"/>
        <w:ind w:left="426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Komisja konkursowa </w:t>
      </w:r>
      <w:r w:rsidR="00EF23EA">
        <w:rPr>
          <w:rFonts w:asciiTheme="minorHAnsi" w:hAnsiTheme="minorHAnsi" w:cstheme="minorHAnsi"/>
          <w:b w:val="0"/>
          <w:bCs w:val="0"/>
        </w:rPr>
        <w:t xml:space="preserve">tworzy </w:t>
      </w:r>
      <w:r>
        <w:rPr>
          <w:rFonts w:asciiTheme="minorHAnsi" w:hAnsiTheme="minorHAnsi" w:cstheme="minorHAnsi"/>
          <w:b w:val="0"/>
          <w:bCs w:val="0"/>
        </w:rPr>
        <w:t>projekt listy mając wgląd do wszystkich złożonych ofert, opinii instytucji i opinii ekspertów. Komisja kieruje się kryteriami oceny</w:t>
      </w:r>
      <w:r w:rsidR="00EF23EA">
        <w:rPr>
          <w:rFonts w:asciiTheme="minorHAnsi" w:hAnsiTheme="minorHAnsi" w:cstheme="minorHAnsi"/>
          <w:b w:val="0"/>
          <w:bCs w:val="0"/>
        </w:rPr>
        <w:t xml:space="preserve"> merytorycznej</w:t>
      </w:r>
      <w:r>
        <w:rPr>
          <w:rFonts w:asciiTheme="minorHAnsi" w:hAnsiTheme="minorHAnsi" w:cstheme="minorHAnsi"/>
          <w:b w:val="0"/>
          <w:bCs w:val="0"/>
        </w:rPr>
        <w:t>.</w:t>
      </w:r>
    </w:p>
    <w:p w:rsidR="006F05C4" w:rsidRPr="006F05C4" w:rsidRDefault="006F05C4" w:rsidP="006F05C4">
      <w:pPr>
        <w:pStyle w:val="Tekstpodstawowy"/>
        <w:numPr>
          <w:ilvl w:val="3"/>
          <w:numId w:val="12"/>
        </w:numPr>
        <w:spacing w:before="120" w:after="120"/>
        <w:ind w:left="426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 w:val="0"/>
        </w:rPr>
        <w:t xml:space="preserve">Ostateczny projekt listy rankingowej Komisja konkursowa przedstawia </w:t>
      </w:r>
      <w:r w:rsidR="00EF23EA">
        <w:rPr>
          <w:rFonts w:asciiTheme="minorHAnsi" w:hAnsiTheme="minorHAnsi" w:cstheme="minorHAnsi"/>
          <w:b w:val="0"/>
        </w:rPr>
        <w:t xml:space="preserve">Szefowi Kancelarii Prezesa Rady Ministrów lub osobie przez niego upoważnionej. </w:t>
      </w:r>
    </w:p>
    <w:p w:rsidR="006F05C4" w:rsidRPr="00EF23EA" w:rsidRDefault="006F05C4" w:rsidP="00EF23EA">
      <w:pPr>
        <w:pStyle w:val="Tekstpodstawowy"/>
        <w:numPr>
          <w:ilvl w:val="3"/>
          <w:numId w:val="12"/>
        </w:numPr>
        <w:spacing w:before="120" w:after="120"/>
        <w:ind w:left="426"/>
        <w:jc w:val="both"/>
        <w:rPr>
          <w:rFonts w:asciiTheme="minorHAnsi" w:hAnsiTheme="minorHAnsi" w:cstheme="minorHAnsi"/>
          <w:b w:val="0"/>
        </w:rPr>
      </w:pPr>
      <w:r w:rsidRPr="00EF23EA">
        <w:rPr>
          <w:rFonts w:asciiTheme="minorHAnsi" w:hAnsiTheme="minorHAnsi" w:cstheme="minorHAnsi"/>
          <w:b w:val="0"/>
        </w:rPr>
        <w:t xml:space="preserve">Podejmując decyzję w zakresie udzielenia dotacji lub odmowy udzielenia dotacji </w:t>
      </w:r>
      <w:r w:rsidR="00EF23EA" w:rsidRPr="00EF23EA">
        <w:rPr>
          <w:rFonts w:asciiTheme="minorHAnsi" w:hAnsiTheme="minorHAnsi" w:cstheme="minorHAnsi"/>
          <w:b w:val="0"/>
        </w:rPr>
        <w:t xml:space="preserve">Szef Kancelarii Prezesa Rady Ministrów lub osoba przez niego upoważniona </w:t>
      </w:r>
      <w:r w:rsidRPr="00EF23EA">
        <w:rPr>
          <w:rFonts w:asciiTheme="minorHAnsi" w:hAnsiTheme="minorHAnsi" w:cstheme="minorHAnsi"/>
          <w:b w:val="0"/>
        </w:rPr>
        <w:t>bierze pod uwagę rekomendacje Komisji konkursowej, ale rekomendacje te nie są dla niego</w:t>
      </w:r>
      <w:r w:rsidR="00EF23EA">
        <w:rPr>
          <w:rFonts w:asciiTheme="minorHAnsi" w:hAnsiTheme="minorHAnsi" w:cstheme="minorHAnsi"/>
          <w:b w:val="0"/>
        </w:rPr>
        <w:t>/niej</w:t>
      </w:r>
      <w:r w:rsidRPr="00EF23EA">
        <w:rPr>
          <w:rFonts w:asciiTheme="minorHAnsi" w:hAnsiTheme="minorHAnsi" w:cstheme="minorHAnsi"/>
          <w:b w:val="0"/>
        </w:rPr>
        <w:t xml:space="preserve"> wiążące. </w:t>
      </w:r>
    </w:p>
    <w:p w:rsidR="006F05C4" w:rsidRPr="00D52D3A" w:rsidRDefault="00AF7B29" w:rsidP="0085134A">
      <w:pPr>
        <w:pStyle w:val="Tekstpodstawowy"/>
        <w:numPr>
          <w:ilvl w:val="3"/>
          <w:numId w:val="12"/>
        </w:numPr>
        <w:spacing w:before="120" w:after="120"/>
        <w:ind w:left="426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</w:rPr>
        <w:t>Częścią</w:t>
      </w:r>
      <w:r w:rsidR="0085134A">
        <w:rPr>
          <w:rFonts w:asciiTheme="minorHAnsi" w:hAnsiTheme="minorHAnsi" w:cstheme="minorHAnsi"/>
          <w:b w:val="0"/>
        </w:rPr>
        <w:t xml:space="preserve"> listy </w:t>
      </w:r>
      <w:r w:rsidR="006F05C4">
        <w:rPr>
          <w:rFonts w:asciiTheme="minorHAnsi" w:hAnsiTheme="minorHAnsi" w:cstheme="minorHAnsi"/>
          <w:b w:val="0"/>
        </w:rPr>
        <w:t xml:space="preserve">rankingowej </w:t>
      </w:r>
      <w:r w:rsidR="0085134A">
        <w:rPr>
          <w:rFonts w:asciiTheme="minorHAnsi" w:hAnsiTheme="minorHAnsi" w:cstheme="minorHAnsi"/>
          <w:b w:val="0"/>
        </w:rPr>
        <w:t xml:space="preserve">będzie </w:t>
      </w:r>
      <w:r w:rsidR="006F05C4">
        <w:rPr>
          <w:rFonts w:asciiTheme="minorHAnsi" w:hAnsiTheme="minorHAnsi" w:cstheme="minorHAnsi"/>
          <w:b w:val="0"/>
        </w:rPr>
        <w:t>lista rezerwowa, na której znajd</w:t>
      </w:r>
      <w:r w:rsidR="0085134A">
        <w:rPr>
          <w:rFonts w:asciiTheme="minorHAnsi" w:hAnsiTheme="minorHAnsi" w:cstheme="minorHAnsi"/>
          <w:b w:val="0"/>
        </w:rPr>
        <w:t>ą</w:t>
      </w:r>
      <w:r w:rsidR="006F05C4">
        <w:rPr>
          <w:rFonts w:asciiTheme="minorHAnsi" w:hAnsiTheme="minorHAnsi" w:cstheme="minorHAnsi"/>
          <w:b w:val="0"/>
        </w:rPr>
        <w:t xml:space="preserve"> się oferty spełniające kryteria do uzyskania dofinansowania, </w:t>
      </w:r>
      <w:r>
        <w:rPr>
          <w:rFonts w:asciiTheme="minorHAnsi" w:hAnsiTheme="minorHAnsi" w:cstheme="minorHAnsi"/>
          <w:b w:val="0"/>
        </w:rPr>
        <w:t xml:space="preserve">tj. </w:t>
      </w:r>
      <w:r w:rsidR="006F05C4">
        <w:rPr>
          <w:rFonts w:asciiTheme="minorHAnsi" w:hAnsiTheme="minorHAnsi" w:cstheme="minorHAnsi"/>
          <w:b w:val="0"/>
        </w:rPr>
        <w:t xml:space="preserve">które </w:t>
      </w:r>
      <w:r w:rsidR="00EF23EA">
        <w:rPr>
          <w:rFonts w:asciiTheme="minorHAnsi" w:hAnsiTheme="minorHAnsi" w:cstheme="minorHAnsi"/>
          <w:b w:val="0"/>
        </w:rPr>
        <w:t>otrzymały</w:t>
      </w:r>
      <w:r w:rsidR="006F05C4">
        <w:rPr>
          <w:rFonts w:asciiTheme="minorHAnsi" w:hAnsiTheme="minorHAnsi" w:cstheme="minorHAnsi"/>
          <w:b w:val="0"/>
        </w:rPr>
        <w:t xml:space="preserve"> odpowiedni</w:t>
      </w:r>
      <w:r w:rsidR="00EF23EA">
        <w:rPr>
          <w:rFonts w:asciiTheme="minorHAnsi" w:hAnsiTheme="minorHAnsi" w:cstheme="minorHAnsi"/>
          <w:b w:val="0"/>
        </w:rPr>
        <w:t>ą</w:t>
      </w:r>
      <w:r w:rsidR="006F05C4">
        <w:rPr>
          <w:rFonts w:asciiTheme="minorHAnsi" w:hAnsiTheme="minorHAnsi" w:cstheme="minorHAnsi"/>
          <w:b w:val="0"/>
        </w:rPr>
        <w:t xml:space="preserve"> liczb</w:t>
      </w:r>
      <w:r w:rsidR="00EF23EA">
        <w:rPr>
          <w:rFonts w:asciiTheme="minorHAnsi" w:hAnsiTheme="minorHAnsi" w:cstheme="minorHAnsi"/>
          <w:b w:val="0"/>
        </w:rPr>
        <w:t>ę</w:t>
      </w:r>
      <w:r w:rsidR="006F05C4">
        <w:rPr>
          <w:rFonts w:asciiTheme="minorHAnsi" w:hAnsiTheme="minorHAnsi" w:cstheme="minorHAnsi"/>
          <w:b w:val="0"/>
        </w:rPr>
        <w:t xml:space="preserve"> punktów</w:t>
      </w:r>
      <w:r w:rsidR="00EF23EA">
        <w:rPr>
          <w:rFonts w:asciiTheme="minorHAnsi" w:hAnsiTheme="minorHAnsi" w:cstheme="minorHAnsi"/>
          <w:b w:val="0"/>
        </w:rPr>
        <w:t>, ale nie zmieściły się w limicie środków przeznaczonych na konkurs.</w:t>
      </w:r>
      <w:r w:rsidR="006F05C4">
        <w:rPr>
          <w:rFonts w:asciiTheme="minorHAnsi" w:hAnsiTheme="minorHAnsi" w:cstheme="minorHAnsi"/>
          <w:b w:val="0"/>
        </w:rPr>
        <w:t xml:space="preserve"> Projekty z listy rezerwowej mogą zostać dofinansowane w przypadku niewykorzystania części środków na dotacje</w:t>
      </w:r>
      <w:r>
        <w:rPr>
          <w:rFonts w:asciiTheme="minorHAnsi" w:hAnsiTheme="minorHAnsi" w:cstheme="minorHAnsi"/>
          <w:b w:val="0"/>
        </w:rPr>
        <w:t>, w tym</w:t>
      </w:r>
      <w:r w:rsidR="00EF23EA">
        <w:rPr>
          <w:rFonts w:asciiTheme="minorHAnsi" w:hAnsiTheme="minorHAnsi" w:cstheme="minorHAnsi"/>
          <w:b w:val="0"/>
        </w:rPr>
        <w:t xml:space="preserve"> ze względu na rezygnację oferenta/oferentów znajdujących się</w:t>
      </w:r>
      <w:r w:rsidR="006F05C4">
        <w:rPr>
          <w:rFonts w:asciiTheme="minorHAnsi" w:hAnsiTheme="minorHAnsi" w:cstheme="minorHAnsi"/>
          <w:b w:val="0"/>
        </w:rPr>
        <w:t xml:space="preserve"> </w:t>
      </w:r>
      <w:r w:rsidR="00F33CA6">
        <w:rPr>
          <w:rFonts w:asciiTheme="minorHAnsi" w:hAnsiTheme="minorHAnsi" w:cstheme="minorHAnsi"/>
          <w:b w:val="0"/>
        </w:rPr>
        <w:t>na liście ofert do dofinansowania.</w:t>
      </w:r>
    </w:p>
    <w:p w:rsidR="0085134A" w:rsidRPr="00D52D3A" w:rsidRDefault="0085134A" w:rsidP="00D52D3A">
      <w:pPr>
        <w:pStyle w:val="Tekstpodstawowy"/>
        <w:numPr>
          <w:ilvl w:val="3"/>
          <w:numId w:val="12"/>
        </w:numPr>
        <w:spacing w:before="120" w:after="120"/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D52D3A">
        <w:rPr>
          <w:rFonts w:asciiTheme="minorHAnsi" w:hAnsiTheme="minorHAnsi" w:cstheme="minorHAnsi"/>
          <w:b w:val="0"/>
        </w:rPr>
        <w:t>O wyborze oferenta z listy rezerwowej decyduje Szef Kancelarii Prezesa Rady Ministrów lub osoba przez niego upoważniona.</w:t>
      </w:r>
    </w:p>
    <w:p w:rsidR="00EF4C61" w:rsidRPr="009A139F" w:rsidRDefault="00EF4C61" w:rsidP="00AA655A">
      <w:pPr>
        <w:pStyle w:val="podrozdzial"/>
        <w:numPr>
          <w:ilvl w:val="0"/>
          <w:numId w:val="12"/>
        </w:numPr>
        <w:rPr>
          <w:rFonts w:asciiTheme="minorHAnsi" w:hAnsiTheme="minorHAnsi" w:cstheme="minorHAnsi"/>
        </w:rPr>
      </w:pPr>
      <w:bookmarkStart w:id="45" w:name="_Toc54694198"/>
      <w:r w:rsidRPr="009A139F">
        <w:rPr>
          <w:rFonts w:asciiTheme="minorHAnsi" w:hAnsiTheme="minorHAnsi" w:cstheme="minorHAnsi"/>
        </w:rPr>
        <w:t>Ochrona danych osobowych</w:t>
      </w:r>
      <w:bookmarkEnd w:id="45"/>
    </w:p>
    <w:p w:rsidR="00EF4C61" w:rsidRPr="009A139F" w:rsidRDefault="00EF4C61" w:rsidP="00D52D3A">
      <w:pPr>
        <w:pStyle w:val="Akapitzlist"/>
        <w:spacing w:line="276" w:lineRule="auto"/>
        <w:ind w:left="-142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9A139F">
        <w:rPr>
          <w:rFonts w:asciiTheme="minorHAnsi" w:hAnsiTheme="minorHAnsi" w:cstheme="minorHAnsi"/>
          <w:iCs/>
          <w:color w:val="000000" w:themeColor="text1"/>
        </w:rPr>
        <w:t>Przekazywane oferty zawierać powinny wyłącznie dane osobowe w z</w:t>
      </w:r>
      <w:r w:rsidR="00DB3EED" w:rsidRPr="009A139F">
        <w:rPr>
          <w:rFonts w:asciiTheme="minorHAnsi" w:hAnsiTheme="minorHAnsi" w:cstheme="minorHAnsi"/>
          <w:iCs/>
          <w:color w:val="000000" w:themeColor="text1"/>
        </w:rPr>
        <w:t>akresie wskazanym w formularzu o</w:t>
      </w:r>
      <w:r w:rsidRPr="009A139F">
        <w:rPr>
          <w:rFonts w:asciiTheme="minorHAnsi" w:hAnsiTheme="minorHAnsi" w:cstheme="minorHAnsi"/>
          <w:iCs/>
          <w:color w:val="000000" w:themeColor="text1"/>
        </w:rPr>
        <w:t xml:space="preserve">ferty. Z uwagi na brak podstawy prawnej do legalnego przetwarzania danych osobowych, KPRM nie może przetwarzać danych osobowych wykraczających poza zakres formularza oferty. </w:t>
      </w:r>
    </w:p>
    <w:p w:rsidR="00EF4C61" w:rsidRPr="009A139F" w:rsidRDefault="00EF4C61" w:rsidP="00D52D3A">
      <w:pPr>
        <w:pStyle w:val="Akapitzlist"/>
        <w:spacing w:line="276" w:lineRule="auto"/>
        <w:ind w:left="-142"/>
        <w:jc w:val="both"/>
        <w:rPr>
          <w:rFonts w:asciiTheme="minorHAnsi" w:hAnsiTheme="minorHAnsi" w:cstheme="minorHAnsi"/>
          <w:iCs/>
          <w:color w:val="000000" w:themeColor="text1"/>
        </w:rPr>
      </w:pPr>
      <w:r w:rsidRPr="009A139F">
        <w:rPr>
          <w:rFonts w:asciiTheme="minorHAnsi" w:hAnsiTheme="minorHAnsi" w:cstheme="minorHAnsi"/>
          <w:iCs/>
          <w:color w:val="000000" w:themeColor="text1"/>
        </w:rPr>
        <w:t>Oferta nie może zawierać „szczególnych kategorii” danych osobowych wymienionych w art. 9 ust. 1 RODO</w:t>
      </w:r>
      <w:r w:rsidRPr="009A139F">
        <w:rPr>
          <w:rStyle w:val="Odwoanieprzypisudolnego"/>
          <w:rFonts w:asciiTheme="minorHAnsi" w:hAnsiTheme="minorHAnsi" w:cstheme="minorHAnsi"/>
          <w:iCs/>
          <w:color w:val="000000" w:themeColor="text1"/>
        </w:rPr>
        <w:footnoteReference w:id="2"/>
      </w:r>
      <w:r w:rsidRPr="009A139F">
        <w:rPr>
          <w:rFonts w:asciiTheme="minorHAnsi" w:hAnsiTheme="minorHAnsi" w:cstheme="minorHAnsi"/>
          <w:iCs/>
          <w:color w:val="000000" w:themeColor="text1"/>
        </w:rPr>
        <w:t xml:space="preserve"> – dane osobowe ujawniające pochodzenie rasowe lub etniczne, poglądy polityczne, przekonania religijne lub światopoglądowe, przynależność do związków zawodowych oraz dane genetyczne, dane biometryczne, przetwarzane w celu jednoznacznego zidentyfikowania osoby fizycznej lub dane dotyczące zdrowia, seksualności lub orientacji seksualnej osoby, której dane dotyczą.  </w:t>
      </w:r>
    </w:p>
    <w:p w:rsidR="00EF4C61" w:rsidRPr="009A139F" w:rsidRDefault="00EF4C61" w:rsidP="00D52D3A">
      <w:pPr>
        <w:pStyle w:val="Akapitzlist"/>
        <w:spacing w:line="276" w:lineRule="auto"/>
        <w:ind w:left="-142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9A139F">
        <w:rPr>
          <w:rFonts w:asciiTheme="minorHAnsi" w:hAnsiTheme="minorHAnsi" w:cstheme="minorHAnsi"/>
          <w:iCs/>
          <w:color w:val="000000" w:themeColor="text1"/>
        </w:rPr>
        <w:t>Jeżeli Oferta będzie zawierała szerszy zakres danych osobowych, których KPRM nie może legalnie przetwarzać, a w szczególności będzie zawierała „szczególne kategorie” danych (o których mowa w art. 9 ust. 1 RODO), zostanie</w:t>
      </w:r>
      <w:r w:rsidR="00660C2D">
        <w:rPr>
          <w:rFonts w:asciiTheme="minorHAnsi" w:hAnsiTheme="minorHAnsi" w:cstheme="minorHAnsi"/>
          <w:iCs/>
          <w:color w:val="000000" w:themeColor="text1"/>
        </w:rPr>
        <w:t xml:space="preserve"> odrzucona na etapie oceny formalnej.</w:t>
      </w:r>
    </w:p>
    <w:p w:rsidR="00745C2E" w:rsidRPr="009A139F" w:rsidRDefault="00745C2E" w:rsidP="00745C2E">
      <w:pPr>
        <w:pStyle w:val="rozdzial"/>
        <w:rPr>
          <w:rFonts w:asciiTheme="minorHAnsi" w:hAnsiTheme="minorHAnsi" w:cstheme="minorHAnsi"/>
        </w:rPr>
      </w:pPr>
      <w:bookmarkStart w:id="46" w:name="_Toc276589848"/>
      <w:bookmarkStart w:id="47" w:name="_Toc248197299"/>
      <w:bookmarkStart w:id="48" w:name="_Toc54694199"/>
      <w:r w:rsidRPr="009A139F">
        <w:rPr>
          <w:rFonts w:asciiTheme="minorHAnsi" w:hAnsiTheme="minorHAnsi" w:cstheme="minorHAnsi"/>
        </w:rPr>
        <w:lastRenderedPageBreak/>
        <w:t xml:space="preserve">ZAWARCIE UMOWY I </w:t>
      </w:r>
      <w:bookmarkEnd w:id="46"/>
      <w:bookmarkEnd w:id="47"/>
      <w:r w:rsidR="00F328FB" w:rsidRPr="009A139F">
        <w:rPr>
          <w:rFonts w:asciiTheme="minorHAnsi" w:hAnsiTheme="minorHAnsi" w:cstheme="minorHAnsi"/>
        </w:rPr>
        <w:t>REALIZACJA ZADANIA</w:t>
      </w:r>
      <w:r w:rsidR="008B3133" w:rsidRPr="009A139F">
        <w:rPr>
          <w:rFonts w:asciiTheme="minorHAnsi" w:hAnsiTheme="minorHAnsi" w:cstheme="minorHAnsi"/>
        </w:rPr>
        <w:t xml:space="preserve"> PUBLICZNEGO</w:t>
      </w:r>
      <w:bookmarkEnd w:id="48"/>
    </w:p>
    <w:p w:rsidR="00745C2E" w:rsidRPr="009A139F" w:rsidRDefault="00745C2E" w:rsidP="00AB4353">
      <w:pPr>
        <w:pStyle w:val="podrozdzial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bookmarkStart w:id="49" w:name="_Toc276589849"/>
      <w:bookmarkStart w:id="50" w:name="_Toc248197300"/>
      <w:bookmarkStart w:id="51" w:name="_Toc54694200"/>
      <w:r w:rsidRPr="009A139F">
        <w:rPr>
          <w:rFonts w:asciiTheme="minorHAnsi" w:hAnsiTheme="minorHAnsi" w:cstheme="minorHAnsi"/>
          <w:color w:val="000000" w:themeColor="text1"/>
        </w:rPr>
        <w:t>ZAWARCIE UMOWY</w:t>
      </w:r>
      <w:bookmarkEnd w:id="49"/>
      <w:bookmarkEnd w:id="50"/>
      <w:bookmarkEnd w:id="51"/>
    </w:p>
    <w:p w:rsidR="0065699E" w:rsidRPr="009A139F" w:rsidRDefault="00745C2E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W przypadku decyzji </w:t>
      </w:r>
      <w:r w:rsidR="005A2FC4" w:rsidRPr="009A139F">
        <w:rPr>
          <w:rFonts w:asciiTheme="minorHAnsi" w:hAnsiTheme="minorHAnsi" w:cstheme="minorHAnsi"/>
          <w:color w:val="000000" w:themeColor="text1"/>
        </w:rPr>
        <w:t xml:space="preserve">o dofinansowaniu </w:t>
      </w:r>
      <w:r w:rsidR="008B3133" w:rsidRPr="009A139F">
        <w:rPr>
          <w:rFonts w:asciiTheme="minorHAnsi" w:hAnsiTheme="minorHAnsi" w:cstheme="minorHAnsi"/>
          <w:color w:val="000000" w:themeColor="text1"/>
        </w:rPr>
        <w:t>zadania publicznego</w:t>
      </w:r>
      <w:r w:rsidR="00233D0E"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EE72A1" w:rsidRPr="009A139F">
        <w:rPr>
          <w:rFonts w:asciiTheme="minorHAnsi" w:hAnsiTheme="minorHAnsi" w:cstheme="minorHAnsi"/>
          <w:color w:val="000000" w:themeColor="text1"/>
        </w:rPr>
        <w:t xml:space="preserve">- </w:t>
      </w:r>
      <w:r w:rsidR="005A2FC4" w:rsidRPr="009A139F">
        <w:rPr>
          <w:rFonts w:asciiTheme="minorHAnsi" w:hAnsiTheme="minorHAnsi" w:cstheme="minorHAnsi"/>
          <w:color w:val="000000" w:themeColor="text1"/>
        </w:rPr>
        <w:t>z</w:t>
      </w:r>
      <w:r w:rsidRPr="009A139F">
        <w:rPr>
          <w:rFonts w:asciiTheme="minorHAnsi" w:hAnsiTheme="minorHAnsi" w:cstheme="minorHAnsi"/>
          <w:color w:val="000000" w:themeColor="text1"/>
        </w:rPr>
        <w:t xml:space="preserve"> Oferentem zostanie podpisana umowa o dofinansowanie realizacji zadania.</w:t>
      </w:r>
    </w:p>
    <w:p w:rsidR="00464EAA" w:rsidRPr="009A139F" w:rsidRDefault="005A2FC4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DWPP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 prze</w:t>
      </w:r>
      <w:r w:rsidRPr="009A139F">
        <w:rPr>
          <w:rFonts w:asciiTheme="minorHAnsi" w:hAnsiTheme="minorHAnsi" w:cstheme="minorHAnsi"/>
          <w:color w:val="000000" w:themeColor="text1"/>
        </w:rPr>
        <w:t>śle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 drogą elektroniczną do Oferenta instrukcję generowania umowy w Generatorze</w:t>
      </w:r>
      <w:r w:rsidR="00DF5383">
        <w:rPr>
          <w:rFonts w:asciiTheme="minorHAnsi" w:hAnsiTheme="minorHAnsi" w:cstheme="minorHAnsi"/>
          <w:color w:val="000000" w:themeColor="text1"/>
        </w:rPr>
        <w:t xml:space="preserve"> ofert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. Oferent generuje umowę, w szczególności podając dane osoby reprezentującej Oferenta, oraz, w przypadku, gdy </w:t>
      </w:r>
      <w:r w:rsidR="008B3133" w:rsidRPr="009A139F">
        <w:rPr>
          <w:rFonts w:asciiTheme="minorHAnsi" w:hAnsiTheme="minorHAnsi" w:cstheme="minorHAnsi"/>
          <w:color w:val="000000" w:themeColor="text1"/>
        </w:rPr>
        <w:t xml:space="preserve">działanie </w:t>
      </w:r>
      <w:r w:rsidR="00745C2E" w:rsidRPr="009A139F">
        <w:rPr>
          <w:rFonts w:asciiTheme="minorHAnsi" w:hAnsiTheme="minorHAnsi" w:cstheme="minorHAnsi"/>
          <w:color w:val="000000" w:themeColor="text1"/>
        </w:rPr>
        <w:t xml:space="preserve">jest realizowane przez partnerów, określa część zadania, która będzie przez nich realizowana. </w:t>
      </w:r>
    </w:p>
    <w:p w:rsidR="0065699E" w:rsidRPr="009A139F" w:rsidRDefault="0065699E" w:rsidP="00542CA4">
      <w:pPr>
        <w:pStyle w:val="Tekstpodstawowywcity"/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>Ponadto Oferent ma obowiązek dostarczyć wraz z umową następujące dokumenty:</w:t>
      </w:r>
    </w:p>
    <w:p w:rsidR="00A06A8E" w:rsidRPr="00A06A8E" w:rsidRDefault="00A06A8E" w:rsidP="00AB4353">
      <w:pPr>
        <w:pStyle w:val="Tekstpodstawowywcity"/>
        <w:numPr>
          <w:ilvl w:val="0"/>
          <w:numId w:val="50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oryginał oferty, która była przedmiotem oceny, podpisany zgodnie z reprezentacją;</w:t>
      </w:r>
    </w:p>
    <w:p w:rsidR="0065699E" w:rsidRPr="00DF5383" w:rsidRDefault="008B3133" w:rsidP="00AB4353">
      <w:pPr>
        <w:pStyle w:val="Tekstpodstawowywcity"/>
        <w:numPr>
          <w:ilvl w:val="0"/>
          <w:numId w:val="50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zaktualizowany </w:t>
      </w:r>
      <w:r w:rsidR="0065699E" w:rsidRPr="009A139F">
        <w:rPr>
          <w:rFonts w:asciiTheme="minorHAnsi" w:hAnsiTheme="minorHAnsi" w:cstheme="minorHAnsi"/>
          <w:color w:val="000000" w:themeColor="text1"/>
        </w:rPr>
        <w:t>kosztorys realizacji zadania/</w:t>
      </w:r>
      <w:r w:rsidR="00DF5383">
        <w:rPr>
          <w:rFonts w:asciiTheme="minorHAnsi" w:hAnsiTheme="minorHAnsi" w:cstheme="minorHAnsi"/>
          <w:color w:val="000000" w:themeColor="text1"/>
        </w:rPr>
        <w:t xml:space="preserve">plan i </w:t>
      </w:r>
      <w:r w:rsidR="0065699E" w:rsidRPr="00BA0CD4">
        <w:rPr>
          <w:rFonts w:asciiTheme="minorHAnsi" w:hAnsiTheme="minorHAnsi" w:cstheme="minorHAnsi"/>
          <w:color w:val="000000" w:themeColor="text1"/>
        </w:rPr>
        <w:t>harmonogram/</w:t>
      </w:r>
      <w:r w:rsidR="003C7351">
        <w:rPr>
          <w:rFonts w:asciiTheme="minorHAnsi" w:hAnsiTheme="minorHAnsi" w:cstheme="minorHAnsi"/>
          <w:color w:val="000000" w:themeColor="text1"/>
        </w:rPr>
        <w:t>zaktualizowana oferta</w:t>
      </w:r>
      <w:r w:rsidR="0065699E" w:rsidRPr="009A139F">
        <w:rPr>
          <w:rFonts w:asciiTheme="minorHAnsi" w:hAnsiTheme="minorHAnsi" w:cstheme="minorHAnsi"/>
          <w:color w:val="000000" w:themeColor="text1"/>
        </w:rPr>
        <w:t xml:space="preserve"> (</w:t>
      </w:r>
      <w:r w:rsidR="00DF5383">
        <w:rPr>
          <w:rFonts w:asciiTheme="minorHAnsi" w:hAnsiTheme="minorHAnsi" w:cstheme="minorHAnsi"/>
          <w:color w:val="000000" w:themeColor="text1"/>
        </w:rPr>
        <w:t xml:space="preserve">po 2 egzemplarze, każdy </w:t>
      </w:r>
      <w:r w:rsidR="0065699E" w:rsidRPr="009A139F">
        <w:rPr>
          <w:rFonts w:asciiTheme="minorHAnsi" w:hAnsiTheme="minorHAnsi" w:cstheme="minorHAnsi"/>
          <w:color w:val="000000" w:themeColor="text1"/>
        </w:rPr>
        <w:t xml:space="preserve">podpisany przez osoby uprawnione) – </w:t>
      </w:r>
      <w:r w:rsidR="0065699E" w:rsidRPr="00DF5383">
        <w:rPr>
          <w:rFonts w:asciiTheme="minorHAnsi" w:hAnsiTheme="minorHAnsi" w:cstheme="minorHAnsi"/>
          <w:bCs/>
          <w:color w:val="000000" w:themeColor="text1"/>
        </w:rPr>
        <w:t>stosownie do prz</w:t>
      </w:r>
      <w:r w:rsidR="003C7351">
        <w:rPr>
          <w:rFonts w:asciiTheme="minorHAnsi" w:hAnsiTheme="minorHAnsi" w:cstheme="minorHAnsi"/>
          <w:bCs/>
          <w:color w:val="000000" w:themeColor="text1"/>
        </w:rPr>
        <w:t xml:space="preserve">yznanej dotacji; </w:t>
      </w:r>
      <w:r w:rsidR="0065699E" w:rsidRPr="00DF5383">
        <w:rPr>
          <w:rFonts w:asciiTheme="minorHAnsi" w:hAnsiTheme="minorHAnsi" w:cstheme="minorHAnsi"/>
          <w:bCs/>
          <w:color w:val="000000" w:themeColor="text1"/>
        </w:rPr>
        <w:t>w celu prawidłowego dostosowania należy przed wysłaniem dok</w:t>
      </w:r>
      <w:r w:rsidR="003C7351">
        <w:rPr>
          <w:rFonts w:asciiTheme="minorHAnsi" w:hAnsiTheme="minorHAnsi" w:cstheme="minorHAnsi"/>
          <w:bCs/>
          <w:color w:val="000000" w:themeColor="text1"/>
        </w:rPr>
        <w:t>umentów skontaktować się z DWPP</w:t>
      </w:r>
      <w:r w:rsidR="0065699E" w:rsidRPr="00DF5383">
        <w:rPr>
          <w:rFonts w:asciiTheme="minorHAnsi" w:hAnsiTheme="minorHAnsi" w:cstheme="minorHAnsi"/>
          <w:bCs/>
          <w:color w:val="000000" w:themeColor="text1"/>
        </w:rPr>
        <w:t>;</w:t>
      </w:r>
    </w:p>
    <w:p w:rsidR="0065699E" w:rsidRDefault="0065699E" w:rsidP="00AB4353">
      <w:pPr>
        <w:pStyle w:val="Tekstpodstawowywcity"/>
        <w:numPr>
          <w:ilvl w:val="0"/>
          <w:numId w:val="50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>kopię umowy między Oferentami – w przypadku złożenia oferty wspólnej;</w:t>
      </w:r>
    </w:p>
    <w:p w:rsidR="0065699E" w:rsidRDefault="0065699E" w:rsidP="00AB4353">
      <w:pPr>
        <w:pStyle w:val="Tekstpodstawowywcity"/>
        <w:numPr>
          <w:ilvl w:val="0"/>
          <w:numId w:val="50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>poświadczoną za zgodność z oryginałem kopię aktualnego odpisu z rejestru lub ewidencji potwierdzającej status prawny Oferenta i umocowanie osób reprezentujących (nie dotyczy pod</w:t>
      </w:r>
      <w:r w:rsidR="003C7351">
        <w:rPr>
          <w:rFonts w:asciiTheme="minorHAnsi" w:hAnsiTheme="minorHAnsi" w:cstheme="minorHAnsi"/>
          <w:color w:val="000000" w:themeColor="text1"/>
        </w:rPr>
        <w:t xml:space="preserve">miotów widniejących w </w:t>
      </w:r>
      <w:r w:rsidRPr="00DF5383">
        <w:rPr>
          <w:rFonts w:asciiTheme="minorHAnsi" w:hAnsiTheme="minorHAnsi" w:cstheme="minorHAnsi"/>
          <w:color w:val="000000" w:themeColor="text1"/>
        </w:rPr>
        <w:t>K</w:t>
      </w:r>
      <w:r w:rsidR="003C7351">
        <w:rPr>
          <w:rFonts w:asciiTheme="minorHAnsi" w:hAnsiTheme="minorHAnsi" w:cstheme="minorHAnsi"/>
          <w:color w:val="000000" w:themeColor="text1"/>
        </w:rPr>
        <w:t xml:space="preserve">rajowym </w:t>
      </w:r>
      <w:r w:rsidRPr="00DF5383">
        <w:rPr>
          <w:rFonts w:asciiTheme="minorHAnsi" w:hAnsiTheme="minorHAnsi" w:cstheme="minorHAnsi"/>
          <w:color w:val="000000" w:themeColor="text1"/>
        </w:rPr>
        <w:t>R</w:t>
      </w:r>
      <w:r w:rsidR="003C7351">
        <w:rPr>
          <w:rFonts w:asciiTheme="minorHAnsi" w:hAnsiTheme="minorHAnsi" w:cstheme="minorHAnsi"/>
          <w:color w:val="000000" w:themeColor="text1"/>
        </w:rPr>
        <w:t xml:space="preserve">ejestrze </w:t>
      </w:r>
      <w:r w:rsidRPr="00DF5383">
        <w:rPr>
          <w:rFonts w:asciiTheme="minorHAnsi" w:hAnsiTheme="minorHAnsi" w:cstheme="minorHAnsi"/>
          <w:color w:val="000000" w:themeColor="text1"/>
        </w:rPr>
        <w:t>S</w:t>
      </w:r>
      <w:r w:rsidR="003C7351">
        <w:rPr>
          <w:rFonts w:asciiTheme="minorHAnsi" w:hAnsiTheme="minorHAnsi" w:cstheme="minorHAnsi"/>
          <w:color w:val="000000" w:themeColor="text1"/>
        </w:rPr>
        <w:t>ądowym</w:t>
      </w:r>
      <w:r w:rsidRPr="00DF5383">
        <w:rPr>
          <w:rFonts w:asciiTheme="minorHAnsi" w:hAnsiTheme="minorHAnsi" w:cstheme="minorHAnsi"/>
          <w:color w:val="000000" w:themeColor="text1"/>
        </w:rPr>
        <w:t>);</w:t>
      </w:r>
    </w:p>
    <w:p w:rsidR="0065699E" w:rsidRDefault="0065699E" w:rsidP="00AB4353">
      <w:pPr>
        <w:pStyle w:val="Tekstpodstawowywcity"/>
        <w:numPr>
          <w:ilvl w:val="0"/>
          <w:numId w:val="50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 xml:space="preserve">poświadczoną za zgodność z oryginałem kopię stosownego pełnomocnictwa w przypadku, gdy </w:t>
      </w:r>
      <w:r w:rsidR="00DF5383">
        <w:rPr>
          <w:rFonts w:asciiTheme="minorHAnsi" w:hAnsiTheme="minorHAnsi" w:cstheme="minorHAnsi"/>
          <w:color w:val="000000" w:themeColor="text1"/>
        </w:rPr>
        <w:t xml:space="preserve">zadanie będzie realizowane przez </w:t>
      </w:r>
      <w:r w:rsidRPr="00DF5383">
        <w:rPr>
          <w:rFonts w:asciiTheme="minorHAnsi" w:hAnsiTheme="minorHAnsi" w:cstheme="minorHAnsi"/>
          <w:color w:val="000000" w:themeColor="text1"/>
        </w:rPr>
        <w:t>oddział terenowy nieposiadający osobowości prawnej (data udzielenia pełnomocnictwa nie może być późniejsza niż data złożenia oferty);</w:t>
      </w:r>
    </w:p>
    <w:p w:rsidR="0065699E" w:rsidRPr="00DF5383" w:rsidRDefault="0065699E" w:rsidP="00AB4353">
      <w:pPr>
        <w:pStyle w:val="Tekstpodstawowywcity"/>
        <w:numPr>
          <w:ilvl w:val="0"/>
          <w:numId w:val="50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color w:val="000000" w:themeColor="text1"/>
        </w:rPr>
      </w:pPr>
      <w:r w:rsidRPr="00DF5383">
        <w:rPr>
          <w:rFonts w:asciiTheme="minorHAnsi" w:hAnsiTheme="minorHAnsi" w:cstheme="minorHAnsi"/>
          <w:color w:val="000000" w:themeColor="text1"/>
        </w:rPr>
        <w:t>w przypadku reprezentacji podmiotu składającego ofertę przez osobę upoważnioną, upoważnienie pisemne do działania w imieniu Oferenta obejmujące umocowanie do wszelkich czynności z tym związanych.</w:t>
      </w:r>
    </w:p>
    <w:p w:rsidR="00745C2E" w:rsidRPr="009A139F" w:rsidRDefault="00745C2E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Oferent drukuje umowę i przekazuje ją </w:t>
      </w:r>
      <w:r w:rsidRPr="009A139F">
        <w:rPr>
          <w:rFonts w:asciiTheme="minorHAnsi" w:hAnsiTheme="minorHAnsi" w:cstheme="minorHAnsi"/>
          <w:color w:val="000000" w:themeColor="text1"/>
          <w:u w:val="single"/>
        </w:rPr>
        <w:t>podpisaną</w:t>
      </w:r>
      <w:r w:rsidRPr="009A139F">
        <w:rPr>
          <w:rFonts w:asciiTheme="minorHAnsi" w:hAnsiTheme="minorHAnsi" w:cstheme="minorHAnsi"/>
          <w:color w:val="000000" w:themeColor="text1"/>
        </w:rPr>
        <w:t xml:space="preserve"> w trzech egzemplarzach do </w:t>
      </w:r>
      <w:r w:rsidR="005A2FC4" w:rsidRPr="009A139F">
        <w:rPr>
          <w:rFonts w:asciiTheme="minorHAnsi" w:hAnsiTheme="minorHAnsi" w:cstheme="minorHAnsi"/>
          <w:color w:val="000000" w:themeColor="text1"/>
        </w:rPr>
        <w:t>DWPP</w:t>
      </w:r>
      <w:r w:rsidRPr="009A139F">
        <w:rPr>
          <w:rFonts w:asciiTheme="minorHAnsi" w:hAnsiTheme="minorHAnsi" w:cstheme="minorHAnsi"/>
          <w:color w:val="000000" w:themeColor="text1"/>
        </w:rPr>
        <w:t xml:space="preserve">. Umowę podpisuje osoba/osoby wskazana/wskazane w umowie, jako uprawniona do zawierania umów w imieniu Oferenta, w sposób czytelny, lub z pieczątką imienną. </w:t>
      </w:r>
    </w:p>
    <w:p w:rsidR="00745C2E" w:rsidRPr="009A139F" w:rsidRDefault="00745C2E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9A139F">
        <w:rPr>
          <w:rFonts w:asciiTheme="minorHAnsi" w:hAnsiTheme="minorHAnsi" w:cstheme="minorHAnsi"/>
          <w:color w:val="000000" w:themeColor="text1"/>
        </w:rPr>
        <w:t xml:space="preserve">Umowa zostaje podpisana przez </w:t>
      </w:r>
      <w:r w:rsidR="00DF5383">
        <w:rPr>
          <w:rFonts w:asciiTheme="minorHAnsi" w:hAnsiTheme="minorHAnsi" w:cstheme="minorHAnsi"/>
          <w:color w:val="000000" w:themeColor="text1"/>
        </w:rPr>
        <w:t xml:space="preserve">Szefa Kancelarii Prezesa Rady Ministrów </w:t>
      </w:r>
      <w:r w:rsidRPr="009A139F">
        <w:rPr>
          <w:rFonts w:asciiTheme="minorHAnsi" w:hAnsiTheme="minorHAnsi" w:cstheme="minorHAnsi"/>
          <w:color w:val="000000" w:themeColor="text1"/>
        </w:rPr>
        <w:t>lub osobę przez niego upoważnioną. Komplet dokumentów (tzn. jeden egzemplarz umowy wraz załącznikami) zostaje odesłany do Oferenta.</w:t>
      </w:r>
    </w:p>
    <w:p w:rsidR="00745C2E" w:rsidRPr="009A139F" w:rsidRDefault="00745C2E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FA25F7">
        <w:rPr>
          <w:rFonts w:asciiTheme="minorHAnsi" w:hAnsiTheme="minorHAnsi" w:cstheme="minorHAnsi"/>
          <w:b/>
          <w:bCs/>
          <w:color w:val="000000" w:themeColor="text1"/>
        </w:rPr>
        <w:t>UWAGA:</w:t>
      </w:r>
      <w:r w:rsidRPr="009A139F">
        <w:rPr>
          <w:rFonts w:asciiTheme="minorHAnsi" w:hAnsiTheme="minorHAnsi" w:cstheme="minorHAnsi"/>
          <w:color w:val="000000" w:themeColor="text1"/>
        </w:rPr>
        <w:t xml:space="preserve"> Oferent w ciągu 2 miesięcy od rozstrzygnięcia konkursu zobowiązany jest do przesłania do </w:t>
      </w:r>
      <w:r w:rsidR="005A2FC4" w:rsidRPr="009A139F">
        <w:rPr>
          <w:rFonts w:asciiTheme="minorHAnsi" w:hAnsiTheme="minorHAnsi" w:cstheme="minorHAnsi"/>
          <w:color w:val="000000" w:themeColor="text1"/>
        </w:rPr>
        <w:t>DWPP</w:t>
      </w:r>
      <w:r w:rsidRPr="009A139F">
        <w:rPr>
          <w:rFonts w:asciiTheme="minorHAnsi" w:hAnsiTheme="minorHAnsi" w:cstheme="minorHAnsi"/>
          <w:color w:val="000000" w:themeColor="text1"/>
        </w:rPr>
        <w:t xml:space="preserve"> </w:t>
      </w:r>
      <w:r w:rsidR="000500D2">
        <w:rPr>
          <w:rFonts w:asciiTheme="minorHAnsi" w:hAnsiTheme="minorHAnsi" w:cstheme="minorHAnsi"/>
          <w:color w:val="000000" w:themeColor="text1"/>
        </w:rPr>
        <w:t xml:space="preserve">wygenerowanej </w:t>
      </w:r>
      <w:r w:rsidRPr="009A139F">
        <w:rPr>
          <w:rFonts w:asciiTheme="minorHAnsi" w:hAnsiTheme="minorHAnsi" w:cstheme="minorHAnsi"/>
          <w:color w:val="000000" w:themeColor="text1"/>
        </w:rPr>
        <w:t>umowy lub pisemnej informacji o rezygnacji z realizacji zadania</w:t>
      </w:r>
      <w:r w:rsidR="000500D2">
        <w:rPr>
          <w:rFonts w:asciiTheme="minorHAnsi" w:hAnsiTheme="minorHAnsi" w:cstheme="minorHAnsi"/>
          <w:color w:val="000000" w:themeColor="text1"/>
        </w:rPr>
        <w:t xml:space="preserve"> publicznego</w:t>
      </w:r>
      <w:r w:rsidR="005A2FC4" w:rsidRPr="009A139F">
        <w:rPr>
          <w:rFonts w:asciiTheme="minorHAnsi" w:hAnsiTheme="minorHAnsi" w:cstheme="minorHAnsi"/>
          <w:color w:val="000000" w:themeColor="text1"/>
        </w:rPr>
        <w:t>.</w:t>
      </w:r>
    </w:p>
    <w:p w:rsidR="00525646" w:rsidRDefault="00AA38DB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lastRenderedPageBreak/>
        <w:t>Oferent jest</w:t>
      </w:r>
      <w:r w:rsidR="002C5EB4" w:rsidRPr="009A139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36B94">
        <w:rPr>
          <w:rFonts w:asciiTheme="minorHAnsi" w:hAnsiTheme="minorHAnsi" w:cstheme="minorHAnsi"/>
          <w:iCs/>
          <w:color w:val="000000" w:themeColor="text1"/>
        </w:rPr>
        <w:t>zobowiązany do przekazania</w:t>
      </w:r>
      <w:r w:rsidR="002C5EB4" w:rsidRPr="009A139F">
        <w:rPr>
          <w:rFonts w:asciiTheme="minorHAnsi" w:hAnsiTheme="minorHAnsi" w:cstheme="minorHAnsi"/>
          <w:iCs/>
          <w:color w:val="000000" w:themeColor="text1"/>
        </w:rPr>
        <w:t xml:space="preserve"> partnerom </w:t>
      </w:r>
      <w:r w:rsidR="00936B94">
        <w:rPr>
          <w:rFonts w:asciiTheme="minorHAnsi" w:hAnsiTheme="minorHAnsi" w:cstheme="minorHAnsi"/>
          <w:iCs/>
          <w:color w:val="000000" w:themeColor="text1"/>
        </w:rPr>
        <w:t xml:space="preserve">wskazanym w ofercie </w:t>
      </w:r>
      <w:r w:rsidR="002C5EB4" w:rsidRPr="009A139F">
        <w:rPr>
          <w:rFonts w:asciiTheme="minorHAnsi" w:hAnsiTheme="minorHAnsi" w:cstheme="minorHAnsi"/>
          <w:iCs/>
          <w:color w:val="000000" w:themeColor="text1"/>
        </w:rPr>
        <w:t>(w szczególności organizacjom polonijnym za granicą) informacji o zawarciu umowy i środkach przeznaczo</w:t>
      </w:r>
      <w:r w:rsidR="007F41FA">
        <w:rPr>
          <w:rFonts w:asciiTheme="minorHAnsi" w:hAnsiTheme="minorHAnsi" w:cstheme="minorHAnsi"/>
          <w:iCs/>
          <w:color w:val="000000" w:themeColor="text1"/>
        </w:rPr>
        <w:t>nych na poszczególne działania, najpóźniej 30 dni po ogłoszeniu wyników konkursu.</w:t>
      </w:r>
    </w:p>
    <w:p w:rsidR="00AC4CB1" w:rsidRDefault="00AC4CB1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Jeżeli oferta zakłada przekazanie środków partnerowi/organizacji polonijnej</w:t>
      </w:r>
      <w:r w:rsidR="007F41FA">
        <w:rPr>
          <w:rFonts w:asciiTheme="minorHAnsi" w:hAnsiTheme="minorHAnsi" w:cstheme="minorHAnsi"/>
          <w:iCs/>
          <w:color w:val="000000" w:themeColor="text1"/>
        </w:rPr>
        <w:t>,</w:t>
      </w:r>
      <w:r>
        <w:rPr>
          <w:rFonts w:asciiTheme="minorHAnsi" w:hAnsiTheme="minorHAnsi" w:cstheme="minorHAnsi"/>
          <w:iCs/>
          <w:color w:val="000000" w:themeColor="text1"/>
        </w:rPr>
        <w:t xml:space="preserve"> oferent </w:t>
      </w:r>
      <w:r w:rsidR="007F41FA">
        <w:rPr>
          <w:rFonts w:asciiTheme="minorHAnsi" w:hAnsiTheme="minorHAnsi" w:cstheme="minorHAnsi"/>
          <w:iCs/>
          <w:color w:val="000000" w:themeColor="text1"/>
        </w:rPr>
        <w:t>jest zobowiązany do wypłacenia odpowiedniej części dotacji tym partnerom najpóźniej w ciągu 30 dni od otrzymania</w:t>
      </w:r>
      <w:r>
        <w:rPr>
          <w:rFonts w:asciiTheme="minorHAnsi" w:hAnsiTheme="minorHAnsi" w:cstheme="minorHAnsi"/>
          <w:iCs/>
          <w:color w:val="000000" w:themeColor="text1"/>
        </w:rPr>
        <w:t xml:space="preserve"> środków z KPRM</w:t>
      </w:r>
      <w:r w:rsidR="007F41FA">
        <w:rPr>
          <w:rFonts w:asciiTheme="minorHAnsi" w:hAnsiTheme="minorHAnsi" w:cstheme="minorHAnsi"/>
          <w:iCs/>
          <w:color w:val="000000" w:themeColor="text1"/>
        </w:rPr>
        <w:t>.</w:t>
      </w:r>
    </w:p>
    <w:p w:rsidR="00FA25F7" w:rsidRPr="00FA25F7" w:rsidRDefault="00FA25F7" w:rsidP="00FA25F7">
      <w:pPr>
        <w:pStyle w:val="Tekstpodstawowywcity"/>
        <w:tabs>
          <w:tab w:val="left" w:pos="-5580"/>
        </w:tabs>
        <w:spacing w:before="120"/>
        <w:ind w:left="0" w:firstLine="0"/>
        <w:rPr>
          <w:rFonts w:asciiTheme="minorHAnsi" w:hAnsiTheme="minorHAnsi" w:cstheme="minorHAnsi"/>
          <w:bCs/>
          <w:iCs/>
          <w:color w:val="000000" w:themeColor="text1"/>
        </w:rPr>
      </w:pPr>
      <w:r w:rsidRPr="00FA25F7">
        <w:rPr>
          <w:rFonts w:asciiTheme="minorHAnsi" w:hAnsiTheme="minorHAnsi" w:cstheme="minorHAnsi"/>
          <w:bCs/>
          <w:iCs/>
          <w:color w:val="000000" w:themeColor="text1"/>
        </w:rPr>
        <w:t>Zleceniobiorca składa sprawozdanie końcowe z wykonania zadani</w:t>
      </w:r>
      <w:r w:rsidR="00D1708A">
        <w:rPr>
          <w:rFonts w:asciiTheme="minorHAnsi" w:hAnsiTheme="minorHAnsi" w:cstheme="minorHAnsi"/>
          <w:bCs/>
          <w:iCs/>
          <w:color w:val="000000" w:themeColor="text1"/>
        </w:rPr>
        <w:t xml:space="preserve">a publicznego </w:t>
      </w:r>
      <w:r w:rsidRPr="00FA25F7">
        <w:rPr>
          <w:rFonts w:asciiTheme="minorHAnsi" w:hAnsiTheme="minorHAnsi" w:cstheme="minorHAnsi"/>
          <w:bCs/>
          <w:iCs/>
          <w:color w:val="000000" w:themeColor="text1"/>
        </w:rPr>
        <w:t>w terminie 30 dni od dnia zakończenia realizacji zadania publicznego.</w:t>
      </w:r>
    </w:p>
    <w:p w:rsidR="00FA25F7" w:rsidRPr="009A139F" w:rsidRDefault="00FA25F7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</w:p>
    <w:p w:rsidR="00745C2E" w:rsidRPr="009A139F" w:rsidRDefault="00745C2E" w:rsidP="00AB4353">
      <w:pPr>
        <w:pStyle w:val="podrozdzial"/>
        <w:numPr>
          <w:ilvl w:val="0"/>
          <w:numId w:val="17"/>
        </w:numPr>
        <w:rPr>
          <w:rFonts w:asciiTheme="minorHAnsi" w:hAnsiTheme="minorHAnsi" w:cstheme="minorHAnsi"/>
          <w:szCs w:val="13"/>
        </w:rPr>
      </w:pPr>
      <w:bookmarkStart w:id="52" w:name="_Toc54694201"/>
      <w:r w:rsidRPr="009A139F">
        <w:rPr>
          <w:rFonts w:asciiTheme="minorHAnsi" w:hAnsiTheme="minorHAnsi" w:cstheme="minorHAnsi"/>
          <w:szCs w:val="13"/>
        </w:rPr>
        <w:t>PROMOCJA PROJEKTÓW</w:t>
      </w:r>
      <w:bookmarkEnd w:id="52"/>
    </w:p>
    <w:p w:rsidR="00A35413" w:rsidRPr="00FA25F7" w:rsidRDefault="007C263A" w:rsidP="00FA25F7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Regulacje dotyczące obowiązku informacyjnego zostaną </w:t>
      </w:r>
      <w:r w:rsidR="00984413">
        <w:rPr>
          <w:rFonts w:asciiTheme="minorHAnsi" w:hAnsiTheme="minorHAnsi" w:cstheme="minorHAnsi"/>
        </w:rPr>
        <w:t>wskazane w umowie dotacji.</w:t>
      </w:r>
    </w:p>
    <w:sectPr w:rsidR="00A35413" w:rsidRPr="00FA25F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C2" w:rsidRDefault="00A36EC2" w:rsidP="00745C2E">
      <w:r>
        <w:separator/>
      </w:r>
    </w:p>
  </w:endnote>
  <w:endnote w:type="continuationSeparator" w:id="0">
    <w:p w:rsidR="00A36EC2" w:rsidRDefault="00A36EC2" w:rsidP="0074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676942"/>
      <w:docPartObj>
        <w:docPartGallery w:val="Page Numbers (Bottom of Page)"/>
        <w:docPartUnique/>
      </w:docPartObj>
    </w:sdtPr>
    <w:sdtEndPr/>
    <w:sdtContent>
      <w:p w:rsidR="00EA2754" w:rsidRDefault="00EA27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176">
          <w:rPr>
            <w:noProof/>
          </w:rPr>
          <w:t>23</w:t>
        </w:r>
        <w:r>
          <w:fldChar w:fldCharType="end"/>
        </w:r>
      </w:p>
    </w:sdtContent>
  </w:sdt>
  <w:p w:rsidR="00EA2754" w:rsidRDefault="00EA27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C2" w:rsidRDefault="00A36EC2" w:rsidP="00745C2E">
      <w:r>
        <w:separator/>
      </w:r>
    </w:p>
  </w:footnote>
  <w:footnote w:type="continuationSeparator" w:id="0">
    <w:p w:rsidR="00A36EC2" w:rsidRDefault="00A36EC2" w:rsidP="00745C2E">
      <w:r>
        <w:continuationSeparator/>
      </w:r>
    </w:p>
  </w:footnote>
  <w:footnote w:id="1">
    <w:p w:rsidR="00EA2754" w:rsidRDefault="00EA2754">
      <w:pPr>
        <w:pStyle w:val="Tekstprzypisudolnego"/>
      </w:pPr>
      <w:r>
        <w:rPr>
          <w:rStyle w:val="Odwoanieprzypisudolnego"/>
        </w:rPr>
        <w:footnoteRef/>
      </w:r>
      <w:r>
        <w:t xml:space="preserve"> 14 dni w przypadku zadań realizowanych w Polsce, 21 dni w przypadku zadań realizowanych za granicą.  </w:t>
      </w:r>
    </w:p>
  </w:footnote>
  <w:footnote w:id="2">
    <w:p w:rsidR="00EA2754" w:rsidRDefault="00EA2754" w:rsidP="00EF4C61">
      <w:pPr>
        <w:pStyle w:val="Tekstprzypisudolnego"/>
        <w:ind w:left="-851"/>
      </w:pPr>
      <w:r>
        <w:rPr>
          <w:rStyle w:val="Odwoanieprzypisudolnego"/>
        </w:rPr>
        <w:footnoteRef/>
      </w:r>
      <w:r>
        <w:t xml:space="preserve"> </w:t>
      </w:r>
      <w:r w:rsidRPr="008967DA">
        <w:t>RODO –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(Dz. Urz. UE L 119 z 4.5.2016, str. 1, z późn. zm.)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AAE"/>
    <w:multiLevelType w:val="hybridMultilevel"/>
    <w:tmpl w:val="D8362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FB4"/>
    <w:multiLevelType w:val="hybridMultilevel"/>
    <w:tmpl w:val="FD38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737B"/>
    <w:multiLevelType w:val="hybridMultilevel"/>
    <w:tmpl w:val="FDE013C6"/>
    <w:lvl w:ilvl="0" w:tplc="EBC812E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099B405C"/>
    <w:multiLevelType w:val="hybridMultilevel"/>
    <w:tmpl w:val="A9B65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C2432"/>
    <w:multiLevelType w:val="hybridMultilevel"/>
    <w:tmpl w:val="2D3EF23A"/>
    <w:lvl w:ilvl="0" w:tplc="9E12A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E34ADC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035B"/>
    <w:multiLevelType w:val="hybridMultilevel"/>
    <w:tmpl w:val="F4BC8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A465F0"/>
    <w:multiLevelType w:val="hybridMultilevel"/>
    <w:tmpl w:val="DA04548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07314A"/>
    <w:multiLevelType w:val="hybridMultilevel"/>
    <w:tmpl w:val="7BF61CD2"/>
    <w:lvl w:ilvl="0" w:tplc="04150011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17746179"/>
    <w:multiLevelType w:val="hybridMultilevel"/>
    <w:tmpl w:val="51802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28BE"/>
    <w:multiLevelType w:val="hybridMultilevel"/>
    <w:tmpl w:val="676637DA"/>
    <w:lvl w:ilvl="0" w:tplc="EBC812E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35C4028E">
      <w:start w:val="1"/>
      <w:numFmt w:val="decimal"/>
      <w:lvlText w:val="%4."/>
      <w:lvlJc w:val="left"/>
      <w:pPr>
        <w:ind w:left="358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10" w15:restartNumberingAfterBreak="0">
    <w:nsid w:val="1BF711DC"/>
    <w:multiLevelType w:val="hybridMultilevel"/>
    <w:tmpl w:val="8C04FBFC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</w:lvl>
    <w:lvl w:ilvl="1" w:tplc="2306E2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0415001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1D0C7C10"/>
    <w:multiLevelType w:val="hybridMultilevel"/>
    <w:tmpl w:val="AC2EDDB6"/>
    <w:lvl w:ilvl="0" w:tplc="04150017">
      <w:start w:val="1"/>
      <w:numFmt w:val="lowerLetter"/>
      <w:lvlText w:val="%1)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21D4096A"/>
    <w:multiLevelType w:val="multilevel"/>
    <w:tmpl w:val="C3321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37876A9"/>
    <w:multiLevelType w:val="multilevel"/>
    <w:tmpl w:val="79DA2030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lowerLetter"/>
      <w:lvlText w:val="%7)"/>
      <w:lvlJc w:val="left"/>
      <w:pPr>
        <w:tabs>
          <w:tab w:val="num" w:pos="2881"/>
        </w:tabs>
        <w:ind w:left="2881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4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270363DE"/>
    <w:multiLevelType w:val="hybridMultilevel"/>
    <w:tmpl w:val="F42CEB98"/>
    <w:lvl w:ilvl="0" w:tplc="04150011">
      <w:start w:val="1"/>
      <w:numFmt w:val="decimal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28561A49"/>
    <w:multiLevelType w:val="hybridMultilevel"/>
    <w:tmpl w:val="4E466D54"/>
    <w:lvl w:ilvl="0" w:tplc="04150017">
      <w:start w:val="1"/>
      <w:numFmt w:val="lowerLetter"/>
      <w:lvlText w:val="%1)"/>
      <w:lvlJc w:val="left"/>
      <w:pPr>
        <w:ind w:left="-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7" w15:restartNumberingAfterBreak="0">
    <w:nsid w:val="2A2C1C02"/>
    <w:multiLevelType w:val="hybridMultilevel"/>
    <w:tmpl w:val="81262246"/>
    <w:lvl w:ilvl="0" w:tplc="041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8" w15:restartNumberingAfterBreak="0">
    <w:nsid w:val="3CE84CA6"/>
    <w:multiLevelType w:val="hybridMultilevel"/>
    <w:tmpl w:val="9692FF92"/>
    <w:lvl w:ilvl="0" w:tplc="04150005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E5E5E29"/>
    <w:multiLevelType w:val="hybridMultilevel"/>
    <w:tmpl w:val="0896A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200F0"/>
    <w:multiLevelType w:val="multilevel"/>
    <w:tmpl w:val="58D20C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1" w15:restartNumberingAfterBreak="0">
    <w:nsid w:val="40A94486"/>
    <w:multiLevelType w:val="hybridMultilevel"/>
    <w:tmpl w:val="2F6C9A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C0333"/>
    <w:multiLevelType w:val="hybridMultilevel"/>
    <w:tmpl w:val="D632F2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15230E8"/>
    <w:multiLevelType w:val="hybridMultilevel"/>
    <w:tmpl w:val="E4DA4664"/>
    <w:lvl w:ilvl="0" w:tplc="04150017">
      <w:start w:val="1"/>
      <w:numFmt w:val="lowerLetter"/>
      <w:lvlText w:val="%1)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4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975546"/>
    <w:multiLevelType w:val="hybridMultilevel"/>
    <w:tmpl w:val="ACBC3F76"/>
    <w:lvl w:ilvl="0" w:tplc="C61A5D18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6" w15:restartNumberingAfterBreak="0">
    <w:nsid w:val="4E473ACF"/>
    <w:multiLevelType w:val="hybridMultilevel"/>
    <w:tmpl w:val="B25E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75B20"/>
    <w:multiLevelType w:val="hybridMultilevel"/>
    <w:tmpl w:val="2FCC027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1E03F90"/>
    <w:multiLevelType w:val="hybridMultilevel"/>
    <w:tmpl w:val="6A7698F8"/>
    <w:lvl w:ilvl="0" w:tplc="04150017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9" w15:restartNumberingAfterBreak="0">
    <w:nsid w:val="529C7D3F"/>
    <w:multiLevelType w:val="hybridMultilevel"/>
    <w:tmpl w:val="7D825D0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40395B"/>
    <w:multiLevelType w:val="hybridMultilevel"/>
    <w:tmpl w:val="0A5E303C"/>
    <w:lvl w:ilvl="0" w:tplc="CBD2C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240BB"/>
    <w:multiLevelType w:val="hybridMultilevel"/>
    <w:tmpl w:val="0BFE886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C655D86"/>
    <w:multiLevelType w:val="hybridMultilevel"/>
    <w:tmpl w:val="41220EC6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1708D2A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783BE5"/>
    <w:multiLevelType w:val="hybridMultilevel"/>
    <w:tmpl w:val="0284021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DA67275"/>
    <w:multiLevelType w:val="hybridMultilevel"/>
    <w:tmpl w:val="850A2EA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422B9A"/>
    <w:multiLevelType w:val="hybridMultilevel"/>
    <w:tmpl w:val="F8DEFCA4"/>
    <w:lvl w:ilvl="0" w:tplc="04150017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7" w15:restartNumberingAfterBreak="0">
    <w:nsid w:val="61456EF6"/>
    <w:multiLevelType w:val="hybridMultilevel"/>
    <w:tmpl w:val="05CA618A"/>
    <w:lvl w:ilvl="0" w:tplc="0415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8" w15:restartNumberingAfterBreak="0">
    <w:nsid w:val="633416EE"/>
    <w:multiLevelType w:val="hybridMultilevel"/>
    <w:tmpl w:val="9EF21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400E7"/>
    <w:multiLevelType w:val="hybridMultilevel"/>
    <w:tmpl w:val="B498E1BA"/>
    <w:lvl w:ilvl="0" w:tplc="AE34ADC6">
      <w:start w:val="1"/>
      <w:numFmt w:val="bullet"/>
      <w:lvlText w:val="­"/>
      <w:lvlJc w:val="left"/>
      <w:pPr>
        <w:ind w:left="229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69A65DC9"/>
    <w:multiLevelType w:val="hybridMultilevel"/>
    <w:tmpl w:val="84042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61D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  <w:ind w:left="0" w:firstLine="0"/>
      </w:pPr>
    </w:lvl>
    <w:lvl w:ilvl="3" w:tplc="4CD63F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62E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D74BD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94A94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9C25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91E2A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2" w15:restartNumberingAfterBreak="0">
    <w:nsid w:val="6D9D7212"/>
    <w:multiLevelType w:val="hybridMultilevel"/>
    <w:tmpl w:val="CB9215FC"/>
    <w:lvl w:ilvl="0" w:tplc="EBC812E2">
      <w:start w:val="1"/>
      <w:numFmt w:val="decimal"/>
      <w:pStyle w:val="podrozdzi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43" w15:restartNumberingAfterBreak="0">
    <w:nsid w:val="6EE87748"/>
    <w:multiLevelType w:val="hybridMultilevel"/>
    <w:tmpl w:val="F2403CD8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4" w15:restartNumberingAfterBreak="0">
    <w:nsid w:val="73735FD8"/>
    <w:multiLevelType w:val="hybridMultilevel"/>
    <w:tmpl w:val="4E36C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B748E"/>
    <w:multiLevelType w:val="hybridMultilevel"/>
    <w:tmpl w:val="5BBCA1EE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6" w15:restartNumberingAfterBreak="0">
    <w:nsid w:val="772C3298"/>
    <w:multiLevelType w:val="hybridMultilevel"/>
    <w:tmpl w:val="746237F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7" w15:restartNumberingAfterBreak="0">
    <w:nsid w:val="7774620E"/>
    <w:multiLevelType w:val="hybridMultilevel"/>
    <w:tmpl w:val="DA7C6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503CD"/>
    <w:multiLevelType w:val="multilevel"/>
    <w:tmpl w:val="0AC8E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9" w15:restartNumberingAfterBreak="0">
    <w:nsid w:val="79197447"/>
    <w:multiLevelType w:val="hybridMultilevel"/>
    <w:tmpl w:val="36548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AD47AF5"/>
    <w:multiLevelType w:val="hybridMultilevel"/>
    <w:tmpl w:val="CDAE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5"/>
  </w:num>
  <w:num w:numId="10">
    <w:abstractNumId w:val="18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42"/>
    <w:lvlOverride w:ilvl="0">
      <w:startOverride w:val="1"/>
    </w:lvlOverride>
  </w:num>
  <w:num w:numId="16">
    <w:abstractNumId w:val="42"/>
    <w:lvlOverride w:ilvl="0">
      <w:startOverride w:val="1"/>
    </w:lvlOverride>
  </w:num>
  <w:num w:numId="17">
    <w:abstractNumId w:val="2"/>
  </w:num>
  <w:num w:numId="18">
    <w:abstractNumId w:val="42"/>
    <w:lvlOverride w:ilvl="0">
      <w:startOverride w:val="1"/>
    </w:lvlOverride>
  </w:num>
  <w:num w:numId="19">
    <w:abstractNumId w:val="46"/>
  </w:num>
  <w:num w:numId="20">
    <w:abstractNumId w:val="16"/>
  </w:num>
  <w:num w:numId="21">
    <w:abstractNumId w:val="25"/>
  </w:num>
  <w:num w:numId="22">
    <w:abstractNumId w:val="22"/>
  </w:num>
  <w:num w:numId="23">
    <w:abstractNumId w:val="44"/>
  </w:num>
  <w:num w:numId="24">
    <w:abstractNumId w:val="45"/>
  </w:num>
  <w:num w:numId="25">
    <w:abstractNumId w:val="50"/>
  </w:num>
  <w:num w:numId="26">
    <w:abstractNumId w:val="23"/>
  </w:num>
  <w:num w:numId="27">
    <w:abstractNumId w:val="37"/>
  </w:num>
  <w:num w:numId="28">
    <w:abstractNumId w:val="48"/>
  </w:num>
  <w:num w:numId="29">
    <w:abstractNumId w:val="17"/>
  </w:num>
  <w:num w:numId="30">
    <w:abstractNumId w:val="21"/>
  </w:num>
  <w:num w:numId="31">
    <w:abstractNumId w:val="20"/>
  </w:num>
  <w:num w:numId="32">
    <w:abstractNumId w:val="6"/>
  </w:num>
  <w:num w:numId="33">
    <w:abstractNumId w:val="34"/>
  </w:num>
  <w:num w:numId="34">
    <w:abstractNumId w:val="43"/>
  </w:num>
  <w:num w:numId="35">
    <w:abstractNumId w:val="0"/>
  </w:num>
  <w:num w:numId="36">
    <w:abstractNumId w:val="15"/>
  </w:num>
  <w:num w:numId="37">
    <w:abstractNumId w:val="38"/>
  </w:num>
  <w:num w:numId="38">
    <w:abstractNumId w:val="19"/>
  </w:num>
  <w:num w:numId="39">
    <w:abstractNumId w:val="3"/>
  </w:num>
  <w:num w:numId="40">
    <w:abstractNumId w:val="40"/>
  </w:num>
  <w:num w:numId="41">
    <w:abstractNumId w:val="7"/>
  </w:num>
  <w:num w:numId="42">
    <w:abstractNumId w:val="31"/>
  </w:num>
  <w:num w:numId="43">
    <w:abstractNumId w:val="29"/>
  </w:num>
  <w:num w:numId="44">
    <w:abstractNumId w:val="5"/>
  </w:num>
  <w:num w:numId="45">
    <w:abstractNumId w:val="28"/>
  </w:num>
  <w:num w:numId="46">
    <w:abstractNumId w:val="36"/>
  </w:num>
  <w:num w:numId="47">
    <w:abstractNumId w:val="11"/>
  </w:num>
  <w:num w:numId="48">
    <w:abstractNumId w:val="47"/>
  </w:num>
  <w:num w:numId="49">
    <w:abstractNumId w:val="26"/>
  </w:num>
  <w:num w:numId="50">
    <w:abstractNumId w:val="8"/>
  </w:num>
  <w:num w:numId="51">
    <w:abstractNumId w:val="27"/>
  </w:num>
  <w:num w:numId="52">
    <w:abstractNumId w:val="49"/>
  </w:num>
  <w:num w:numId="53">
    <w:abstractNumId w:val="12"/>
  </w:num>
  <w:num w:numId="54">
    <w:abstractNumId w:val="4"/>
  </w:num>
  <w:num w:numId="55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2E"/>
    <w:rsid w:val="00000C80"/>
    <w:rsid w:val="000022CA"/>
    <w:rsid w:val="00002B86"/>
    <w:rsid w:val="00012CE2"/>
    <w:rsid w:val="00015E2C"/>
    <w:rsid w:val="00024528"/>
    <w:rsid w:val="00033D39"/>
    <w:rsid w:val="00042F11"/>
    <w:rsid w:val="00047615"/>
    <w:rsid w:val="000500D2"/>
    <w:rsid w:val="00053B6C"/>
    <w:rsid w:val="00055A77"/>
    <w:rsid w:val="000646DF"/>
    <w:rsid w:val="00070502"/>
    <w:rsid w:val="00072681"/>
    <w:rsid w:val="0007577B"/>
    <w:rsid w:val="000811FD"/>
    <w:rsid w:val="00081302"/>
    <w:rsid w:val="0009368A"/>
    <w:rsid w:val="000940BD"/>
    <w:rsid w:val="0009617C"/>
    <w:rsid w:val="000A0C8D"/>
    <w:rsid w:val="000A3A98"/>
    <w:rsid w:val="000E0AC7"/>
    <w:rsid w:val="000F06B2"/>
    <w:rsid w:val="00115EBF"/>
    <w:rsid w:val="001161FA"/>
    <w:rsid w:val="0012103F"/>
    <w:rsid w:val="0012726F"/>
    <w:rsid w:val="001437BE"/>
    <w:rsid w:val="001447AD"/>
    <w:rsid w:val="00153CA7"/>
    <w:rsid w:val="00180C70"/>
    <w:rsid w:val="00186E14"/>
    <w:rsid w:val="00186FBD"/>
    <w:rsid w:val="00192EEC"/>
    <w:rsid w:val="00193779"/>
    <w:rsid w:val="00196E74"/>
    <w:rsid w:val="001A1F8D"/>
    <w:rsid w:val="001A334D"/>
    <w:rsid w:val="001A35D3"/>
    <w:rsid w:val="001B055D"/>
    <w:rsid w:val="001B5AAE"/>
    <w:rsid w:val="001D27B6"/>
    <w:rsid w:val="001D5526"/>
    <w:rsid w:val="001F02C2"/>
    <w:rsid w:val="001F319A"/>
    <w:rsid w:val="001F53F3"/>
    <w:rsid w:val="001F5D87"/>
    <w:rsid w:val="0021451D"/>
    <w:rsid w:val="00216289"/>
    <w:rsid w:val="00224D68"/>
    <w:rsid w:val="002251F9"/>
    <w:rsid w:val="0022798C"/>
    <w:rsid w:val="00233D0E"/>
    <w:rsid w:val="00236BC3"/>
    <w:rsid w:val="00243B1D"/>
    <w:rsid w:val="00256765"/>
    <w:rsid w:val="00256D03"/>
    <w:rsid w:val="0026296D"/>
    <w:rsid w:val="002643BB"/>
    <w:rsid w:val="0026612B"/>
    <w:rsid w:val="00270862"/>
    <w:rsid w:val="002736E2"/>
    <w:rsid w:val="00275190"/>
    <w:rsid w:val="00276D5C"/>
    <w:rsid w:val="00293561"/>
    <w:rsid w:val="002935C4"/>
    <w:rsid w:val="002957E8"/>
    <w:rsid w:val="002A365E"/>
    <w:rsid w:val="002A3B1A"/>
    <w:rsid w:val="002A7FD9"/>
    <w:rsid w:val="002C0C2D"/>
    <w:rsid w:val="002C3DA4"/>
    <w:rsid w:val="002C5EB4"/>
    <w:rsid w:val="002D7498"/>
    <w:rsid w:val="002E0927"/>
    <w:rsid w:val="002E3E75"/>
    <w:rsid w:val="002E5331"/>
    <w:rsid w:val="002E62BB"/>
    <w:rsid w:val="002F5EED"/>
    <w:rsid w:val="002F6CC9"/>
    <w:rsid w:val="00304094"/>
    <w:rsid w:val="00305553"/>
    <w:rsid w:val="00311F40"/>
    <w:rsid w:val="00320FFC"/>
    <w:rsid w:val="003310A2"/>
    <w:rsid w:val="003368B8"/>
    <w:rsid w:val="00340BED"/>
    <w:rsid w:val="0035440A"/>
    <w:rsid w:val="003650DA"/>
    <w:rsid w:val="003729E0"/>
    <w:rsid w:val="00381E27"/>
    <w:rsid w:val="003824CD"/>
    <w:rsid w:val="0039218D"/>
    <w:rsid w:val="0039477A"/>
    <w:rsid w:val="003961A3"/>
    <w:rsid w:val="003A16F0"/>
    <w:rsid w:val="003A30AA"/>
    <w:rsid w:val="003A4A04"/>
    <w:rsid w:val="003A5457"/>
    <w:rsid w:val="003A5B00"/>
    <w:rsid w:val="003B56F2"/>
    <w:rsid w:val="003B605A"/>
    <w:rsid w:val="003C7351"/>
    <w:rsid w:val="003F4284"/>
    <w:rsid w:val="00404919"/>
    <w:rsid w:val="0042676E"/>
    <w:rsid w:val="00427C6C"/>
    <w:rsid w:val="0043399F"/>
    <w:rsid w:val="0043614E"/>
    <w:rsid w:val="00441F79"/>
    <w:rsid w:val="00455531"/>
    <w:rsid w:val="00457B4D"/>
    <w:rsid w:val="00462E51"/>
    <w:rsid w:val="00464EAA"/>
    <w:rsid w:val="004739E1"/>
    <w:rsid w:val="00477011"/>
    <w:rsid w:val="00482A73"/>
    <w:rsid w:val="00483F31"/>
    <w:rsid w:val="00495854"/>
    <w:rsid w:val="00497352"/>
    <w:rsid w:val="004B4FE4"/>
    <w:rsid w:val="004B6894"/>
    <w:rsid w:val="004C6D0C"/>
    <w:rsid w:val="004D06D5"/>
    <w:rsid w:val="004D6449"/>
    <w:rsid w:val="004E1FCA"/>
    <w:rsid w:val="004E390D"/>
    <w:rsid w:val="004E3AF2"/>
    <w:rsid w:val="004E423B"/>
    <w:rsid w:val="004E73E9"/>
    <w:rsid w:val="004F0278"/>
    <w:rsid w:val="004F53E1"/>
    <w:rsid w:val="00511BC0"/>
    <w:rsid w:val="00522097"/>
    <w:rsid w:val="00525646"/>
    <w:rsid w:val="00531803"/>
    <w:rsid w:val="005349E8"/>
    <w:rsid w:val="00535E7B"/>
    <w:rsid w:val="00542CA4"/>
    <w:rsid w:val="00544C81"/>
    <w:rsid w:val="00547A59"/>
    <w:rsid w:val="00552E0E"/>
    <w:rsid w:val="0057227D"/>
    <w:rsid w:val="005724B9"/>
    <w:rsid w:val="00575971"/>
    <w:rsid w:val="005A03FC"/>
    <w:rsid w:val="005A2FC4"/>
    <w:rsid w:val="005B4C74"/>
    <w:rsid w:val="005D3BB2"/>
    <w:rsid w:val="005E5E2E"/>
    <w:rsid w:val="005E6C7E"/>
    <w:rsid w:val="0061022C"/>
    <w:rsid w:val="0061047B"/>
    <w:rsid w:val="006172A6"/>
    <w:rsid w:val="00617B47"/>
    <w:rsid w:val="00626CE7"/>
    <w:rsid w:val="00640744"/>
    <w:rsid w:val="006425F4"/>
    <w:rsid w:val="00655127"/>
    <w:rsid w:val="0065699E"/>
    <w:rsid w:val="00660C2D"/>
    <w:rsid w:val="006679AC"/>
    <w:rsid w:val="0067101F"/>
    <w:rsid w:val="00673EF7"/>
    <w:rsid w:val="00676E35"/>
    <w:rsid w:val="00684553"/>
    <w:rsid w:val="00687841"/>
    <w:rsid w:val="00690EEE"/>
    <w:rsid w:val="00692A76"/>
    <w:rsid w:val="00694299"/>
    <w:rsid w:val="006A1566"/>
    <w:rsid w:val="006B3FC9"/>
    <w:rsid w:val="006B5E83"/>
    <w:rsid w:val="006C2121"/>
    <w:rsid w:val="006C595A"/>
    <w:rsid w:val="006C713E"/>
    <w:rsid w:val="006E4010"/>
    <w:rsid w:val="006E5048"/>
    <w:rsid w:val="006F05C4"/>
    <w:rsid w:val="006F55B5"/>
    <w:rsid w:val="006F70E6"/>
    <w:rsid w:val="007032AC"/>
    <w:rsid w:val="00705176"/>
    <w:rsid w:val="00705806"/>
    <w:rsid w:val="00711D90"/>
    <w:rsid w:val="00716A49"/>
    <w:rsid w:val="00721DF7"/>
    <w:rsid w:val="00727A69"/>
    <w:rsid w:val="00733A28"/>
    <w:rsid w:val="00742E4E"/>
    <w:rsid w:val="00745C2E"/>
    <w:rsid w:val="00747A5A"/>
    <w:rsid w:val="00761CDD"/>
    <w:rsid w:val="0076538D"/>
    <w:rsid w:val="0076610D"/>
    <w:rsid w:val="007669F9"/>
    <w:rsid w:val="00773717"/>
    <w:rsid w:val="00775A4A"/>
    <w:rsid w:val="007805CF"/>
    <w:rsid w:val="00780E2A"/>
    <w:rsid w:val="00784B22"/>
    <w:rsid w:val="00786D18"/>
    <w:rsid w:val="00790E29"/>
    <w:rsid w:val="00792A49"/>
    <w:rsid w:val="007A67DD"/>
    <w:rsid w:val="007B1C95"/>
    <w:rsid w:val="007B54D9"/>
    <w:rsid w:val="007B5789"/>
    <w:rsid w:val="007C263A"/>
    <w:rsid w:val="007E1DA2"/>
    <w:rsid w:val="007E7D71"/>
    <w:rsid w:val="007F30D5"/>
    <w:rsid w:val="007F41FA"/>
    <w:rsid w:val="007F5A61"/>
    <w:rsid w:val="00812EB3"/>
    <w:rsid w:val="00814390"/>
    <w:rsid w:val="00833591"/>
    <w:rsid w:val="008350E4"/>
    <w:rsid w:val="00835C6E"/>
    <w:rsid w:val="0083618E"/>
    <w:rsid w:val="008414C1"/>
    <w:rsid w:val="008500FC"/>
    <w:rsid w:val="0085134A"/>
    <w:rsid w:val="00851B16"/>
    <w:rsid w:val="0085237A"/>
    <w:rsid w:val="00852942"/>
    <w:rsid w:val="00863923"/>
    <w:rsid w:val="0087478A"/>
    <w:rsid w:val="00877BF6"/>
    <w:rsid w:val="008939DA"/>
    <w:rsid w:val="008964E8"/>
    <w:rsid w:val="008A2F51"/>
    <w:rsid w:val="008A5060"/>
    <w:rsid w:val="008A5457"/>
    <w:rsid w:val="008B25FC"/>
    <w:rsid w:val="008B3133"/>
    <w:rsid w:val="008C4BAA"/>
    <w:rsid w:val="008D1CFB"/>
    <w:rsid w:val="008E320F"/>
    <w:rsid w:val="008E44C8"/>
    <w:rsid w:val="008E5E55"/>
    <w:rsid w:val="00915FDE"/>
    <w:rsid w:val="009171BE"/>
    <w:rsid w:val="00923660"/>
    <w:rsid w:val="00925F95"/>
    <w:rsid w:val="009360EE"/>
    <w:rsid w:val="00936B94"/>
    <w:rsid w:val="00944015"/>
    <w:rsid w:val="009446AC"/>
    <w:rsid w:val="00947A63"/>
    <w:rsid w:val="009513C9"/>
    <w:rsid w:val="00951AAB"/>
    <w:rsid w:val="00957931"/>
    <w:rsid w:val="00963BB8"/>
    <w:rsid w:val="00970449"/>
    <w:rsid w:val="00984413"/>
    <w:rsid w:val="00991ABE"/>
    <w:rsid w:val="009A139F"/>
    <w:rsid w:val="009A291C"/>
    <w:rsid w:val="009A7C09"/>
    <w:rsid w:val="009B2AB2"/>
    <w:rsid w:val="009B641C"/>
    <w:rsid w:val="009B67BE"/>
    <w:rsid w:val="009B7173"/>
    <w:rsid w:val="009C7AFC"/>
    <w:rsid w:val="009D6CC4"/>
    <w:rsid w:val="009E094C"/>
    <w:rsid w:val="009E4FB3"/>
    <w:rsid w:val="009F5BCD"/>
    <w:rsid w:val="00A00E5E"/>
    <w:rsid w:val="00A06A8E"/>
    <w:rsid w:val="00A07284"/>
    <w:rsid w:val="00A1084F"/>
    <w:rsid w:val="00A16083"/>
    <w:rsid w:val="00A35413"/>
    <w:rsid w:val="00A36EC2"/>
    <w:rsid w:val="00A376BE"/>
    <w:rsid w:val="00A4088E"/>
    <w:rsid w:val="00A4164A"/>
    <w:rsid w:val="00A47AD3"/>
    <w:rsid w:val="00A53B83"/>
    <w:rsid w:val="00A611DD"/>
    <w:rsid w:val="00A656CA"/>
    <w:rsid w:val="00A72C89"/>
    <w:rsid w:val="00A75192"/>
    <w:rsid w:val="00A7560B"/>
    <w:rsid w:val="00A92B35"/>
    <w:rsid w:val="00A9556C"/>
    <w:rsid w:val="00AA0098"/>
    <w:rsid w:val="00AA0A1A"/>
    <w:rsid w:val="00AA38DB"/>
    <w:rsid w:val="00AA655A"/>
    <w:rsid w:val="00AA73BC"/>
    <w:rsid w:val="00AB2581"/>
    <w:rsid w:val="00AB4353"/>
    <w:rsid w:val="00AB4664"/>
    <w:rsid w:val="00AB7719"/>
    <w:rsid w:val="00AC41E7"/>
    <w:rsid w:val="00AC4CB1"/>
    <w:rsid w:val="00AD48E2"/>
    <w:rsid w:val="00AD52A6"/>
    <w:rsid w:val="00AD5E39"/>
    <w:rsid w:val="00AE2824"/>
    <w:rsid w:val="00AE28FC"/>
    <w:rsid w:val="00AE4607"/>
    <w:rsid w:val="00AE4819"/>
    <w:rsid w:val="00AE6A68"/>
    <w:rsid w:val="00AF3F04"/>
    <w:rsid w:val="00AF69A3"/>
    <w:rsid w:val="00AF7B29"/>
    <w:rsid w:val="00B1030D"/>
    <w:rsid w:val="00B13D80"/>
    <w:rsid w:val="00B141F7"/>
    <w:rsid w:val="00B16CC7"/>
    <w:rsid w:val="00B22331"/>
    <w:rsid w:val="00B42D20"/>
    <w:rsid w:val="00B4558E"/>
    <w:rsid w:val="00B56D95"/>
    <w:rsid w:val="00B60487"/>
    <w:rsid w:val="00B6107E"/>
    <w:rsid w:val="00B614DB"/>
    <w:rsid w:val="00B77A2B"/>
    <w:rsid w:val="00B81EFA"/>
    <w:rsid w:val="00B84411"/>
    <w:rsid w:val="00B84901"/>
    <w:rsid w:val="00B866EE"/>
    <w:rsid w:val="00B92E78"/>
    <w:rsid w:val="00B96824"/>
    <w:rsid w:val="00BA0CD4"/>
    <w:rsid w:val="00BA0E75"/>
    <w:rsid w:val="00BA196B"/>
    <w:rsid w:val="00BB0F19"/>
    <w:rsid w:val="00BC0A99"/>
    <w:rsid w:val="00BC2C7A"/>
    <w:rsid w:val="00BC4766"/>
    <w:rsid w:val="00BC6721"/>
    <w:rsid w:val="00BC725E"/>
    <w:rsid w:val="00BD3CDF"/>
    <w:rsid w:val="00BE2F1C"/>
    <w:rsid w:val="00BE5F5E"/>
    <w:rsid w:val="00BF25EB"/>
    <w:rsid w:val="00BF6B94"/>
    <w:rsid w:val="00C01D6F"/>
    <w:rsid w:val="00C23A55"/>
    <w:rsid w:val="00C420BF"/>
    <w:rsid w:val="00C63566"/>
    <w:rsid w:val="00C726E2"/>
    <w:rsid w:val="00C72B7A"/>
    <w:rsid w:val="00C7456E"/>
    <w:rsid w:val="00C776E1"/>
    <w:rsid w:val="00C80AB6"/>
    <w:rsid w:val="00C82FB3"/>
    <w:rsid w:val="00C85E14"/>
    <w:rsid w:val="00C87EDB"/>
    <w:rsid w:val="00C9086B"/>
    <w:rsid w:val="00CA26DC"/>
    <w:rsid w:val="00CB0BDF"/>
    <w:rsid w:val="00CB2352"/>
    <w:rsid w:val="00CC068F"/>
    <w:rsid w:val="00CD14ED"/>
    <w:rsid w:val="00CF068F"/>
    <w:rsid w:val="00CF7719"/>
    <w:rsid w:val="00D031B6"/>
    <w:rsid w:val="00D1708A"/>
    <w:rsid w:val="00D31B30"/>
    <w:rsid w:val="00D36AF6"/>
    <w:rsid w:val="00D411CD"/>
    <w:rsid w:val="00D52D3A"/>
    <w:rsid w:val="00D55FCC"/>
    <w:rsid w:val="00D604A4"/>
    <w:rsid w:val="00D73B9C"/>
    <w:rsid w:val="00D95EB2"/>
    <w:rsid w:val="00DA33E8"/>
    <w:rsid w:val="00DB3EED"/>
    <w:rsid w:val="00DE110E"/>
    <w:rsid w:val="00DE64BB"/>
    <w:rsid w:val="00DF5383"/>
    <w:rsid w:val="00DF7199"/>
    <w:rsid w:val="00E10373"/>
    <w:rsid w:val="00E10CF1"/>
    <w:rsid w:val="00E2239C"/>
    <w:rsid w:val="00E46DE4"/>
    <w:rsid w:val="00E52AB1"/>
    <w:rsid w:val="00E57169"/>
    <w:rsid w:val="00E63B68"/>
    <w:rsid w:val="00E67A9C"/>
    <w:rsid w:val="00E70C5D"/>
    <w:rsid w:val="00E854E5"/>
    <w:rsid w:val="00E86E55"/>
    <w:rsid w:val="00EA066C"/>
    <w:rsid w:val="00EA2754"/>
    <w:rsid w:val="00EA2773"/>
    <w:rsid w:val="00EB52E6"/>
    <w:rsid w:val="00EB78F8"/>
    <w:rsid w:val="00ED1F1D"/>
    <w:rsid w:val="00ED39EE"/>
    <w:rsid w:val="00ED474C"/>
    <w:rsid w:val="00EE0EC7"/>
    <w:rsid w:val="00EE58CB"/>
    <w:rsid w:val="00EE5AE8"/>
    <w:rsid w:val="00EE5D25"/>
    <w:rsid w:val="00EE72A1"/>
    <w:rsid w:val="00EF23EA"/>
    <w:rsid w:val="00EF4C61"/>
    <w:rsid w:val="00EF5E61"/>
    <w:rsid w:val="00EF7E37"/>
    <w:rsid w:val="00F01D99"/>
    <w:rsid w:val="00F145E8"/>
    <w:rsid w:val="00F1668F"/>
    <w:rsid w:val="00F25943"/>
    <w:rsid w:val="00F328FB"/>
    <w:rsid w:val="00F33CA6"/>
    <w:rsid w:val="00F34920"/>
    <w:rsid w:val="00F46751"/>
    <w:rsid w:val="00F52B30"/>
    <w:rsid w:val="00F61430"/>
    <w:rsid w:val="00F71AC6"/>
    <w:rsid w:val="00F84DE2"/>
    <w:rsid w:val="00F9508D"/>
    <w:rsid w:val="00F96A61"/>
    <w:rsid w:val="00FA25F7"/>
    <w:rsid w:val="00FA41D3"/>
    <w:rsid w:val="00FA4D5A"/>
    <w:rsid w:val="00FA7A9B"/>
    <w:rsid w:val="00FA7B00"/>
    <w:rsid w:val="00FB2CC3"/>
    <w:rsid w:val="00FB48C6"/>
    <w:rsid w:val="00FB4AB0"/>
    <w:rsid w:val="00FC3FB0"/>
    <w:rsid w:val="00FC7E4D"/>
    <w:rsid w:val="00FD5395"/>
    <w:rsid w:val="00FD7696"/>
    <w:rsid w:val="00FE4259"/>
    <w:rsid w:val="00FF3115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2799-9893-4AA4-9100-D8E8C3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5C2E"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5C2E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5C2E"/>
    <w:pPr>
      <w:keepNext/>
      <w:tabs>
        <w:tab w:val="left" w:pos="900"/>
      </w:tabs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45C2E"/>
    <w:pPr>
      <w:keepNext/>
      <w:spacing w:before="120" w:after="120"/>
      <w:jc w:val="both"/>
      <w:outlineLvl w:val="3"/>
    </w:pPr>
    <w:rPr>
      <w:rFonts w:ascii="Arial" w:hAnsi="Arial" w:cs="Arial"/>
      <w:b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45C2E"/>
    <w:pPr>
      <w:keepNext/>
      <w:numPr>
        <w:numId w:val="1"/>
      </w:numPr>
      <w:spacing w:line="360" w:lineRule="auto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45C2E"/>
    <w:pPr>
      <w:keepNext/>
      <w:spacing w:before="240" w:after="24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45C2E"/>
    <w:pPr>
      <w:keepNext/>
      <w:tabs>
        <w:tab w:val="num" w:pos="720"/>
      </w:tabs>
      <w:spacing w:line="360" w:lineRule="auto"/>
      <w:ind w:left="720" w:hanging="72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45C2E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45C2E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45C2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745C2E"/>
    <w:rPr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5C2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5C2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745C2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45C2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5C2E"/>
    <w:pPr>
      <w:spacing w:before="360"/>
    </w:pPr>
    <w:rPr>
      <w:rFonts w:ascii="Cambria" w:hAnsi="Cambria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45C2E"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45C2E"/>
    <w:pPr>
      <w:tabs>
        <w:tab w:val="left" w:pos="720"/>
        <w:tab w:val="right" w:pos="9062"/>
      </w:tabs>
      <w:ind w:left="770" w:hanging="53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745C2E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45C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semiHidden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C2E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C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C2E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2E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45C2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5C2E"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5C2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5C2E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45C2E"/>
    <w:pPr>
      <w:spacing w:line="360" w:lineRule="auto"/>
      <w:ind w:left="360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45C2E"/>
    <w:pPr>
      <w:spacing w:line="360" w:lineRule="auto"/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45C2E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45C2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C2E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2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C2E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745C2E"/>
    <w:rPr>
      <w:rFonts w:ascii="Calibri" w:hAnsi="Calibri" w:cs="Calibri"/>
    </w:rPr>
  </w:style>
  <w:style w:type="paragraph" w:styleId="Bezodstpw">
    <w:name w:val="No Spacing"/>
    <w:link w:val="BezodstpwZnak"/>
    <w:uiPriority w:val="1"/>
    <w:qFormat/>
    <w:rsid w:val="00745C2E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745C2E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745C2E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745C2E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Guidelines2">
    <w:name w:val="Guidelines 2"/>
    <w:basedOn w:val="Normalny"/>
    <w:uiPriority w:val="99"/>
    <w:rsid w:val="00745C2E"/>
    <w:pPr>
      <w:widowControl w:val="0"/>
      <w:spacing w:before="240" w:after="240"/>
      <w:jc w:val="both"/>
    </w:pPr>
    <w:rPr>
      <w:b/>
      <w:bCs/>
      <w:smallCaps/>
      <w:lang w:val="en-GB"/>
    </w:rPr>
  </w:style>
  <w:style w:type="paragraph" w:customStyle="1" w:styleId="Nowy">
    <w:name w:val="Nowy"/>
    <w:basedOn w:val="Tekstpodstawowywcity3"/>
    <w:uiPriority w:val="99"/>
    <w:rsid w:val="00745C2E"/>
    <w:pPr>
      <w:numPr>
        <w:ilvl w:val="2"/>
        <w:numId w:val="2"/>
      </w:numPr>
      <w:ind w:left="360"/>
      <w:jc w:val="both"/>
    </w:pPr>
    <w:rPr>
      <w:b/>
      <w:szCs w:val="28"/>
    </w:rPr>
  </w:style>
  <w:style w:type="paragraph" w:customStyle="1" w:styleId="Rozdzia1">
    <w:name w:val="Rozdział 1"/>
    <w:basedOn w:val="Normalny"/>
    <w:uiPriority w:val="99"/>
    <w:rsid w:val="00745C2E"/>
    <w:pPr>
      <w:numPr>
        <w:numId w:val="3"/>
      </w:numPr>
      <w:tabs>
        <w:tab w:val="num" w:pos="540"/>
      </w:tabs>
      <w:ind w:left="540" w:hanging="540"/>
      <w:jc w:val="both"/>
    </w:pPr>
  </w:style>
  <w:style w:type="paragraph" w:customStyle="1" w:styleId="Rozdzia2">
    <w:name w:val="Rozdział 2"/>
    <w:basedOn w:val="Normalny"/>
    <w:uiPriority w:val="99"/>
    <w:rsid w:val="00745C2E"/>
    <w:pPr>
      <w:numPr>
        <w:ilvl w:val="1"/>
        <w:numId w:val="3"/>
      </w:numPr>
      <w:tabs>
        <w:tab w:val="num" w:pos="360"/>
      </w:tabs>
      <w:spacing w:line="360" w:lineRule="auto"/>
      <w:ind w:left="360"/>
      <w:jc w:val="both"/>
    </w:pPr>
  </w:style>
  <w:style w:type="paragraph" w:customStyle="1" w:styleId="Tabela">
    <w:name w:val="Tabela"/>
    <w:next w:val="Normalny"/>
    <w:uiPriority w:val="99"/>
    <w:rsid w:val="00745C2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z">
    <w:name w:val="dtz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u">
    <w:name w:val="dtu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ZnakZnak">
    <w:name w:val="Znak Znak Znak Znak"/>
    <w:basedOn w:val="Normalny"/>
    <w:uiPriority w:val="99"/>
    <w:rsid w:val="00745C2E"/>
  </w:style>
  <w:style w:type="paragraph" w:customStyle="1" w:styleId="NPR-subakapit-literowanie">
    <w:name w:val="NPR-subakapit-literowanie"/>
    <w:basedOn w:val="Normalny"/>
    <w:uiPriority w:val="99"/>
    <w:rsid w:val="00745C2E"/>
    <w:pPr>
      <w:numPr>
        <w:numId w:val="4"/>
      </w:numPr>
      <w:tabs>
        <w:tab w:val="left" w:pos="2268"/>
        <w:tab w:val="left" w:pos="2552"/>
      </w:tabs>
      <w:jc w:val="both"/>
    </w:pPr>
    <w:rPr>
      <w:rFonts w:ascii="Arial" w:hAnsi="Arial"/>
      <w:bCs/>
      <w:szCs w:val="20"/>
    </w:rPr>
  </w:style>
  <w:style w:type="paragraph" w:customStyle="1" w:styleId="Rozdz1">
    <w:name w:val="Rozdz1"/>
    <w:basedOn w:val="Nagwek1"/>
    <w:uiPriority w:val="99"/>
    <w:rsid w:val="00745C2E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uiPriority w:val="99"/>
    <w:rsid w:val="00745C2E"/>
    <w:pPr>
      <w:keepNext/>
      <w:numPr>
        <w:ilvl w:val="1"/>
        <w:numId w:val="5"/>
      </w:numPr>
      <w:spacing w:after="120"/>
      <w:jc w:val="both"/>
      <w:outlineLvl w:val="1"/>
    </w:pPr>
    <w:rPr>
      <w:b/>
      <w:bCs/>
      <w:sz w:val="28"/>
      <w:szCs w:val="28"/>
    </w:rPr>
  </w:style>
  <w:style w:type="paragraph" w:customStyle="1" w:styleId="Rozdz3">
    <w:name w:val="Rozdz3"/>
    <w:basedOn w:val="Nagwek3"/>
    <w:uiPriority w:val="99"/>
    <w:rsid w:val="00745C2E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uiPriority w:val="99"/>
    <w:rsid w:val="00745C2E"/>
    <w:pPr>
      <w:numPr>
        <w:ilvl w:val="3"/>
        <w:numId w:val="5"/>
      </w:numPr>
    </w:pPr>
    <w:rPr>
      <w:sz w:val="20"/>
      <w:szCs w:val="20"/>
    </w:rPr>
  </w:style>
  <w:style w:type="paragraph" w:customStyle="1" w:styleId="link1">
    <w:name w:val="link1"/>
    <w:basedOn w:val="Normalny"/>
    <w:uiPriority w:val="99"/>
    <w:rsid w:val="00745C2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745C2E"/>
    <w:pPr>
      <w:suppressAutoHyphens/>
    </w:pPr>
    <w:rPr>
      <w:rFonts w:ascii="Arial" w:hAnsi="Arial"/>
      <w:szCs w:val="20"/>
      <w:lang w:val="fr-FR" w:eastAsia="ar-SA"/>
    </w:rPr>
  </w:style>
  <w:style w:type="paragraph" w:customStyle="1" w:styleId="Default">
    <w:name w:val="Default"/>
    <w:rsid w:val="00745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zesc">
    <w:name w:val="czesc"/>
    <w:basedOn w:val="Rozdz1"/>
    <w:uiPriority w:val="99"/>
    <w:qFormat/>
    <w:rsid w:val="00745C2E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uiPriority w:val="99"/>
    <w:qFormat/>
    <w:rsid w:val="00745C2E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uiPriority w:val="99"/>
    <w:qFormat/>
    <w:rsid w:val="00745C2E"/>
    <w:pPr>
      <w:numPr>
        <w:ilvl w:val="0"/>
        <w:numId w:val="14"/>
      </w:numPr>
      <w:spacing w:before="360"/>
      <w:jc w:val="left"/>
    </w:pPr>
    <w:rPr>
      <w:color w:val="808080"/>
    </w:rPr>
  </w:style>
  <w:style w:type="paragraph" w:customStyle="1" w:styleId="priorytet">
    <w:name w:val="priorytet"/>
    <w:basedOn w:val="Rozdz3"/>
    <w:uiPriority w:val="99"/>
    <w:qFormat/>
    <w:rsid w:val="00745C2E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uiPriority w:val="99"/>
    <w:qFormat/>
    <w:rsid w:val="00745C2E"/>
    <w:pPr>
      <w:spacing w:before="240"/>
      <w:jc w:val="both"/>
    </w:pPr>
    <w:rPr>
      <w:rFonts w:ascii="Cambria" w:hAnsi="Cambria"/>
      <w:u w:val="single"/>
    </w:rPr>
  </w:style>
  <w:style w:type="character" w:styleId="Odwoanieprzypisudolnego">
    <w:name w:val="footnote reference"/>
    <w:uiPriority w:val="99"/>
    <w:semiHidden/>
    <w:unhideWhenUsed/>
    <w:rsid w:val="00745C2E"/>
    <w:rPr>
      <w:vertAlign w:val="superscript"/>
    </w:rPr>
  </w:style>
  <w:style w:type="character" w:customStyle="1" w:styleId="opis1">
    <w:name w:val="opis1"/>
    <w:rsid w:val="00745C2E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45C2E"/>
    <w:rPr>
      <w:b/>
      <w:bCs/>
    </w:rPr>
  </w:style>
  <w:style w:type="character" w:customStyle="1" w:styleId="c1">
    <w:name w:val="c1"/>
    <w:basedOn w:val="Domylnaczcionkaakapitu"/>
    <w:rsid w:val="00745C2E"/>
  </w:style>
  <w:style w:type="character" w:customStyle="1" w:styleId="c2">
    <w:name w:val="c2"/>
    <w:basedOn w:val="Domylnaczcionkaakapitu"/>
    <w:rsid w:val="00745C2E"/>
  </w:style>
  <w:style w:type="character" w:styleId="Pogrubienie">
    <w:name w:val="Strong"/>
    <w:basedOn w:val="Domylnaczcionkaakapitu"/>
    <w:uiPriority w:val="22"/>
    <w:qFormat/>
    <w:rsid w:val="00745C2E"/>
    <w:rPr>
      <w:b/>
      <w:bCs/>
    </w:rPr>
  </w:style>
  <w:style w:type="character" w:styleId="Uwydatnienie">
    <w:name w:val="Emphasis"/>
    <w:basedOn w:val="Domylnaczcionkaakapitu"/>
    <w:qFormat/>
    <w:rsid w:val="00745C2E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5A2FC4"/>
    <w:rPr>
      <w:sz w:val="16"/>
      <w:szCs w:val="16"/>
    </w:rPr>
  </w:style>
  <w:style w:type="paragraph" w:styleId="Poprawka">
    <w:name w:val="Revision"/>
    <w:hidden/>
    <w:uiPriority w:val="99"/>
    <w:semiHidden/>
    <w:rsid w:val="00A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A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1">
    <w:name w:val="acopre1"/>
    <w:basedOn w:val="Domylnaczcionkaakapitu"/>
    <w:rsid w:val="0042676E"/>
  </w:style>
  <w:style w:type="character" w:customStyle="1" w:styleId="hgkelc">
    <w:name w:val="hgkelc"/>
    <w:basedOn w:val="Domylnaczcionkaakapitu"/>
    <w:rsid w:val="00427C6C"/>
  </w:style>
  <w:style w:type="character" w:styleId="UyteHipercze">
    <w:name w:val="FollowedHyperlink"/>
    <w:basedOn w:val="Domylnaczcionkaakapitu"/>
    <w:semiHidden/>
    <w:unhideWhenUsed/>
    <w:rsid w:val="008500FC"/>
    <w:rPr>
      <w:color w:val="954F72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hyperlink" Target="http://www.gov.pl/polo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polon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-szkol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olska-szko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tacje@kprm.gov.pl" TargetMode="External"/><Relationship Id="rId14" Type="http://schemas.openxmlformats.org/officeDocument/2006/relationships/hyperlink" Target="mailto:dotacje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A431-971B-44E9-AA0F-0B0411B8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7469</Words>
  <Characters>44816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Kołodziejski Filip</dc:creator>
  <cp:keywords/>
  <dc:description/>
  <cp:lastModifiedBy>Kołodziejski Filip</cp:lastModifiedBy>
  <cp:revision>12</cp:revision>
  <dcterms:created xsi:type="dcterms:W3CDTF">2020-10-27T11:18:00Z</dcterms:created>
  <dcterms:modified xsi:type="dcterms:W3CDTF">2020-10-27T11:32:00Z</dcterms:modified>
</cp:coreProperties>
</file>