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B19" w:rsidRDefault="00483B19" w:rsidP="00483B19">
      <w:pPr>
        <w:spacing w:line="240" w:lineRule="auto"/>
      </w:pPr>
      <w:r>
        <w:t>Załącznik nr 9 do Umowy</w:t>
      </w:r>
      <w:r w:rsidR="006A4528">
        <w:t xml:space="preserve"> o powierzenie grantu</w:t>
      </w:r>
    </w:p>
    <w:p w:rsidR="00483B19" w:rsidRDefault="00483B19" w:rsidP="00483B19">
      <w:pPr>
        <w:spacing w:line="240" w:lineRule="auto"/>
      </w:pPr>
    </w:p>
    <w:p w:rsidR="00483B19" w:rsidRDefault="00483B19" w:rsidP="00483B19">
      <w:pPr>
        <w:spacing w:line="240" w:lineRule="auto"/>
      </w:pPr>
      <w:r>
        <w:t>Klauzula informacyjna</w:t>
      </w:r>
      <w:r w:rsidR="00D805F3">
        <w:t xml:space="preserve"> MSWiA</w:t>
      </w:r>
    </w:p>
    <w:p w:rsidR="00483B19" w:rsidRDefault="00483B19" w:rsidP="00483B19">
      <w:pPr>
        <w:spacing w:line="240" w:lineRule="auto"/>
      </w:pPr>
    </w:p>
    <w:p w:rsidR="00483B19" w:rsidRPr="00451CA8" w:rsidRDefault="00483B19" w:rsidP="00483B19">
      <w:pPr>
        <w:rPr>
          <w:rFonts w:ascii="Lato" w:hAnsi="Lato"/>
          <w:b/>
        </w:rPr>
      </w:pPr>
      <w:r w:rsidRPr="00D66A53">
        <w:rPr>
          <w:rFonts w:ascii="Lato" w:hAnsi="Lato"/>
          <w:b/>
        </w:rPr>
        <w:t xml:space="preserve">Ministerstwo Spraw Wewnętrznych i Administracji przekazuje informacje </w:t>
      </w:r>
      <w:r w:rsidR="006A4528">
        <w:rPr>
          <w:rFonts w:ascii="Lato" w:hAnsi="Lato"/>
          <w:b/>
        </w:rPr>
        <w:br/>
      </w:r>
      <w:r w:rsidRPr="00D66A53">
        <w:rPr>
          <w:rFonts w:ascii="Lato" w:hAnsi="Lato"/>
          <w:b/>
        </w:rPr>
        <w:t>dotyczące przetwarzania Pani/Pana danych osobowych przez MSWiA</w:t>
      </w:r>
      <w:r w:rsidRPr="00D66A53">
        <w:rPr>
          <w:rFonts w:ascii="Lato" w:hAnsi="Lato"/>
        </w:rPr>
        <w:t xml:space="preserve">, zgodnie </w:t>
      </w:r>
      <w:r w:rsidR="006A4528">
        <w:rPr>
          <w:rFonts w:ascii="Lato" w:hAnsi="Lato"/>
        </w:rPr>
        <w:br/>
      </w:r>
      <w:r w:rsidRPr="00D66A53">
        <w:rPr>
          <w:rFonts w:ascii="Lato" w:hAnsi="Lato"/>
        </w:rPr>
        <w:t xml:space="preserve">z rozporządzeniem Parlamentu Europejskiego i Rady (UE) 2016/679 z 27.04.2016r. </w:t>
      </w:r>
      <w:r w:rsidR="006A4528">
        <w:rPr>
          <w:rFonts w:ascii="Lato" w:hAnsi="Lato"/>
        </w:rPr>
        <w:br/>
      </w:r>
      <w:r w:rsidRPr="00D66A53">
        <w:rPr>
          <w:rFonts w:ascii="Lato" w:hAnsi="Lato"/>
        </w:rPr>
        <w:t xml:space="preserve">w sprawie ochrony osób fizycznych w związku z przetwarzaniem danych osobowych </w:t>
      </w:r>
      <w:r w:rsidR="006A4528">
        <w:rPr>
          <w:rFonts w:ascii="Lato" w:hAnsi="Lato"/>
        </w:rPr>
        <w:br/>
      </w:r>
      <w:r w:rsidRPr="00D66A53">
        <w:rPr>
          <w:rFonts w:ascii="Lato" w:hAnsi="Lato"/>
        </w:rPr>
        <w:t xml:space="preserve">i w sprawie swobodnego przepływu takich danych oraz uchylenia dyrektywy 95/46/WE (Dz. Urz. UE L 119, s. 1) – dalej RODO, </w:t>
      </w:r>
      <w:r w:rsidRPr="00D66A53">
        <w:rPr>
          <w:rFonts w:ascii="Lato" w:hAnsi="Lato"/>
          <w:b/>
        </w:rPr>
        <w:t xml:space="preserve">w związku z realizacją umowy zawartej pomiędzy MSWiA </w:t>
      </w:r>
      <w:r>
        <w:rPr>
          <w:rFonts w:ascii="Lato" w:hAnsi="Lato"/>
          <w:b/>
        </w:rPr>
        <w:t xml:space="preserve">– Grantodawcą </w:t>
      </w:r>
      <w:r w:rsidRPr="00D66A53">
        <w:rPr>
          <w:rFonts w:ascii="Lato" w:hAnsi="Lato"/>
          <w:b/>
        </w:rPr>
        <w:t xml:space="preserve">a </w:t>
      </w:r>
      <w:r>
        <w:rPr>
          <w:rFonts w:ascii="Lato" w:hAnsi="Lato"/>
          <w:b/>
        </w:rPr>
        <w:t>Grantobiorcą dotyczącej powierzenia grantu w projekcie „Dostępny samorząd 2.0”.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405"/>
        <w:gridCol w:w="6657"/>
      </w:tblGrid>
      <w:tr w:rsidR="00483B19" w:rsidRPr="00FE244D" w:rsidTr="00483B19">
        <w:trPr>
          <w:jc w:val="center"/>
        </w:trPr>
        <w:tc>
          <w:tcPr>
            <w:tcW w:w="2405" w:type="dxa"/>
            <w:shd w:val="clear" w:color="auto" w:fill="DEEAF6" w:themeFill="accent1" w:themeFillTint="33"/>
          </w:tcPr>
          <w:p w:rsidR="00483B19" w:rsidRPr="00FE244D" w:rsidRDefault="00483B19" w:rsidP="00451CA8">
            <w:pPr>
              <w:rPr>
                <w:rFonts w:ascii="Lato" w:eastAsia="Calibri" w:hAnsi="Lato"/>
                <w:color w:val="C45911"/>
              </w:rPr>
            </w:pPr>
            <w:r w:rsidRPr="00FE244D">
              <w:rPr>
                <w:rFonts w:ascii="Lato" w:eastAsia="Calibri" w:hAnsi="Lato"/>
                <w:b/>
                <w:color w:val="C45911"/>
              </w:rPr>
              <w:t>Administrator danych osobowych</w:t>
            </w:r>
          </w:p>
        </w:tc>
        <w:tc>
          <w:tcPr>
            <w:tcW w:w="6657" w:type="dxa"/>
            <w:shd w:val="clear" w:color="auto" w:fill="DEEAF6" w:themeFill="accent1" w:themeFillTint="33"/>
          </w:tcPr>
          <w:p w:rsidR="00483B19" w:rsidRPr="00FE244D" w:rsidRDefault="00483B19" w:rsidP="00451CA8">
            <w:pPr>
              <w:rPr>
                <w:rFonts w:ascii="Lato" w:eastAsia="Calibri" w:hAnsi="Lato"/>
              </w:rPr>
            </w:pPr>
            <w:r w:rsidRPr="00FE244D">
              <w:rPr>
                <w:rFonts w:ascii="Lato" w:eastAsia="Calibri" w:hAnsi="Lato"/>
              </w:rPr>
              <w:t xml:space="preserve">Administratorem danych osobowych podanych w związku </w:t>
            </w:r>
            <w:r w:rsidRPr="00FE244D">
              <w:rPr>
                <w:rFonts w:ascii="Lato" w:eastAsia="Calibri" w:hAnsi="Lato"/>
              </w:rPr>
              <w:br/>
              <w:t>z podpisaniem i wykonywaniem umowy jest: Minister Spraw Wewnętrznych i Administracji z siedzibą w Warszawie, przy ul. Stefana Batorego 5 (kod pocztowy: 02-591), zwany dalej „MSWiA”.</w:t>
            </w:r>
          </w:p>
        </w:tc>
      </w:tr>
      <w:tr w:rsidR="00483B19" w:rsidRPr="00FE244D" w:rsidTr="00483B19">
        <w:trPr>
          <w:jc w:val="center"/>
        </w:trPr>
        <w:tc>
          <w:tcPr>
            <w:tcW w:w="2405" w:type="dxa"/>
            <w:shd w:val="clear" w:color="auto" w:fill="DEEAF6" w:themeFill="accent1" w:themeFillTint="33"/>
          </w:tcPr>
          <w:p w:rsidR="00483B19" w:rsidRPr="00FE244D" w:rsidRDefault="00483B19" w:rsidP="00451CA8">
            <w:pPr>
              <w:rPr>
                <w:rFonts w:ascii="Lato" w:eastAsia="Calibri" w:hAnsi="Lato"/>
                <w:color w:val="C45911"/>
              </w:rPr>
            </w:pPr>
            <w:r w:rsidRPr="00FE244D">
              <w:rPr>
                <w:rFonts w:ascii="Lato" w:eastAsia="Calibri" w:hAnsi="Lato"/>
                <w:b/>
                <w:color w:val="C45911"/>
              </w:rPr>
              <w:t xml:space="preserve">Dane kontaktowe administratora </w:t>
            </w:r>
          </w:p>
        </w:tc>
        <w:tc>
          <w:tcPr>
            <w:tcW w:w="6657" w:type="dxa"/>
            <w:shd w:val="clear" w:color="auto" w:fill="DEEAF6" w:themeFill="accent1" w:themeFillTint="33"/>
          </w:tcPr>
          <w:p w:rsidR="00483B19" w:rsidRPr="00FE244D" w:rsidRDefault="00483B19" w:rsidP="00451CA8">
            <w:pPr>
              <w:rPr>
                <w:rFonts w:ascii="Lato" w:eastAsia="Calibri" w:hAnsi="Lato"/>
              </w:rPr>
            </w:pPr>
            <w:r w:rsidRPr="00FE244D">
              <w:rPr>
                <w:rFonts w:ascii="Lato" w:eastAsia="Calibri" w:hAnsi="Lato"/>
              </w:rPr>
              <w:t xml:space="preserve">Z administratorem, można skontaktować się pisemnie na adres siedziby MSWiA oraz telefonicznie </w:t>
            </w:r>
            <w:r w:rsidRPr="006A4528">
              <w:rPr>
                <w:rFonts w:ascii="Lato" w:eastAsia="Calibri" w:hAnsi="Lato"/>
              </w:rPr>
              <w:t>……………..</w:t>
            </w:r>
            <w:r w:rsidR="006A4528">
              <w:rPr>
                <w:rFonts w:ascii="Lato" w:eastAsia="Calibri" w:hAnsi="Lato"/>
              </w:rPr>
              <w:t xml:space="preserve"> .</w:t>
            </w:r>
          </w:p>
        </w:tc>
      </w:tr>
      <w:tr w:rsidR="00483B19" w:rsidRPr="00FE244D" w:rsidTr="00483B19">
        <w:trPr>
          <w:jc w:val="center"/>
        </w:trPr>
        <w:tc>
          <w:tcPr>
            <w:tcW w:w="2405" w:type="dxa"/>
            <w:shd w:val="clear" w:color="auto" w:fill="DEEAF6" w:themeFill="accent1" w:themeFillTint="33"/>
          </w:tcPr>
          <w:p w:rsidR="00483B19" w:rsidRPr="00FE244D" w:rsidRDefault="00483B19" w:rsidP="00451CA8">
            <w:pPr>
              <w:rPr>
                <w:rFonts w:ascii="Lato" w:eastAsia="Calibri" w:hAnsi="Lato"/>
                <w:color w:val="C45911"/>
              </w:rPr>
            </w:pPr>
            <w:r w:rsidRPr="00FE244D">
              <w:rPr>
                <w:rFonts w:ascii="Lato" w:eastAsia="Calibri" w:hAnsi="Lato"/>
                <w:b/>
                <w:color w:val="C45911"/>
              </w:rPr>
              <w:t>Dane kontaktowe</w:t>
            </w:r>
          </w:p>
          <w:p w:rsidR="00483B19" w:rsidRPr="00FE244D" w:rsidRDefault="00483B19" w:rsidP="00451CA8">
            <w:pPr>
              <w:rPr>
                <w:rFonts w:ascii="Lato" w:eastAsia="Calibri" w:hAnsi="Lato"/>
                <w:color w:val="C45911"/>
              </w:rPr>
            </w:pPr>
            <w:r w:rsidRPr="00FE244D">
              <w:rPr>
                <w:rFonts w:ascii="Lato" w:eastAsia="Calibri" w:hAnsi="Lato"/>
                <w:b/>
                <w:color w:val="C45911"/>
              </w:rPr>
              <w:t xml:space="preserve">Inspektora ochrony danych </w:t>
            </w:r>
          </w:p>
        </w:tc>
        <w:tc>
          <w:tcPr>
            <w:tcW w:w="6657" w:type="dxa"/>
            <w:shd w:val="clear" w:color="auto" w:fill="DEEAF6" w:themeFill="accent1" w:themeFillTint="33"/>
          </w:tcPr>
          <w:p w:rsidR="00483B19" w:rsidRPr="00FE244D" w:rsidRDefault="00483B19" w:rsidP="00451CA8">
            <w:pPr>
              <w:rPr>
                <w:rFonts w:ascii="Lato" w:eastAsia="Calibri" w:hAnsi="Lato"/>
              </w:rPr>
            </w:pPr>
            <w:r w:rsidRPr="00FE244D">
              <w:rPr>
                <w:rFonts w:ascii="Lato" w:eastAsia="Calibri" w:hAnsi="Lato"/>
              </w:rPr>
              <w:t>We wszystkich sprawach dotyczących przetwarzania danych osobowych oraz korzystania z praw związanych z przetwarzaniem danych można kontaktować z inspektorem ochrony danych, na adres e-mail iod@mswia.gov.pl</w:t>
            </w:r>
          </w:p>
        </w:tc>
      </w:tr>
      <w:tr w:rsidR="00483B19" w:rsidRPr="00FE244D" w:rsidTr="00483B19">
        <w:trPr>
          <w:jc w:val="center"/>
        </w:trPr>
        <w:tc>
          <w:tcPr>
            <w:tcW w:w="2405" w:type="dxa"/>
            <w:shd w:val="clear" w:color="auto" w:fill="DEEAF6" w:themeFill="accent1" w:themeFillTint="33"/>
          </w:tcPr>
          <w:p w:rsidR="00483B19" w:rsidRPr="00FE244D" w:rsidRDefault="00483B19" w:rsidP="00451CA8">
            <w:pPr>
              <w:rPr>
                <w:rFonts w:ascii="Lato" w:eastAsia="Calibri" w:hAnsi="Lato"/>
                <w:color w:val="C45911"/>
              </w:rPr>
            </w:pPr>
            <w:r w:rsidRPr="00FE244D">
              <w:rPr>
                <w:rFonts w:ascii="Lato" w:eastAsia="Calibri" w:hAnsi="Lato"/>
                <w:b/>
                <w:color w:val="C45911"/>
              </w:rPr>
              <w:t xml:space="preserve">Cele przetwarzania danych i podstawa prawna </w:t>
            </w:r>
          </w:p>
        </w:tc>
        <w:tc>
          <w:tcPr>
            <w:tcW w:w="6657" w:type="dxa"/>
            <w:shd w:val="clear" w:color="auto" w:fill="DEEAF6" w:themeFill="accent1" w:themeFillTint="33"/>
          </w:tcPr>
          <w:p w:rsidR="00483B19" w:rsidRPr="00FE244D" w:rsidRDefault="00483B19" w:rsidP="00451CA8">
            <w:pPr>
              <w:rPr>
                <w:rFonts w:ascii="Lato" w:eastAsia="Calibri" w:hAnsi="Lato"/>
              </w:rPr>
            </w:pPr>
            <w:r w:rsidRPr="00FE244D">
              <w:rPr>
                <w:rFonts w:ascii="Lato" w:eastAsia="Calibri" w:hAnsi="Lato"/>
              </w:rPr>
              <w:t xml:space="preserve">Dane osobowe podane w związku z realizacją umowy są przetwarzane przez okres jej trwania, oraz przez okres archiwizowania danych uzasadniony obowiązującymi przepisami prawa. Podstawą prawną przetwarzania jest </w:t>
            </w:r>
            <w:r w:rsidR="006A4528">
              <w:rPr>
                <w:rFonts w:ascii="Lato" w:eastAsia="Calibri" w:hAnsi="Lato"/>
              </w:rPr>
              <w:br/>
            </w:r>
            <w:r w:rsidRPr="00FE244D">
              <w:rPr>
                <w:rFonts w:ascii="Lato" w:eastAsia="Calibri" w:hAnsi="Lato"/>
              </w:rPr>
              <w:t>art. 6 ust. 1 lit. b RODO.</w:t>
            </w:r>
          </w:p>
        </w:tc>
      </w:tr>
      <w:tr w:rsidR="00483B19" w:rsidRPr="00FE244D" w:rsidTr="00483B19">
        <w:trPr>
          <w:jc w:val="center"/>
        </w:trPr>
        <w:tc>
          <w:tcPr>
            <w:tcW w:w="2405" w:type="dxa"/>
            <w:shd w:val="clear" w:color="auto" w:fill="DEEAF6" w:themeFill="accent1" w:themeFillTint="33"/>
          </w:tcPr>
          <w:p w:rsidR="00483B19" w:rsidRPr="00FE244D" w:rsidRDefault="00483B19" w:rsidP="00451CA8">
            <w:pPr>
              <w:rPr>
                <w:rFonts w:ascii="Lato" w:eastAsia="Calibri" w:hAnsi="Lato"/>
                <w:color w:val="C45911"/>
              </w:rPr>
            </w:pPr>
            <w:r w:rsidRPr="00FE244D">
              <w:rPr>
                <w:rFonts w:ascii="Lato" w:eastAsia="Calibri" w:hAnsi="Lato"/>
                <w:b/>
                <w:color w:val="C45911"/>
              </w:rPr>
              <w:t xml:space="preserve"> Kategorie odbiorców danych</w:t>
            </w:r>
          </w:p>
        </w:tc>
        <w:tc>
          <w:tcPr>
            <w:tcW w:w="6657" w:type="dxa"/>
            <w:shd w:val="clear" w:color="auto" w:fill="DEEAF6" w:themeFill="accent1" w:themeFillTint="33"/>
          </w:tcPr>
          <w:p w:rsidR="00483B19" w:rsidRPr="00FE244D" w:rsidRDefault="00483B19" w:rsidP="00451CA8">
            <w:pPr>
              <w:rPr>
                <w:rFonts w:ascii="Lato" w:eastAsia="Calibri" w:hAnsi="Lato"/>
              </w:rPr>
            </w:pPr>
            <w:r w:rsidRPr="00FE244D">
              <w:rPr>
                <w:rFonts w:ascii="Lato" w:eastAsia="Calibri" w:hAnsi="Lato"/>
              </w:rPr>
              <w:t>Dane osobowe są przekazywane podmiotom uprawnionym na mocy przepisów prawa oraz podmiotom działającym na zlecenie administratora (MSWiA). Ponadto w przypadku modyfikacji/wsparcia/awarii systemów informatycznych wykorzystywanych przez MSWiA dostęp do danych mogą mieć podmioty świadczące dla MSWiA usługi serwisowe.</w:t>
            </w:r>
          </w:p>
        </w:tc>
      </w:tr>
      <w:tr w:rsidR="00483B19" w:rsidRPr="00FE244D" w:rsidTr="00483B19">
        <w:trPr>
          <w:jc w:val="center"/>
        </w:trPr>
        <w:tc>
          <w:tcPr>
            <w:tcW w:w="2405" w:type="dxa"/>
            <w:shd w:val="clear" w:color="auto" w:fill="DEEAF6" w:themeFill="accent1" w:themeFillTint="33"/>
          </w:tcPr>
          <w:p w:rsidR="00483B19" w:rsidRPr="00FE244D" w:rsidRDefault="00483B19" w:rsidP="00451CA8">
            <w:pPr>
              <w:rPr>
                <w:rFonts w:ascii="Lato" w:eastAsia="Calibri" w:hAnsi="Lato"/>
                <w:color w:val="C45911"/>
              </w:rPr>
            </w:pPr>
            <w:r w:rsidRPr="00FE244D">
              <w:rPr>
                <w:rFonts w:ascii="Lato" w:eastAsia="Calibri" w:hAnsi="Lato"/>
                <w:b/>
                <w:color w:val="C45911"/>
              </w:rPr>
              <w:t xml:space="preserve">Okres przetwarzania danych </w:t>
            </w:r>
          </w:p>
        </w:tc>
        <w:tc>
          <w:tcPr>
            <w:tcW w:w="6657" w:type="dxa"/>
            <w:shd w:val="clear" w:color="auto" w:fill="DEEAF6" w:themeFill="accent1" w:themeFillTint="33"/>
          </w:tcPr>
          <w:p w:rsidR="00483B19" w:rsidRPr="00FE244D" w:rsidRDefault="00483B19" w:rsidP="00451CA8">
            <w:pPr>
              <w:rPr>
                <w:rFonts w:ascii="Lato" w:eastAsia="Calibri" w:hAnsi="Lato"/>
              </w:rPr>
            </w:pPr>
            <w:r w:rsidRPr="00FE244D">
              <w:rPr>
                <w:rFonts w:ascii="Lato" w:eastAsia="Calibri" w:hAnsi="Lato"/>
              </w:rPr>
              <w:t xml:space="preserve">Administrator ma obowiązek przechowywać dane przez okres niezbędny do wykonania umowy, a po jej rozwiązaniu lub wygaśnięciu – przez obowiązkowy okres </w:t>
            </w:r>
            <w:r w:rsidRPr="00FE244D">
              <w:rPr>
                <w:rFonts w:ascii="Lato" w:eastAsia="Calibri" w:hAnsi="Lato"/>
              </w:rPr>
              <w:lastRenderedPageBreak/>
              <w:t>przechowywania dokumentacji, ustalony odrębnymi przepisami prawa dotyczącymi archiwizacji dokumentacji.</w:t>
            </w:r>
          </w:p>
        </w:tc>
      </w:tr>
      <w:tr w:rsidR="00483B19" w:rsidRPr="00FE244D" w:rsidTr="00483B19">
        <w:trPr>
          <w:jc w:val="center"/>
        </w:trPr>
        <w:tc>
          <w:tcPr>
            <w:tcW w:w="2405" w:type="dxa"/>
            <w:shd w:val="clear" w:color="auto" w:fill="DEEAF6" w:themeFill="accent1" w:themeFillTint="33"/>
          </w:tcPr>
          <w:p w:rsidR="00483B19" w:rsidRPr="00FE244D" w:rsidRDefault="00483B19" w:rsidP="00451CA8">
            <w:pPr>
              <w:rPr>
                <w:rFonts w:ascii="Lato" w:eastAsia="Calibri" w:hAnsi="Lato"/>
                <w:color w:val="C45911"/>
              </w:rPr>
            </w:pPr>
            <w:r w:rsidRPr="00FE244D">
              <w:rPr>
                <w:rFonts w:ascii="Lato" w:eastAsia="Calibri" w:hAnsi="Lato"/>
                <w:b/>
                <w:color w:val="C45911"/>
              </w:rPr>
              <w:lastRenderedPageBreak/>
              <w:t xml:space="preserve">Przysługujące prawa </w:t>
            </w:r>
          </w:p>
        </w:tc>
        <w:tc>
          <w:tcPr>
            <w:tcW w:w="6657" w:type="dxa"/>
            <w:shd w:val="clear" w:color="auto" w:fill="DEEAF6" w:themeFill="accent1" w:themeFillTint="33"/>
          </w:tcPr>
          <w:p w:rsidR="00483B19" w:rsidRPr="00FE244D" w:rsidRDefault="00483B19" w:rsidP="00451CA8">
            <w:pPr>
              <w:rPr>
                <w:rFonts w:ascii="Lato" w:eastAsia="Calibri" w:hAnsi="Lato"/>
              </w:rPr>
            </w:pPr>
            <w:r w:rsidRPr="00FE244D">
              <w:rPr>
                <w:rFonts w:ascii="Lato" w:eastAsia="Calibri" w:hAnsi="Lato"/>
              </w:rPr>
              <w:t>Przysługuje Pani/Panu prawo dostępu do danych osobowych, ich sprostowania oraz przeniesienia do innego administratora, usunięcia danych, ograniczenia przetwarzania danych, sprzeciwu, jeżeli spełnione są przesłanki określone bezpośrednio w RODO.</w:t>
            </w:r>
          </w:p>
          <w:p w:rsidR="00483B19" w:rsidRPr="00FE244D" w:rsidRDefault="00483B19" w:rsidP="00451CA8">
            <w:pPr>
              <w:rPr>
                <w:rFonts w:ascii="Lato" w:eastAsia="Calibri" w:hAnsi="Lato"/>
              </w:rPr>
            </w:pPr>
            <w:r w:rsidRPr="00FE244D">
              <w:rPr>
                <w:rFonts w:ascii="Lato" w:eastAsia="Calibri" w:hAnsi="Lato"/>
              </w:rPr>
              <w:t>W przypadku wątpliwości związanych z przetwarzaniem danych osobowych można zwrócić się z prośbą o udzielenie informacji, oraz wnieść skargę do organu nadzorczego – Prezesa Urzędu Ochrony Danych Osobowych.</w:t>
            </w:r>
          </w:p>
          <w:p w:rsidR="00483B19" w:rsidRPr="00FE244D" w:rsidRDefault="00483B19" w:rsidP="00451CA8">
            <w:pPr>
              <w:rPr>
                <w:rFonts w:ascii="Lato" w:eastAsia="Calibri" w:hAnsi="Lato"/>
              </w:rPr>
            </w:pPr>
            <w:r w:rsidRPr="00FE244D">
              <w:rPr>
                <w:rFonts w:ascii="Lato" w:eastAsia="Calibri" w:hAnsi="Lato"/>
              </w:rPr>
              <w:t xml:space="preserve">W trakcie przetwarzania danych nie będzie dochodziło do zautomatyzowanego podejmowania decyzji ani do profilowania. Dane nie będą przekazywane do państwa trzeciego ani organizacji międzynarodowej. </w:t>
            </w:r>
          </w:p>
        </w:tc>
      </w:tr>
      <w:tr w:rsidR="00483B19" w:rsidRPr="00FE244D" w:rsidTr="00483B19">
        <w:trPr>
          <w:jc w:val="center"/>
        </w:trPr>
        <w:tc>
          <w:tcPr>
            <w:tcW w:w="2405" w:type="dxa"/>
            <w:shd w:val="clear" w:color="auto" w:fill="DEEAF6" w:themeFill="accent1" w:themeFillTint="33"/>
          </w:tcPr>
          <w:p w:rsidR="00483B19" w:rsidRPr="00FE244D" w:rsidRDefault="00483B19" w:rsidP="00451CA8">
            <w:pPr>
              <w:rPr>
                <w:rFonts w:ascii="Lato" w:eastAsia="Calibri" w:hAnsi="Lato"/>
                <w:color w:val="C45911"/>
              </w:rPr>
            </w:pPr>
            <w:r w:rsidRPr="00FE244D">
              <w:rPr>
                <w:rFonts w:ascii="Lato" w:eastAsia="Calibri" w:hAnsi="Lato"/>
                <w:b/>
                <w:color w:val="C45911"/>
              </w:rPr>
              <w:t xml:space="preserve">Informacje o wymogu lub dobrowolności podania danych oraz konsekwencjach ich niepodania </w:t>
            </w:r>
          </w:p>
        </w:tc>
        <w:tc>
          <w:tcPr>
            <w:tcW w:w="6657" w:type="dxa"/>
            <w:shd w:val="clear" w:color="auto" w:fill="DEEAF6" w:themeFill="accent1" w:themeFillTint="33"/>
          </w:tcPr>
          <w:p w:rsidR="00483B19" w:rsidRPr="006A4528" w:rsidRDefault="00483B19" w:rsidP="00451CA8">
            <w:pPr>
              <w:rPr>
                <w:rFonts w:ascii="Lato" w:eastAsia="Calibri" w:hAnsi="Lato" w:cs="Calibri"/>
              </w:rPr>
            </w:pPr>
            <w:r w:rsidRPr="00FE244D">
              <w:rPr>
                <w:rFonts w:ascii="Lato" w:eastAsia="Calibri" w:hAnsi="Lato"/>
              </w:rPr>
              <w:t>Podanie danych jest dobrowolne ale niezbędne do realizacji umowy.</w:t>
            </w:r>
            <w:bookmarkStart w:id="0" w:name="_GoBack"/>
            <w:bookmarkEnd w:id="0"/>
          </w:p>
        </w:tc>
      </w:tr>
    </w:tbl>
    <w:p w:rsidR="00483B19" w:rsidRPr="00F770D9" w:rsidRDefault="00483B19" w:rsidP="00483B19">
      <w:pPr>
        <w:spacing w:line="240" w:lineRule="auto"/>
      </w:pPr>
    </w:p>
    <w:p w:rsidR="00592E5F" w:rsidRDefault="006A4528"/>
    <w:sectPr w:rsidR="00592E5F" w:rsidSect="00483B19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19"/>
    <w:rsid w:val="00483B19"/>
    <w:rsid w:val="006A4528"/>
    <w:rsid w:val="00BB5B86"/>
    <w:rsid w:val="00D805F3"/>
    <w:rsid w:val="00F5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0ECC9-1CDC-446C-9C69-B4ADE699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B19"/>
    <w:pPr>
      <w:spacing w:after="120" w:line="276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Olędzka Iwona</dc:creator>
  <cp:keywords/>
  <dc:description/>
  <cp:lastModifiedBy>Modzelewski Artur</cp:lastModifiedBy>
  <cp:revision>3</cp:revision>
  <dcterms:created xsi:type="dcterms:W3CDTF">2025-05-27T14:54:00Z</dcterms:created>
  <dcterms:modified xsi:type="dcterms:W3CDTF">2025-07-02T11:02:00Z</dcterms:modified>
</cp:coreProperties>
</file>