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602D" w14:textId="277511F8" w:rsidR="00CA7A05" w:rsidRDefault="00BC2355" w:rsidP="00BC2355">
      <w:pPr>
        <w:spacing w:after="0"/>
        <w:ind w:left="52"/>
        <w:jc w:val="right"/>
      </w:pPr>
      <w:r>
        <w:t>Załącznik nr 2 do zaproszenia – specyfikacja techniczna</w:t>
      </w:r>
    </w:p>
    <w:p w14:paraId="5D58829A" w14:textId="77777777" w:rsidR="00CA7A05" w:rsidRDefault="00000000">
      <w:pPr>
        <w:spacing w:after="53"/>
        <w:ind w:left="52"/>
        <w:jc w:val="center"/>
      </w:pPr>
      <w:r>
        <w:rPr>
          <w:b/>
          <w:bCs/>
          <w:sz w:val="24"/>
          <w:szCs w:val="24"/>
        </w:rPr>
        <w:t xml:space="preserve"> </w:t>
      </w:r>
    </w:p>
    <w:p w14:paraId="27972923" w14:textId="77777777" w:rsidR="00CA7A05" w:rsidRDefault="00000000">
      <w:pPr>
        <w:pStyle w:val="Nagwek1"/>
      </w:pPr>
      <w:r>
        <w:t xml:space="preserve">SPECYFIKACJA TECHNICZNA </w:t>
      </w:r>
    </w:p>
    <w:p w14:paraId="6D11D95C" w14:textId="77777777" w:rsidR="00CA7A05" w:rsidRDefault="00000000">
      <w:pPr>
        <w:spacing w:after="0"/>
        <w:ind w:right="4"/>
        <w:jc w:val="center"/>
      </w:pPr>
      <w:r>
        <w:rPr>
          <w:b/>
          <w:bCs/>
          <w:sz w:val="24"/>
          <w:szCs w:val="24"/>
        </w:rPr>
        <w:t xml:space="preserve">Minimalne wymagania techniczne  </w:t>
      </w:r>
    </w:p>
    <w:p w14:paraId="60CCA0B8" w14:textId="77777777" w:rsidR="00CA7A05" w:rsidRDefault="00000000">
      <w:pPr>
        <w:spacing w:after="0"/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Normal"/>
        <w:tblW w:w="9064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5813"/>
        <w:gridCol w:w="2689"/>
      </w:tblGrid>
      <w:tr w:rsidR="00CA7A05" w14:paraId="5C180DEE" w14:textId="77777777">
        <w:trPr>
          <w:trHeight w:val="2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EAE41" w14:textId="77777777" w:rsidR="00CA7A05" w:rsidRDefault="00000000">
            <w:r>
              <w:rPr>
                <w:sz w:val="24"/>
                <w:szCs w:val="24"/>
              </w:rPr>
              <w:t xml:space="preserve">L.p.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33" w:type="dxa"/>
            </w:tcMar>
          </w:tcPr>
          <w:p w14:paraId="70AFAD4E" w14:textId="77777777" w:rsidR="00CA7A05" w:rsidRDefault="00000000">
            <w:pPr>
              <w:spacing w:after="0"/>
              <w:ind w:right="53"/>
              <w:jc w:val="center"/>
            </w:pPr>
            <w:r>
              <w:rPr>
                <w:sz w:val="24"/>
                <w:szCs w:val="24"/>
              </w:rPr>
              <w:t xml:space="preserve">Warunki zamawiającego 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33" w:type="dxa"/>
            </w:tcMar>
          </w:tcPr>
          <w:p w14:paraId="1E98844C" w14:textId="77777777" w:rsidR="00CA7A05" w:rsidRDefault="00000000">
            <w:pPr>
              <w:spacing w:after="0"/>
              <w:ind w:right="53"/>
              <w:jc w:val="center"/>
            </w:pPr>
            <w:r>
              <w:rPr>
                <w:sz w:val="24"/>
                <w:szCs w:val="24"/>
              </w:rPr>
              <w:t xml:space="preserve">Parametry oferowane </w:t>
            </w:r>
          </w:p>
        </w:tc>
      </w:tr>
      <w:tr w:rsidR="00CA7A05" w14:paraId="760B2DD4" w14:textId="77777777">
        <w:trPr>
          <w:trHeight w:val="1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32" w:type="dxa"/>
            </w:tcMar>
          </w:tcPr>
          <w:p w14:paraId="21DB57C0" w14:textId="77777777" w:rsidR="00CA7A05" w:rsidRDefault="00000000">
            <w:pPr>
              <w:spacing w:after="0"/>
              <w:ind w:right="52"/>
              <w:jc w:val="center"/>
            </w:pPr>
            <w:r>
              <w:rPr>
                <w:i/>
                <w:iCs/>
                <w:sz w:val="16"/>
                <w:szCs w:val="16"/>
                <w:lang w:val="ru-RU"/>
              </w:rPr>
              <w:t xml:space="preserve">1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6C236FD" w14:textId="77777777" w:rsidR="00CA7A05" w:rsidRDefault="00000000">
            <w:pPr>
              <w:spacing w:after="0"/>
              <w:ind w:right="49"/>
              <w:jc w:val="center"/>
            </w:pPr>
            <w:r>
              <w:rPr>
                <w:i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3C48ABD" w14:textId="77777777" w:rsidR="00CA7A05" w:rsidRDefault="00000000">
            <w:pPr>
              <w:spacing w:after="0"/>
              <w:ind w:right="51"/>
              <w:jc w:val="center"/>
            </w:pPr>
            <w:r>
              <w:rPr>
                <w:i/>
                <w:iCs/>
                <w:sz w:val="16"/>
                <w:szCs w:val="16"/>
              </w:rPr>
              <w:t xml:space="preserve">3 </w:t>
            </w:r>
          </w:p>
        </w:tc>
      </w:tr>
      <w:tr w:rsidR="00CA7A05" w14:paraId="0F46EB70" w14:textId="77777777">
        <w:trPr>
          <w:trHeight w:val="291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80" w:type="dxa"/>
              <w:left w:w="169" w:type="dxa"/>
              <w:bottom w:w="80" w:type="dxa"/>
              <w:right w:w="80" w:type="dxa"/>
            </w:tcMar>
          </w:tcPr>
          <w:p w14:paraId="25EA0E8F" w14:textId="77777777" w:rsidR="00CA7A05" w:rsidRDefault="00000000">
            <w:pPr>
              <w:spacing w:after="0"/>
              <w:ind w:left="89"/>
            </w:pPr>
            <w:r>
              <w:rPr>
                <w:b/>
                <w:bCs/>
                <w:sz w:val="24"/>
                <w:szCs w:val="24"/>
              </w:rPr>
              <w:t>A.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Namiot wielofunkcyjny modułowy – 1 szt.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D5732" w14:textId="77777777" w:rsidR="00CA7A05" w:rsidRDefault="00CA7A05"/>
        </w:tc>
      </w:tr>
      <w:tr w:rsidR="00D10B80" w14:paraId="016B4504" w14:textId="77777777">
        <w:trPr>
          <w:trHeight w:val="8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4C946E8A" w14:textId="26FA81BB" w:rsidR="00D10B80" w:rsidRDefault="00D10B80" w:rsidP="00D10B80">
            <w:pPr>
              <w:spacing w:after="0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385FA604" w14:textId="77777777" w:rsidR="00D10B80" w:rsidRDefault="00D10B80" w:rsidP="00D10B80">
            <w:pPr>
              <w:ind w:right="-3491"/>
            </w:pPr>
            <w:r>
              <w:t xml:space="preserve">Nazwa produktu </w:t>
            </w:r>
          </w:p>
          <w:p w14:paraId="4870AE7C" w14:textId="77777777" w:rsidR="00D10B80" w:rsidRDefault="00D10B80" w:rsidP="00D10B80">
            <w:pPr>
              <w:ind w:right="-3491"/>
            </w:pPr>
            <w:r>
              <w:t>dołączyć kartę katalogową /</w:t>
            </w:r>
            <w:r>
              <w:rPr>
                <w:b/>
                <w:bCs/>
              </w:rPr>
              <w:t xml:space="preserve"> </w:t>
            </w:r>
            <w:r w:rsidRPr="00313FDF">
              <w:rPr>
                <w:b/>
                <w:bCs/>
              </w:rPr>
              <w:t>wpisać adres</w:t>
            </w:r>
            <w:r>
              <w:rPr>
                <w:b/>
                <w:bCs/>
              </w:rPr>
              <w:t xml:space="preserve"> </w:t>
            </w:r>
            <w:r w:rsidRPr="00313FDF">
              <w:rPr>
                <w:b/>
                <w:bCs/>
              </w:rPr>
              <w:t>strony internetowej</w:t>
            </w:r>
          </w:p>
          <w:p w14:paraId="7561925A" w14:textId="25E2AC61" w:rsidR="00D10B80" w:rsidRDefault="00D10B80" w:rsidP="00D10B80">
            <w:pPr>
              <w:spacing w:after="0"/>
              <w:ind w:left="2"/>
              <w:jc w:val="both"/>
              <w:rPr>
                <w:sz w:val="24"/>
                <w:szCs w:val="24"/>
              </w:rPr>
            </w:pPr>
            <w:r>
              <w:t>(</w:t>
            </w:r>
            <w:r>
              <w:rPr>
                <w:i/>
                <w:iCs/>
                <w:sz w:val="20"/>
                <w:szCs w:val="20"/>
              </w:rPr>
              <w:t>wpisać obok</w:t>
            </w:r>
            <w:r>
              <w:t xml:space="preserve">):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  <w:vAlign w:val="center"/>
          </w:tcPr>
          <w:p w14:paraId="3B387EF5" w14:textId="7061F72B" w:rsidR="00D10B80" w:rsidRPr="00313FDF" w:rsidRDefault="00D10B80" w:rsidP="00D10B80">
            <w:pPr>
              <w:spacing w:after="0"/>
              <w:ind w:right="54"/>
              <w:jc w:val="center"/>
              <w:rPr>
                <w:sz w:val="24"/>
                <w:szCs w:val="24"/>
              </w:rPr>
            </w:pPr>
            <w:r w:rsidRPr="00313FDF">
              <w:rPr>
                <w:sz w:val="24"/>
                <w:szCs w:val="24"/>
              </w:rPr>
              <w:t>(parametry mają być opisane w sposób wyczerpujący, z użyciem technicznych danych urządzenia i z unikaniem zwrotów potwierdzających</w:t>
            </w:r>
            <w:r>
              <w:rPr>
                <w:sz w:val="24"/>
                <w:szCs w:val="24"/>
              </w:rPr>
              <w:t xml:space="preserve"> spełnia / nie spełnia*</w:t>
            </w:r>
          </w:p>
        </w:tc>
      </w:tr>
      <w:tr w:rsidR="00D10B80" w14:paraId="3DEE5328" w14:textId="77777777">
        <w:trPr>
          <w:trHeight w:val="8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4B86C3BE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2.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0C1040A5" w14:textId="6ACE01BF" w:rsidR="00D10B80" w:rsidRDefault="00D10B80" w:rsidP="00D10B80">
            <w:pPr>
              <w:spacing w:after="0"/>
              <w:ind w:left="2"/>
              <w:jc w:val="both"/>
            </w:pPr>
            <w:r>
              <w:rPr>
                <w:sz w:val="24"/>
                <w:szCs w:val="24"/>
              </w:rPr>
              <w:t xml:space="preserve">Namiot </w:t>
            </w:r>
            <w:r w:rsidR="006B1D49">
              <w:rPr>
                <w:sz w:val="24"/>
                <w:szCs w:val="24"/>
              </w:rPr>
              <w:t xml:space="preserve">wielofunkcyjny, </w:t>
            </w:r>
            <w:r>
              <w:rPr>
                <w:sz w:val="24"/>
                <w:szCs w:val="24"/>
              </w:rPr>
              <w:t xml:space="preserve">dwuspadowy modułowy umożliwiający szybki montaż </w:t>
            </w:r>
            <w:r>
              <w:rPr>
                <w:sz w:val="24"/>
                <w:szCs w:val="24"/>
                <w:lang w:val="it-IT"/>
              </w:rPr>
              <w:t>i demonta</w:t>
            </w:r>
            <w:r>
              <w:rPr>
                <w:sz w:val="24"/>
                <w:szCs w:val="24"/>
              </w:rPr>
              <w:t xml:space="preserve">ż z możliwością łączenia kilku sztuk w jedną całość.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  <w:vAlign w:val="center"/>
          </w:tcPr>
          <w:p w14:paraId="668CADA4" w14:textId="734FB73A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7FE2BDA6" w14:textId="77777777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7AF8F28E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3.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3B7E274D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Powierzchnia wewnętrzna użytkowa – min. 54 m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  <w:rtl/>
              </w:rPr>
              <w:t>±</w:t>
            </w:r>
            <w:r>
              <w:rPr>
                <w:sz w:val="24"/>
                <w:szCs w:val="24"/>
              </w:rPr>
              <w:t>2m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71B6763C" w14:textId="7B018837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47783C8D" w14:textId="77777777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38929233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4.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9FF82F8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Wysokość w szczycie – 3,60 m </w:t>
            </w:r>
            <w:r>
              <w:rPr>
                <w:sz w:val="24"/>
                <w:szCs w:val="24"/>
                <w:rtl/>
              </w:rPr>
              <w:t>±</w:t>
            </w:r>
            <w:r>
              <w:rPr>
                <w:sz w:val="24"/>
                <w:szCs w:val="24"/>
              </w:rPr>
              <w:t xml:space="preserve">0,2m.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0A505923" w14:textId="04D3AE3E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4793AE4E" w14:textId="77777777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AB7C6D6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5.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2753E2E0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Szerokość – maks. 6 -7 m.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58336AC3" w14:textId="47D043E2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08426AF4" w14:textId="77777777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0792BCA8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6.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235C361A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Odporność </w:t>
            </w:r>
            <w:r>
              <w:rPr>
                <w:sz w:val="24"/>
                <w:szCs w:val="24"/>
                <w:lang w:val="pt-PT"/>
              </w:rPr>
              <w:t>na temperatur</w:t>
            </w:r>
            <w:r>
              <w:rPr>
                <w:sz w:val="24"/>
                <w:szCs w:val="24"/>
              </w:rPr>
              <w:t xml:space="preserve">ę od  – 25 </w:t>
            </w:r>
            <w:r>
              <w:rPr>
                <w:sz w:val="24"/>
                <w:szCs w:val="24"/>
                <w:lang w:val="it-IT"/>
              </w:rPr>
              <w:t>°</w:t>
            </w:r>
            <w:r>
              <w:rPr>
                <w:sz w:val="24"/>
                <w:szCs w:val="24"/>
              </w:rPr>
              <w:t xml:space="preserve">C do + 60 </w:t>
            </w:r>
            <w:r>
              <w:rPr>
                <w:sz w:val="24"/>
                <w:szCs w:val="24"/>
                <w:lang w:val="it-IT"/>
              </w:rPr>
              <w:t xml:space="preserve">°C. </w:t>
            </w:r>
            <w:r>
              <w:rPr>
                <w:sz w:val="24"/>
                <w:szCs w:val="24"/>
                <w:rtl/>
              </w:rPr>
              <w:t>±</w:t>
            </w: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it-IT"/>
              </w:rPr>
              <w:t>°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23943859" w14:textId="1BC91A42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45E9F495" w14:textId="77777777">
        <w:trPr>
          <w:trHeight w:val="1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770DC417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7.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628A20F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Tkanina namiotu wykonana z tkaniny poliestrowej zaciemniającej (ograniczającej nagrzewanie ) dwustronnie powlekanej PVC, lakierowanej, trudnopalnej, wodoodpornej, o gramaturze min.700 gram/m2.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  <w:vAlign w:val="center"/>
          </w:tcPr>
          <w:p w14:paraId="3FDE1575" w14:textId="0D0111B3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18F3B5DA" w14:textId="77777777">
        <w:trPr>
          <w:trHeight w:val="6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3B58D21E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8.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981A881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Odporność konstrukcji nośnej na wiatr do 100 km/h i obciążenie śniegiem do 1 </w:t>
            </w:r>
            <w:proofErr w:type="spellStart"/>
            <w:r>
              <w:rPr>
                <w:sz w:val="24"/>
                <w:szCs w:val="24"/>
              </w:rPr>
              <w:t>kN</w:t>
            </w:r>
            <w:proofErr w:type="spellEnd"/>
            <w:r>
              <w:rPr>
                <w:sz w:val="24"/>
                <w:szCs w:val="24"/>
              </w:rPr>
              <w:t xml:space="preserve">/m2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  <w:vAlign w:val="center"/>
          </w:tcPr>
          <w:p w14:paraId="5E2A545F" w14:textId="7D10AA95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6B244898" w14:textId="77777777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89430E7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9.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4824FD69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Kolor poszycia: biały, zaciemniający.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4E1A89C6" w14:textId="036D1CEE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1438A0B9" w14:textId="77777777">
        <w:trPr>
          <w:trHeight w:val="7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A01DCFD" w14:textId="77777777" w:rsidR="00D10B80" w:rsidRDefault="00D10B80" w:rsidP="00D10B80">
            <w:pPr>
              <w:spacing w:after="0"/>
              <w:ind w:left="2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487B3CB" w14:textId="77777777" w:rsidR="00D10B80" w:rsidRDefault="00D10B80" w:rsidP="00D10B80">
            <w:pPr>
              <w:spacing w:after="0"/>
              <w:ind w:left="2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Izolacja (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paroizolacja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termoizolacja i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wiatroizolacja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namiotu: trudnopalna, bezwonna, nietoksyczna i trwała warstwa izolacji, opór cieplny R=5,7 m2K/W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45096370" w14:textId="0BFB8140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00FFBA57" w14:textId="77777777">
        <w:trPr>
          <w:trHeight w:val="6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B7A954C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11.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08BE7861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Wejście do namiotu w ś</w:t>
            </w:r>
            <w:r>
              <w:rPr>
                <w:sz w:val="24"/>
                <w:szCs w:val="24"/>
                <w:lang w:val="it-IT"/>
              </w:rPr>
              <w:t>cian</w:t>
            </w:r>
            <w:proofErr w:type="spellStart"/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szczytowej: drzwi aluminiowo- szklane jednoskrzydłowe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  <w:vAlign w:val="center"/>
          </w:tcPr>
          <w:p w14:paraId="0E1CC6B5" w14:textId="77777777" w:rsidR="00D10B80" w:rsidRDefault="00D10B80" w:rsidP="00D10B80">
            <w:pPr>
              <w:spacing w:after="0"/>
              <w:ind w:right="5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44AFF2DF" w14:textId="77777777">
        <w:trPr>
          <w:trHeight w:val="1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D9C5200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lastRenderedPageBreak/>
              <w:t>12.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2102C543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Okna: naświetlenia w ścianach bocznych z podwijanymi zasłonami wykonanymi z tego samego materiału co poszycie zewnętrzne o powierzchni sumarycznej nie mniejszej niż 3m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  <w:vAlign w:val="center"/>
          </w:tcPr>
          <w:p w14:paraId="025652B7" w14:textId="77777777" w:rsidR="00D10B80" w:rsidRDefault="00D10B80" w:rsidP="00D10B80">
            <w:pPr>
              <w:spacing w:after="0"/>
              <w:ind w:right="5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7F68FC0F" w14:textId="77777777">
        <w:trPr>
          <w:trHeight w:val="6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2D053E4A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13.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3D336F3B" w14:textId="77777777" w:rsidR="00D10B80" w:rsidRDefault="00D10B80" w:rsidP="00D10B80">
            <w:pPr>
              <w:spacing w:after="0"/>
              <w:ind w:left="2"/>
            </w:pPr>
            <w:r>
              <w:t>Otwór z podwijaną zasłoną do wprowadzenia przewodu od nagrzewnicy / klimatyzacji fi 160 mm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  <w:vAlign w:val="center"/>
          </w:tcPr>
          <w:p w14:paraId="793EF5CF" w14:textId="77777777" w:rsidR="00D10B80" w:rsidRDefault="00D10B80" w:rsidP="00D10B80">
            <w:pPr>
              <w:spacing w:after="0"/>
              <w:ind w:right="5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6DE77AD4" w14:textId="77777777">
        <w:trPr>
          <w:trHeight w:val="3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799AC102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  <w:u w:color="EE0000"/>
              </w:rPr>
              <w:t>15.</w:t>
            </w:r>
            <w:r>
              <w:rPr>
                <w:rFonts w:ascii="Arial" w:hAnsi="Arial"/>
                <w:sz w:val="24"/>
                <w:szCs w:val="24"/>
                <w:u w:color="EE000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40EB69C7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  <w:u w:color="EE0000"/>
              </w:rPr>
              <w:t xml:space="preserve">System do </w:t>
            </w:r>
            <w:proofErr w:type="spellStart"/>
            <w:r>
              <w:rPr>
                <w:sz w:val="24"/>
                <w:szCs w:val="24"/>
                <w:u w:color="EE0000"/>
              </w:rPr>
              <w:t>kotwienia</w:t>
            </w:r>
            <w:proofErr w:type="spellEnd"/>
            <w:r>
              <w:rPr>
                <w:sz w:val="24"/>
                <w:szCs w:val="24"/>
                <w:u w:color="EE0000"/>
              </w:rPr>
              <w:t xml:space="preserve"> w gruncie.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2245E178" w14:textId="77777777" w:rsidR="00D10B80" w:rsidRDefault="00D10B80" w:rsidP="00D10B80">
            <w:pPr>
              <w:spacing w:after="0"/>
              <w:ind w:right="54"/>
              <w:jc w:val="center"/>
            </w:pPr>
            <w:r>
              <w:rPr>
                <w:sz w:val="24"/>
                <w:szCs w:val="24"/>
                <w:u w:color="EE0000"/>
              </w:rPr>
              <w:t xml:space="preserve">spełnia / nie spełnia* </w:t>
            </w:r>
          </w:p>
        </w:tc>
      </w:tr>
      <w:tr w:rsidR="00D10B80" w14:paraId="3A0AECFA" w14:textId="77777777">
        <w:trPr>
          <w:trHeight w:val="5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46006BB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16.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2EF2D8B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Opakowania transportowe do przechowywania i przenoszenia namiotu.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2" w:type="dxa"/>
            </w:tcMar>
            <w:vAlign w:val="center"/>
          </w:tcPr>
          <w:p w14:paraId="3CB2FFC5" w14:textId="77777777" w:rsidR="00D10B80" w:rsidRDefault="00D10B80" w:rsidP="00D10B80">
            <w:pPr>
              <w:spacing w:after="0"/>
              <w:ind w:right="52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4A988212" w14:textId="77777777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0320671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17.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2A2DEBCD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Gwarancja 36 miesięcy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3EBBEDA4" w14:textId="4A9A1CDC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6F5E4DA6" w14:textId="77777777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7C2D00B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18.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7B4183A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Wyposażenie namiotu. Stół i 4 krzesła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031247EF" w14:textId="77777777" w:rsidR="00D10B80" w:rsidRDefault="00D10B80" w:rsidP="00D10B80">
            <w:pPr>
              <w:spacing w:after="0"/>
              <w:ind w:right="5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613FEBC4" w14:textId="77777777">
        <w:trPr>
          <w:trHeight w:val="5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5D17F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>19.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2A6D1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 xml:space="preserve">Oferent posiada własną bazę produkcyjną oraz naprawczą na terytorium RP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645663CF" w14:textId="77777777" w:rsidR="00D10B80" w:rsidRDefault="00D10B80" w:rsidP="00D10B80">
            <w:pPr>
              <w:spacing w:after="0"/>
              <w:ind w:right="3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6D06EBBD" w14:textId="77777777">
        <w:trPr>
          <w:trHeight w:val="8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4A9CC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>20.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2F105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 xml:space="preserve">Oferowany towar jest wyprodukowany w Polsce lub w Unii Europejskiej (UE) oraz posiada świadectwo jakości producenta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3A5514AC" w14:textId="77777777" w:rsidR="00D10B80" w:rsidRDefault="00D10B80" w:rsidP="00D10B80">
            <w:pPr>
              <w:spacing w:after="0"/>
              <w:ind w:right="3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632BCEE1" w14:textId="77777777">
        <w:trPr>
          <w:trHeight w:val="8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EA905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>21.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70C4B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 xml:space="preserve">Firma oferująca gwarantuje naprawę sprzętu w miejscu jego użytkowania lub w siedzibie producenta na terytorium RP przez cały okres gwarancji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349F6D2B" w14:textId="77777777" w:rsidR="00D10B80" w:rsidRDefault="00D10B80" w:rsidP="00D10B80">
            <w:pPr>
              <w:spacing w:after="0"/>
              <w:ind w:right="3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24E302C4" w14:textId="77777777">
        <w:trPr>
          <w:trHeight w:val="5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C79C9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>22.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8EB03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 xml:space="preserve">Dokumentacja (certyfikaty, homologacje, gwarancje, instrukcje obsługi) w języku polskim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2FECA782" w14:textId="77777777" w:rsidR="00D10B80" w:rsidRDefault="00D10B80" w:rsidP="00D10B80">
            <w:pPr>
              <w:spacing w:after="0"/>
              <w:ind w:right="3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</w:tbl>
    <w:p w14:paraId="46B20B49" w14:textId="0139EBA9" w:rsidR="00CA7A05" w:rsidRDefault="00000000">
      <w:pPr>
        <w:spacing w:after="74" w:line="241" w:lineRule="auto"/>
      </w:pPr>
      <w:r>
        <w:rPr>
          <w:i/>
          <w:iCs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3767CB3C" w14:textId="77777777" w:rsidR="00CA7A05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81615C5" w14:textId="55E951D4" w:rsidR="00CB7904" w:rsidRDefault="00CB7904">
      <w:pPr>
        <w:spacing w:after="0"/>
      </w:pPr>
      <w:r>
        <w:rPr>
          <w:sz w:val="24"/>
          <w:szCs w:val="24"/>
        </w:rPr>
        <w:t>Wpisać parametry lub zaznaczyć właściwe</w:t>
      </w:r>
    </w:p>
    <w:p w14:paraId="23EC7CDD" w14:textId="77777777" w:rsidR="00CA7A05" w:rsidRDefault="00000000">
      <w:pPr>
        <w:spacing w:after="96"/>
      </w:pPr>
      <w:r>
        <w:rPr>
          <w:sz w:val="24"/>
          <w:szCs w:val="24"/>
        </w:rPr>
        <w:t>*</w:t>
      </w:r>
      <w:r>
        <w:rPr>
          <w:sz w:val="24"/>
          <w:szCs w:val="24"/>
          <w:u w:val="single"/>
        </w:rPr>
        <w:t>Dodatkowe wymagania:</w:t>
      </w:r>
      <w:r>
        <w:rPr>
          <w:sz w:val="24"/>
          <w:szCs w:val="24"/>
        </w:rPr>
        <w:t xml:space="preserve"> </w:t>
      </w:r>
    </w:p>
    <w:p w14:paraId="427EE960" w14:textId="77777777" w:rsidR="00CA7A05" w:rsidRDefault="00000000">
      <w:pPr>
        <w:numPr>
          <w:ilvl w:val="0"/>
          <w:numId w:val="2"/>
        </w:numPr>
        <w:spacing w:after="5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W skład przedmiotu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wienia</w:t>
      </w:r>
      <w:proofErr w:type="spellEnd"/>
      <w:r>
        <w:rPr>
          <w:sz w:val="24"/>
          <w:szCs w:val="24"/>
        </w:rPr>
        <w:t xml:space="preserve"> wchodzi: </w:t>
      </w:r>
    </w:p>
    <w:p w14:paraId="19CBDF78" w14:textId="77777777" w:rsidR="00CA7A05" w:rsidRDefault="00000000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Dostarczenie i wyładunek przedmiotu umowy na terenie magazynu w Lubieszynie (adres: Lubieszyn 10 H, 72-002 Dołuje). </w:t>
      </w:r>
    </w:p>
    <w:p w14:paraId="3D48BF08" w14:textId="77777777" w:rsidR="00CA7A05" w:rsidRDefault="00000000">
      <w:pPr>
        <w:numPr>
          <w:ilvl w:val="1"/>
          <w:numId w:val="2"/>
        </w:numPr>
        <w:spacing w:after="5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Sprawdzenie działania sprzętu – rozstawienie i późniejsze spakowanie całości sprzętu znajdującego się na wyposażeniu. </w:t>
      </w:r>
    </w:p>
    <w:p w14:paraId="2AD577D7" w14:textId="77777777" w:rsidR="00CA7A05" w:rsidRDefault="00000000">
      <w:pPr>
        <w:numPr>
          <w:ilvl w:val="1"/>
          <w:numId w:val="2"/>
        </w:numPr>
        <w:spacing w:after="5" w:line="250" w:lineRule="auto"/>
        <w:rPr>
          <w:sz w:val="24"/>
          <w:szCs w:val="24"/>
        </w:rPr>
      </w:pPr>
      <w:r>
        <w:rPr>
          <w:sz w:val="24"/>
          <w:szCs w:val="24"/>
        </w:rPr>
        <w:t>Udzielenie kr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tkiego</w:t>
      </w:r>
      <w:proofErr w:type="spellEnd"/>
      <w:r>
        <w:rPr>
          <w:sz w:val="24"/>
          <w:szCs w:val="24"/>
        </w:rPr>
        <w:t xml:space="preserve"> instruktażu w momencie odbioru sprzętu dla 2-3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b.  </w:t>
      </w:r>
    </w:p>
    <w:p w14:paraId="03C53E7D" w14:textId="35410D4C" w:rsidR="00CA7A05" w:rsidRDefault="00CA7A05">
      <w:pPr>
        <w:spacing w:after="0"/>
      </w:pPr>
    </w:p>
    <w:p w14:paraId="40FAE6BA" w14:textId="77777777" w:rsidR="00CA7A05" w:rsidRDefault="00000000">
      <w:pPr>
        <w:spacing w:after="13"/>
        <w:ind w:left="10" w:hanging="10"/>
        <w:jc w:val="right"/>
      </w:pPr>
      <w:r>
        <w:rPr>
          <w:sz w:val="20"/>
          <w:szCs w:val="20"/>
        </w:rPr>
        <w:t xml:space="preserve">2/2 </w:t>
      </w:r>
    </w:p>
    <w:p w14:paraId="74723294" w14:textId="77777777" w:rsidR="00CA7A05" w:rsidRDefault="00000000">
      <w:pPr>
        <w:spacing w:after="0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CA7A05">
      <w:headerReference w:type="default" r:id="rId7"/>
      <w:footerReference w:type="default" r:id="rId8"/>
      <w:pgSz w:w="11900" w:h="16840"/>
      <w:pgMar w:top="1421" w:right="1415" w:bottom="7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7533" w14:textId="77777777" w:rsidR="00DA1610" w:rsidRDefault="00DA1610">
      <w:pPr>
        <w:spacing w:after="0" w:line="240" w:lineRule="auto"/>
      </w:pPr>
      <w:r>
        <w:separator/>
      </w:r>
    </w:p>
  </w:endnote>
  <w:endnote w:type="continuationSeparator" w:id="0">
    <w:p w14:paraId="116AE916" w14:textId="77777777" w:rsidR="00DA1610" w:rsidRDefault="00DA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5205" w14:textId="77777777" w:rsidR="00CA7A05" w:rsidRDefault="00CA7A0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0D3C" w14:textId="77777777" w:rsidR="00DA1610" w:rsidRDefault="00DA1610">
      <w:pPr>
        <w:spacing w:after="0" w:line="240" w:lineRule="auto"/>
      </w:pPr>
      <w:r>
        <w:separator/>
      </w:r>
    </w:p>
  </w:footnote>
  <w:footnote w:type="continuationSeparator" w:id="0">
    <w:p w14:paraId="0650ABBF" w14:textId="77777777" w:rsidR="00DA1610" w:rsidRDefault="00DA1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107F" w14:textId="77777777" w:rsidR="00CA7A05" w:rsidRDefault="00CA7A05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339A"/>
    <w:multiLevelType w:val="hybridMultilevel"/>
    <w:tmpl w:val="C4581F74"/>
    <w:numStyleLink w:val="Zaimportowanystyl1"/>
  </w:abstractNum>
  <w:abstractNum w:abstractNumId="1" w15:restartNumberingAfterBreak="0">
    <w:nsid w:val="4F541ACA"/>
    <w:multiLevelType w:val="hybridMultilevel"/>
    <w:tmpl w:val="C4581F74"/>
    <w:styleLink w:val="Zaimportowanystyl1"/>
    <w:lvl w:ilvl="0" w:tplc="2DE06A30">
      <w:start w:val="1"/>
      <w:numFmt w:val="decimal"/>
      <w:lvlText w:val="%1."/>
      <w:lvlJc w:val="left"/>
      <w:pPr>
        <w:ind w:left="328" w:hanging="3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463E54">
      <w:start w:val="1"/>
      <w:numFmt w:val="lowerLetter"/>
      <w:lvlText w:val="%2."/>
      <w:lvlJc w:val="left"/>
      <w:pPr>
        <w:ind w:left="67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CE2F0F2">
      <w:start w:val="1"/>
      <w:numFmt w:val="lowerRoman"/>
      <w:lvlText w:val="%3."/>
      <w:lvlJc w:val="left"/>
      <w:pPr>
        <w:ind w:left="139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8AB534">
      <w:start w:val="1"/>
      <w:numFmt w:val="decimal"/>
      <w:lvlText w:val="%4."/>
      <w:lvlJc w:val="left"/>
      <w:pPr>
        <w:ind w:left="211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4A73D0">
      <w:start w:val="1"/>
      <w:numFmt w:val="lowerLetter"/>
      <w:lvlText w:val="%5."/>
      <w:lvlJc w:val="left"/>
      <w:pPr>
        <w:ind w:left="283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229EF0">
      <w:start w:val="1"/>
      <w:numFmt w:val="lowerRoman"/>
      <w:lvlText w:val="%6."/>
      <w:lvlJc w:val="left"/>
      <w:pPr>
        <w:ind w:left="355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DCA3A0">
      <w:start w:val="1"/>
      <w:numFmt w:val="decimal"/>
      <w:lvlText w:val="%7."/>
      <w:lvlJc w:val="left"/>
      <w:pPr>
        <w:ind w:left="427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AE36BA">
      <w:start w:val="1"/>
      <w:numFmt w:val="lowerLetter"/>
      <w:lvlText w:val="%8."/>
      <w:lvlJc w:val="left"/>
      <w:pPr>
        <w:ind w:left="499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1A46F8">
      <w:start w:val="1"/>
      <w:numFmt w:val="lowerRoman"/>
      <w:lvlText w:val="%9."/>
      <w:lvlJc w:val="left"/>
      <w:pPr>
        <w:ind w:left="571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80861254">
    <w:abstractNumId w:val="1"/>
  </w:num>
  <w:num w:numId="2" w16cid:durableId="70486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05"/>
    <w:rsid w:val="001369BE"/>
    <w:rsid w:val="00203519"/>
    <w:rsid w:val="00313FDF"/>
    <w:rsid w:val="00532EAC"/>
    <w:rsid w:val="00581A39"/>
    <w:rsid w:val="006B1D49"/>
    <w:rsid w:val="00AE615D"/>
    <w:rsid w:val="00B3074B"/>
    <w:rsid w:val="00BC2355"/>
    <w:rsid w:val="00CA7A05"/>
    <w:rsid w:val="00CB7904"/>
    <w:rsid w:val="00D10B80"/>
    <w:rsid w:val="00D96B40"/>
    <w:rsid w:val="00DA1610"/>
    <w:rsid w:val="00DD0824"/>
    <w:rsid w:val="00E60226"/>
    <w:rsid w:val="00EB7AB5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AE96"/>
  <w15:docId w15:val="{8AF58E80-BD05-4E16-81F8-55A40B71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Nagwek1">
    <w:name w:val="heading 1"/>
    <w:next w:val="Normalny"/>
    <w:uiPriority w:val="9"/>
    <w:qFormat/>
    <w:pPr>
      <w:keepNext/>
      <w:keepLines/>
      <w:spacing w:line="259" w:lineRule="auto"/>
      <w:ind w:right="8"/>
      <w:jc w:val="center"/>
      <w:outlineLvl w:val="0"/>
    </w:pPr>
    <w:rPr>
      <w:rFonts w:ascii="Calibri" w:hAnsi="Calibri" w:cs="Arial Unicode MS"/>
      <w:b/>
      <w:bCs/>
      <w:color w:val="000000"/>
      <w:kern w:val="2"/>
      <w:sz w:val="32"/>
      <w:szCs w:val="32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Czopek</dc:creator>
  <cp:lastModifiedBy>Zuzanna Czopek</cp:lastModifiedBy>
  <cp:revision>2</cp:revision>
  <cp:lastPrinted>2025-11-18T11:00:00Z</cp:lastPrinted>
  <dcterms:created xsi:type="dcterms:W3CDTF">2025-11-25T11:46:00Z</dcterms:created>
  <dcterms:modified xsi:type="dcterms:W3CDTF">2025-11-25T11:46:00Z</dcterms:modified>
</cp:coreProperties>
</file>