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9107"/>
      </w:tblGrid>
      <w:tr w:rsidR="00412CA1" w:rsidRPr="00D30ADA" w:rsidTr="00175F91">
        <w:trPr>
          <w:jc w:val="center"/>
        </w:trPr>
        <w:tc>
          <w:tcPr>
            <w:tcW w:w="910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12CA1" w:rsidRPr="00D30ADA" w:rsidRDefault="00412CA1" w:rsidP="00175F91">
            <w:pPr>
              <w:widowControl w:val="0"/>
              <w:autoSpaceDE w:val="0"/>
              <w:autoSpaceDN w:val="0"/>
              <w:adjustRightInd w:val="0"/>
              <w:spacing w:before="140" w:after="140" w:line="40" w:lineRule="atLeast"/>
              <w:ind w:left="264" w:right="298"/>
              <w:jc w:val="both"/>
              <w:rPr>
                <w:rFonts w:ascii="Arial Black" w:hAnsi="Arial Black" w:cs="Helvetica"/>
                <w:color w:val="333333"/>
                <w:sz w:val="28"/>
                <w:szCs w:val="28"/>
              </w:rPr>
            </w:pPr>
            <w:r w:rsidRPr="00D30ADA">
              <w:rPr>
                <w:rFonts w:ascii="Arial Black" w:hAnsi="Arial Black" w:cs="Helvetica"/>
                <w:b/>
                <w:bCs/>
                <w:color w:val="333333"/>
                <w:sz w:val="28"/>
                <w:szCs w:val="28"/>
              </w:rPr>
              <w:t>Informacja o przetwarzanych danych</w:t>
            </w:r>
            <w:r>
              <w:rPr>
                <w:rFonts w:ascii="Arial Black" w:hAnsi="Arial Black" w:cs="Helvetica"/>
                <w:b/>
                <w:bCs/>
                <w:color w:val="333333"/>
                <w:sz w:val="28"/>
                <w:szCs w:val="28"/>
              </w:rPr>
              <w:t xml:space="preserve"> osobowych</w:t>
            </w:r>
          </w:p>
          <w:p w:rsidR="00412CA1" w:rsidRPr="00D30ADA" w:rsidRDefault="00412CA1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right="440"/>
              <w:jc w:val="right"/>
              <w:rPr>
                <w:rFonts w:ascii="Helvetica" w:hAnsi="Helvetica" w:cs="Helvetica"/>
                <w:color w:val="808080"/>
                <w:sz w:val="22"/>
                <w:szCs w:val="22"/>
              </w:rPr>
            </w:pPr>
            <w:r w:rsidRPr="00D30ADA">
              <w:rPr>
                <w:rFonts w:ascii="Helvetica" w:hAnsi="Helvetica" w:cs="Helvetica"/>
                <w:b/>
                <w:bCs/>
                <w:color w:val="808080"/>
                <w:sz w:val="22"/>
                <w:szCs w:val="22"/>
              </w:rPr>
              <w:t> </w:t>
            </w:r>
          </w:p>
          <w:p w:rsidR="00412CA1" w:rsidRPr="00A149AB" w:rsidRDefault="00412CA1" w:rsidP="00412CA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149AB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Administratorem Twoich danych jest </w:t>
            </w:r>
            <w:r w:rsidRPr="00A149AB">
              <w:rPr>
                <w:rFonts w:ascii="Helvetica" w:hAnsi="Helvetica" w:cs="Helvetica"/>
                <w:color w:val="000000"/>
                <w:sz w:val="20"/>
                <w:szCs w:val="20"/>
              </w:rPr>
              <w:t>Wojewoda Świętokrzyski, którego siedzibą jest Świętokrzyski Urząd Wojewódzki w Kielcach, al. IX Wieków Kielc 3, 25-516 Kielce e-mail: wojewoda@kielce.uw.gov.pl, tel. 41 3421115</w:t>
            </w:r>
          </w:p>
          <w:p w:rsidR="00412CA1" w:rsidRPr="00A149AB" w:rsidRDefault="00412CA1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808080"/>
                <w:sz w:val="20"/>
                <w:szCs w:val="20"/>
              </w:rPr>
            </w:pPr>
          </w:p>
          <w:p w:rsidR="00412CA1" w:rsidRPr="00A149AB" w:rsidRDefault="00412CA1" w:rsidP="00412CA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149AB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W ŚUW powołany jest Inspektor Ochrony Danych Osobowych.</w:t>
            </w:r>
          </w:p>
          <w:p w:rsidR="00412CA1" w:rsidRPr="00A149AB" w:rsidRDefault="00412CA1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</w:pPr>
            <w:r w:rsidRPr="00A149AB"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 xml:space="preserve">Można się z nim skontaktować w formie pisemnej na adres: </w:t>
            </w:r>
          </w:p>
          <w:p w:rsidR="00412CA1" w:rsidRPr="00A149AB" w:rsidRDefault="00412CA1" w:rsidP="00412CA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  <w:r w:rsidRPr="00A149AB">
              <w:rPr>
                <w:rFonts w:ascii="Helvetica" w:eastAsia="Calibri" w:hAnsi="Helvetica"/>
                <w:sz w:val="20"/>
                <w:szCs w:val="20"/>
                <w:lang w:eastAsia="en-US"/>
              </w:rPr>
              <w:t xml:space="preserve">Świętokrzyski Urząd Wojewódzki w Kielcach, al. IX Wieków Kielc 3, 25-516 Kielce, e-mail: </w:t>
            </w:r>
            <w:hyperlink r:id="rId5" w:history="1">
              <w:r w:rsidRPr="00A149AB">
                <w:rPr>
                  <w:rStyle w:val="Hipercze"/>
                  <w:rFonts w:ascii="Helvetica" w:eastAsia="Calibri" w:hAnsi="Helvetica"/>
                  <w:sz w:val="20"/>
                  <w:szCs w:val="20"/>
                  <w:lang w:eastAsia="en-US"/>
                </w:rPr>
                <w:t>iod@kielce.uw.gov.pl</w:t>
              </w:r>
            </w:hyperlink>
            <w:r w:rsidRPr="00A149AB">
              <w:rPr>
                <w:rFonts w:ascii="Helvetica" w:eastAsia="Calibri" w:hAnsi="Helvetica"/>
                <w:sz w:val="20"/>
                <w:szCs w:val="20"/>
                <w:lang w:eastAsia="en-US"/>
              </w:rPr>
              <w:t xml:space="preserve"> , lub  telefonicznie: 041 3421870</w:t>
            </w:r>
            <w:r w:rsidRPr="00A149AB">
              <w:rPr>
                <w:rFonts w:ascii="Helvetica" w:hAnsi="Helvetica" w:cs="Helvetica"/>
                <w:b/>
                <w:bCs/>
                <w:color w:val="808080"/>
                <w:sz w:val="20"/>
                <w:szCs w:val="20"/>
              </w:rPr>
              <w:t> </w:t>
            </w:r>
          </w:p>
          <w:p w:rsidR="00412CA1" w:rsidRPr="00A149AB" w:rsidRDefault="00412CA1" w:rsidP="00412CA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A149AB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 xml:space="preserve">Wojewoda Świętokrzyski przetwarza Twoje dane w celu: </w:t>
            </w:r>
          </w:p>
          <w:p w:rsidR="00412CA1" w:rsidRPr="00A149AB" w:rsidRDefault="00412CA1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  <w:u w:val="single"/>
              </w:rPr>
            </w:pPr>
            <w:r w:rsidRPr="00A149AB">
              <w:rPr>
                <w:rFonts w:ascii="Helvetica" w:hAnsi="Helvetica" w:cs="Helvetica"/>
                <w:b/>
                <w:color w:val="000000"/>
                <w:sz w:val="20"/>
                <w:szCs w:val="20"/>
                <w:u w:val="single"/>
              </w:rPr>
              <w:t>prowadzenia spraw administracyjnych, kontroli i nadzoru w zakresie rejestracji stanu cywilnego, ewidencji ludności, dowodów osobistych ora zmian imion i nazwisk;</w:t>
            </w:r>
          </w:p>
          <w:p w:rsidR="00412CA1" w:rsidRPr="00A149AB" w:rsidRDefault="00412CA1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149AB">
              <w:rPr>
                <w:rFonts w:ascii="Helvetica" w:hAnsi="Helvetica" w:cs="Helvetica"/>
                <w:color w:val="000000"/>
                <w:sz w:val="20"/>
                <w:szCs w:val="20"/>
              </w:rPr>
              <w:t>na podstawie:</w:t>
            </w:r>
          </w:p>
          <w:p w:rsidR="00412CA1" w:rsidRPr="00A149AB" w:rsidRDefault="00412CA1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149AB">
              <w:rPr>
                <w:rFonts w:ascii="Helvetica" w:hAnsi="Helvetica" w:cs="Helvetica"/>
                <w:color w:val="000000"/>
                <w:sz w:val="20"/>
                <w:szCs w:val="20"/>
              </w:rPr>
              <w:t>- art. 11 ust. 1 i 2 ustawy z dnia 28 listopada 2014 r. Prawo o aktach stanu cywilnego (właściwy miejscowo wojewoda sprawuje nadzór nad rejestracją stanu cywilnego, art. 5 ustawy z dnia 24 września 2010 r. o ewidencji ludności, art. 9 ust. 1 ustawy z dnia 6 sierpnia 2010 r. o dowodach osobistych, art. 14 ust. 1 i 2 ustawy z dnia 17 października 2008 r. o zmianie imion i nazwisk,</w:t>
            </w:r>
          </w:p>
          <w:p w:rsidR="00412CA1" w:rsidRPr="00A149AB" w:rsidRDefault="00412CA1" w:rsidP="00412CA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A149AB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 xml:space="preserve">W związku z przetwarzaniem danych w celach określonych w pkt 3 Twoje dane będą udostępniane innym odbiorcom lub kategoriom odbiorców danych osobowych. </w:t>
            </w:r>
          </w:p>
          <w:p w:rsidR="00412CA1" w:rsidRPr="00A149AB" w:rsidRDefault="00412CA1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149AB">
              <w:rPr>
                <w:rFonts w:ascii="Helvetica" w:hAnsi="Helvetica" w:cs="Helvetica"/>
                <w:color w:val="000000"/>
                <w:sz w:val="20"/>
                <w:szCs w:val="20"/>
              </w:rPr>
              <w:t>Odbiorcami Twoich danych będą:</w:t>
            </w:r>
          </w:p>
          <w:p w:rsidR="00412CA1" w:rsidRPr="00A149AB" w:rsidRDefault="00412CA1" w:rsidP="00412CA1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0" w:lineRule="atLeast"/>
              <w:ind w:left="1077" w:right="442" w:hanging="357"/>
              <w:jc w:val="both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A149AB">
              <w:rPr>
                <w:rFonts w:ascii="Helvetica" w:hAnsi="Helvetica" w:cs="Helvetica"/>
                <w:color w:val="000000"/>
                <w:sz w:val="20"/>
                <w:szCs w:val="20"/>
              </w:rPr>
              <w:t>Ty sam jako Strona postępowania, jako Wnioskodawca, Twoi pełnomocnicy, inne Strony postępowania</w:t>
            </w:r>
          </w:p>
          <w:p w:rsidR="00412CA1" w:rsidRPr="00A149AB" w:rsidRDefault="00412CA1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1114" w:right="440"/>
              <w:jc w:val="both"/>
              <w:rPr>
                <w:rFonts w:ascii="Helvetica" w:hAnsi="Helvetica" w:cs="Helvetica"/>
                <w:sz w:val="20"/>
                <w:szCs w:val="20"/>
              </w:rPr>
            </w:pPr>
            <w:r w:rsidRPr="00A149AB">
              <w:rPr>
                <w:rFonts w:ascii="Helvetica" w:hAnsi="Helvetica" w:cs="Helvetica"/>
                <w:b/>
                <w:bCs/>
                <w:sz w:val="20"/>
                <w:szCs w:val="20"/>
              </w:rPr>
              <w:t xml:space="preserve">Uwaga: </w:t>
            </w:r>
            <w:r w:rsidRPr="00A149AB">
              <w:rPr>
                <w:rFonts w:ascii="Helvetica" w:hAnsi="Helvetica" w:cs="Helvetica"/>
                <w:bCs/>
                <w:sz w:val="20"/>
                <w:szCs w:val="20"/>
              </w:rPr>
              <w:t>Organy publiczne, które mogą otrzymywać Twoje dane osobowe w ramach konkretnego postępowania zgodnie z prawem Unii lub prawem państwa członkowskiego, nie są uznawane za odbiorców </w:t>
            </w:r>
          </w:p>
          <w:p w:rsidR="00412CA1" w:rsidRPr="00A149AB" w:rsidRDefault="00412CA1" w:rsidP="00412CA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A149AB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Okres przechowywania danych osobowych:</w:t>
            </w:r>
            <w:r w:rsidRPr="00A149AB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  <w:p w:rsidR="00412CA1" w:rsidRPr="00A149AB" w:rsidRDefault="00412CA1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149AB">
              <w:rPr>
                <w:rFonts w:ascii="Helvetica" w:hAnsi="Helvetica" w:cs="Helvetica"/>
                <w:color w:val="000000"/>
                <w:sz w:val="20"/>
                <w:szCs w:val="20"/>
              </w:rPr>
              <w:t>Twoje dane osobowe będą przechowywane przez okres niezbędny d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o realizacji wskazanego</w:t>
            </w:r>
            <w:r w:rsidRPr="00A149AB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w pkt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. 3</w:t>
            </w:r>
            <w:r w:rsidRPr="00A149AB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celu</w:t>
            </w:r>
            <w:r w:rsidRPr="00A149AB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przetwarzania, w tym również obowiązku archiwizacyjnego wynikającego z Jednolitego Rzeczowego Wykazu Akt. Twoje dane zgromadzone w rejestrze PESEL,  Bazie Usług Stanu Cywilnego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będą przetwarzane bezterminowo.</w:t>
            </w:r>
            <w:r w:rsidRPr="00A149AB">
              <w:rPr>
                <w:rFonts w:ascii="Helvetica" w:hAnsi="Helvetica" w:cs="Helvetica"/>
                <w:b/>
                <w:bCs/>
                <w:color w:val="808080"/>
                <w:sz w:val="20"/>
                <w:szCs w:val="20"/>
              </w:rPr>
              <w:t> </w:t>
            </w:r>
          </w:p>
          <w:p w:rsidR="00412CA1" w:rsidRPr="00A149AB" w:rsidRDefault="00412CA1" w:rsidP="00412CA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A149AB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W związku z przetwarzaniem przez Wojewodę Świętokrzyskiego Twoich danych osobowych przysługuje Ci:</w:t>
            </w:r>
          </w:p>
          <w:p w:rsidR="00412CA1" w:rsidRPr="00A149AB" w:rsidRDefault="00412CA1" w:rsidP="00412CA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  <w:r w:rsidRPr="00A149AB">
              <w:rPr>
                <w:rFonts w:ascii="Helvetica" w:eastAsia="Calibri" w:hAnsi="Helvetica"/>
                <w:sz w:val="20"/>
                <w:szCs w:val="20"/>
                <w:lang w:eastAsia="en-US"/>
              </w:rPr>
              <w:t xml:space="preserve">prawo dostępu do swoich danych osobowych, </w:t>
            </w:r>
          </w:p>
          <w:p w:rsidR="00412CA1" w:rsidRPr="00A149AB" w:rsidRDefault="00412CA1" w:rsidP="00175F91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077" w:right="440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</w:p>
          <w:p w:rsidR="00412CA1" w:rsidRPr="00A149AB" w:rsidRDefault="00412CA1" w:rsidP="00412CA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  <w:r w:rsidRPr="00A149AB">
              <w:rPr>
                <w:rFonts w:ascii="Helvetica" w:eastAsia="Calibri" w:hAnsi="Helvetica"/>
                <w:sz w:val="20"/>
                <w:szCs w:val="20"/>
                <w:lang w:eastAsia="en-US"/>
              </w:rPr>
              <w:t>prawo do sprostowania swoich danych osobowych</w:t>
            </w:r>
          </w:p>
          <w:p w:rsidR="00412CA1" w:rsidRPr="00A149AB" w:rsidRDefault="00412CA1" w:rsidP="00412CA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149AB"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>W przypadku uznania, iż przetwarzanie Twoich danych osobowych narusza przepisy Rozporządzenia Parlamentu Europejskiego i Rady</w:t>
            </w:r>
            <w:r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 xml:space="preserve"> (UE)</w:t>
            </w:r>
            <w:r w:rsidRPr="00A149AB"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 xml:space="preserve"> z dnia 27 kwietnia 2016 r. nr 2016/679, przysługuje Ci prawo wniesienia skargi do</w:t>
            </w:r>
            <w:r w:rsidRPr="00A149AB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149AB">
              <w:rPr>
                <w:rFonts w:ascii="Helvetica" w:hAnsi="Helvetica" w:cs="Helvetica"/>
                <w:color w:val="000000"/>
                <w:sz w:val="20"/>
                <w:szCs w:val="20"/>
              </w:rPr>
              <w:t>Prezesa Urzędu Ochrony Danych Osobowych </w:t>
            </w:r>
          </w:p>
          <w:p w:rsidR="00412CA1" w:rsidRPr="00A149AB" w:rsidRDefault="00412CA1" w:rsidP="00412CA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A149AB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>Podanie przez Ciebie danych osobowych jest:</w:t>
            </w:r>
          </w:p>
          <w:p w:rsidR="00412CA1" w:rsidRPr="00A149AB" w:rsidRDefault="00412CA1" w:rsidP="00412CA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b/>
                <w:sz w:val="20"/>
                <w:szCs w:val="20"/>
                <w:lang w:eastAsia="en-US"/>
              </w:rPr>
            </w:pPr>
            <w:r w:rsidRPr="00A149AB">
              <w:rPr>
                <w:rFonts w:ascii="Helvetica" w:eastAsia="Calibri" w:hAnsi="Helvetica"/>
                <w:b/>
                <w:sz w:val="20"/>
                <w:szCs w:val="20"/>
                <w:lang w:eastAsia="en-US"/>
              </w:rPr>
              <w:t>wymogiem ustawowym, wynika z przepisów ustaw wymienionych w pkt 3</w:t>
            </w:r>
            <w:r w:rsidRPr="00A149AB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  </w:t>
            </w:r>
          </w:p>
          <w:p w:rsidR="00412CA1" w:rsidRPr="00A149AB" w:rsidRDefault="00412CA1" w:rsidP="00412CA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149AB">
              <w:rPr>
                <w:rFonts w:ascii="Helvetica" w:hAnsi="Helvetica" w:cs="Helvetica"/>
                <w:color w:val="000000"/>
                <w:sz w:val="20"/>
                <w:szCs w:val="20"/>
              </w:rPr>
              <w:t>Twoje dane osobowe nie będą przekazywane do państwa trzeciego/organizacji międzynarodowej.</w:t>
            </w:r>
            <w:r w:rsidRPr="00A149AB">
              <w:rPr>
                <w:rFonts w:ascii="Helvetica" w:hAnsi="Helvetica" w:cs="Helvetica"/>
                <w:b/>
                <w:bCs/>
                <w:color w:val="808080"/>
                <w:sz w:val="20"/>
                <w:szCs w:val="20"/>
              </w:rPr>
              <w:t>  </w:t>
            </w:r>
          </w:p>
          <w:p w:rsidR="00412CA1" w:rsidRPr="00A149AB" w:rsidRDefault="00412CA1" w:rsidP="00412CA1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A149AB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Zautomatyzowane podejmowanie decyzji, profilowanie: </w:t>
            </w:r>
          </w:p>
          <w:p w:rsidR="00412CA1" w:rsidRPr="00D30ADA" w:rsidRDefault="00412CA1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A149AB">
              <w:rPr>
                <w:rFonts w:ascii="Helvetica" w:hAnsi="Helvetica" w:cs="Helvetica"/>
                <w:color w:val="000000"/>
                <w:sz w:val="20"/>
                <w:szCs w:val="20"/>
              </w:rPr>
              <w:t>Twoje dane osobowe nie będą przetwarzane w sposób zautomatyzowany i nie będą profilowane.</w:t>
            </w:r>
          </w:p>
        </w:tc>
      </w:tr>
    </w:tbl>
    <w:p w:rsidR="004F3B5E" w:rsidRDefault="004F3B5E">
      <w:bookmarkStart w:id="0" w:name="_GoBack"/>
      <w:bookmarkEnd w:id="0"/>
    </w:p>
    <w:sectPr w:rsidR="004F3B5E" w:rsidSect="00412CA1">
      <w:pgSz w:w="11906" w:h="16838" w:code="9"/>
      <w:pgMar w:top="426" w:right="720" w:bottom="709" w:left="720" w:header="709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E3AE9"/>
    <w:multiLevelType w:val="hybridMultilevel"/>
    <w:tmpl w:val="3BE08DF8"/>
    <w:lvl w:ilvl="0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75B50C6"/>
    <w:multiLevelType w:val="hybridMultilevel"/>
    <w:tmpl w:val="3E78F4E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0E6940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A1"/>
    <w:rsid w:val="00412CA1"/>
    <w:rsid w:val="004F3B5E"/>
    <w:rsid w:val="00A8027A"/>
    <w:rsid w:val="00D24E4E"/>
    <w:rsid w:val="00FC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78991-DA65-4822-9703-5A7C484C4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2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12C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el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Ksel, Ryszard</dc:creator>
  <cp:keywords/>
  <dc:description/>
  <cp:lastModifiedBy>Ksel, Ryszard</cp:lastModifiedBy>
  <cp:revision>1</cp:revision>
  <dcterms:created xsi:type="dcterms:W3CDTF">2018-05-25T08:49:00Z</dcterms:created>
  <dcterms:modified xsi:type="dcterms:W3CDTF">2018-05-25T08:50:00Z</dcterms:modified>
</cp:coreProperties>
</file>