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C2069" w14:textId="77777777" w:rsidR="00785F80" w:rsidRDefault="00785F80">
      <w:pPr>
        <w:spacing w:line="360" w:lineRule="auto"/>
        <w:rPr>
          <w:rFonts w:ascii="Arial" w:hAnsi="Arial" w:cs="Arial"/>
          <w:spacing w:val="20"/>
          <w:sz w:val="22"/>
          <w:szCs w:val="22"/>
        </w:rPr>
      </w:pPr>
    </w:p>
    <w:p w14:paraId="1F043862" w14:textId="77777777"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12333A33" wp14:editId="524C625C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3D214" w14:textId="77777777"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47CF383C" w14:textId="77777777"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14:paraId="73AD3015" w14:textId="77777777" w:rsidR="00785F80" w:rsidRDefault="00785F80">
      <w:pPr>
        <w:rPr>
          <w:rFonts w:ascii="Arial" w:hAnsi="Arial" w:cs="Arial"/>
          <w:i/>
          <w:iCs/>
        </w:rPr>
      </w:pPr>
    </w:p>
    <w:p w14:paraId="561A911C" w14:textId="77777777"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</w:t>
      </w:r>
      <w:r w:rsidR="004501E8">
        <w:rPr>
          <w:rFonts w:ascii="Arial" w:hAnsi="Arial" w:cs="Arial"/>
          <w:b/>
          <w:bCs/>
          <w:sz w:val="16"/>
          <w:szCs w:val="16"/>
        </w:rPr>
        <w:t xml:space="preserve">internetowej </w:t>
      </w:r>
      <w:hyperlink r:id="rId8" w:history="1">
        <w:r w:rsidR="004501E8" w:rsidRPr="004501E8">
          <w:rPr>
            <w:rStyle w:val="Hipercze"/>
            <w:rFonts w:ascii="Arial" w:hAnsi="Arial" w:cs="Arial"/>
            <w:b/>
            <w:bCs/>
            <w:color w:val="auto"/>
            <w:sz w:val="16"/>
            <w:szCs w:val="16"/>
          </w:rPr>
          <w:t>http://nieruchomosci.poczta-polska.pl</w:t>
        </w:r>
      </w:hyperlink>
      <w:r w:rsidR="004501E8" w:rsidRPr="004501E8">
        <w:rPr>
          <w:rFonts w:ascii="Arial" w:hAnsi="Arial" w:cs="Arial"/>
          <w:b/>
          <w:bCs/>
          <w:sz w:val="16"/>
          <w:szCs w:val="16"/>
        </w:rPr>
        <w:t xml:space="preserve"> i w siedzibie</w:t>
      </w:r>
      <w:r>
        <w:rPr>
          <w:rFonts w:ascii="Arial" w:hAnsi="Arial" w:cs="Arial"/>
          <w:b/>
          <w:bCs/>
          <w:sz w:val="16"/>
          <w:szCs w:val="16"/>
        </w:rPr>
        <w:t xml:space="preserve"> Sprzedawcy oraz Prowadzącego aukcję – informacje pod nr telefonu</w:t>
      </w:r>
      <w:r w:rsidR="007D0346">
        <w:rPr>
          <w:rFonts w:ascii="Arial" w:hAnsi="Arial" w:cs="Arial"/>
          <w:b/>
          <w:bCs/>
          <w:sz w:val="16"/>
          <w:szCs w:val="16"/>
        </w:rPr>
        <w:t xml:space="preserve"> 91 440 14 64 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</w:t>
      </w:r>
    </w:p>
    <w:p w14:paraId="543DC633" w14:textId="77777777"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14:paraId="60E96300" w14:textId="77777777"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7487D3FC" w14:textId="77777777"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19DC5459" w14:textId="77777777"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</w:t>
      </w:r>
      <w:r w:rsidR="00A84D17">
        <w:rPr>
          <w:rFonts w:ascii="Arial" w:hAnsi="Arial" w:cs="Arial"/>
          <w:sz w:val="16"/>
          <w:szCs w:val="18"/>
        </w:rPr>
        <w:t xml:space="preserve">Region </w:t>
      </w:r>
      <w:r>
        <w:rPr>
          <w:rFonts w:ascii="Arial" w:hAnsi="Arial" w:cs="Arial"/>
          <w:sz w:val="16"/>
          <w:szCs w:val="18"/>
        </w:rPr>
        <w:t>Pion</w:t>
      </w:r>
      <w:r w:rsidR="00A84D17">
        <w:rPr>
          <w:rFonts w:ascii="Arial" w:hAnsi="Arial" w:cs="Arial"/>
          <w:sz w:val="16"/>
          <w:szCs w:val="18"/>
        </w:rPr>
        <w:t>u</w:t>
      </w:r>
      <w:r>
        <w:rPr>
          <w:rFonts w:ascii="Arial" w:hAnsi="Arial" w:cs="Arial"/>
          <w:sz w:val="16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>Infrastruktury</w:t>
      </w:r>
      <w:r w:rsidR="00A84D17">
        <w:rPr>
          <w:rFonts w:ascii="Arial" w:hAnsi="Arial" w:cs="Arial"/>
          <w:sz w:val="16"/>
          <w:szCs w:val="16"/>
        </w:rPr>
        <w:t xml:space="preserve"> w Szczecinie</w:t>
      </w:r>
      <w:r>
        <w:rPr>
          <w:rFonts w:ascii="Arial" w:hAnsi="Arial" w:cs="Arial"/>
          <w:sz w:val="16"/>
          <w:szCs w:val="16"/>
        </w:rPr>
        <w:t>,</w:t>
      </w:r>
      <w:r w:rsidR="005F33EA">
        <w:rPr>
          <w:rFonts w:ascii="Arial" w:hAnsi="Arial" w:cs="Arial"/>
          <w:sz w:val="16"/>
          <w:szCs w:val="16"/>
        </w:rPr>
        <w:t xml:space="preserve"> 70-940 Szczeci, Al. Niepodległości 41/42</w:t>
      </w:r>
    </w:p>
    <w:p w14:paraId="349CA017" w14:textId="44BFAEEE"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77B67050" w14:textId="77777777" w:rsidR="00E06CB1" w:rsidRDefault="00E06CB1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14:paraId="2CFFA4B9" w14:textId="77777777" w:rsidR="00E06CB1" w:rsidRPr="00F4762C" w:rsidRDefault="004501E8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  <w:r w:rsidRPr="004501E8">
        <w:rPr>
          <w:rFonts w:ascii="Arial" w:hAnsi="Arial" w:cs="Arial"/>
          <w:b/>
          <w:bCs/>
          <w:sz w:val="16"/>
          <w:szCs w:val="16"/>
        </w:rPr>
        <w:t xml:space="preserve">Adres nieruchomości </w:t>
      </w:r>
    </w:p>
    <w:p w14:paraId="665F2A31" w14:textId="77777777" w:rsidR="00F4762C" w:rsidRDefault="004501E8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4501E8">
        <w:rPr>
          <w:rFonts w:ascii="Arial" w:hAnsi="Arial" w:cs="Arial"/>
          <w:b/>
          <w:sz w:val="16"/>
          <w:szCs w:val="16"/>
          <w:u w:val="single"/>
        </w:rPr>
        <w:t>Nowogródek Pomorski, ul. Pocztowa 1</w:t>
      </w:r>
    </w:p>
    <w:p w14:paraId="6BE28399" w14:textId="77777777" w:rsidR="00785F80" w:rsidRDefault="004501E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501E8">
        <w:rPr>
          <w:rFonts w:ascii="Arial" w:hAnsi="Arial" w:cs="Arial"/>
          <w:sz w:val="16"/>
          <w:szCs w:val="16"/>
        </w:rPr>
        <w:t xml:space="preserve">prawo własności nieruchomości, oznaczonej w ewidencji gruntów jako działka numer 168/2 o powierzchni </w:t>
      </w:r>
      <w:r w:rsidRPr="004501E8">
        <w:rPr>
          <w:rFonts w:ascii="Arial" w:eastAsia="Cambria-Bold" w:hAnsi="Arial" w:cs="Arial"/>
          <w:bCs/>
          <w:sz w:val="16"/>
          <w:szCs w:val="16"/>
        </w:rPr>
        <w:t>0,1551 ha,</w:t>
      </w:r>
      <w:r w:rsidRPr="004501E8">
        <w:rPr>
          <w:rFonts w:ascii="Arial" w:hAnsi="Arial" w:cs="Arial"/>
          <w:sz w:val="16"/>
          <w:szCs w:val="16"/>
        </w:rPr>
        <w:t xml:space="preserve"> wraz z posadowionymi </w:t>
      </w:r>
      <w:r w:rsidR="00F4762C">
        <w:rPr>
          <w:rFonts w:ascii="Arial" w:hAnsi="Arial" w:cs="Arial"/>
          <w:sz w:val="16"/>
          <w:szCs w:val="16"/>
        </w:rPr>
        <w:br/>
      </w:r>
      <w:r w:rsidRPr="004501E8">
        <w:rPr>
          <w:rFonts w:ascii="Arial" w:hAnsi="Arial" w:cs="Arial"/>
          <w:sz w:val="16"/>
          <w:szCs w:val="16"/>
        </w:rPr>
        <w:t>na niej, budynkiem mieszkalnym o powierzchni zabudowy 233 m</w:t>
      </w:r>
      <w:r w:rsidRPr="004501E8">
        <w:rPr>
          <w:rFonts w:ascii="Arial" w:hAnsi="Arial" w:cs="Arial"/>
          <w:sz w:val="16"/>
          <w:szCs w:val="16"/>
          <w:vertAlign w:val="superscript"/>
        </w:rPr>
        <w:t>2</w:t>
      </w:r>
      <w:r w:rsidRPr="004501E8">
        <w:rPr>
          <w:rFonts w:ascii="Arial" w:hAnsi="Arial" w:cs="Arial"/>
          <w:sz w:val="16"/>
          <w:szCs w:val="16"/>
        </w:rPr>
        <w:t xml:space="preserve"> oraz dwoma pozostałymi budynkami niemieszkalnymi o powierzchni zabudowy 75 m</w:t>
      </w:r>
      <w:r w:rsidRPr="004501E8">
        <w:rPr>
          <w:rFonts w:ascii="Arial" w:hAnsi="Arial" w:cs="Arial"/>
          <w:sz w:val="16"/>
          <w:szCs w:val="16"/>
          <w:vertAlign w:val="superscript"/>
        </w:rPr>
        <w:t>2</w:t>
      </w:r>
      <w:r w:rsidRPr="004501E8">
        <w:rPr>
          <w:rFonts w:ascii="Arial" w:hAnsi="Arial" w:cs="Arial"/>
          <w:sz w:val="16"/>
          <w:szCs w:val="16"/>
        </w:rPr>
        <w:t xml:space="preserve"> i 48m</w:t>
      </w:r>
      <w:r w:rsidRPr="004501E8">
        <w:rPr>
          <w:rFonts w:ascii="Arial" w:hAnsi="Arial" w:cs="Arial"/>
          <w:sz w:val="16"/>
          <w:szCs w:val="16"/>
          <w:vertAlign w:val="superscript"/>
        </w:rPr>
        <w:t>2</w:t>
      </w:r>
      <w:r w:rsidRPr="004501E8">
        <w:rPr>
          <w:rFonts w:ascii="Arial" w:hAnsi="Arial" w:cs="Arial"/>
          <w:sz w:val="16"/>
          <w:szCs w:val="16"/>
        </w:rPr>
        <w:t xml:space="preserve">, położonej w miejscowości </w:t>
      </w:r>
      <w:r w:rsidRPr="004501E8">
        <w:rPr>
          <w:rFonts w:ascii="Arial" w:eastAsia="Cambria-Bold" w:hAnsi="Arial" w:cs="Arial"/>
          <w:bCs/>
          <w:sz w:val="16"/>
          <w:szCs w:val="16"/>
        </w:rPr>
        <w:t>Nowogródek Pomorski</w:t>
      </w:r>
      <w:r w:rsidRPr="004501E8">
        <w:rPr>
          <w:rFonts w:ascii="Arial" w:hAnsi="Arial" w:cs="Arial"/>
          <w:sz w:val="16"/>
          <w:szCs w:val="16"/>
        </w:rPr>
        <w:t xml:space="preserve">, gmina </w:t>
      </w:r>
      <w:r w:rsidRPr="004501E8">
        <w:rPr>
          <w:rFonts w:ascii="Arial" w:eastAsia="Cambria-Bold" w:hAnsi="Arial" w:cs="Arial"/>
          <w:bCs/>
          <w:sz w:val="16"/>
          <w:szCs w:val="16"/>
        </w:rPr>
        <w:t>Nowogródek Pomorski</w:t>
      </w:r>
      <w:r w:rsidRPr="004501E8">
        <w:rPr>
          <w:rFonts w:ascii="Arial" w:hAnsi="Arial" w:cs="Arial"/>
          <w:sz w:val="16"/>
          <w:szCs w:val="16"/>
        </w:rPr>
        <w:t xml:space="preserve">, w powiecie </w:t>
      </w:r>
      <w:r w:rsidRPr="004501E8">
        <w:rPr>
          <w:rFonts w:ascii="Arial" w:eastAsia="Cambria-Bold" w:hAnsi="Arial" w:cs="Arial"/>
          <w:bCs/>
          <w:sz w:val="16"/>
          <w:szCs w:val="16"/>
        </w:rPr>
        <w:t>myśliborskim</w:t>
      </w:r>
      <w:r w:rsidRPr="004501E8">
        <w:rPr>
          <w:rFonts w:ascii="Arial" w:hAnsi="Arial" w:cs="Arial"/>
          <w:sz w:val="16"/>
          <w:szCs w:val="16"/>
        </w:rPr>
        <w:t xml:space="preserve">, </w:t>
      </w:r>
      <w:r w:rsidR="00F4762C">
        <w:rPr>
          <w:rFonts w:ascii="Arial" w:hAnsi="Arial" w:cs="Arial"/>
          <w:sz w:val="16"/>
          <w:szCs w:val="16"/>
        </w:rPr>
        <w:br/>
      </w:r>
      <w:r w:rsidRPr="004501E8">
        <w:rPr>
          <w:rFonts w:ascii="Arial" w:hAnsi="Arial" w:cs="Arial"/>
          <w:sz w:val="16"/>
          <w:szCs w:val="16"/>
        </w:rPr>
        <w:t xml:space="preserve">w województwie </w:t>
      </w:r>
      <w:r w:rsidRPr="004501E8">
        <w:rPr>
          <w:rFonts w:ascii="Arial" w:eastAsia="Cambria-Bold" w:hAnsi="Arial" w:cs="Arial"/>
          <w:bCs/>
          <w:sz w:val="16"/>
          <w:szCs w:val="16"/>
        </w:rPr>
        <w:t>zachodniopomorskim</w:t>
      </w:r>
      <w:r w:rsidRPr="004501E8">
        <w:rPr>
          <w:rFonts w:ascii="Arial" w:hAnsi="Arial" w:cs="Arial"/>
          <w:sz w:val="16"/>
          <w:szCs w:val="16"/>
        </w:rPr>
        <w:t xml:space="preserve">, objętej księgą wieczystą Nr </w:t>
      </w:r>
      <w:r w:rsidRPr="004501E8">
        <w:rPr>
          <w:rFonts w:ascii="Arial" w:eastAsia="Cambria-Bold" w:hAnsi="Arial" w:cs="Arial"/>
          <w:bCs/>
          <w:sz w:val="16"/>
          <w:szCs w:val="16"/>
        </w:rPr>
        <w:t xml:space="preserve">SZ1M/00024220/9 </w:t>
      </w:r>
      <w:r w:rsidRPr="004501E8">
        <w:rPr>
          <w:rFonts w:ascii="Arial" w:hAnsi="Arial" w:cs="Arial"/>
          <w:sz w:val="16"/>
          <w:szCs w:val="16"/>
        </w:rPr>
        <w:t xml:space="preserve">prowadzoną przez Sąd Rejonowy w Myśliborzu, </w:t>
      </w:r>
      <w:r w:rsidR="00F4762C">
        <w:rPr>
          <w:rFonts w:ascii="Arial" w:hAnsi="Arial" w:cs="Arial"/>
          <w:sz w:val="16"/>
          <w:szCs w:val="16"/>
        </w:rPr>
        <w:br/>
      </w:r>
      <w:r w:rsidRPr="004501E8">
        <w:rPr>
          <w:rFonts w:ascii="Arial" w:hAnsi="Arial" w:cs="Arial"/>
          <w:sz w:val="16"/>
          <w:szCs w:val="16"/>
        </w:rPr>
        <w:t xml:space="preserve">V Wydział Ksiąg Wieczystych. </w:t>
      </w:r>
    </w:p>
    <w:p w14:paraId="6BDF70B4" w14:textId="77777777" w:rsidR="00E06CB1" w:rsidRPr="00F4762C" w:rsidRDefault="00E06CB1">
      <w:pPr>
        <w:spacing w:line="360" w:lineRule="auto"/>
        <w:jc w:val="both"/>
        <w:rPr>
          <w:rFonts w:ascii="Arial" w:hAnsi="Arial" w:cs="Arial"/>
          <w:b/>
          <w:color w:val="0070C0"/>
          <w:sz w:val="16"/>
          <w:szCs w:val="16"/>
          <w:u w:val="single"/>
        </w:rPr>
      </w:pPr>
    </w:p>
    <w:p w14:paraId="75F3876C" w14:textId="77777777" w:rsidR="00E06CB1" w:rsidRDefault="000870A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14:paraId="1A9F38F1" w14:textId="77777777" w:rsidR="00785F80" w:rsidRDefault="00785F80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69582F05" w14:textId="77777777" w:rsidR="00785F80" w:rsidRDefault="00AD17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</w:t>
      </w:r>
      <w:r w:rsidR="004501E8" w:rsidRPr="004501E8">
        <w:rPr>
          <w:rFonts w:ascii="Arial" w:hAnsi="Arial" w:cs="Arial"/>
          <w:sz w:val="16"/>
          <w:szCs w:val="16"/>
        </w:rPr>
        <w:t>a terenie nie obowiązuje miejscowy plan zagospodarowania przestrzennego. Zgodnie z zaświadczeniem wyd. przez Wójta Gminy Nowogródek Pomorski dnia 6 lipca</w:t>
      </w:r>
      <w:r w:rsidR="0046754F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>2018 r. (pismo znak: IOŚ.6727.60.2018.KF) w studium uwarunkowań i kierunków</w:t>
      </w:r>
      <w:r w:rsidR="0046754F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>zagospodarowania przestrzennego gminy Nowogródek Pomorski, przyjętego uchwałą nr</w:t>
      </w:r>
      <w:r w:rsidR="0046754F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>XXVIII/168/14 Rady Gminy Nowogródek Pomorski z dnia 24 stycznia 2014 r. przedmiotowa</w:t>
      </w:r>
      <w:r w:rsidR="0046754F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 xml:space="preserve">nieruchomość znajduje się na obszarze </w:t>
      </w:r>
      <w:r w:rsidR="004501E8" w:rsidRPr="004501E8">
        <w:rPr>
          <w:rFonts w:ascii="Arial" w:hAnsi="Arial" w:cs="Arial"/>
          <w:b/>
          <w:bCs/>
          <w:sz w:val="16"/>
          <w:szCs w:val="16"/>
        </w:rPr>
        <w:t>uzupełnień zabudowy wsi o charakterze</w:t>
      </w:r>
      <w:r w:rsidR="0046754F">
        <w:rPr>
          <w:rFonts w:ascii="Arial" w:hAnsi="Arial" w:cs="Arial"/>
          <w:b/>
          <w:bCs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b/>
          <w:bCs/>
          <w:sz w:val="16"/>
          <w:szCs w:val="16"/>
        </w:rPr>
        <w:t>wielofunkcyjnym w strefie ochrony układów przestrzennych wsi</w:t>
      </w:r>
      <w:r>
        <w:rPr>
          <w:rFonts w:ascii="Arial" w:hAnsi="Arial" w:cs="Arial"/>
          <w:sz w:val="16"/>
          <w:szCs w:val="16"/>
        </w:rPr>
        <w:t>;</w:t>
      </w:r>
    </w:p>
    <w:p w14:paraId="7710B8DE" w14:textId="77777777" w:rsidR="00785F80" w:rsidRDefault="00AD17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</w:t>
      </w:r>
      <w:r w:rsidR="004501E8" w:rsidRPr="004501E8">
        <w:rPr>
          <w:rFonts w:ascii="Arial" w:hAnsi="Arial" w:cs="Arial"/>
          <w:sz w:val="16"/>
          <w:szCs w:val="16"/>
        </w:rPr>
        <w:t xml:space="preserve">la terenu </w:t>
      </w:r>
      <w:r w:rsidR="008428BD">
        <w:rPr>
          <w:rFonts w:ascii="Arial" w:hAnsi="Arial" w:cs="Arial"/>
          <w:sz w:val="16"/>
          <w:szCs w:val="16"/>
        </w:rPr>
        <w:t>wydane zost</w:t>
      </w:r>
      <w:r w:rsidR="004501E8" w:rsidRPr="004501E8">
        <w:rPr>
          <w:rFonts w:ascii="Arial" w:hAnsi="Arial" w:cs="Arial"/>
          <w:sz w:val="16"/>
          <w:szCs w:val="16"/>
        </w:rPr>
        <w:t>ały warunki zabudowy w ramach</w:t>
      </w:r>
      <w:r w:rsidR="008428BD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 xml:space="preserve">decyzji o warunkach zabudowy nr 2/2002 z dnia 18 kwietnia 2002 r. </w:t>
      </w:r>
      <w:r w:rsidR="00492116">
        <w:rPr>
          <w:rFonts w:ascii="Arial" w:hAnsi="Arial" w:cs="Arial"/>
          <w:sz w:val="16"/>
          <w:szCs w:val="16"/>
        </w:rPr>
        <w:br/>
      </w:r>
      <w:r w:rsidR="004501E8" w:rsidRPr="004501E8">
        <w:rPr>
          <w:rFonts w:ascii="Arial" w:hAnsi="Arial" w:cs="Arial"/>
          <w:sz w:val="16"/>
          <w:szCs w:val="16"/>
        </w:rPr>
        <w:t>dla inwestycji polegają</w:t>
      </w:r>
      <w:r w:rsidR="008428BD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>na budowie kotłowni opalanej olejem opałowym w budynku urzędu pocztowego w Nowogródku</w:t>
      </w:r>
      <w:r w:rsidR="00492116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 xml:space="preserve">Pomorskim, </w:t>
      </w:r>
      <w:r w:rsidR="00492116">
        <w:rPr>
          <w:rFonts w:ascii="Arial" w:hAnsi="Arial" w:cs="Arial"/>
          <w:sz w:val="16"/>
          <w:szCs w:val="16"/>
        </w:rPr>
        <w:br/>
      </w:r>
      <w:r w:rsidR="004501E8" w:rsidRPr="004501E8">
        <w:rPr>
          <w:rFonts w:ascii="Arial" w:hAnsi="Arial" w:cs="Arial"/>
          <w:sz w:val="16"/>
          <w:szCs w:val="16"/>
        </w:rPr>
        <w:t>ul. Pocztowa 1, na działce nr 168 z obrębu Nowogródek Pomorski</w:t>
      </w:r>
      <w:r>
        <w:rPr>
          <w:rFonts w:ascii="Arial" w:hAnsi="Arial" w:cs="Arial"/>
          <w:sz w:val="16"/>
          <w:szCs w:val="16"/>
        </w:rPr>
        <w:t>;</w:t>
      </w:r>
    </w:p>
    <w:p w14:paraId="5791059F" w14:textId="77777777" w:rsidR="00785F80" w:rsidRDefault="00AD17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</w:t>
      </w:r>
      <w:r w:rsidR="004501E8" w:rsidRPr="004501E8">
        <w:rPr>
          <w:rFonts w:ascii="Arial" w:hAnsi="Arial" w:cs="Arial"/>
          <w:sz w:val="16"/>
          <w:szCs w:val="16"/>
        </w:rPr>
        <w:t>eren  nieruchomości objęty został decyzją o ustaleniu lokalizacji</w:t>
      </w:r>
      <w:r w:rsidR="000269FF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 xml:space="preserve">celu publicznego nr 8/08/09 z dnia 9 września 2009 r. </w:t>
      </w:r>
      <w:r w:rsidR="000269FF">
        <w:rPr>
          <w:rFonts w:ascii="Arial" w:hAnsi="Arial" w:cs="Arial"/>
          <w:sz w:val="16"/>
          <w:szCs w:val="16"/>
        </w:rPr>
        <w:br/>
      </w:r>
      <w:r w:rsidR="004501E8" w:rsidRPr="004501E8">
        <w:rPr>
          <w:rFonts w:ascii="Arial" w:hAnsi="Arial" w:cs="Arial"/>
          <w:sz w:val="16"/>
          <w:szCs w:val="16"/>
        </w:rPr>
        <w:t>dla przedsięwzięcia polegającego na</w:t>
      </w:r>
      <w:r w:rsidR="000269FF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 xml:space="preserve">budowie sieci kanalizacji sanitarnej grawitacyjno </w:t>
      </w:r>
      <w:r>
        <w:rPr>
          <w:rFonts w:ascii="Arial" w:hAnsi="Arial" w:cs="Arial"/>
          <w:sz w:val="16"/>
          <w:szCs w:val="16"/>
        </w:rPr>
        <w:t>–</w:t>
      </w:r>
      <w:r w:rsidR="004501E8" w:rsidRPr="004501E8">
        <w:rPr>
          <w:rFonts w:ascii="Arial" w:hAnsi="Arial" w:cs="Arial"/>
          <w:sz w:val="16"/>
          <w:szCs w:val="16"/>
        </w:rPr>
        <w:t xml:space="preserve"> tłocznej</w:t>
      </w:r>
      <w:r>
        <w:rPr>
          <w:rFonts w:ascii="Arial" w:hAnsi="Arial" w:cs="Arial"/>
          <w:sz w:val="16"/>
          <w:szCs w:val="16"/>
        </w:rPr>
        <w:t>;</w:t>
      </w:r>
    </w:p>
    <w:p w14:paraId="71919108" w14:textId="77777777" w:rsidR="00785F80" w:rsidRDefault="00AD17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</w:t>
      </w:r>
      <w:r w:rsidR="004501E8" w:rsidRPr="004501E8">
        <w:rPr>
          <w:rFonts w:ascii="Arial" w:hAnsi="Arial" w:cs="Arial"/>
          <w:sz w:val="16"/>
          <w:szCs w:val="16"/>
        </w:rPr>
        <w:t>udynek mieszkalny użytkowany dotychczas jako mieszkanie i poczta znajdujący się na</w:t>
      </w:r>
      <w:r w:rsidR="000269FF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>działce nr 168/2 w obrębie Nowogródek Pomorski pod adresem ul. Pocztowa 1, wpisany został</w:t>
      </w:r>
      <w:r w:rsidR="000269FF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>do Gminnej Ewidencji Zabytków Gminy Nowogródek Pomorski (na podstawie zarządzenia</w:t>
      </w:r>
      <w:r w:rsidR="000269FF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>nr 5/2014 Wójta Gminy Nowogródek Pomorski z dnia 25 marca 2014 r. w sprawie przyjęcia</w:t>
      </w:r>
      <w:r w:rsidR="000269FF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>Gminnej Ewidencji Zabytków Gminy Nowogródek Pomorski)</w:t>
      </w:r>
      <w:r>
        <w:rPr>
          <w:rFonts w:ascii="Arial" w:hAnsi="Arial" w:cs="Arial"/>
          <w:sz w:val="16"/>
          <w:szCs w:val="16"/>
        </w:rPr>
        <w:t>;</w:t>
      </w:r>
    </w:p>
    <w:p w14:paraId="7875CBCD" w14:textId="77777777" w:rsidR="00785F80" w:rsidRDefault="00AD17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budynki nie posiadają świadectwa charakter syki energetycznej;</w:t>
      </w:r>
    </w:p>
    <w:p w14:paraId="5A1866E4" w14:textId="77777777" w:rsidR="00785F80" w:rsidRDefault="004501E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501E8">
        <w:rPr>
          <w:rFonts w:ascii="Arial" w:hAnsi="Arial" w:cs="Arial"/>
          <w:sz w:val="16"/>
          <w:szCs w:val="16"/>
        </w:rPr>
        <w:t>nieruchomość zgodnie z przepisami prawa, podlega prawu pierwokupu, które może wykonać podmiot uprawniony; sprzedaż nieruchomości nastąpi na rzecz Nabywcy wyłonionego w aukcji w przypadku niezrealizowania prawa pierwokupu przez uprawniony podmiot</w:t>
      </w:r>
      <w:r w:rsidR="000A2076">
        <w:rPr>
          <w:rFonts w:ascii="Arial" w:hAnsi="Arial" w:cs="Arial"/>
          <w:sz w:val="16"/>
          <w:szCs w:val="16"/>
        </w:rPr>
        <w:t>;</w:t>
      </w:r>
    </w:p>
    <w:p w14:paraId="7530168F" w14:textId="77777777" w:rsidR="00785F80" w:rsidRDefault="000A207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nieruchomość posiada bezpośredni dostęp do drogi publicznej.</w:t>
      </w:r>
    </w:p>
    <w:p w14:paraId="50DE7511" w14:textId="77777777" w:rsidR="00E06CB1" w:rsidRPr="00656542" w:rsidRDefault="00E06CB1">
      <w:pPr>
        <w:spacing w:line="360" w:lineRule="auto"/>
        <w:jc w:val="both"/>
        <w:rPr>
          <w:rFonts w:ascii="Arial" w:hAnsi="Arial" w:cs="Arial"/>
          <w:color w:val="0070C0"/>
          <w:sz w:val="16"/>
          <w:szCs w:val="16"/>
        </w:rPr>
      </w:pPr>
    </w:p>
    <w:p w14:paraId="013DF69B" w14:textId="77777777" w:rsidR="00E06CB1" w:rsidRPr="009079E7" w:rsidRDefault="004501E8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 w:rsidRPr="004501E8">
        <w:rPr>
          <w:rFonts w:ascii="Arial" w:hAnsi="Arial" w:cs="Arial"/>
          <w:b/>
          <w:sz w:val="16"/>
          <w:szCs w:val="16"/>
          <w:u w:val="single"/>
        </w:rPr>
        <w:t xml:space="preserve">Cena wywoławcza netto: </w:t>
      </w:r>
      <w:r w:rsidR="009079E7">
        <w:rPr>
          <w:rFonts w:ascii="Arial" w:hAnsi="Arial" w:cs="Arial"/>
          <w:b/>
          <w:bCs/>
          <w:sz w:val="16"/>
          <w:szCs w:val="16"/>
        </w:rPr>
        <w:t xml:space="preserve">217 000,00 </w:t>
      </w:r>
      <w:r w:rsidRPr="004501E8">
        <w:rPr>
          <w:rFonts w:ascii="Arial" w:hAnsi="Arial" w:cs="Arial"/>
          <w:b/>
          <w:bCs/>
          <w:sz w:val="16"/>
          <w:szCs w:val="16"/>
        </w:rPr>
        <w:t>zł</w:t>
      </w:r>
      <w:r w:rsidRPr="004501E8">
        <w:rPr>
          <w:rFonts w:ascii="Arial" w:hAnsi="Arial" w:cs="Arial"/>
          <w:b/>
          <w:sz w:val="16"/>
          <w:szCs w:val="16"/>
        </w:rPr>
        <w:tab/>
      </w:r>
      <w:r w:rsidRPr="004501E8">
        <w:rPr>
          <w:rFonts w:ascii="Arial" w:hAnsi="Arial" w:cs="Arial"/>
          <w:b/>
          <w:sz w:val="16"/>
          <w:szCs w:val="16"/>
        </w:rPr>
        <w:tab/>
        <w:t xml:space="preserve">Minimalne </w:t>
      </w:r>
      <w:r w:rsidRPr="004501E8">
        <w:rPr>
          <w:rFonts w:ascii="Arial" w:hAnsi="Arial" w:cs="Arial"/>
          <w:b/>
          <w:sz w:val="16"/>
          <w:szCs w:val="16"/>
          <w:u w:val="single"/>
        </w:rPr>
        <w:t>Postąpienie:</w:t>
      </w:r>
      <w:r w:rsidRPr="004501E8">
        <w:rPr>
          <w:rFonts w:ascii="Arial" w:hAnsi="Arial" w:cs="Arial"/>
          <w:b/>
          <w:sz w:val="16"/>
          <w:szCs w:val="16"/>
        </w:rPr>
        <w:tab/>
      </w:r>
      <w:r w:rsidR="002D4145">
        <w:rPr>
          <w:rFonts w:ascii="Arial" w:hAnsi="Arial" w:cs="Arial"/>
          <w:b/>
          <w:sz w:val="16"/>
          <w:szCs w:val="16"/>
        </w:rPr>
        <w:t xml:space="preserve">2 170,00 </w:t>
      </w:r>
      <w:r w:rsidRPr="004501E8">
        <w:rPr>
          <w:rFonts w:ascii="Arial" w:hAnsi="Arial" w:cs="Arial"/>
          <w:b/>
          <w:sz w:val="16"/>
          <w:szCs w:val="16"/>
        </w:rPr>
        <w:t>zł</w:t>
      </w:r>
      <w:r w:rsidRPr="004501E8">
        <w:rPr>
          <w:rFonts w:ascii="Arial" w:hAnsi="Arial" w:cs="Arial"/>
          <w:b/>
          <w:sz w:val="16"/>
          <w:szCs w:val="16"/>
        </w:rPr>
        <w:tab/>
      </w:r>
      <w:r w:rsidRPr="004501E8">
        <w:rPr>
          <w:rFonts w:ascii="Arial" w:hAnsi="Arial" w:cs="Arial"/>
          <w:b/>
          <w:sz w:val="16"/>
          <w:szCs w:val="16"/>
          <w:u w:val="single"/>
        </w:rPr>
        <w:t>Wadium:</w:t>
      </w:r>
      <w:r w:rsidRPr="004501E8">
        <w:rPr>
          <w:rFonts w:ascii="Arial" w:hAnsi="Arial" w:cs="Arial"/>
          <w:b/>
          <w:sz w:val="16"/>
          <w:szCs w:val="16"/>
        </w:rPr>
        <w:tab/>
      </w:r>
      <w:r w:rsidRPr="004501E8">
        <w:rPr>
          <w:rFonts w:ascii="Arial" w:hAnsi="Arial" w:cs="Arial"/>
          <w:b/>
          <w:sz w:val="16"/>
          <w:szCs w:val="16"/>
        </w:rPr>
        <w:tab/>
      </w:r>
      <w:r w:rsidR="002D4145">
        <w:rPr>
          <w:rFonts w:ascii="Arial" w:hAnsi="Arial" w:cs="Arial"/>
          <w:b/>
          <w:bCs/>
          <w:sz w:val="16"/>
          <w:szCs w:val="16"/>
        </w:rPr>
        <w:t xml:space="preserve">21 700,00 </w:t>
      </w:r>
      <w:r w:rsidRPr="004501E8">
        <w:rPr>
          <w:rFonts w:ascii="Arial" w:hAnsi="Arial" w:cs="Arial"/>
          <w:b/>
          <w:bCs/>
          <w:sz w:val="16"/>
          <w:szCs w:val="16"/>
        </w:rPr>
        <w:t>zł</w:t>
      </w:r>
    </w:p>
    <w:p w14:paraId="412A3B3A" w14:textId="77777777" w:rsidR="00E06CB1" w:rsidRPr="009079E7" w:rsidRDefault="004501E8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4501E8">
        <w:rPr>
          <w:rFonts w:ascii="Arial" w:hAnsi="Arial" w:cs="Arial"/>
          <w:sz w:val="16"/>
          <w:szCs w:val="16"/>
        </w:rPr>
        <w:t>(sprzedaż nieruchomości jest zwolniona z podatku VAT)</w:t>
      </w:r>
    </w:p>
    <w:p w14:paraId="0C2EEC47" w14:textId="77777777" w:rsidR="00E06CB1" w:rsidRPr="009079E7" w:rsidRDefault="004501E8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4501E8">
        <w:rPr>
          <w:rFonts w:ascii="Arial" w:hAnsi="Arial" w:cs="Arial"/>
          <w:sz w:val="16"/>
          <w:szCs w:val="16"/>
        </w:rPr>
        <w:t>Cena wywoławcza stanowi Cenę wywoławczą, o której mowa w §1 ust. 2 pkt 2 Regulaminu Postępowań.</w:t>
      </w:r>
    </w:p>
    <w:p w14:paraId="7F2B1450" w14:textId="77777777" w:rsidR="00E06CB1" w:rsidRPr="009079E7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2B74DEE" w14:textId="77777777" w:rsidR="00E06CB1" w:rsidRPr="00095509" w:rsidRDefault="004501E8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4501E8"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Pr="004501E8">
        <w:rPr>
          <w:rFonts w:ascii="Arial" w:hAnsi="Arial" w:cs="Arial"/>
          <w:b/>
          <w:sz w:val="16"/>
          <w:szCs w:val="16"/>
        </w:rPr>
        <w:t>17.11.2020 r.</w:t>
      </w:r>
    </w:p>
    <w:p w14:paraId="3D356985" w14:textId="7F402DE6" w:rsidR="00E06CB1" w:rsidRDefault="004501E8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4501E8">
        <w:rPr>
          <w:rFonts w:ascii="Arial" w:hAnsi="Arial" w:cs="Arial"/>
          <w:sz w:val="16"/>
          <w:szCs w:val="16"/>
        </w:rPr>
        <w:t xml:space="preserve">Składanie </w:t>
      </w:r>
      <w:r w:rsidR="000870AD">
        <w:rPr>
          <w:rFonts w:ascii="Arial" w:hAnsi="Arial" w:cs="Arial"/>
          <w:sz w:val="16"/>
          <w:szCs w:val="16"/>
        </w:rPr>
        <w:t xml:space="preserve">i analiza dokumentów odbędzie się o godzinie </w:t>
      </w:r>
      <w:r w:rsidR="007E1572" w:rsidRPr="00492DE4">
        <w:rPr>
          <w:rFonts w:ascii="Arial" w:hAnsi="Arial" w:cs="Arial"/>
          <w:b/>
          <w:sz w:val="16"/>
          <w:szCs w:val="16"/>
        </w:rPr>
        <w:t>11</w:t>
      </w:r>
      <w:r w:rsidR="007E1572" w:rsidRPr="00126A91">
        <w:rPr>
          <w:rFonts w:ascii="Arial" w:hAnsi="Arial" w:cs="Arial"/>
          <w:b/>
          <w:sz w:val="16"/>
          <w:szCs w:val="16"/>
          <w:vertAlign w:val="superscript"/>
        </w:rPr>
        <w:t>00</w:t>
      </w:r>
      <w:r w:rsidR="007E1572" w:rsidRPr="00126A91">
        <w:rPr>
          <w:rFonts w:ascii="Arial" w:hAnsi="Arial" w:cs="Arial"/>
          <w:sz w:val="16"/>
          <w:szCs w:val="16"/>
        </w:rPr>
        <w:t>,</w:t>
      </w:r>
      <w:r w:rsidR="000870AD">
        <w:rPr>
          <w:rFonts w:ascii="Arial" w:hAnsi="Arial" w:cs="Arial"/>
          <w:sz w:val="16"/>
          <w:szCs w:val="16"/>
        </w:rPr>
        <w:t xml:space="preserve"> aukcja rozpocznie się o godzinie </w:t>
      </w:r>
      <w:r w:rsidR="000870AD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57439A" w:rsidRPr="00126A91">
        <w:rPr>
          <w:rFonts w:ascii="Arial" w:hAnsi="Arial" w:cs="Arial"/>
          <w:b/>
          <w:sz w:val="16"/>
          <w:szCs w:val="16"/>
        </w:rPr>
        <w:t>11</w:t>
      </w:r>
      <w:r w:rsidR="0057439A" w:rsidRPr="00126A91">
        <w:rPr>
          <w:rFonts w:ascii="Arial" w:hAnsi="Arial" w:cs="Arial"/>
          <w:b/>
          <w:sz w:val="16"/>
          <w:szCs w:val="16"/>
          <w:vertAlign w:val="superscript"/>
        </w:rPr>
        <w:t>15</w:t>
      </w:r>
      <w:r w:rsidR="00506945">
        <w:rPr>
          <w:rFonts w:ascii="Arial" w:hAnsi="Arial" w:cs="Arial"/>
          <w:b/>
          <w:sz w:val="16"/>
          <w:szCs w:val="16"/>
          <w:vertAlign w:val="superscript"/>
        </w:rPr>
        <w:t xml:space="preserve"> </w:t>
      </w:r>
      <w:r w:rsidR="000870AD">
        <w:rPr>
          <w:rFonts w:ascii="Arial" w:hAnsi="Arial" w:cs="Arial"/>
          <w:sz w:val="16"/>
          <w:szCs w:val="16"/>
        </w:rPr>
        <w:t xml:space="preserve">w pokoju nr </w:t>
      </w:r>
      <w:r w:rsidRPr="004501E8">
        <w:rPr>
          <w:rFonts w:ascii="Arial" w:hAnsi="Arial" w:cs="Arial"/>
          <w:b/>
          <w:sz w:val="16"/>
          <w:szCs w:val="16"/>
        </w:rPr>
        <w:t>137</w:t>
      </w:r>
    </w:p>
    <w:p w14:paraId="451DE6C9" w14:textId="77777777"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Wadium wnoszone w pieniądzu powinno być wpłacone nie później niż do dnia </w:t>
      </w:r>
      <w:r w:rsidR="00E155B6">
        <w:rPr>
          <w:rFonts w:ascii="Arial" w:hAnsi="Arial" w:cs="Arial"/>
          <w:b/>
          <w:sz w:val="16"/>
          <w:szCs w:val="16"/>
        </w:rPr>
        <w:t>13.11.2020 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14:paraId="272B9433" w14:textId="77777777"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14:paraId="4DE12093" w14:textId="77777777"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nr konta:85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865DDC">
        <w:rPr>
          <w:rFonts w:ascii="Arial" w:hAnsi="Arial" w:cs="Arial"/>
          <w:b/>
          <w:sz w:val="16"/>
          <w:szCs w:val="16"/>
        </w:rPr>
        <w:t>Nowogródek Pomorski,</w:t>
      </w:r>
      <w:r w:rsidR="00865DDC">
        <w:rPr>
          <w:rFonts w:ascii="Arial" w:hAnsi="Arial" w:cs="Arial"/>
          <w:b/>
          <w:sz w:val="16"/>
          <w:szCs w:val="16"/>
        </w:rPr>
        <w:br/>
        <w:t>Pocztowa 1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14:paraId="50AB7C25" w14:textId="77777777"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14:paraId="5DC681FD" w14:textId="77777777"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14:paraId="2375ABFE" w14:textId="77777777"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7453E405" w14:textId="77777777"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542125">
        <w:rPr>
          <w:rStyle w:val="unitinfoval"/>
          <w:rFonts w:ascii="Arial" w:hAnsi="Arial" w:cs="Arial"/>
          <w:sz w:val="16"/>
          <w:szCs w:val="16"/>
        </w:rPr>
        <w:t xml:space="preserve"> 519 034 711</w:t>
      </w:r>
      <w:r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3804EE">
        <w:rPr>
          <w:rStyle w:val="Numerstrony"/>
          <w:rFonts w:ascii="Arial" w:hAnsi="Arial" w:cs="Arial"/>
          <w:b/>
          <w:sz w:val="16"/>
          <w:szCs w:val="16"/>
        </w:rPr>
        <w:t>10.11.2020 r.</w:t>
      </w:r>
    </w:p>
    <w:p w14:paraId="515F8F39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14:paraId="5A065DD7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14:paraId="414ADCAB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14:paraId="7000649C" w14:textId="77777777"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14:paraId="5A20A25E" w14:textId="77777777"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14:paraId="3101C6FE" w14:textId="77777777"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0" w:name="_Hlk528566787"/>
      <w:bookmarkEnd w:id="0"/>
    </w:p>
    <w:p w14:paraId="2C3BC5C2" w14:textId="77777777"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Bliższe informacje o przedmiocie aukcji oraz procedurze aukcyjnej można uzyskać na stronie http://nieruchomosci.poczta-polska.pl oraz pod numerami telefonów:</w:t>
      </w:r>
      <w:r w:rsidR="007D1994">
        <w:rPr>
          <w:rFonts w:ascii="Arial" w:hAnsi="Arial" w:cs="Arial"/>
          <w:sz w:val="16"/>
          <w:szCs w:val="16"/>
        </w:rPr>
        <w:t>91 440 14 64</w:t>
      </w:r>
      <w:r>
        <w:rPr>
          <w:rFonts w:ascii="Arial" w:hAnsi="Arial" w:cs="Arial"/>
          <w:sz w:val="16"/>
          <w:szCs w:val="16"/>
        </w:rPr>
        <w:t>.</w:t>
      </w:r>
    </w:p>
    <w:p w14:paraId="0C1E61E5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14:paraId="049E4D6F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14:paraId="480D5A7D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43554BF8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14:paraId="3A504BC6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3577CD3D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50095CA0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6C2B4A">
      <w:footerReference w:type="default" r:id="rId9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1C65AB" w14:textId="77777777" w:rsidR="009D6F1B" w:rsidRDefault="009D6F1B">
      <w:r>
        <w:separator/>
      </w:r>
    </w:p>
  </w:endnote>
  <w:endnote w:type="continuationSeparator" w:id="0">
    <w:p w14:paraId="3ED5B2DA" w14:textId="77777777" w:rsidR="009D6F1B" w:rsidRDefault="009D6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191132"/>
      <w:docPartObj>
        <w:docPartGallery w:val="Page Numbers (Bottom of Page)"/>
        <w:docPartUnique/>
      </w:docPartObj>
    </w:sdtPr>
    <w:sdtEndPr/>
    <w:sdtContent>
      <w:p w14:paraId="3A9636BF" w14:textId="77777777" w:rsidR="00E06CB1" w:rsidRDefault="004501E8">
        <w:pPr>
          <w:pStyle w:val="Stopka"/>
          <w:jc w:val="center"/>
        </w:pPr>
        <w:r>
          <w:fldChar w:fldCharType="begin"/>
        </w:r>
        <w:r w:rsidR="000870AD">
          <w:instrText>PAGE</w:instrText>
        </w:r>
        <w:r>
          <w:fldChar w:fldCharType="separate"/>
        </w:r>
        <w:r w:rsidR="0007764C">
          <w:rPr>
            <w:noProof/>
          </w:rPr>
          <w:t>2</w:t>
        </w:r>
        <w:r>
          <w:fldChar w:fldCharType="end"/>
        </w:r>
      </w:p>
    </w:sdtContent>
  </w:sdt>
  <w:p w14:paraId="2FBF2191" w14:textId="77777777" w:rsidR="00E06CB1" w:rsidRDefault="00E06C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885E29" w14:textId="77777777" w:rsidR="009D6F1B" w:rsidRDefault="009D6F1B">
      <w:r>
        <w:separator/>
      </w:r>
    </w:p>
  </w:footnote>
  <w:footnote w:type="continuationSeparator" w:id="0">
    <w:p w14:paraId="51438612" w14:textId="77777777" w:rsidR="009D6F1B" w:rsidRDefault="009D6F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F82C54"/>
    <w:multiLevelType w:val="hybridMultilevel"/>
    <w:tmpl w:val="93B89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C1C3D"/>
    <w:multiLevelType w:val="hybridMultilevel"/>
    <w:tmpl w:val="93B89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E7DA0"/>
    <w:multiLevelType w:val="hybridMultilevel"/>
    <w:tmpl w:val="5AA031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4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78DD79B5"/>
    <w:multiLevelType w:val="multilevel"/>
    <w:tmpl w:val="BDBC602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CB1"/>
    <w:rsid w:val="000269FF"/>
    <w:rsid w:val="0007764C"/>
    <w:rsid w:val="000870AD"/>
    <w:rsid w:val="00095509"/>
    <w:rsid w:val="000A2076"/>
    <w:rsid w:val="000A71BA"/>
    <w:rsid w:val="00125833"/>
    <w:rsid w:val="00131B9D"/>
    <w:rsid w:val="002D4145"/>
    <w:rsid w:val="0032124A"/>
    <w:rsid w:val="003804EE"/>
    <w:rsid w:val="00397F80"/>
    <w:rsid w:val="00420137"/>
    <w:rsid w:val="00445F37"/>
    <w:rsid w:val="004501E8"/>
    <w:rsid w:val="0046754F"/>
    <w:rsid w:val="00492116"/>
    <w:rsid w:val="004F3482"/>
    <w:rsid w:val="00506945"/>
    <w:rsid w:val="00542125"/>
    <w:rsid w:val="0057439A"/>
    <w:rsid w:val="005D40DD"/>
    <w:rsid w:val="005F33EA"/>
    <w:rsid w:val="005F67D8"/>
    <w:rsid w:val="00614A16"/>
    <w:rsid w:val="00656542"/>
    <w:rsid w:val="00666E73"/>
    <w:rsid w:val="006B0AFB"/>
    <w:rsid w:val="006C2B4A"/>
    <w:rsid w:val="00785F80"/>
    <w:rsid w:val="00796DF3"/>
    <w:rsid w:val="007D0346"/>
    <w:rsid w:val="007D1994"/>
    <w:rsid w:val="007E1572"/>
    <w:rsid w:val="008428BD"/>
    <w:rsid w:val="00865DDC"/>
    <w:rsid w:val="009079E7"/>
    <w:rsid w:val="009D6F1B"/>
    <w:rsid w:val="00A03DDA"/>
    <w:rsid w:val="00A4293F"/>
    <w:rsid w:val="00A72909"/>
    <w:rsid w:val="00A84D17"/>
    <w:rsid w:val="00AD1728"/>
    <w:rsid w:val="00B3004D"/>
    <w:rsid w:val="00B35413"/>
    <w:rsid w:val="00BC7EE6"/>
    <w:rsid w:val="00C437DE"/>
    <w:rsid w:val="00C73CFF"/>
    <w:rsid w:val="00D01B9F"/>
    <w:rsid w:val="00DE0B3F"/>
    <w:rsid w:val="00DF10F2"/>
    <w:rsid w:val="00E0491B"/>
    <w:rsid w:val="00E06CB1"/>
    <w:rsid w:val="00E155B6"/>
    <w:rsid w:val="00E5624F"/>
    <w:rsid w:val="00F4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2B3FA"/>
  <w15:docId w15:val="{522FF2F8-091B-4E78-B42E-016B245CC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1728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6C2B4A"/>
    <w:rPr>
      <w:rFonts w:cs="Lucida Sans"/>
    </w:rPr>
  </w:style>
  <w:style w:type="paragraph" w:styleId="Legenda">
    <w:name w:val="caption"/>
    <w:basedOn w:val="Normalny"/>
    <w:qFormat/>
    <w:rsid w:val="006C2B4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6C2B4A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6C2B4A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4201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896</Words>
  <Characters>5379</Characters>
  <Application>Microsoft Office Word</Application>
  <DocSecurity>0</DocSecurity>
  <Lines>44</Lines>
  <Paragraphs>12</Paragraphs>
  <ScaleCrop>false</ScaleCrop>
  <Company>Dział AG - RUP Toruń</Company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Anna Korczak</cp:lastModifiedBy>
  <cp:revision>63</cp:revision>
  <cp:lastPrinted>2020-05-12T11:31:00Z</cp:lastPrinted>
  <dcterms:created xsi:type="dcterms:W3CDTF">2020-10-12T08:21:00Z</dcterms:created>
  <dcterms:modified xsi:type="dcterms:W3CDTF">2020-10-12T12:07:00Z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