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D1" w:rsidRPr="008C02E5" w:rsidRDefault="00F72DD1" w:rsidP="00F72DD1">
      <w:pPr>
        <w:jc w:val="right"/>
        <w:rPr>
          <w:rFonts w:ascii="Arial" w:hAnsi="Arial" w:cs="Arial"/>
        </w:rPr>
      </w:pPr>
      <w:bookmarkStart w:id="0" w:name="_GoBack"/>
      <w:bookmarkEnd w:id="0"/>
      <w:r w:rsidRPr="008C02E5">
        <w:rPr>
          <w:rFonts w:ascii="Arial" w:hAnsi="Arial" w:cs="Arial"/>
        </w:rPr>
        <w:t>Załącznik nr 1 do Zapytania ofertowego</w:t>
      </w:r>
    </w:p>
    <w:p w:rsidR="00F72DD1" w:rsidRPr="008C02E5" w:rsidRDefault="00F72DD1" w:rsidP="00F72DD1">
      <w:pPr>
        <w:jc w:val="right"/>
        <w:rPr>
          <w:rFonts w:ascii="Arial" w:hAnsi="Arial" w:cs="Arial"/>
        </w:rPr>
      </w:pPr>
    </w:p>
    <w:p w:rsidR="00F72DD1" w:rsidRPr="008C02E5" w:rsidRDefault="00F72DD1" w:rsidP="00F72DD1">
      <w:pPr>
        <w:jc w:val="center"/>
        <w:rPr>
          <w:rFonts w:ascii="Arial" w:hAnsi="Arial" w:cs="Arial"/>
          <w:b/>
          <w:u w:val="single"/>
        </w:rPr>
      </w:pPr>
      <w:r w:rsidRPr="008C02E5">
        <w:rPr>
          <w:rFonts w:ascii="Arial" w:hAnsi="Arial" w:cs="Arial"/>
          <w:b/>
          <w:u w:val="single"/>
        </w:rPr>
        <w:t>Szczegółowy Opis Przedmiotu Zamówienia (SOPZ)</w:t>
      </w:r>
    </w:p>
    <w:p w:rsidR="00F72DD1" w:rsidRPr="008C02E5" w:rsidRDefault="00F72DD1" w:rsidP="00F72DD1">
      <w:pPr>
        <w:rPr>
          <w:rFonts w:ascii="Arial" w:hAnsi="Arial" w:cs="Arial"/>
        </w:rPr>
      </w:pPr>
    </w:p>
    <w:p w:rsidR="00F72DD1" w:rsidRPr="008C02E5" w:rsidRDefault="00F72DD1" w:rsidP="008C02E5">
      <w:pPr>
        <w:ind w:left="-397"/>
        <w:rPr>
          <w:rFonts w:ascii="Arial" w:hAnsi="Arial" w:cs="Arial"/>
          <w:b/>
        </w:rPr>
      </w:pPr>
      <w:r w:rsidRPr="008C02E5">
        <w:rPr>
          <w:rFonts w:ascii="Arial" w:hAnsi="Arial" w:cs="Arial"/>
          <w:b/>
        </w:rPr>
        <w:t>A. Zakres świadczenia usługi:</w:t>
      </w:r>
    </w:p>
    <w:p w:rsidR="0029305E" w:rsidRPr="008C02E5" w:rsidRDefault="00F72DD1" w:rsidP="0033452F">
      <w:pPr>
        <w:rPr>
          <w:rFonts w:ascii="Arial" w:hAnsi="Arial" w:cs="Arial"/>
        </w:rPr>
      </w:pPr>
      <w:r w:rsidRPr="008C02E5">
        <w:rPr>
          <w:rFonts w:ascii="Arial" w:hAnsi="Arial" w:cs="Arial"/>
          <w:b/>
        </w:rPr>
        <w:t>1. Czas trwania:</w:t>
      </w:r>
      <w:r w:rsidR="00375120">
        <w:rPr>
          <w:rFonts w:ascii="Arial" w:hAnsi="Arial" w:cs="Arial"/>
        </w:rPr>
        <w:t xml:space="preserve"> 1 lutego 2024 r. – 31 grudnia 2024</w:t>
      </w:r>
      <w:r w:rsidRPr="008C02E5">
        <w:rPr>
          <w:rFonts w:ascii="Arial" w:hAnsi="Arial" w:cs="Arial"/>
        </w:rPr>
        <w:t xml:space="preserve"> r.</w:t>
      </w:r>
    </w:p>
    <w:p w:rsidR="00F72DD1" w:rsidRPr="008C02E5" w:rsidRDefault="00F72DD1" w:rsidP="00F72DD1">
      <w:pPr>
        <w:rPr>
          <w:rFonts w:ascii="Arial" w:hAnsi="Arial" w:cs="Arial"/>
          <w:b/>
        </w:rPr>
      </w:pPr>
      <w:r w:rsidRPr="008C02E5">
        <w:rPr>
          <w:rFonts w:ascii="Arial" w:hAnsi="Arial" w:cs="Arial"/>
          <w:b/>
        </w:rPr>
        <w:t>2. Realizacja dostaw w formie pisemnej prasy codziennej i wydawnictw periodycznych do Ministerstwa Aktywów</w:t>
      </w:r>
      <w:r w:rsidR="00375120">
        <w:rPr>
          <w:rFonts w:ascii="Arial" w:hAnsi="Arial" w:cs="Arial"/>
          <w:b/>
        </w:rPr>
        <w:t xml:space="preserve"> Państwowych w ww. okresie</w:t>
      </w:r>
      <w:r w:rsidRPr="008C02E5">
        <w:rPr>
          <w:rFonts w:ascii="Arial" w:hAnsi="Arial" w:cs="Arial"/>
          <w:b/>
        </w:rPr>
        <w:t>:</w:t>
      </w:r>
    </w:p>
    <w:p w:rsidR="00F72DD1" w:rsidRPr="008C02E5" w:rsidRDefault="00F72DD1" w:rsidP="008C02E5">
      <w:pPr>
        <w:ind w:firstLine="708"/>
        <w:rPr>
          <w:rFonts w:ascii="Arial" w:hAnsi="Arial" w:cs="Arial"/>
        </w:rPr>
      </w:pPr>
      <w:r w:rsidRPr="008C02E5">
        <w:rPr>
          <w:rFonts w:ascii="Arial" w:hAnsi="Arial" w:cs="Arial"/>
        </w:rPr>
        <w:t>a) systematyczna;</w:t>
      </w:r>
    </w:p>
    <w:p w:rsidR="00F72DD1" w:rsidRPr="008C02E5" w:rsidRDefault="00F72DD1" w:rsidP="008C02E5">
      <w:pPr>
        <w:ind w:firstLine="708"/>
        <w:rPr>
          <w:rFonts w:ascii="Arial" w:hAnsi="Arial" w:cs="Arial"/>
        </w:rPr>
      </w:pPr>
      <w:r w:rsidRPr="008C02E5">
        <w:rPr>
          <w:rFonts w:ascii="Arial" w:hAnsi="Arial" w:cs="Arial"/>
        </w:rPr>
        <w:t>b) w ilościach wg załączonego w pkt 6 wykazu;</w:t>
      </w:r>
    </w:p>
    <w:p w:rsidR="00F72DD1" w:rsidRPr="008C02E5" w:rsidRDefault="00F72DD1" w:rsidP="008C02E5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c) w zbiorczym opakowaniu foliowym zawierającym pojedyncze, zafoliowane pakiety prasy codziennej i wydawnictw periodycznych z podziałem na komórki organizacyjne;</w:t>
      </w:r>
    </w:p>
    <w:p w:rsidR="00F72DD1" w:rsidRPr="008C02E5" w:rsidRDefault="00F72DD1" w:rsidP="008C02E5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d) rozdzielnik z podziałem tytułów na pakiety zostanie przekazany Wykonawcy po zawarciu umowy.</w:t>
      </w:r>
    </w:p>
    <w:p w:rsidR="00F72DD1" w:rsidRPr="008C02E5" w:rsidRDefault="00F72DD1" w:rsidP="00F72DD1">
      <w:pPr>
        <w:rPr>
          <w:rFonts w:ascii="Arial" w:hAnsi="Arial" w:cs="Arial"/>
          <w:b/>
        </w:rPr>
      </w:pPr>
      <w:r w:rsidRPr="008C02E5">
        <w:rPr>
          <w:rFonts w:ascii="Arial" w:hAnsi="Arial" w:cs="Arial"/>
          <w:b/>
        </w:rPr>
        <w:t>3. Realizacja usługi dostępu do publikacji prasowych periodycznych i nieperiodycznych w formie cyfrowej poprzez serwis internetowy dla Ministerstwa Aktywów</w:t>
      </w:r>
      <w:r w:rsidR="00375120">
        <w:rPr>
          <w:rFonts w:ascii="Arial" w:hAnsi="Arial" w:cs="Arial"/>
          <w:b/>
        </w:rPr>
        <w:t xml:space="preserve"> Państwowych w ww. okresie</w:t>
      </w:r>
      <w:r w:rsidRPr="008C02E5">
        <w:rPr>
          <w:rFonts w:ascii="Arial" w:hAnsi="Arial" w:cs="Arial"/>
          <w:b/>
        </w:rPr>
        <w:t>:</w:t>
      </w:r>
    </w:p>
    <w:p w:rsidR="00F72DD1" w:rsidRPr="008C02E5" w:rsidRDefault="00F72DD1" w:rsidP="008C02E5">
      <w:pPr>
        <w:ind w:firstLine="708"/>
        <w:rPr>
          <w:rFonts w:ascii="Arial" w:hAnsi="Arial" w:cs="Arial"/>
        </w:rPr>
      </w:pPr>
      <w:r w:rsidRPr="008C02E5">
        <w:rPr>
          <w:rFonts w:ascii="Arial" w:hAnsi="Arial" w:cs="Arial"/>
        </w:rPr>
        <w:t>a) systematyczna;</w:t>
      </w:r>
    </w:p>
    <w:p w:rsidR="00F72DD1" w:rsidRPr="008C02E5" w:rsidRDefault="00F72DD1" w:rsidP="008C02E5">
      <w:pPr>
        <w:ind w:firstLine="708"/>
        <w:rPr>
          <w:rFonts w:ascii="Arial" w:hAnsi="Arial" w:cs="Arial"/>
        </w:rPr>
      </w:pPr>
      <w:r w:rsidRPr="008C02E5">
        <w:rPr>
          <w:rFonts w:ascii="Arial" w:hAnsi="Arial" w:cs="Arial"/>
        </w:rPr>
        <w:t>b) poprzez zapewnienie stałego dostępu do serwisu internetowego, ew. aplikacji;</w:t>
      </w:r>
    </w:p>
    <w:p w:rsidR="00F72DD1" w:rsidRPr="008C02E5" w:rsidRDefault="00F72DD1" w:rsidP="008C02E5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c) udzielenie licencji do oprogramowania komputerowego służącego pobieraniu i odczytywaniu e-wydań;</w:t>
      </w:r>
    </w:p>
    <w:p w:rsidR="00F72DD1" w:rsidRPr="008C02E5" w:rsidRDefault="00F72DD1" w:rsidP="008C02E5">
      <w:pPr>
        <w:ind w:firstLine="708"/>
        <w:rPr>
          <w:rFonts w:ascii="Arial" w:hAnsi="Arial" w:cs="Arial"/>
        </w:rPr>
      </w:pPr>
      <w:r w:rsidRPr="008C02E5">
        <w:rPr>
          <w:rFonts w:ascii="Arial" w:hAnsi="Arial" w:cs="Arial"/>
        </w:rPr>
        <w:t>d) zapewnienie możliwości korzystania z ww. oprogramowania;</w:t>
      </w:r>
    </w:p>
    <w:p w:rsidR="00F72DD1" w:rsidRPr="008C02E5" w:rsidRDefault="00F72DD1" w:rsidP="008C02E5">
      <w:pPr>
        <w:ind w:firstLine="708"/>
        <w:rPr>
          <w:rFonts w:ascii="Arial" w:hAnsi="Arial" w:cs="Arial"/>
        </w:rPr>
      </w:pPr>
      <w:r w:rsidRPr="008C02E5">
        <w:rPr>
          <w:rFonts w:ascii="Arial" w:hAnsi="Arial" w:cs="Arial"/>
        </w:rPr>
        <w:t>e) w ilościach wg załączonego w pkt 6 wykazu – w pakietach;</w:t>
      </w:r>
    </w:p>
    <w:p w:rsidR="00F72DD1" w:rsidRPr="008C02E5" w:rsidRDefault="00F72DD1" w:rsidP="008C02E5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f) każdy pakiet musi zawierać dane dostępowe (login i hasło) z podziałem na komórki organizacyjne;</w:t>
      </w:r>
    </w:p>
    <w:p w:rsidR="00F72DD1" w:rsidRPr="008C02E5" w:rsidRDefault="00F72DD1" w:rsidP="008C02E5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g) rozdzielnik z podziałem tytułów na pakiety zostanie przekazany Wykonawcy po zawarciu umowy.</w:t>
      </w:r>
    </w:p>
    <w:p w:rsidR="00F72DD1" w:rsidRPr="008C02E5" w:rsidRDefault="00F72DD1" w:rsidP="008C02E5">
      <w:pPr>
        <w:ind w:left="-397"/>
        <w:rPr>
          <w:rFonts w:ascii="Arial" w:hAnsi="Arial" w:cs="Arial"/>
          <w:b/>
        </w:rPr>
      </w:pPr>
      <w:r w:rsidRPr="008C02E5">
        <w:rPr>
          <w:rFonts w:ascii="Arial" w:hAnsi="Arial" w:cs="Arial"/>
          <w:b/>
        </w:rPr>
        <w:t>B. Wymagania szczegółowe:</w:t>
      </w:r>
    </w:p>
    <w:p w:rsidR="00F72DD1" w:rsidRPr="008C02E5" w:rsidRDefault="00F72DD1" w:rsidP="0033452F">
      <w:pPr>
        <w:rPr>
          <w:rFonts w:ascii="Arial" w:hAnsi="Arial" w:cs="Arial"/>
          <w:b/>
        </w:rPr>
      </w:pPr>
      <w:r w:rsidRPr="008C02E5">
        <w:rPr>
          <w:rFonts w:ascii="Arial" w:hAnsi="Arial" w:cs="Arial"/>
          <w:b/>
        </w:rPr>
        <w:t>1. Terminy dostarczania prasy w formie pisemnej:</w:t>
      </w:r>
    </w:p>
    <w:p w:rsidR="00F72DD1" w:rsidRPr="008C02E5" w:rsidRDefault="00F72DD1" w:rsidP="0029305E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a) dostawy prasy realizowane będą w dacie wydania i zgodnie z kolejnym numerem ich wydania, od poniedziałku do piątku do godz. 7.00.</w:t>
      </w:r>
    </w:p>
    <w:p w:rsidR="00F72DD1" w:rsidRPr="008C02E5" w:rsidRDefault="00F72DD1" w:rsidP="0029305E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b) wydania sobotnio-niedzielne oraz wydania świąteczne będą dostarczane w pierwszy dzień roboczy;</w:t>
      </w:r>
    </w:p>
    <w:p w:rsidR="00F72DD1" w:rsidRPr="008C02E5" w:rsidRDefault="00F72DD1" w:rsidP="0029305E">
      <w:pPr>
        <w:ind w:firstLine="708"/>
        <w:rPr>
          <w:rFonts w:ascii="Arial" w:hAnsi="Arial" w:cs="Arial"/>
        </w:rPr>
      </w:pPr>
      <w:r w:rsidRPr="008C02E5">
        <w:rPr>
          <w:rFonts w:ascii="Arial" w:hAnsi="Arial" w:cs="Arial"/>
        </w:rPr>
        <w:t>c) prasa krajowa dostarczana będzie w dniu wydania tytułu;</w:t>
      </w:r>
    </w:p>
    <w:p w:rsidR="00F72DD1" w:rsidRPr="008C02E5" w:rsidRDefault="00F72DD1" w:rsidP="0029305E">
      <w:pPr>
        <w:ind w:firstLine="708"/>
        <w:rPr>
          <w:rFonts w:ascii="Arial" w:hAnsi="Arial" w:cs="Arial"/>
        </w:rPr>
      </w:pPr>
      <w:r w:rsidRPr="008C02E5">
        <w:rPr>
          <w:rFonts w:ascii="Arial" w:hAnsi="Arial" w:cs="Arial"/>
        </w:rPr>
        <w:t>d) dzienniki zagraniczne dostarczane będą następnego dnia od daty wydania tytułu;</w:t>
      </w:r>
    </w:p>
    <w:p w:rsidR="00F72DD1" w:rsidRPr="008C02E5" w:rsidRDefault="00F72DD1" w:rsidP="0029305E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lastRenderedPageBreak/>
        <w:t>e) zagraniczne wydawnictwa periodyczne dostarczane będą niezwłocznie po ich wydaniu.</w:t>
      </w:r>
    </w:p>
    <w:p w:rsidR="00F72DD1" w:rsidRPr="008C02E5" w:rsidRDefault="00F72DD1" w:rsidP="00F72DD1">
      <w:pPr>
        <w:rPr>
          <w:rFonts w:ascii="Arial" w:hAnsi="Arial" w:cs="Arial"/>
          <w:b/>
        </w:rPr>
      </w:pPr>
      <w:r w:rsidRPr="008C02E5">
        <w:rPr>
          <w:rFonts w:ascii="Arial" w:hAnsi="Arial" w:cs="Arial"/>
          <w:b/>
        </w:rPr>
        <w:t>2. Adres dostaw:</w:t>
      </w:r>
    </w:p>
    <w:p w:rsidR="00F72DD1" w:rsidRPr="008C02E5" w:rsidRDefault="00F72DD1" w:rsidP="00F72DD1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a) Ministerstwo Aktywów Państwowych, 00-522 Warszawa, ul. Krucza 36/Wspólna 6 – biuro podawcze.</w:t>
      </w:r>
    </w:p>
    <w:p w:rsidR="00F72DD1" w:rsidRPr="008C02E5" w:rsidRDefault="00F72DD1" w:rsidP="00F72DD1">
      <w:pPr>
        <w:rPr>
          <w:rFonts w:ascii="Arial" w:hAnsi="Arial" w:cs="Arial"/>
          <w:b/>
        </w:rPr>
      </w:pPr>
      <w:r w:rsidRPr="008C02E5">
        <w:rPr>
          <w:rFonts w:ascii="Arial" w:hAnsi="Arial" w:cs="Arial"/>
          <w:b/>
        </w:rPr>
        <w:t>3. Wykonawca odpowiada za:</w:t>
      </w:r>
    </w:p>
    <w:p w:rsidR="00F72DD1" w:rsidRPr="008C02E5" w:rsidRDefault="00F72DD1" w:rsidP="0029305E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a) zgodną z zamówieniem ilość dostarczanej prasy, prawidłową kompletację pakietów;</w:t>
      </w:r>
    </w:p>
    <w:p w:rsidR="00F72DD1" w:rsidRPr="008C02E5" w:rsidRDefault="00F72DD1" w:rsidP="0029305E">
      <w:pPr>
        <w:ind w:firstLine="708"/>
        <w:rPr>
          <w:rFonts w:ascii="Arial" w:hAnsi="Arial" w:cs="Arial"/>
        </w:rPr>
      </w:pPr>
      <w:r w:rsidRPr="008C02E5">
        <w:rPr>
          <w:rFonts w:ascii="Arial" w:hAnsi="Arial" w:cs="Arial"/>
        </w:rPr>
        <w:t>b) jakość techniczną prasy, uszkodzenia mechaniczne, zalania, odbarwienia itp.</w:t>
      </w:r>
    </w:p>
    <w:p w:rsidR="00F72DD1" w:rsidRPr="008C02E5" w:rsidRDefault="00F72DD1" w:rsidP="0029305E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c) inną zawartość znajdującą się w opakowaniu niż dostarczona prasa, w tym substancje szkodliwe dla człowieka;</w:t>
      </w:r>
    </w:p>
    <w:p w:rsidR="00F72DD1" w:rsidRPr="008C02E5" w:rsidRDefault="00F72DD1" w:rsidP="0029305E">
      <w:pPr>
        <w:ind w:firstLine="708"/>
        <w:rPr>
          <w:rFonts w:ascii="Arial" w:hAnsi="Arial" w:cs="Arial"/>
        </w:rPr>
      </w:pPr>
      <w:r w:rsidRPr="008C02E5">
        <w:rPr>
          <w:rFonts w:ascii="Arial" w:hAnsi="Arial" w:cs="Arial"/>
        </w:rPr>
        <w:t>d) brak dostępu lub przerwy w dostępie do serwisu internetowego, ew. aplikacji.</w:t>
      </w:r>
    </w:p>
    <w:p w:rsidR="00F72DD1" w:rsidRPr="008C02E5" w:rsidRDefault="00F72DD1" w:rsidP="00F72DD1">
      <w:pPr>
        <w:rPr>
          <w:rFonts w:ascii="Arial" w:hAnsi="Arial" w:cs="Arial"/>
          <w:b/>
        </w:rPr>
      </w:pPr>
      <w:r w:rsidRPr="008C02E5">
        <w:rPr>
          <w:rFonts w:ascii="Arial" w:hAnsi="Arial" w:cs="Arial"/>
          <w:b/>
        </w:rPr>
        <w:t>4. Pozostałe warunki realizacji zamówienia:</w:t>
      </w:r>
    </w:p>
    <w:p w:rsidR="00F72DD1" w:rsidRPr="008C02E5" w:rsidRDefault="00F72DD1" w:rsidP="0029305E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a) prasa brakująca w formie papierowej podlega uzupełnieniu, a obciążona wadą techniczną podlega wymianie na wolną od wad;</w:t>
      </w:r>
    </w:p>
    <w:p w:rsidR="00F72DD1" w:rsidRPr="008C02E5" w:rsidRDefault="00F72DD1" w:rsidP="0029305E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b) prasa w formie cyfrowej podlega uzupełnieniu na wypadek niezgodności z załączonym wykazem;</w:t>
      </w:r>
    </w:p>
    <w:p w:rsidR="00F72DD1" w:rsidRPr="008C02E5" w:rsidRDefault="00F72DD1" w:rsidP="0029305E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c) reklamacje pisemne lub elektroniczne z wyżej wymienionych tytułów załatwiane są przez Wykonawcę w dniu zgłoszenia przez Zamawiającego.</w:t>
      </w:r>
    </w:p>
    <w:p w:rsidR="00F72DD1" w:rsidRPr="008C02E5" w:rsidRDefault="00F72DD1" w:rsidP="00F72DD1">
      <w:pPr>
        <w:rPr>
          <w:rFonts w:ascii="Arial" w:hAnsi="Arial" w:cs="Arial"/>
          <w:b/>
        </w:rPr>
      </w:pPr>
      <w:r w:rsidRPr="008C02E5">
        <w:rPr>
          <w:rFonts w:ascii="Arial" w:hAnsi="Arial" w:cs="Arial"/>
          <w:b/>
        </w:rPr>
        <w:t>5. Obowiązki i uprawnienia:</w:t>
      </w:r>
    </w:p>
    <w:p w:rsidR="00F72DD1" w:rsidRPr="008C02E5" w:rsidRDefault="00F72DD1" w:rsidP="0029305E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a) Zamawiający ma prawo do korekty tytułów i ilości egzemplarzy oraz kompletacji pakietów dostaw zgodnie z postanowieniami Umowy. Wykonawca obowiązany jest do dokonania korekty z zachowaniem ceny ofertowej.</w:t>
      </w:r>
    </w:p>
    <w:p w:rsidR="00F72DD1" w:rsidRPr="008C02E5" w:rsidRDefault="00F72DD1" w:rsidP="0029305E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b) Wykonawca zobowiązany jest do pokrycia poniesionych strat Zamawiającemu wynikających z powodu nie wywiązania się przez Wykonawcę z warunków zamówienia.</w:t>
      </w:r>
    </w:p>
    <w:p w:rsidR="00F72DD1" w:rsidRPr="008C02E5" w:rsidRDefault="00F72DD1" w:rsidP="0029305E">
      <w:pPr>
        <w:ind w:left="708"/>
        <w:rPr>
          <w:rFonts w:ascii="Arial" w:hAnsi="Arial" w:cs="Arial"/>
        </w:rPr>
      </w:pPr>
      <w:r w:rsidRPr="008C02E5">
        <w:rPr>
          <w:rFonts w:ascii="Arial" w:hAnsi="Arial" w:cs="Arial"/>
        </w:rPr>
        <w:t>c) W sprawach realizacji zamówienia możliwe jest porozumiewanie się pocztą elektroniczną lub pisemnie. Zamawiający preferuje formę elektroniczną.</w:t>
      </w:r>
    </w:p>
    <w:p w:rsidR="00F72DD1" w:rsidRPr="008C02E5" w:rsidRDefault="00F72DD1" w:rsidP="00F72DD1">
      <w:pPr>
        <w:rPr>
          <w:rFonts w:ascii="Arial" w:hAnsi="Arial" w:cs="Arial"/>
          <w:b/>
        </w:rPr>
      </w:pPr>
      <w:r w:rsidRPr="008C02E5">
        <w:rPr>
          <w:rFonts w:ascii="Arial" w:hAnsi="Arial" w:cs="Arial"/>
          <w:b/>
        </w:rPr>
        <w:t>6. Zestawienie tytułów prasowych:</w:t>
      </w:r>
    </w:p>
    <w:p w:rsidR="009E77F1" w:rsidRPr="008C02E5" w:rsidRDefault="0029305E" w:rsidP="0029305E">
      <w:pPr>
        <w:ind w:firstLine="708"/>
        <w:rPr>
          <w:rFonts w:ascii="Arial" w:hAnsi="Arial" w:cs="Arial"/>
        </w:rPr>
      </w:pPr>
      <w:r w:rsidRPr="008C02E5">
        <w:rPr>
          <w:rFonts w:ascii="Arial" w:hAnsi="Arial" w:cs="Arial"/>
        </w:rPr>
        <w:t>a) prasa codzienna i wydawnictwa periodyczne w formie pisemnej: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554"/>
      </w:tblGrid>
      <w:tr w:rsidR="0029305E" w:rsidRPr="008C02E5" w:rsidTr="0029305E">
        <w:tc>
          <w:tcPr>
            <w:tcW w:w="1129" w:type="dxa"/>
          </w:tcPr>
          <w:p w:rsidR="0029305E" w:rsidRPr="008C02E5" w:rsidRDefault="0029305E" w:rsidP="0029305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379" w:type="dxa"/>
          </w:tcPr>
          <w:p w:rsidR="0029305E" w:rsidRPr="008C02E5" w:rsidRDefault="0029305E" w:rsidP="0029305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Tytuł – prenumerata w okresie</w:t>
            </w:r>
          </w:p>
          <w:p w:rsidR="0029305E" w:rsidRPr="008C02E5" w:rsidRDefault="00375120" w:rsidP="002930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lutego 2024 r. – 31 grudnia 2024</w:t>
            </w:r>
            <w:r w:rsidR="0029305E" w:rsidRPr="008C02E5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1554" w:type="dxa"/>
          </w:tcPr>
          <w:p w:rsidR="0029305E" w:rsidRPr="008C02E5" w:rsidRDefault="0029305E" w:rsidP="0029305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Ilość egz.</w:t>
            </w:r>
          </w:p>
        </w:tc>
      </w:tr>
      <w:tr w:rsidR="0029305E" w:rsidRPr="008C02E5" w:rsidTr="0029305E">
        <w:tc>
          <w:tcPr>
            <w:tcW w:w="1129" w:type="dxa"/>
            <w:shd w:val="clear" w:color="auto" w:fill="AEAAAA" w:themeFill="background2" w:themeFillShade="BF"/>
          </w:tcPr>
          <w:p w:rsidR="0029305E" w:rsidRPr="008C02E5" w:rsidRDefault="0029305E" w:rsidP="0029305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379" w:type="dxa"/>
            <w:shd w:val="clear" w:color="auto" w:fill="AEAAAA" w:themeFill="background2" w:themeFillShade="BF"/>
          </w:tcPr>
          <w:p w:rsidR="0029305E" w:rsidRPr="008C02E5" w:rsidRDefault="0029305E" w:rsidP="0029305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54" w:type="dxa"/>
            <w:shd w:val="clear" w:color="auto" w:fill="AEAAAA" w:themeFill="background2" w:themeFillShade="BF"/>
          </w:tcPr>
          <w:p w:rsidR="0029305E" w:rsidRPr="008C02E5" w:rsidRDefault="0029305E" w:rsidP="0029305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C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ABI Expert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Atest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Dziennik Gazeta Prawna (z dodatkiem)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6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Finanse Publiczne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6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Fakt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2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Forbes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3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Gazeta Bankowa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Gazeta Podatkowa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Gazeta Olsztyńska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Gazeta Wyborcza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2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IT w administracji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2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IT Professional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Kadry i Płace w administracji. Magazyn działów kadr i płac sfery budżetowej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2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Nowy Przemysł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2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Newsweek Polska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5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Parkiet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2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Personel i Zarządzanie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Polska Times wyd. Press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Polska Zbrojna – miesięcznik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4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Polityka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4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Przegląd Legislacyjny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2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Przekrój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Przetargi Publiczne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2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Puls Biznesu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2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Radca Prawny w Administracji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Rynek Kolejowy (miesięcznik)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Rzeczpospolita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4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Super Express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2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The Economist (ang.)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7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Trybuna Górnicza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6379" w:type="dxa"/>
          </w:tcPr>
          <w:p w:rsidR="00375120" w:rsidRPr="00F0577A" w:rsidRDefault="00375120" w:rsidP="00375120">
            <w:pPr>
              <w:jc w:val="center"/>
            </w:pPr>
            <w:r w:rsidRPr="00F0577A">
              <w:t>Tygodnik Powszechny</w:t>
            </w:r>
          </w:p>
        </w:tc>
        <w:tc>
          <w:tcPr>
            <w:tcW w:w="1554" w:type="dxa"/>
          </w:tcPr>
          <w:p w:rsidR="00375120" w:rsidRPr="003D4B48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75120" w:rsidRPr="008C02E5" w:rsidTr="0029305E">
        <w:tc>
          <w:tcPr>
            <w:tcW w:w="1129" w:type="dxa"/>
          </w:tcPr>
          <w:p w:rsidR="00375120" w:rsidRPr="008C02E5" w:rsidRDefault="00375120" w:rsidP="0037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6379" w:type="dxa"/>
          </w:tcPr>
          <w:p w:rsidR="00375120" w:rsidRDefault="00375120" w:rsidP="00375120">
            <w:pPr>
              <w:jc w:val="center"/>
            </w:pPr>
            <w:r w:rsidRPr="00F0577A">
              <w:t>Ubezpieczenia i prawo pracy</w:t>
            </w:r>
          </w:p>
        </w:tc>
        <w:tc>
          <w:tcPr>
            <w:tcW w:w="1554" w:type="dxa"/>
          </w:tcPr>
          <w:p w:rsidR="00375120" w:rsidRDefault="00375120" w:rsidP="00375120">
            <w:pPr>
              <w:jc w:val="center"/>
            </w:pPr>
            <w:r w:rsidRPr="003D4B48">
              <w:t>1</w:t>
            </w:r>
          </w:p>
        </w:tc>
      </w:tr>
      <w:tr w:rsidR="0033452F" w:rsidRPr="008C02E5" w:rsidTr="0029305E">
        <w:tc>
          <w:tcPr>
            <w:tcW w:w="1129" w:type="dxa"/>
          </w:tcPr>
          <w:p w:rsidR="0033452F" w:rsidRPr="008C02E5" w:rsidRDefault="0033452F" w:rsidP="0029305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6379" w:type="dxa"/>
          </w:tcPr>
          <w:p w:rsidR="0033452F" w:rsidRPr="008C02E5" w:rsidRDefault="0033452F" w:rsidP="002930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33452F" w:rsidRPr="005C09DD" w:rsidRDefault="00375120" w:rsidP="005C0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</w:tr>
    </w:tbl>
    <w:p w:rsidR="008C02E5" w:rsidRPr="008C02E5" w:rsidRDefault="008C02E5" w:rsidP="008C02E5">
      <w:pPr>
        <w:rPr>
          <w:rFonts w:ascii="Arial" w:hAnsi="Arial" w:cs="Arial"/>
        </w:rPr>
      </w:pPr>
    </w:p>
    <w:p w:rsidR="0033452F" w:rsidRPr="008C02E5" w:rsidRDefault="0033452F" w:rsidP="008C02E5">
      <w:pPr>
        <w:ind w:firstLine="708"/>
        <w:rPr>
          <w:rFonts w:ascii="Arial" w:hAnsi="Arial" w:cs="Arial"/>
        </w:rPr>
      </w:pPr>
      <w:r w:rsidRPr="008C02E5">
        <w:rPr>
          <w:rFonts w:ascii="Arial" w:hAnsi="Arial" w:cs="Arial"/>
        </w:rPr>
        <w:t>b) publikacje prasowe periodyczne i nieperiodyczne w formie cyfrowej: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554"/>
      </w:tblGrid>
      <w:tr w:rsidR="0033452F" w:rsidRPr="008C02E5" w:rsidTr="0033452F">
        <w:tc>
          <w:tcPr>
            <w:tcW w:w="1129" w:type="dxa"/>
          </w:tcPr>
          <w:p w:rsidR="0033452F" w:rsidRPr="008C02E5" w:rsidRDefault="0033452F" w:rsidP="0033452F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379" w:type="dxa"/>
          </w:tcPr>
          <w:p w:rsidR="0033452F" w:rsidRPr="008C02E5" w:rsidRDefault="0033452F" w:rsidP="00161DA4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 xml:space="preserve">Tytuł – </w:t>
            </w:r>
            <w:r w:rsidR="00161DA4">
              <w:rPr>
                <w:rFonts w:ascii="Arial" w:hAnsi="Arial" w:cs="Arial"/>
                <w:b/>
              </w:rPr>
              <w:t>publikacje prasowe w formie cyfrowej</w:t>
            </w:r>
            <w:r w:rsidR="00375120">
              <w:rPr>
                <w:rFonts w:ascii="Arial" w:hAnsi="Arial" w:cs="Arial"/>
                <w:b/>
              </w:rPr>
              <w:t xml:space="preserve"> w okresie </w:t>
            </w:r>
            <w:r w:rsidR="00375120">
              <w:rPr>
                <w:rFonts w:ascii="Arial" w:hAnsi="Arial" w:cs="Arial"/>
                <w:b/>
              </w:rPr>
              <w:br/>
              <w:t>1 lutego 2024 r. – 31 grudnia 2024</w:t>
            </w:r>
            <w:r w:rsidRPr="008C02E5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1554" w:type="dxa"/>
          </w:tcPr>
          <w:p w:rsidR="0033452F" w:rsidRPr="008C02E5" w:rsidRDefault="0033452F" w:rsidP="0033452F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Ilość szt.</w:t>
            </w:r>
          </w:p>
        </w:tc>
      </w:tr>
      <w:tr w:rsidR="0033452F" w:rsidRPr="008C02E5" w:rsidTr="0033452F">
        <w:tc>
          <w:tcPr>
            <w:tcW w:w="1129" w:type="dxa"/>
            <w:shd w:val="clear" w:color="auto" w:fill="AEAAAA" w:themeFill="background2" w:themeFillShade="BF"/>
          </w:tcPr>
          <w:p w:rsidR="0033452F" w:rsidRPr="008C02E5" w:rsidRDefault="0033452F" w:rsidP="0033452F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379" w:type="dxa"/>
            <w:shd w:val="clear" w:color="auto" w:fill="AEAAAA" w:themeFill="background2" w:themeFillShade="BF"/>
          </w:tcPr>
          <w:p w:rsidR="0033452F" w:rsidRPr="008C02E5" w:rsidRDefault="0033452F" w:rsidP="0033452F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54" w:type="dxa"/>
            <w:shd w:val="clear" w:color="auto" w:fill="AEAAAA" w:themeFill="background2" w:themeFillShade="BF"/>
          </w:tcPr>
          <w:p w:rsidR="0033452F" w:rsidRPr="008C02E5" w:rsidRDefault="0033452F" w:rsidP="0033452F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C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Do Rzeczy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1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Dziennik Gazeta Prawna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3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Dziennik Zachodni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1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Gazeta Bankowa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2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Gazeta Podatkowa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1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Gazeta Polska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1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Gazeta Polska Codziennie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1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Gazeta Wyborcza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3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Fakt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2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Forbes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1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INFOR (Monitor Prawa Pracy i Ubezpieczeń)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3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Kwartalnik Bellona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2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Newsweek Polska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1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Nowy Przemysł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2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Parkiet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4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Personel i zarządzanie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2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Polityka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2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Polska Zbrojna (miesięcznik)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2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Przegląd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1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Przegląd Legislacyjny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1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Puls Biznesu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3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Rzeczpospolita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3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Sieci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1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Super Express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3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Tygodnik Powszechny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1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Tygodnik Solidarność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1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379" w:type="dxa"/>
          </w:tcPr>
          <w:p w:rsidR="007F482E" w:rsidRPr="003E3E55" w:rsidRDefault="007F482E" w:rsidP="007F482E">
            <w:pPr>
              <w:jc w:val="center"/>
            </w:pPr>
            <w:r w:rsidRPr="003E3E55">
              <w:t>Ubezpieczenia i Prawo Pracy</w:t>
            </w:r>
          </w:p>
        </w:tc>
        <w:tc>
          <w:tcPr>
            <w:tcW w:w="1554" w:type="dxa"/>
          </w:tcPr>
          <w:p w:rsidR="007F482E" w:rsidRPr="0034326E" w:rsidRDefault="007F482E" w:rsidP="007F482E">
            <w:pPr>
              <w:jc w:val="center"/>
            </w:pPr>
            <w:r w:rsidRPr="0034326E">
              <w:t>1</w:t>
            </w:r>
          </w:p>
        </w:tc>
      </w:tr>
      <w:tr w:rsidR="007F482E" w:rsidRPr="008C02E5" w:rsidTr="0033452F">
        <w:tc>
          <w:tcPr>
            <w:tcW w:w="1129" w:type="dxa"/>
          </w:tcPr>
          <w:p w:rsidR="007F482E" w:rsidRPr="008C02E5" w:rsidRDefault="007F482E" w:rsidP="007F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6379" w:type="dxa"/>
          </w:tcPr>
          <w:p w:rsidR="007F482E" w:rsidRDefault="007F482E" w:rsidP="007F482E">
            <w:pPr>
              <w:jc w:val="center"/>
            </w:pPr>
            <w:r w:rsidRPr="003E3E55">
              <w:t>Wprost</w:t>
            </w:r>
          </w:p>
        </w:tc>
        <w:tc>
          <w:tcPr>
            <w:tcW w:w="1554" w:type="dxa"/>
          </w:tcPr>
          <w:p w:rsidR="007F482E" w:rsidRDefault="007F482E" w:rsidP="007F482E">
            <w:pPr>
              <w:jc w:val="center"/>
            </w:pPr>
            <w:r w:rsidRPr="0034326E">
              <w:t>3</w:t>
            </w:r>
          </w:p>
        </w:tc>
      </w:tr>
      <w:tr w:rsidR="005C09DD" w:rsidRPr="008C02E5" w:rsidTr="0033452F">
        <w:tc>
          <w:tcPr>
            <w:tcW w:w="1129" w:type="dxa"/>
          </w:tcPr>
          <w:p w:rsidR="005C09DD" w:rsidRPr="008C02E5" w:rsidRDefault="005C09DD" w:rsidP="005C09DD">
            <w:pPr>
              <w:jc w:val="center"/>
              <w:rPr>
                <w:rFonts w:ascii="Arial" w:hAnsi="Arial" w:cs="Arial"/>
                <w:b/>
              </w:rPr>
            </w:pPr>
            <w:r w:rsidRPr="008C02E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6379" w:type="dxa"/>
          </w:tcPr>
          <w:p w:rsidR="005C09DD" w:rsidRPr="008C02E5" w:rsidRDefault="005C09DD" w:rsidP="005C0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5C09DD" w:rsidRPr="005C09DD" w:rsidRDefault="007F482E" w:rsidP="005C09D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5C09DD" w:rsidRPr="008C02E5" w:rsidRDefault="005C09DD" w:rsidP="00D47864">
      <w:pPr>
        <w:rPr>
          <w:rFonts w:ascii="Arial" w:hAnsi="Arial" w:cs="Arial"/>
        </w:rPr>
      </w:pPr>
    </w:p>
    <w:sectPr w:rsidR="005C09DD" w:rsidRPr="008C02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3E" w:rsidRDefault="00F9443E" w:rsidP="00F47E72">
      <w:pPr>
        <w:spacing w:after="0" w:line="240" w:lineRule="auto"/>
      </w:pPr>
      <w:r>
        <w:separator/>
      </w:r>
    </w:p>
  </w:endnote>
  <w:endnote w:type="continuationSeparator" w:id="0">
    <w:p w:rsidR="00F9443E" w:rsidRDefault="00F9443E" w:rsidP="00F4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155532"/>
      <w:docPartObj>
        <w:docPartGallery w:val="Page Numbers (Bottom of Page)"/>
        <w:docPartUnique/>
      </w:docPartObj>
    </w:sdtPr>
    <w:sdtEndPr/>
    <w:sdtContent>
      <w:p w:rsidR="00F47E72" w:rsidRDefault="00F47E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4D">
          <w:rPr>
            <w:noProof/>
          </w:rPr>
          <w:t>1</w:t>
        </w:r>
        <w:r>
          <w:fldChar w:fldCharType="end"/>
        </w:r>
      </w:p>
    </w:sdtContent>
  </w:sdt>
  <w:p w:rsidR="00F47E72" w:rsidRDefault="00F47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3E" w:rsidRDefault="00F9443E" w:rsidP="00F47E72">
      <w:pPr>
        <w:spacing w:after="0" w:line="240" w:lineRule="auto"/>
      </w:pPr>
      <w:r>
        <w:separator/>
      </w:r>
    </w:p>
  </w:footnote>
  <w:footnote w:type="continuationSeparator" w:id="0">
    <w:p w:rsidR="00F9443E" w:rsidRDefault="00F9443E" w:rsidP="00F47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A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4C79B1"/>
    <w:multiLevelType w:val="hybridMultilevel"/>
    <w:tmpl w:val="8BC8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D1"/>
    <w:rsid w:val="00115DF6"/>
    <w:rsid w:val="00161DA4"/>
    <w:rsid w:val="0029305E"/>
    <w:rsid w:val="00300FD0"/>
    <w:rsid w:val="0033452F"/>
    <w:rsid w:val="00375120"/>
    <w:rsid w:val="00402B0E"/>
    <w:rsid w:val="0042074D"/>
    <w:rsid w:val="004A55B9"/>
    <w:rsid w:val="004B3A5B"/>
    <w:rsid w:val="005C09DD"/>
    <w:rsid w:val="00601D80"/>
    <w:rsid w:val="006F4657"/>
    <w:rsid w:val="0076129E"/>
    <w:rsid w:val="00763256"/>
    <w:rsid w:val="007F482E"/>
    <w:rsid w:val="008C02E5"/>
    <w:rsid w:val="009A37F0"/>
    <w:rsid w:val="009E42FC"/>
    <w:rsid w:val="009E77F1"/>
    <w:rsid w:val="00A36B94"/>
    <w:rsid w:val="00A41C55"/>
    <w:rsid w:val="00BB2B3A"/>
    <w:rsid w:val="00C52138"/>
    <w:rsid w:val="00D47864"/>
    <w:rsid w:val="00DF235D"/>
    <w:rsid w:val="00EB0598"/>
    <w:rsid w:val="00F47E72"/>
    <w:rsid w:val="00F72DD1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EBEC-600C-4B63-83CE-87DFC690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05E"/>
    <w:pPr>
      <w:ind w:left="720"/>
      <w:contextualSpacing/>
    </w:pPr>
  </w:style>
  <w:style w:type="table" w:styleId="Tabela-Siatka">
    <w:name w:val="Table Grid"/>
    <w:basedOn w:val="Standardowy"/>
    <w:uiPriority w:val="39"/>
    <w:rsid w:val="0029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7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72"/>
  </w:style>
  <w:style w:type="paragraph" w:styleId="Stopka">
    <w:name w:val="footer"/>
    <w:basedOn w:val="Normalny"/>
    <w:link w:val="StopkaZnak"/>
    <w:uiPriority w:val="99"/>
    <w:unhideWhenUsed/>
    <w:rsid w:val="00F47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48E5-EFC0-4C50-92B4-92C375A9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Sadlakowska Agnieszka</dc:creator>
  <cp:keywords/>
  <dc:description/>
  <cp:lastModifiedBy>Sadlakowska Agnieszka</cp:lastModifiedBy>
  <cp:revision>2</cp:revision>
  <dcterms:created xsi:type="dcterms:W3CDTF">2024-01-15T10:12:00Z</dcterms:created>
  <dcterms:modified xsi:type="dcterms:W3CDTF">2024-01-15T10:12:00Z</dcterms:modified>
</cp:coreProperties>
</file>