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F" w:rsidRPr="006E3C97" w:rsidRDefault="00FA706F" w:rsidP="00FA70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DEAB" wp14:editId="04870CEF">
                <wp:simplePos x="0" y="0"/>
                <wp:positionH relativeFrom="column">
                  <wp:posOffset>3473450</wp:posOffset>
                </wp:positionH>
                <wp:positionV relativeFrom="paragraph">
                  <wp:posOffset>-433705</wp:posOffset>
                </wp:positionV>
                <wp:extent cx="2857500" cy="295275"/>
                <wp:effectExtent l="190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4C" w:rsidRPr="00F328D0" w:rsidRDefault="0014664C" w:rsidP="00FA706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Nr kodu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kandydata</w:t>
                            </w: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3.5pt;margin-top:-34.15pt;width:2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" stroked="f">
                <v:textbox>
                  <w:txbxContent>
                    <w:p w:rsidR="007C7658" w:rsidRPr="00F328D0" w:rsidRDefault="007C7658" w:rsidP="00FA706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Nr kodu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kandydata</w:t>
                      </w: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E3C97">
        <w:rPr>
          <w:rFonts w:ascii="Times New Roman" w:eastAsia="Calibri" w:hAnsi="Times New Roman" w:cs="Times New Roman"/>
          <w:i/>
          <w:sz w:val="24"/>
          <w:szCs w:val="24"/>
        </w:rPr>
        <w:t>Ministerstwo</w:t>
      </w:r>
      <w:r w:rsidRPr="006E3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C97">
        <w:rPr>
          <w:rFonts w:ascii="Times New Roman" w:eastAsia="Calibri" w:hAnsi="Times New Roman" w:cs="Times New Roman"/>
          <w:i/>
          <w:sz w:val="24"/>
          <w:szCs w:val="24"/>
        </w:rPr>
        <w:t>Sprawiedliwości</w:t>
      </w:r>
    </w:p>
    <w:p w:rsidR="00FA706F" w:rsidRPr="006E3C97" w:rsidRDefault="00FA706F" w:rsidP="00FA7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epartament Zawodów Prawniczych</w:t>
      </w:r>
    </w:p>
    <w:p w:rsidR="00FA706F" w:rsidRPr="006E3C97" w:rsidRDefault="00FA706F" w:rsidP="00FA7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EGZAMIN WSTĘPNY</w:t>
      </w: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DLA KANDYDATÓW NA APLIKANTÓW</w:t>
      </w: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ADWOKACKICH I RADCOWSKICH</w:t>
      </w:r>
    </w:p>
    <w:p w:rsidR="00FA706F" w:rsidRPr="006E3C97" w:rsidRDefault="007E15D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FA706F" w:rsidRPr="006E3C97">
        <w:rPr>
          <w:rFonts w:ascii="Times New Roman" w:eastAsia="Calibri" w:hAnsi="Times New Roman" w:cs="Times New Roman"/>
          <w:b/>
          <w:sz w:val="28"/>
          <w:szCs w:val="28"/>
        </w:rPr>
        <w:t xml:space="preserve"> WRZEŚNIA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FA706F" w:rsidRPr="006E3C97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FA706F" w:rsidRPr="006E3C97" w:rsidRDefault="00FA706F" w:rsidP="00FA706F">
      <w:pPr>
        <w:tabs>
          <w:tab w:val="left" w:pos="2228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A706F" w:rsidRPr="006E3C97" w:rsidRDefault="00FA706F" w:rsidP="00FA70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ZESTAW PYTAŃ TESTOWYCH</w:t>
      </w:r>
    </w:p>
    <w:p w:rsidR="00FA706F" w:rsidRPr="006E3C97" w:rsidRDefault="00FA706F" w:rsidP="00FA70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06F" w:rsidRPr="006E3C97" w:rsidRDefault="00FA706F" w:rsidP="00FA70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  <w:u w:val="single"/>
        </w:rPr>
        <w:t>Pouczenie:</w:t>
      </w:r>
    </w:p>
    <w:p w:rsidR="00FA706F" w:rsidRPr="006E3C97" w:rsidRDefault="00FA706F" w:rsidP="00FA706F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16"/>
          <w:u w:val="single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Zestaw pytań testowych i kartę odpowiedzi oznacza się indywidualnym kodem. Wylosowany numer kodu kandydat wpisuje w prawym górnym rogu na pierwszej stronie zestawu pytań testowych i na każdej stronie karty odpowiedzi. Nie jest dopuszczalne w żadnym miejscu zestawu pytań testowych i karty odpowiedzi wpisanie imienia i nazwiska ani też podpisanie się własnym imieniem i nazwiskiem.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3C97">
        <w:rPr>
          <w:rFonts w:ascii="Times New Roman" w:eastAsia="Calibri" w:hAnsi="Times New Roman" w:cs="Times New Roman"/>
          <w:b/>
          <w:sz w:val="12"/>
          <w:szCs w:val="12"/>
        </w:rPr>
        <w:tab/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Karta odpowiedzi bez prawidłowo zamieszczonego oznaczenia kodowego nie podlega ocenie Komisji Kwalifikacyjnej.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Każdy kandydat otrzymuje: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1) jeden egzemplarz zestawu pytań testowych, zawarty na </w:t>
      </w:r>
      <w:r w:rsidR="00B15942">
        <w:rPr>
          <w:rFonts w:ascii="Times New Roman" w:eastAsia="Calibri" w:hAnsi="Times New Roman" w:cs="Times New Roman"/>
          <w:b/>
          <w:sz w:val="24"/>
          <w:szCs w:val="24"/>
        </w:rPr>
        <w:t>38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stronach;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2) jeden egzemplarz karty odpowiedzi, zawarty na 4 stronach.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C97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Przed przystąpieniem do rozwiązania zestawu pytań testowych należy sprawdzić, czy zawiera on wszystkie kolejno ponumerowane strony od 1 do </w:t>
      </w:r>
      <w:r w:rsidR="0021010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1594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E3C9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czy karta odpowiedzi zawiera 4 strony. W przypadku braku którejkolwiek ze stron, należy 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tym niezwłocznie zawiadomić Komisję Kwalifikacyjną.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Zestaw pytań testowych składa się ze 150 pytań jednokrotnego wyboru, przy czym każde pytanie zawiera po 3 propozycje odpowiedzi.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Wybór odpowiedzi polega na zakreśleniu na karcie odpowiedzi znakiem „X” jednej z trzech propozycji odpowiedzi w odpowiedniej kolumnie (A albo B, albo C).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Prawidłowa jest odpowiedź, która w połączeniu z treścią pytania tworzy – w świetle obowiązującego prawa </w:t>
      </w:r>
      <w:r w:rsidR="00CF52B9" w:rsidRPr="006E3C9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zdanie prawdziwe. Na każde pytanie testowe tylko jedna odpowiedź jest prawidłowa. Niedopuszczalne jest dokonywanie dodatkowych założeń, wykraczających poza treść pytania.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Wyłączną podstawę ustalenia wyniku kandydata stanowią odpowiedzi zakreślone na karcie odpowiedzi. Odpowiedzi zaznaczone na zestawie pytań testowych nie będą podlegały ocenie.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E3C97">
        <w:rPr>
          <w:rFonts w:ascii="Times New Roman" w:eastAsia="Calibri" w:hAnsi="Times New Roman" w:cs="Times New Roman"/>
          <w:b/>
          <w:sz w:val="24"/>
          <w:szCs w:val="24"/>
          <w:u w:val="single"/>
        </w:rPr>
        <w:t>Zmiana zakreślonej odpowiedzi jest niedozwolona.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Za każdą prawidłową odpowiedź kandydat otrzymuje 1 punkt. W przypadku zaznaczenia więcej niż jednej odpowiedzi, żadna z odpowiedzi nie podlega zaliczeniu jako prawidłowa.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Prawidłowość odpowiedzi ocenia się według stanu prawnego na dzień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C765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5627">
        <w:rPr>
          <w:rFonts w:ascii="Times New Roman" w:eastAsia="Calibri" w:hAnsi="Times New Roman" w:cs="Times New Roman"/>
          <w:b/>
          <w:sz w:val="24"/>
          <w:szCs w:val="24"/>
        </w:rPr>
        <w:t xml:space="preserve"> września 202</w:t>
      </w:r>
      <w:r w:rsidR="007C765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Czas na rozwiązanie zestawu pytań testowych wynosi 150 minut (wyjątek: wydłużenie czasu egzaminu dla kandydata będącego osobą niepełnosprawną).</w:t>
      </w: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</w:t>
      </w:r>
      <w:r>
        <w:rPr>
          <w:rFonts w:ascii="Times New Roman" w:hAnsi="Times New Roman" w:cs="Times New Roman"/>
          <w:b/>
          <w:sz w:val="24"/>
          <w:szCs w:val="24"/>
        </w:rPr>
        <w:t>w stosunku do</w:t>
      </w:r>
      <w:r w:rsidR="0014664C">
        <w:rPr>
          <w:rFonts w:ascii="Times New Roman" w:hAnsi="Times New Roman" w:cs="Times New Roman"/>
          <w:b/>
          <w:sz w:val="24"/>
          <w:szCs w:val="24"/>
        </w:rPr>
        <w:t xml:space="preserve"> sprawcy usiłowania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64C">
        <w:rPr>
          <w:rFonts w:ascii="Times New Roman" w:hAnsi="Times New Roman" w:cs="Times New Roman"/>
          <w:b/>
          <w:sz w:val="24"/>
          <w:szCs w:val="24"/>
        </w:rPr>
        <w:t xml:space="preserve">popełnienia 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czynu zabronionego, który dobrowolnie starał się zapobiec skutkowi stanowiącemu znamię czynu zabronionego, sąd: </w:t>
      </w:r>
    </w:p>
    <w:p w:rsidR="007C7658" w:rsidRPr="008D76D9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6D9">
        <w:rPr>
          <w:rFonts w:ascii="Times New Roman" w:hAnsi="Times New Roman" w:cs="Times New Roman"/>
          <w:sz w:val="24"/>
          <w:szCs w:val="24"/>
        </w:rPr>
        <w:t>A.</w:t>
      </w:r>
      <w:r w:rsidRPr="008D76D9">
        <w:rPr>
          <w:rFonts w:ascii="Times New Roman" w:hAnsi="Times New Roman" w:cs="Times New Roman"/>
          <w:sz w:val="24"/>
          <w:szCs w:val="24"/>
        </w:rPr>
        <w:tab/>
        <w:t>stosuje nadzwyczajne złagodzenie kary,</w:t>
      </w:r>
    </w:p>
    <w:p w:rsidR="007C7658" w:rsidRPr="008D76D9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6D9">
        <w:rPr>
          <w:rFonts w:ascii="Times New Roman" w:hAnsi="Times New Roman" w:cs="Times New Roman"/>
          <w:sz w:val="24"/>
          <w:szCs w:val="24"/>
        </w:rPr>
        <w:t>B.</w:t>
      </w:r>
      <w:r w:rsidRPr="008D76D9">
        <w:rPr>
          <w:rFonts w:ascii="Times New Roman" w:hAnsi="Times New Roman" w:cs="Times New Roman"/>
          <w:sz w:val="24"/>
          <w:szCs w:val="24"/>
        </w:rPr>
        <w:tab/>
        <w:t>może zastosować nadzwyczajne złagodzenie kary,</w:t>
      </w:r>
    </w:p>
    <w:p w:rsidR="007C7658" w:rsidRPr="00355725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6D9">
        <w:rPr>
          <w:rFonts w:ascii="Times New Roman" w:hAnsi="Times New Roman" w:cs="Times New Roman"/>
          <w:sz w:val="24"/>
          <w:szCs w:val="24"/>
        </w:rPr>
        <w:t>C.</w:t>
      </w:r>
      <w:r w:rsidRPr="008D76D9">
        <w:rPr>
          <w:rFonts w:ascii="Times New Roman" w:hAnsi="Times New Roman" w:cs="Times New Roman"/>
          <w:sz w:val="24"/>
          <w:szCs w:val="24"/>
        </w:rPr>
        <w:tab/>
        <w:t xml:space="preserve">odstępuje od wymierzenia kary. </w:t>
      </w:r>
    </w:p>
    <w:p w:rsidR="007C7658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kto wykorzystując uzależnienie innej osoby od siebie, poleca jej wykonanie czynu zabronionego, odpowiada za: </w:t>
      </w:r>
    </w:p>
    <w:p w:rsidR="007C7658" w:rsidRPr="008376B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B3">
        <w:rPr>
          <w:rFonts w:ascii="Times New Roman" w:hAnsi="Times New Roman" w:cs="Times New Roman"/>
          <w:sz w:val="24"/>
          <w:szCs w:val="24"/>
        </w:rPr>
        <w:t>A.</w:t>
      </w:r>
      <w:r w:rsidRPr="008376B3">
        <w:rPr>
          <w:rFonts w:ascii="Times New Roman" w:hAnsi="Times New Roman" w:cs="Times New Roman"/>
          <w:sz w:val="24"/>
          <w:szCs w:val="24"/>
        </w:rPr>
        <w:tab/>
        <w:t>podżeganie,</w:t>
      </w:r>
    </w:p>
    <w:p w:rsidR="007C7658" w:rsidRPr="008376B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B3">
        <w:rPr>
          <w:rFonts w:ascii="Times New Roman" w:hAnsi="Times New Roman" w:cs="Times New Roman"/>
          <w:sz w:val="24"/>
          <w:szCs w:val="24"/>
        </w:rPr>
        <w:t>B.</w:t>
      </w:r>
      <w:r w:rsidRPr="008376B3">
        <w:rPr>
          <w:rFonts w:ascii="Times New Roman" w:hAnsi="Times New Roman" w:cs="Times New Roman"/>
          <w:sz w:val="24"/>
          <w:szCs w:val="24"/>
        </w:rPr>
        <w:tab/>
        <w:t>pomocnictwo,</w:t>
      </w:r>
    </w:p>
    <w:p w:rsidR="007C7658" w:rsidRPr="008376B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B3">
        <w:rPr>
          <w:rFonts w:ascii="Times New Roman" w:hAnsi="Times New Roman" w:cs="Times New Roman"/>
          <w:sz w:val="24"/>
          <w:szCs w:val="24"/>
        </w:rPr>
        <w:t>C.</w:t>
      </w:r>
      <w:r w:rsidRPr="008376B3">
        <w:rPr>
          <w:rFonts w:ascii="Times New Roman" w:hAnsi="Times New Roman" w:cs="Times New Roman"/>
          <w:sz w:val="24"/>
          <w:szCs w:val="24"/>
        </w:rPr>
        <w:tab/>
        <w:t>sprawstwo.</w:t>
      </w:r>
    </w:p>
    <w:p w:rsidR="007C7658" w:rsidRPr="008376B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</w:t>
      </w:r>
      <w:r>
        <w:rPr>
          <w:rFonts w:ascii="Times New Roman" w:hAnsi="Times New Roman" w:cs="Times New Roman"/>
          <w:b/>
          <w:sz w:val="24"/>
          <w:szCs w:val="24"/>
        </w:rPr>
        <w:t xml:space="preserve">kto w zamiarze, aby inna osoba dokonała czynu zabronionego, </w:t>
      </w:r>
      <w:r w:rsidRPr="004C6853">
        <w:rPr>
          <w:rFonts w:ascii="Times New Roman" w:hAnsi="Times New Roman" w:cs="Times New Roman"/>
          <w:b/>
          <w:sz w:val="24"/>
          <w:szCs w:val="24"/>
        </w:rPr>
        <w:t>wbrew prawnemu, szczególnemu obowiązkowi niedopuszczenia do popełnienia czynu zabronionego swoim za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C6853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aniem 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ułatwia innej osobie jego popełnienie, odpowiada za: </w:t>
      </w:r>
    </w:p>
    <w:p w:rsidR="007C7658" w:rsidRPr="00FC3D3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D36">
        <w:rPr>
          <w:rFonts w:ascii="Times New Roman" w:hAnsi="Times New Roman" w:cs="Times New Roman"/>
          <w:sz w:val="24"/>
          <w:szCs w:val="24"/>
        </w:rPr>
        <w:t>A.</w:t>
      </w:r>
      <w:r w:rsidRPr="00FC3D36">
        <w:rPr>
          <w:rFonts w:ascii="Times New Roman" w:hAnsi="Times New Roman" w:cs="Times New Roman"/>
          <w:sz w:val="24"/>
          <w:szCs w:val="24"/>
        </w:rPr>
        <w:tab/>
        <w:t>przygotowanie,</w:t>
      </w:r>
    </w:p>
    <w:p w:rsidR="007C7658" w:rsidRPr="00FC3D3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D36">
        <w:rPr>
          <w:rFonts w:ascii="Times New Roman" w:hAnsi="Times New Roman" w:cs="Times New Roman"/>
          <w:sz w:val="24"/>
          <w:szCs w:val="24"/>
        </w:rPr>
        <w:t>B.</w:t>
      </w:r>
      <w:r w:rsidRPr="00FC3D36">
        <w:rPr>
          <w:rFonts w:ascii="Times New Roman" w:hAnsi="Times New Roman" w:cs="Times New Roman"/>
          <w:sz w:val="24"/>
          <w:szCs w:val="24"/>
        </w:rPr>
        <w:tab/>
        <w:t>pomocnictwo,</w:t>
      </w:r>
    </w:p>
    <w:p w:rsidR="007C7658" w:rsidRPr="00FC3D3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D36">
        <w:rPr>
          <w:rFonts w:ascii="Times New Roman" w:hAnsi="Times New Roman" w:cs="Times New Roman"/>
          <w:sz w:val="24"/>
          <w:szCs w:val="24"/>
        </w:rPr>
        <w:t>C.</w:t>
      </w:r>
      <w:r w:rsidRPr="00FC3D36">
        <w:rPr>
          <w:rFonts w:ascii="Times New Roman" w:hAnsi="Times New Roman" w:cs="Times New Roman"/>
          <w:sz w:val="24"/>
          <w:szCs w:val="24"/>
        </w:rPr>
        <w:tab/>
        <w:t>sprawstwo.</w:t>
      </w:r>
    </w:p>
    <w:p w:rsidR="007C7658" w:rsidRDefault="007C7658" w:rsidP="007C7658">
      <w:pPr>
        <w:spacing w:after="0" w:line="360" w:lineRule="auto"/>
        <w:jc w:val="both"/>
        <w:rPr>
          <w:rFonts w:ascii="Helvetica" w:eastAsiaTheme="minorEastAsia" w:hAnsi="Helvetica" w:cs="Helvetica"/>
          <w:sz w:val="18"/>
          <w:szCs w:val="18"/>
          <w:lang w:eastAsia="pl-PL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</w:t>
      </w:r>
      <w:r w:rsidRPr="004C685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 podlega karze, kto: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980364">
        <w:rPr>
          <w:rFonts w:ascii="Times New Roman" w:hAnsi="Times New Roman" w:cs="Times New Roman"/>
          <w:sz w:val="24"/>
          <w:szCs w:val="24"/>
        </w:rPr>
        <w:t>przekracza granice obrony koniecznej pod wpływem strachu lub wzburzenia usprawiedliwionych okolicznościami zamachu,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B.</w:t>
      </w:r>
      <w:r w:rsidRPr="00980364">
        <w:rPr>
          <w:rFonts w:ascii="Times New Roman" w:hAnsi="Times New Roman" w:cs="Times New Roman"/>
          <w:sz w:val="24"/>
          <w:szCs w:val="24"/>
        </w:rPr>
        <w:tab/>
        <w:t>przekracza granice stanu wyższej konieczności,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C.</w:t>
      </w:r>
      <w:r w:rsidRPr="00980364">
        <w:rPr>
          <w:rFonts w:ascii="Times New Roman" w:hAnsi="Times New Roman" w:cs="Times New Roman"/>
          <w:sz w:val="24"/>
          <w:szCs w:val="24"/>
        </w:rPr>
        <w:tab/>
        <w:t>przekracza granice</w:t>
      </w:r>
      <w:r>
        <w:rPr>
          <w:rFonts w:ascii="Times New Roman" w:hAnsi="Times New Roman" w:cs="Times New Roman"/>
          <w:sz w:val="24"/>
          <w:szCs w:val="24"/>
        </w:rPr>
        <w:t xml:space="preserve"> ostatecznej potrzeby</w:t>
      </w:r>
      <w:r w:rsidRPr="00980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>Zgodnie z Kodeksem karnym, w przypadku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 gdy sprawca dopuszcza się czynu zabronionego w nieusprawiedliwionym błędnym przekonaniu, że zachodzi okoliczność wyłączająca bezprawność:  </w:t>
      </w:r>
    </w:p>
    <w:p w:rsidR="007C7658" w:rsidRPr="008614F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A.</w:t>
      </w:r>
      <w:r w:rsidRPr="008614F4">
        <w:rPr>
          <w:rFonts w:ascii="Times New Roman" w:hAnsi="Times New Roman" w:cs="Times New Roman"/>
          <w:sz w:val="24"/>
          <w:szCs w:val="24"/>
        </w:rPr>
        <w:tab/>
        <w:t>nie popełnia przestępstwa,</w:t>
      </w:r>
    </w:p>
    <w:p w:rsidR="007C7658" w:rsidRPr="008614F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B.</w:t>
      </w:r>
      <w:r w:rsidRPr="008614F4">
        <w:rPr>
          <w:rFonts w:ascii="Times New Roman" w:hAnsi="Times New Roman" w:cs="Times New Roman"/>
          <w:sz w:val="24"/>
          <w:szCs w:val="24"/>
        </w:rPr>
        <w:tab/>
        <w:t>nie podlega karze,</w:t>
      </w:r>
    </w:p>
    <w:p w:rsidR="007C7658" w:rsidRPr="008614F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C.</w:t>
      </w:r>
      <w:r w:rsidRPr="008614F4">
        <w:rPr>
          <w:rFonts w:ascii="Times New Roman" w:hAnsi="Times New Roman" w:cs="Times New Roman"/>
          <w:sz w:val="24"/>
          <w:szCs w:val="24"/>
        </w:rPr>
        <w:tab/>
        <w:t xml:space="preserve">sąd może zastosować nadzwyczajne złagodzenie kary. </w:t>
      </w:r>
    </w:p>
    <w:p w:rsidR="007C7658" w:rsidRDefault="007C7658" w:rsidP="007C7658">
      <w:pPr>
        <w:spacing w:after="0" w:line="360" w:lineRule="auto"/>
        <w:ind w:left="567" w:hanging="567"/>
        <w:jc w:val="both"/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w sprawie o występek zagrożony karą pozbawienia wolności, niezależnie od </w:t>
      </w:r>
      <w:r>
        <w:rPr>
          <w:rFonts w:ascii="Times New Roman" w:hAnsi="Times New Roman" w:cs="Times New Roman"/>
          <w:b/>
          <w:sz w:val="24"/>
          <w:szCs w:val="24"/>
        </w:rPr>
        <w:t>dolnej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 granicy ustawowego zagrożenia przewidzianego </w:t>
      </w:r>
      <w:r w:rsidRPr="004C6853">
        <w:rPr>
          <w:rFonts w:ascii="Times New Roman" w:hAnsi="Times New Roman" w:cs="Times New Roman"/>
          <w:b/>
          <w:sz w:val="24"/>
          <w:szCs w:val="24"/>
        </w:rPr>
        <w:br/>
        <w:t xml:space="preserve">w ustawie za dany czyn, jeżeli górna granica ustawowego zagrożenia wynosi </w:t>
      </w:r>
      <w:r>
        <w:rPr>
          <w:rFonts w:ascii="Times New Roman" w:hAnsi="Times New Roman" w:cs="Times New Roman"/>
          <w:b/>
          <w:sz w:val="24"/>
          <w:szCs w:val="24"/>
        </w:rPr>
        <w:t xml:space="preserve">mniej niż </w:t>
      </w:r>
      <w:r w:rsidRPr="004C6853">
        <w:rPr>
          <w:rFonts w:ascii="Times New Roman" w:hAnsi="Times New Roman" w:cs="Times New Roman"/>
          <w:b/>
          <w:sz w:val="24"/>
          <w:szCs w:val="24"/>
        </w:rPr>
        <w:t>10 lat, sąd może orzec jednocześnie: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A.</w:t>
      </w:r>
      <w:r w:rsidRPr="00980364">
        <w:rPr>
          <w:rFonts w:ascii="Times New Roman" w:hAnsi="Times New Roman" w:cs="Times New Roman"/>
          <w:sz w:val="24"/>
          <w:szCs w:val="24"/>
        </w:rPr>
        <w:tab/>
        <w:t>karę pozbawienia wolności w wymiarze przekraczającym 3 miesiące, oraz kar</w:t>
      </w:r>
      <w:r>
        <w:rPr>
          <w:rFonts w:ascii="Times New Roman" w:hAnsi="Times New Roman" w:cs="Times New Roman"/>
          <w:sz w:val="24"/>
          <w:szCs w:val="24"/>
        </w:rPr>
        <w:t>ę ograniczenia wolności do roku</w:t>
      </w:r>
      <w:r w:rsidRPr="00980364">
        <w:rPr>
          <w:rFonts w:ascii="Times New Roman" w:hAnsi="Times New Roman" w:cs="Times New Roman"/>
          <w:sz w:val="24"/>
          <w:szCs w:val="24"/>
        </w:rPr>
        <w:t>,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B.</w:t>
      </w:r>
      <w:r w:rsidRPr="00980364">
        <w:rPr>
          <w:rFonts w:ascii="Times New Roman" w:hAnsi="Times New Roman" w:cs="Times New Roman"/>
          <w:sz w:val="24"/>
          <w:szCs w:val="24"/>
        </w:rPr>
        <w:tab/>
        <w:t>karę pozbawienia wolności w wymiar</w:t>
      </w:r>
      <w:r>
        <w:rPr>
          <w:rFonts w:ascii="Times New Roman" w:hAnsi="Times New Roman" w:cs="Times New Roman"/>
          <w:sz w:val="24"/>
          <w:szCs w:val="24"/>
        </w:rPr>
        <w:t>ze nieprzekraczającym 3 miesięcy</w:t>
      </w:r>
      <w:r w:rsidRPr="00980364">
        <w:rPr>
          <w:rFonts w:ascii="Times New Roman" w:hAnsi="Times New Roman" w:cs="Times New Roman"/>
          <w:sz w:val="24"/>
          <w:szCs w:val="24"/>
        </w:rPr>
        <w:t>, oraz karę ograniczenia wolności do lat 2,</w:t>
      </w:r>
    </w:p>
    <w:p w:rsidR="007C7658" w:rsidRPr="0098036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364">
        <w:rPr>
          <w:rFonts w:ascii="Times New Roman" w:hAnsi="Times New Roman" w:cs="Times New Roman"/>
          <w:sz w:val="24"/>
          <w:szCs w:val="24"/>
        </w:rPr>
        <w:t>C.</w:t>
      </w:r>
      <w:r w:rsidRPr="00980364">
        <w:rPr>
          <w:rFonts w:ascii="Times New Roman" w:hAnsi="Times New Roman" w:cs="Times New Roman"/>
          <w:sz w:val="24"/>
          <w:szCs w:val="24"/>
        </w:rPr>
        <w:tab/>
        <w:t xml:space="preserve">karę pozbawienia wolności w wymiarze 6 miesięcy, oraz karę ograniczenia wolności do roku. </w:t>
      </w:r>
    </w:p>
    <w:p w:rsidR="007C7658" w:rsidRPr="007424CE" w:rsidRDefault="007C7658" w:rsidP="007C7658">
      <w:pPr>
        <w:spacing w:after="0" w:line="360" w:lineRule="auto"/>
        <w:ind w:left="567" w:hanging="567"/>
        <w:jc w:val="both"/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</w:t>
      </w:r>
      <w:r>
        <w:rPr>
          <w:rFonts w:ascii="Times New Roman" w:hAnsi="Times New Roman" w:cs="Times New Roman"/>
          <w:b/>
          <w:sz w:val="24"/>
          <w:szCs w:val="24"/>
        </w:rPr>
        <w:t>w wypadku warunkowego zawieszenia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 wykonania kary pozbawienia wolności wobec sprawcy młodocianego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próby 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wynosi: 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</w:pPr>
      <w:r w:rsidRPr="00A3662A">
        <w:rPr>
          <w:rFonts w:ascii="Times New Roman" w:hAnsi="Times New Roman" w:cs="Times New Roman"/>
          <w:sz w:val="24"/>
          <w:szCs w:val="24"/>
        </w:rPr>
        <w:t>A.</w:t>
      </w:r>
      <w:r w:rsidRPr="00A3662A">
        <w:rPr>
          <w:rFonts w:ascii="Times New Roman" w:hAnsi="Times New Roman" w:cs="Times New Roman"/>
          <w:sz w:val="24"/>
          <w:szCs w:val="24"/>
        </w:rPr>
        <w:tab/>
        <w:t>od roku do 3 lat i biegnie od uprawomocnienia się wyroku,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</w:pPr>
      <w:r w:rsidRPr="00A3662A">
        <w:rPr>
          <w:rFonts w:ascii="Times New Roman" w:hAnsi="Times New Roman" w:cs="Times New Roman"/>
          <w:sz w:val="24"/>
          <w:szCs w:val="24"/>
        </w:rPr>
        <w:t>B.</w:t>
      </w:r>
      <w:r w:rsidRPr="00A3662A">
        <w:rPr>
          <w:rFonts w:ascii="Times New Roman" w:hAnsi="Times New Roman" w:cs="Times New Roman"/>
          <w:sz w:val="24"/>
          <w:szCs w:val="24"/>
        </w:rPr>
        <w:tab/>
        <w:t>od 2 do 5 lat i biegnie od uprawomocnienia się wyroku,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</w:pPr>
      <w:r w:rsidRPr="00A3662A">
        <w:rPr>
          <w:rFonts w:ascii="Times New Roman" w:hAnsi="Times New Roman" w:cs="Times New Roman"/>
          <w:sz w:val="24"/>
          <w:szCs w:val="24"/>
        </w:rPr>
        <w:t>C.</w:t>
      </w:r>
      <w:r w:rsidRPr="00A3662A">
        <w:rPr>
          <w:rFonts w:ascii="Times New Roman" w:hAnsi="Times New Roman" w:cs="Times New Roman"/>
          <w:sz w:val="24"/>
          <w:szCs w:val="24"/>
        </w:rPr>
        <w:tab/>
        <w:t>od 3 do 5 lat i biegnie od uprawomocnienia się wyroku.</w:t>
      </w: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jeżeli ustawa tak stanowi, tytułem środka zabezpieczającego można orzec: 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62A">
        <w:rPr>
          <w:rFonts w:ascii="Times New Roman" w:hAnsi="Times New Roman" w:cs="Times New Roman"/>
          <w:sz w:val="24"/>
          <w:szCs w:val="24"/>
        </w:rPr>
        <w:t>A.</w:t>
      </w:r>
      <w:r w:rsidRPr="00A3662A">
        <w:rPr>
          <w:rFonts w:ascii="Times New Roman" w:hAnsi="Times New Roman" w:cs="Times New Roman"/>
          <w:sz w:val="24"/>
          <w:szCs w:val="24"/>
        </w:rPr>
        <w:tab/>
        <w:t>pozbawienie praw publicznych,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62A">
        <w:rPr>
          <w:rFonts w:ascii="Times New Roman" w:hAnsi="Times New Roman" w:cs="Times New Roman"/>
          <w:sz w:val="24"/>
          <w:szCs w:val="24"/>
        </w:rPr>
        <w:t>B.</w:t>
      </w:r>
      <w:r w:rsidRPr="00A3662A">
        <w:rPr>
          <w:rFonts w:ascii="Times New Roman" w:hAnsi="Times New Roman" w:cs="Times New Roman"/>
          <w:sz w:val="24"/>
          <w:szCs w:val="24"/>
        </w:rPr>
        <w:tab/>
        <w:t>zakaz wstępu na imprezę masową,</w:t>
      </w:r>
    </w:p>
    <w:p w:rsidR="007C7658" w:rsidRPr="00A3662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62A">
        <w:rPr>
          <w:rFonts w:ascii="Times New Roman" w:hAnsi="Times New Roman" w:cs="Times New Roman"/>
          <w:sz w:val="24"/>
          <w:szCs w:val="24"/>
        </w:rPr>
        <w:t>C.</w:t>
      </w:r>
      <w:r w:rsidRPr="00A3662A">
        <w:rPr>
          <w:rFonts w:ascii="Times New Roman" w:hAnsi="Times New Roman" w:cs="Times New Roman"/>
          <w:sz w:val="24"/>
          <w:szCs w:val="24"/>
        </w:rPr>
        <w:tab/>
        <w:t>obowiązek naprawienia szkody</w:t>
      </w:r>
      <w:r>
        <w:rPr>
          <w:rFonts w:ascii="Times New Roman" w:hAnsi="Times New Roman" w:cs="Times New Roman"/>
          <w:sz w:val="24"/>
          <w:szCs w:val="24"/>
        </w:rPr>
        <w:t xml:space="preserve"> lub zadośćuczynienia za doznaną</w:t>
      </w:r>
      <w:r w:rsidRPr="00A3662A">
        <w:rPr>
          <w:rFonts w:ascii="Times New Roman" w:hAnsi="Times New Roman" w:cs="Times New Roman"/>
          <w:sz w:val="24"/>
          <w:szCs w:val="24"/>
        </w:rPr>
        <w:t xml:space="preserve"> krzywdę.</w:t>
      </w: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>Zgodnie z Kodeksem karnym, jeżeli sprawca dopuścił się czynu zabronionego w</w:t>
      </w:r>
      <w:r>
        <w:rPr>
          <w:rFonts w:ascii="Times New Roman" w:hAnsi="Times New Roman" w:cs="Times New Roman"/>
          <w:b/>
          <w:sz w:val="24"/>
          <w:szCs w:val="24"/>
        </w:rPr>
        <w:t xml:space="preserve">  stanie niepoczytalności </w:t>
      </w:r>
      <w:r w:rsidRPr="004C6853">
        <w:rPr>
          <w:rFonts w:ascii="Times New Roman" w:hAnsi="Times New Roman" w:cs="Times New Roman"/>
          <w:b/>
          <w:sz w:val="24"/>
          <w:szCs w:val="24"/>
        </w:rPr>
        <w:t>z powodu choroby psychicznej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4C6853">
        <w:rPr>
          <w:rFonts w:ascii="Times New Roman" w:hAnsi="Times New Roman" w:cs="Times New Roman"/>
          <w:b/>
          <w:sz w:val="24"/>
          <w:szCs w:val="24"/>
        </w:rPr>
        <w:t>nie mógł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6853">
        <w:rPr>
          <w:rFonts w:ascii="Times New Roman" w:hAnsi="Times New Roman" w:cs="Times New Roman"/>
          <w:b/>
          <w:sz w:val="24"/>
          <w:szCs w:val="24"/>
        </w:rPr>
        <w:t>czasie czynu rozpoznać jego znaczenia lub pokierować</w:t>
      </w:r>
      <w:r>
        <w:rPr>
          <w:rFonts w:ascii="Times New Roman" w:hAnsi="Times New Roman" w:cs="Times New Roman"/>
          <w:b/>
          <w:sz w:val="24"/>
          <w:szCs w:val="24"/>
        </w:rPr>
        <w:t xml:space="preserve"> swoim postępowaniem</w:t>
      </w:r>
      <w:r w:rsidRPr="004C6853">
        <w:rPr>
          <w:rFonts w:ascii="Times New Roman" w:hAnsi="Times New Roman" w:cs="Times New Roman"/>
          <w:b/>
          <w:sz w:val="24"/>
          <w:szCs w:val="24"/>
        </w:rPr>
        <w:t xml:space="preserve">, sąd może orzec tytułem środka zabezpieczającego zakaz prowadzenia pojazdów: </w:t>
      </w:r>
    </w:p>
    <w:p w:rsidR="007C7658" w:rsidRPr="008614F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8614F4">
        <w:rPr>
          <w:rFonts w:ascii="Times New Roman" w:hAnsi="Times New Roman" w:cs="Times New Roman"/>
          <w:sz w:val="24"/>
          <w:szCs w:val="24"/>
        </w:rPr>
        <w:t xml:space="preserve">na czas oznaczony, nie krótszy niż 3 lata,  </w:t>
      </w:r>
    </w:p>
    <w:p w:rsidR="007C7658" w:rsidRPr="008614F4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B.</w:t>
      </w:r>
      <w:r w:rsidRPr="008614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czas oznaczony, nie krótszy niż 2 lata, a nie dłuższy niż 5 lat</w:t>
      </w:r>
      <w:r w:rsidRPr="008614F4">
        <w:rPr>
          <w:rFonts w:ascii="Times New Roman" w:hAnsi="Times New Roman" w:cs="Times New Roman"/>
          <w:sz w:val="24"/>
          <w:szCs w:val="24"/>
        </w:rPr>
        <w:t>,</w:t>
      </w:r>
    </w:p>
    <w:p w:rsidR="007C7658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4F4">
        <w:rPr>
          <w:rFonts w:ascii="Times New Roman" w:hAnsi="Times New Roman" w:cs="Times New Roman"/>
          <w:sz w:val="24"/>
          <w:szCs w:val="24"/>
        </w:rPr>
        <w:t>C.</w:t>
      </w:r>
      <w:r w:rsidRPr="008614F4">
        <w:rPr>
          <w:rFonts w:ascii="Times New Roman" w:hAnsi="Times New Roman" w:cs="Times New Roman"/>
          <w:sz w:val="24"/>
          <w:szCs w:val="24"/>
        </w:rPr>
        <w:tab/>
        <w:t xml:space="preserve">bez określenia czasu jego obowiązywania. </w:t>
      </w: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873C0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C873C0">
        <w:rPr>
          <w:rFonts w:ascii="Times New Roman" w:hAnsi="Times New Roman" w:cs="Times New Roman"/>
          <w:b/>
          <w:sz w:val="24"/>
          <w:szCs w:val="24"/>
        </w:rPr>
        <w:t>.</w:t>
      </w:r>
      <w:r w:rsidRPr="00C873C0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karnym, </w:t>
      </w:r>
      <w:r w:rsidRPr="00C873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przepisów o przedawnieniu nie stosuje się do umyśln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ego</w:t>
      </w:r>
      <w:r w:rsidRPr="00C873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przestępstw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</w:t>
      </w:r>
      <w:r w:rsidRPr="00C873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F507B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7B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507BA">
        <w:rPr>
          <w:rFonts w:ascii="Times New Roman" w:hAnsi="Times New Roman" w:cs="Times New Roman"/>
          <w:sz w:val="24"/>
          <w:szCs w:val="24"/>
        </w:rPr>
        <w:t>przec</w:t>
      </w:r>
      <w:r>
        <w:rPr>
          <w:rFonts w:ascii="Times New Roman" w:hAnsi="Times New Roman" w:cs="Times New Roman"/>
          <w:sz w:val="24"/>
          <w:szCs w:val="24"/>
        </w:rPr>
        <w:t>iwko życiu i zdrowiu, popełnionego</w:t>
      </w:r>
      <w:r w:rsidRPr="00F507BA">
        <w:rPr>
          <w:rFonts w:ascii="Times New Roman" w:hAnsi="Times New Roman" w:cs="Times New Roman"/>
          <w:sz w:val="24"/>
          <w:szCs w:val="24"/>
        </w:rPr>
        <w:t xml:space="preserve"> na szkodę małoletniego, zagrożon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507BA">
        <w:rPr>
          <w:rFonts w:ascii="Times New Roman" w:hAnsi="Times New Roman" w:cs="Times New Roman"/>
          <w:sz w:val="24"/>
          <w:szCs w:val="24"/>
        </w:rPr>
        <w:t xml:space="preserve"> karą, której górna granica przekracza 5 lat pozbawienia wolności,</w:t>
      </w:r>
    </w:p>
    <w:p w:rsidR="007C7658" w:rsidRPr="00F507B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7BA">
        <w:rPr>
          <w:rFonts w:ascii="Times New Roman" w:hAnsi="Times New Roman" w:cs="Times New Roman"/>
          <w:sz w:val="24"/>
          <w:szCs w:val="24"/>
        </w:rPr>
        <w:t>B.</w:t>
      </w:r>
      <w:r w:rsidRPr="00F507BA">
        <w:rPr>
          <w:rFonts w:ascii="Times New Roman" w:hAnsi="Times New Roman" w:cs="Times New Roman"/>
          <w:sz w:val="24"/>
          <w:szCs w:val="24"/>
        </w:rPr>
        <w:tab/>
        <w:t>pozbawienia wolności łączonego ze szczególnym udręczeniem, popełnionego przez funkcjonariusza publicznego w związku z pełnieniem obowiązków służbowych,</w:t>
      </w:r>
    </w:p>
    <w:p w:rsidR="007C7658" w:rsidRPr="00F507BA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07BA">
        <w:rPr>
          <w:rFonts w:ascii="Times New Roman" w:hAnsi="Times New Roman" w:cs="Times New Roman"/>
          <w:sz w:val="24"/>
          <w:szCs w:val="24"/>
        </w:rPr>
        <w:t>C.</w:t>
      </w:r>
      <w:r w:rsidRPr="00F507BA">
        <w:rPr>
          <w:rFonts w:ascii="Times New Roman" w:hAnsi="Times New Roman" w:cs="Times New Roman"/>
          <w:sz w:val="24"/>
          <w:szCs w:val="24"/>
        </w:rPr>
        <w:tab/>
        <w:t>przeciwko wolności seksua</w:t>
      </w:r>
      <w:r>
        <w:rPr>
          <w:rFonts w:ascii="Times New Roman" w:hAnsi="Times New Roman" w:cs="Times New Roman"/>
          <w:sz w:val="24"/>
          <w:szCs w:val="24"/>
        </w:rPr>
        <w:t>lnej i obyczajności popełnionego</w:t>
      </w:r>
      <w:r w:rsidRPr="00F507BA">
        <w:rPr>
          <w:rFonts w:ascii="Times New Roman" w:hAnsi="Times New Roman" w:cs="Times New Roman"/>
          <w:sz w:val="24"/>
          <w:szCs w:val="24"/>
        </w:rPr>
        <w:t xml:space="preserve"> na szkodę małoletniego poniżej 15 lat, zagrożon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507BA">
        <w:rPr>
          <w:rFonts w:ascii="Times New Roman" w:hAnsi="Times New Roman" w:cs="Times New Roman"/>
          <w:sz w:val="24"/>
          <w:szCs w:val="24"/>
        </w:rPr>
        <w:t xml:space="preserve"> karą pozbawienia wolności</w:t>
      </w:r>
      <w:r>
        <w:rPr>
          <w:rFonts w:ascii="Times New Roman" w:hAnsi="Times New Roman" w:cs="Times New Roman"/>
          <w:sz w:val="24"/>
          <w:szCs w:val="24"/>
        </w:rPr>
        <w:t xml:space="preserve">, której dolna granica wynosi co najmniej </w:t>
      </w:r>
      <w:r w:rsidRPr="00F507BA">
        <w:rPr>
          <w:rFonts w:ascii="Times New Roman" w:hAnsi="Times New Roman" w:cs="Times New Roman"/>
          <w:sz w:val="24"/>
          <w:szCs w:val="24"/>
        </w:rPr>
        <w:t xml:space="preserve">2 lata. </w:t>
      </w:r>
    </w:p>
    <w:p w:rsidR="007C7658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C685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6853">
        <w:rPr>
          <w:rFonts w:ascii="Times New Roman" w:hAnsi="Times New Roman" w:cs="Times New Roman"/>
          <w:b/>
          <w:sz w:val="24"/>
          <w:szCs w:val="24"/>
        </w:rPr>
        <w:t>.</w:t>
      </w:r>
      <w:r w:rsidRPr="004C6853">
        <w:rPr>
          <w:rFonts w:ascii="Times New Roman" w:hAnsi="Times New Roman" w:cs="Times New Roman"/>
          <w:b/>
          <w:sz w:val="24"/>
          <w:szCs w:val="24"/>
        </w:rPr>
        <w:tab/>
        <w:t>Zgodnie z Kodeksem karnym, na wniosek pokrzywdzonego następuje ściganie przestępstwa, którego sprawca:</w:t>
      </w:r>
    </w:p>
    <w:p w:rsidR="007C7658" w:rsidRPr="009061B7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1B7">
        <w:rPr>
          <w:rFonts w:ascii="Times New Roman" w:hAnsi="Times New Roman" w:cs="Times New Roman"/>
          <w:sz w:val="24"/>
          <w:szCs w:val="24"/>
        </w:rPr>
        <w:t>A.</w:t>
      </w:r>
      <w:r w:rsidRPr="009061B7">
        <w:rPr>
          <w:rFonts w:ascii="Times New Roman" w:hAnsi="Times New Roman" w:cs="Times New Roman"/>
          <w:sz w:val="24"/>
          <w:szCs w:val="24"/>
        </w:rPr>
        <w:tab/>
        <w:t>ogranicza człowieka w przysługujących mu prawach ze względu na jego przynależność wyznaniową albo bezwyznaniowość,</w:t>
      </w:r>
    </w:p>
    <w:p w:rsidR="007C7658" w:rsidRPr="009061B7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1B7">
        <w:rPr>
          <w:rFonts w:ascii="Times New Roman" w:hAnsi="Times New Roman" w:cs="Times New Roman"/>
          <w:sz w:val="24"/>
          <w:szCs w:val="24"/>
        </w:rPr>
        <w:t>B.</w:t>
      </w:r>
      <w:r w:rsidRPr="009061B7">
        <w:rPr>
          <w:rFonts w:ascii="Times New Roman" w:hAnsi="Times New Roman" w:cs="Times New Roman"/>
          <w:sz w:val="24"/>
          <w:szCs w:val="24"/>
        </w:rPr>
        <w:tab/>
        <w:t>wdziera się do cudzego domu, mieszkania, lokalu, pomieszczenia albo ogrodzonego terenu albo wbrew żądaniu osoby uprawnionej miejsca takiego nie opuszcza,</w:t>
      </w:r>
    </w:p>
    <w:p w:rsidR="007C7658" w:rsidRPr="009061B7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1B7">
        <w:rPr>
          <w:rFonts w:ascii="Times New Roman" w:hAnsi="Times New Roman" w:cs="Times New Roman"/>
          <w:sz w:val="24"/>
          <w:szCs w:val="24"/>
        </w:rPr>
        <w:t>C.</w:t>
      </w:r>
      <w:r w:rsidRPr="009061B7">
        <w:rPr>
          <w:rFonts w:ascii="Times New Roman" w:hAnsi="Times New Roman" w:cs="Times New Roman"/>
          <w:sz w:val="24"/>
          <w:szCs w:val="24"/>
        </w:rPr>
        <w:tab/>
        <w:t xml:space="preserve">nieumyślnie naraża człowieka na bezpośrednie niebezpieczeństwo utraty życia albo ciężkiego uszczerbku na zdrowiu. </w:t>
      </w:r>
    </w:p>
    <w:p w:rsidR="007C7658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32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5C192C" w:rsidRDefault="007C7658" w:rsidP="007C7658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C192C">
        <w:rPr>
          <w:rFonts w:ascii="Times New Roman" w:hAnsi="Times New Roman" w:cs="Times New Roman"/>
          <w:b/>
          <w:sz w:val="24"/>
          <w:szCs w:val="24"/>
        </w:rPr>
        <w:t>.</w:t>
      </w:r>
      <w:r w:rsidRPr="005C192C">
        <w:rPr>
          <w:rFonts w:ascii="Times New Roman" w:hAnsi="Times New Roman" w:cs="Times New Roman"/>
          <w:b/>
          <w:sz w:val="24"/>
          <w:szCs w:val="24"/>
        </w:rPr>
        <w:tab/>
        <w:t>Zgodnie z Kodeksem karnym, sprawca</w:t>
      </w:r>
      <w:r>
        <w:rPr>
          <w:rFonts w:ascii="Times New Roman" w:hAnsi="Times New Roman" w:cs="Times New Roman"/>
          <w:b/>
          <w:sz w:val="24"/>
          <w:szCs w:val="24"/>
        </w:rPr>
        <w:t xml:space="preserve"> kradzieży</w:t>
      </w:r>
      <w:r w:rsidRPr="005C192C">
        <w:rPr>
          <w:rFonts w:ascii="Times New Roman" w:hAnsi="Times New Roman" w:cs="Times New Roman"/>
          <w:b/>
          <w:sz w:val="24"/>
          <w:szCs w:val="24"/>
        </w:rPr>
        <w:t>, który</w:t>
      </w:r>
      <w:r w:rsidRPr="005C192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 celu zawładnięcia mieniem</w:t>
      </w:r>
      <w:r w:rsidRPr="005C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92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używa przemocy innego rodzaju niż przemoc wobec osoby, </w:t>
      </w:r>
      <w:r w:rsidRPr="005C192C">
        <w:rPr>
          <w:rFonts w:ascii="Times New Roman" w:hAnsi="Times New Roman" w:cs="Times New Roman"/>
          <w:b/>
          <w:sz w:val="24"/>
          <w:szCs w:val="24"/>
        </w:rPr>
        <w:t xml:space="preserve">dopuszcza się przestępstwa: </w:t>
      </w:r>
    </w:p>
    <w:p w:rsidR="007C7658" w:rsidRPr="005C192C" w:rsidRDefault="007C7658" w:rsidP="007C7658">
      <w:pPr>
        <w:spacing w:after="0" w:line="360" w:lineRule="auto"/>
        <w:ind w:left="993" w:hanging="426"/>
        <w:contextualSpacing/>
        <w:jc w:val="both"/>
      </w:pPr>
      <w:r w:rsidRPr="005C192C">
        <w:rPr>
          <w:rFonts w:ascii="Times New Roman" w:hAnsi="Times New Roman" w:cs="Times New Roman"/>
          <w:sz w:val="24"/>
          <w:szCs w:val="24"/>
        </w:rPr>
        <w:t>A.</w:t>
      </w:r>
      <w:r w:rsidRPr="005C192C">
        <w:rPr>
          <w:rFonts w:ascii="Times New Roman" w:hAnsi="Times New Roman" w:cs="Times New Roman"/>
          <w:sz w:val="24"/>
          <w:szCs w:val="24"/>
        </w:rPr>
        <w:tab/>
        <w:t>kradzieży rozbójniczej,</w:t>
      </w:r>
    </w:p>
    <w:p w:rsidR="007C7658" w:rsidRPr="005C192C" w:rsidRDefault="007C7658" w:rsidP="007C7658">
      <w:pPr>
        <w:spacing w:after="0" w:line="360" w:lineRule="auto"/>
        <w:ind w:left="993" w:hanging="426"/>
        <w:contextualSpacing/>
        <w:jc w:val="both"/>
      </w:pPr>
      <w:r w:rsidRPr="005C192C">
        <w:rPr>
          <w:rFonts w:ascii="Times New Roman" w:hAnsi="Times New Roman" w:cs="Times New Roman"/>
          <w:sz w:val="24"/>
          <w:szCs w:val="24"/>
        </w:rPr>
        <w:t>B.</w:t>
      </w:r>
      <w:r w:rsidRPr="005C192C">
        <w:rPr>
          <w:rFonts w:ascii="Times New Roman" w:hAnsi="Times New Roman" w:cs="Times New Roman"/>
          <w:sz w:val="24"/>
          <w:szCs w:val="24"/>
        </w:rPr>
        <w:tab/>
        <w:t>kradzieży szczególnie zuchwałej,</w:t>
      </w:r>
    </w:p>
    <w:p w:rsidR="007C7658" w:rsidRPr="005C192C" w:rsidRDefault="007C7658" w:rsidP="007C7658">
      <w:pPr>
        <w:spacing w:after="0" w:line="360" w:lineRule="auto"/>
        <w:ind w:left="993" w:hanging="426"/>
        <w:contextualSpacing/>
        <w:jc w:val="both"/>
      </w:pPr>
      <w:r w:rsidRPr="005C192C">
        <w:rPr>
          <w:rFonts w:ascii="Times New Roman" w:hAnsi="Times New Roman" w:cs="Times New Roman"/>
          <w:sz w:val="24"/>
          <w:szCs w:val="24"/>
        </w:rPr>
        <w:t>C.</w:t>
      </w:r>
      <w:r w:rsidRPr="005C192C">
        <w:rPr>
          <w:rFonts w:ascii="Times New Roman" w:hAnsi="Times New Roman" w:cs="Times New Roman"/>
          <w:sz w:val="24"/>
          <w:szCs w:val="24"/>
        </w:rPr>
        <w:tab/>
        <w:t>rozboju.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 xml:space="preserve">Zgodnie z Kodeksem postępowania karnego, </w:t>
      </w:r>
      <w:r>
        <w:rPr>
          <w:rFonts w:ascii="Times New Roman" w:hAnsi="Times New Roman" w:cs="Times New Roman"/>
          <w:b/>
          <w:sz w:val="24"/>
          <w:szCs w:val="24"/>
        </w:rPr>
        <w:t>sąd może cofnąć wyznaczenie obrońcy</w:t>
      </w:r>
      <w:r w:rsidR="00D77DCA">
        <w:rPr>
          <w:rFonts w:ascii="Times New Roman" w:hAnsi="Times New Roman" w:cs="Times New Roman"/>
          <w:b/>
          <w:sz w:val="24"/>
          <w:szCs w:val="24"/>
        </w:rPr>
        <w:t xml:space="preserve"> z urzędu</w:t>
      </w:r>
      <w:r>
        <w:rPr>
          <w:rFonts w:ascii="Times New Roman" w:hAnsi="Times New Roman" w:cs="Times New Roman"/>
          <w:b/>
          <w:sz w:val="24"/>
          <w:szCs w:val="24"/>
        </w:rPr>
        <w:t xml:space="preserve">, jeżeli okaże się, że nie istnieją okoliczności, na podstawie których go wyznaczono; </w:t>
      </w:r>
      <w:r w:rsidRPr="00BE6F6B">
        <w:rPr>
          <w:rFonts w:ascii="Times New Roman" w:hAnsi="Times New Roman" w:cs="Times New Roman"/>
          <w:b/>
          <w:sz w:val="24"/>
          <w:szCs w:val="24"/>
        </w:rPr>
        <w:t>na postanowienie sądu o cofnięciu wyznaczenia obrońcy z</w:t>
      </w:r>
      <w:r w:rsidR="00D77DCA">
        <w:rPr>
          <w:rFonts w:ascii="Times New Roman" w:hAnsi="Times New Roman" w:cs="Times New Roman"/>
          <w:b/>
          <w:sz w:val="24"/>
          <w:szCs w:val="24"/>
        </w:rPr>
        <w:t> </w:t>
      </w:r>
      <w:r w:rsidRPr="00BE6F6B">
        <w:rPr>
          <w:rFonts w:ascii="Times New Roman" w:hAnsi="Times New Roman" w:cs="Times New Roman"/>
          <w:b/>
          <w:sz w:val="24"/>
          <w:szCs w:val="24"/>
        </w:rPr>
        <w:t>urzędu:</w:t>
      </w:r>
    </w:p>
    <w:p w:rsidR="007C7658" w:rsidRPr="00BE6F6B" w:rsidRDefault="007C7658" w:rsidP="00497C14">
      <w:pPr>
        <w:numPr>
          <w:ilvl w:val="0"/>
          <w:numId w:val="4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przysługuje zażalenie do sądu wyższego rzędu,</w:t>
      </w:r>
    </w:p>
    <w:p w:rsidR="007C7658" w:rsidRPr="00BE6F6B" w:rsidRDefault="007C7658" w:rsidP="00497C14">
      <w:pPr>
        <w:numPr>
          <w:ilvl w:val="0"/>
          <w:numId w:val="4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 przysługuje zażalenie,</w:t>
      </w:r>
    </w:p>
    <w:p w:rsidR="007C7658" w:rsidRPr="00BE6F6B" w:rsidRDefault="007C7658" w:rsidP="00497C14">
      <w:pPr>
        <w:numPr>
          <w:ilvl w:val="0"/>
          <w:numId w:val="4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przysługuje zażalenie do innego równorzędnego składu tego sądu.</w:t>
      </w: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pełnomocnika może ustanowić:</w:t>
      </w:r>
    </w:p>
    <w:p w:rsidR="007C7658" w:rsidRPr="00BE6F6B" w:rsidRDefault="007C7658" w:rsidP="00497C14">
      <w:pPr>
        <w:numPr>
          <w:ilvl w:val="0"/>
          <w:numId w:val="4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 xml:space="preserve">strona inna niż oskarżony oraz osoba niebędąca stroną, jeżeli wymagają tego jej interesy w toczącym się postępowaniu, </w:t>
      </w:r>
    </w:p>
    <w:p w:rsidR="007C7658" w:rsidRPr="00BE6F6B" w:rsidRDefault="007C7658" w:rsidP="00497C14">
      <w:pPr>
        <w:numPr>
          <w:ilvl w:val="0"/>
          <w:numId w:val="4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podejrzany,</w:t>
      </w:r>
    </w:p>
    <w:p w:rsidR="007C7658" w:rsidRPr="00BE6F6B" w:rsidRDefault="007C7658" w:rsidP="00497C14">
      <w:pPr>
        <w:numPr>
          <w:ilvl w:val="0"/>
          <w:numId w:val="4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oskarżony.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w wypadkach określonych w ustawie referendarz sądowy może wydawać:</w:t>
      </w:r>
    </w:p>
    <w:p w:rsidR="007C7658" w:rsidRPr="00BE6F6B" w:rsidRDefault="007C7658" w:rsidP="00497C14">
      <w:pPr>
        <w:numPr>
          <w:ilvl w:val="0"/>
          <w:numId w:val="4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wyroki, postanowienia i zarządzenia,</w:t>
      </w:r>
    </w:p>
    <w:p w:rsidR="007C7658" w:rsidRPr="00BE6F6B" w:rsidRDefault="007C7658" w:rsidP="00497C14">
      <w:pPr>
        <w:numPr>
          <w:ilvl w:val="0"/>
          <w:numId w:val="4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postanowienia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E6F6B">
        <w:rPr>
          <w:rFonts w:ascii="Times New Roman" w:hAnsi="Times New Roman" w:cs="Times New Roman"/>
          <w:sz w:val="24"/>
          <w:szCs w:val="24"/>
        </w:rPr>
        <w:t>zarządzenia, a także polecenia, które zgodnie z ustawą wydaje sąd,</w:t>
      </w:r>
    </w:p>
    <w:p w:rsidR="007C7658" w:rsidRPr="00BE6F6B" w:rsidRDefault="007C7658" w:rsidP="00497C14">
      <w:pPr>
        <w:numPr>
          <w:ilvl w:val="0"/>
          <w:numId w:val="4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wyroki, postanowienia, a także polecenia, które zgodnie z ustawą wydaje sąd.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zarządzenie wymaga pisemnego uzasadnienia:</w:t>
      </w:r>
    </w:p>
    <w:p w:rsidR="007C7658" w:rsidRPr="00BE6F6B" w:rsidRDefault="007C7658" w:rsidP="00497C14">
      <w:pPr>
        <w:numPr>
          <w:ilvl w:val="0"/>
          <w:numId w:val="4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zawsze, gdy jest sporządzone przez prokuratora,</w:t>
      </w:r>
    </w:p>
    <w:p w:rsidR="007C7658" w:rsidRPr="00BE6F6B" w:rsidRDefault="007C7658" w:rsidP="00497C14">
      <w:pPr>
        <w:numPr>
          <w:ilvl w:val="0"/>
          <w:numId w:val="4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jeżeli podlega zaskarżeniu,</w:t>
      </w:r>
    </w:p>
    <w:p w:rsidR="007C7658" w:rsidRPr="00BE6F6B" w:rsidRDefault="007C7658" w:rsidP="00497C14">
      <w:pPr>
        <w:numPr>
          <w:ilvl w:val="0"/>
          <w:numId w:val="4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zawsze, gdy jest sporządzone przez prezesa sądu.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jeżeli treść zeznań mogłaby narazić na hańbę świadka lub osobę dla niego najbliższą,</w:t>
      </w:r>
      <w:r w:rsidRPr="00BE6F6B">
        <w:rPr>
          <w:rFonts w:ascii="Times New Roman" w:hAnsi="Times New Roman" w:cs="Times New Roman"/>
          <w:sz w:val="24"/>
          <w:szCs w:val="24"/>
        </w:rPr>
        <w:t xml:space="preserve"> </w:t>
      </w:r>
      <w:r w:rsidRPr="00BE6F6B">
        <w:rPr>
          <w:rFonts w:ascii="Times New Roman" w:hAnsi="Times New Roman" w:cs="Times New Roman"/>
          <w:b/>
          <w:sz w:val="24"/>
          <w:szCs w:val="24"/>
        </w:rPr>
        <w:t>świadek może:</w:t>
      </w:r>
    </w:p>
    <w:p w:rsidR="007C7658" w:rsidRPr="00BE6F6B" w:rsidRDefault="007C7658" w:rsidP="00497C14">
      <w:pPr>
        <w:numPr>
          <w:ilvl w:val="0"/>
          <w:numId w:val="4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odmówić składania zeznań,</w:t>
      </w:r>
    </w:p>
    <w:p w:rsidR="007C7658" w:rsidRPr="00BE6F6B" w:rsidRDefault="007C7658" w:rsidP="00497C14">
      <w:pPr>
        <w:numPr>
          <w:ilvl w:val="0"/>
          <w:numId w:val="4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żądać, aby przesłuchano go na rozprawie z wyłączeniem jawności,</w:t>
      </w:r>
    </w:p>
    <w:p w:rsidR="007C7658" w:rsidRPr="00BE6F6B" w:rsidRDefault="007C7658" w:rsidP="00497C14">
      <w:pPr>
        <w:numPr>
          <w:ilvl w:val="0"/>
          <w:numId w:val="4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uchylić się od odpowiedzi na pytanie.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w toku oględzin lub eksperymentu procesowego:</w:t>
      </w:r>
    </w:p>
    <w:p w:rsidR="007C7658" w:rsidRPr="00BE6F6B" w:rsidRDefault="007C7658" w:rsidP="00497C14">
      <w:pPr>
        <w:numPr>
          <w:ilvl w:val="0"/>
          <w:numId w:val="4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można dokonywać również przesłuchań lub innych czynności dowodowych,</w:t>
      </w:r>
    </w:p>
    <w:p w:rsidR="007C7658" w:rsidRPr="00BE6F6B" w:rsidRDefault="007C7658" w:rsidP="00497C14">
      <w:pPr>
        <w:numPr>
          <w:ilvl w:val="0"/>
          <w:numId w:val="4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 można przesłuchać oskarżonego,</w:t>
      </w:r>
    </w:p>
    <w:p w:rsidR="007C7658" w:rsidRPr="00BE6F6B" w:rsidRDefault="007C7658" w:rsidP="00497C14">
      <w:pPr>
        <w:numPr>
          <w:ilvl w:val="0"/>
          <w:numId w:val="4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 można przesłuchać oskarżonego ani świadków.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1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1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1" w:rsidRPr="00BE6F6B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zawieszenie postępowania:</w:t>
      </w:r>
    </w:p>
    <w:p w:rsidR="007C7658" w:rsidRPr="00BE6F6B" w:rsidRDefault="007C7658" w:rsidP="00497C14">
      <w:pPr>
        <w:numPr>
          <w:ilvl w:val="0"/>
          <w:numId w:val="4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 stoi na przeszkodzie orzekaniu co do środków zapobiegawczych,</w:t>
      </w:r>
    </w:p>
    <w:p w:rsidR="007C7658" w:rsidRPr="00BE6F6B" w:rsidRDefault="007C7658" w:rsidP="00497C14">
      <w:pPr>
        <w:numPr>
          <w:ilvl w:val="0"/>
          <w:numId w:val="4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stoi na przeszkodzie orzekaniu co do środków zapobiegawczych,</w:t>
      </w:r>
    </w:p>
    <w:p w:rsidR="007C7658" w:rsidRPr="00BE6F6B" w:rsidRDefault="007C7658" w:rsidP="00497C14">
      <w:pPr>
        <w:numPr>
          <w:ilvl w:val="0"/>
          <w:numId w:val="4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 stoi na przeszkodzie orzekaniu co do środków zapobiegawczych, chyba że zawieszenie postępowania trwa ponad rok; w takiej sytuacji można orzekać środki zapobiegawcze z wyjątkiem tymczasowego aresztowania.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po zamknięciu przewodu sądowego przewodniczący udziela głosu stronom, ich przedstawicielom oraz przedstawicielowi społecznemu; po wysłuchaniu głosów końcowych sąd:</w:t>
      </w:r>
    </w:p>
    <w:p w:rsidR="007C7658" w:rsidRPr="00BE6F6B" w:rsidRDefault="007C7658" w:rsidP="00497C14">
      <w:pPr>
        <w:numPr>
          <w:ilvl w:val="0"/>
          <w:numId w:val="4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niezwłocznie przystępuje do narady,</w:t>
      </w:r>
    </w:p>
    <w:p w:rsidR="007C7658" w:rsidRPr="00BE6F6B" w:rsidRDefault="007C7658" w:rsidP="00497C14">
      <w:pPr>
        <w:numPr>
          <w:ilvl w:val="0"/>
          <w:numId w:val="4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odracza rozprawę w celu przeprowadzenia narady,</w:t>
      </w:r>
    </w:p>
    <w:p w:rsidR="007C7658" w:rsidRPr="00BE6F6B" w:rsidRDefault="007C7658" w:rsidP="00497C14">
      <w:pPr>
        <w:numPr>
          <w:ilvl w:val="0"/>
          <w:numId w:val="4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 xml:space="preserve">zarządza przerwę w rozprawie </w:t>
      </w:r>
      <w:r>
        <w:rPr>
          <w:rFonts w:ascii="Times New Roman" w:hAnsi="Times New Roman" w:cs="Times New Roman"/>
          <w:sz w:val="24"/>
          <w:szCs w:val="24"/>
        </w:rPr>
        <w:t xml:space="preserve">i może zarządzić </w:t>
      </w:r>
      <w:r w:rsidRPr="00BE6F6B">
        <w:rPr>
          <w:rFonts w:ascii="Times New Roman" w:hAnsi="Times New Roman" w:cs="Times New Roman"/>
          <w:sz w:val="24"/>
          <w:szCs w:val="24"/>
        </w:rPr>
        <w:t>przeprowadzeni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6F6B">
        <w:rPr>
          <w:rFonts w:ascii="Times New Roman" w:hAnsi="Times New Roman" w:cs="Times New Roman"/>
          <w:sz w:val="24"/>
          <w:szCs w:val="24"/>
        </w:rPr>
        <w:t xml:space="preserve"> narady.</w:t>
      </w:r>
    </w:p>
    <w:p w:rsidR="00EC2531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F6B">
        <w:rPr>
          <w:rFonts w:ascii="Times New Roman" w:hAnsi="Times New Roman" w:cs="Times New Roman"/>
          <w:b/>
          <w:sz w:val="24"/>
          <w:szCs w:val="24"/>
        </w:rPr>
        <w:t>Zgodnie z Kodeksem postępowania karnego, jeżeli środek odwoławczy jest niedopuszczalny z mocy ustawy, prezes sądu pierwszej instancji:</w:t>
      </w:r>
    </w:p>
    <w:p w:rsidR="007C7658" w:rsidRPr="00BE6F6B" w:rsidRDefault="007C7658" w:rsidP="00497C14">
      <w:pPr>
        <w:numPr>
          <w:ilvl w:val="0"/>
          <w:numId w:val="4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pozostawia go bez rozpoznania,</w:t>
      </w:r>
    </w:p>
    <w:p w:rsidR="007C7658" w:rsidRPr="00BE6F6B" w:rsidRDefault="007C7658" w:rsidP="00497C14">
      <w:pPr>
        <w:numPr>
          <w:ilvl w:val="0"/>
          <w:numId w:val="4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uznaje go za bezskuteczny,</w:t>
      </w:r>
    </w:p>
    <w:p w:rsidR="007C7658" w:rsidRPr="00BE6F6B" w:rsidRDefault="007C7658" w:rsidP="00497C14">
      <w:pPr>
        <w:numPr>
          <w:ilvl w:val="0"/>
          <w:numId w:val="4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odmawia jego przyjęcia.</w:t>
      </w:r>
    </w:p>
    <w:p w:rsidR="007C7658" w:rsidRPr="00BE6F6B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062D9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D9">
        <w:rPr>
          <w:rFonts w:ascii="Times New Roman" w:hAnsi="Times New Roman" w:cs="Times New Roman"/>
          <w:b/>
          <w:sz w:val="24"/>
          <w:szCs w:val="24"/>
        </w:rPr>
        <w:t>22.</w:t>
      </w:r>
      <w:r w:rsidRPr="004062D9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karnego, </w:t>
      </w:r>
      <w:r w:rsidR="0073059B">
        <w:rPr>
          <w:rFonts w:ascii="Times New Roman" w:hAnsi="Times New Roman" w:cs="Times New Roman"/>
          <w:b/>
          <w:sz w:val="24"/>
          <w:szCs w:val="24"/>
        </w:rPr>
        <w:t>stronom</w:t>
      </w:r>
      <w:r w:rsidR="0073059B" w:rsidRPr="004062D9">
        <w:rPr>
          <w:rFonts w:ascii="Times New Roman" w:hAnsi="Times New Roman" w:cs="Times New Roman"/>
          <w:b/>
          <w:sz w:val="24"/>
          <w:szCs w:val="24"/>
        </w:rPr>
        <w:t xml:space="preserve"> przysługuje</w:t>
      </w:r>
      <w:r w:rsidR="0073059B" w:rsidRPr="00F76DD0">
        <w:rPr>
          <w:rFonts w:ascii="Times New Roman" w:hAnsi="Times New Roman" w:cs="Times New Roman"/>
          <w:sz w:val="24"/>
          <w:szCs w:val="24"/>
        </w:rPr>
        <w:t xml:space="preserve"> </w:t>
      </w:r>
      <w:r w:rsidRPr="004062D9">
        <w:rPr>
          <w:rFonts w:ascii="Times New Roman" w:hAnsi="Times New Roman" w:cs="Times New Roman"/>
          <w:b/>
          <w:sz w:val="24"/>
          <w:szCs w:val="24"/>
        </w:rPr>
        <w:t xml:space="preserve">skarga do Sądu Najwyższego </w:t>
      </w:r>
      <w:r w:rsidR="00F76DD0" w:rsidRPr="00F76DD0">
        <w:rPr>
          <w:rFonts w:ascii="Times New Roman" w:hAnsi="Times New Roman" w:cs="Times New Roman"/>
          <w:b/>
          <w:sz w:val="24"/>
          <w:szCs w:val="24"/>
        </w:rPr>
        <w:t>od</w:t>
      </w:r>
      <w:r w:rsidRPr="004062D9">
        <w:rPr>
          <w:rFonts w:ascii="Times New Roman" w:hAnsi="Times New Roman" w:cs="Times New Roman"/>
          <w:b/>
          <w:sz w:val="24"/>
          <w:szCs w:val="24"/>
        </w:rPr>
        <w:t>:</w:t>
      </w:r>
    </w:p>
    <w:p w:rsidR="007C7658" w:rsidRPr="004062D9" w:rsidRDefault="007C7658" w:rsidP="00497C14">
      <w:pPr>
        <w:numPr>
          <w:ilvl w:val="0"/>
          <w:numId w:val="5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2D9">
        <w:rPr>
          <w:rFonts w:ascii="Times New Roman" w:hAnsi="Times New Roman" w:cs="Times New Roman"/>
          <w:sz w:val="24"/>
          <w:szCs w:val="24"/>
        </w:rPr>
        <w:t>postanowienia sądu uchylającego postanowienie prokuratora o umorzeniu postępowania,</w:t>
      </w:r>
    </w:p>
    <w:p w:rsidR="007C7658" w:rsidRPr="004062D9" w:rsidRDefault="007C7658" w:rsidP="00497C14">
      <w:pPr>
        <w:numPr>
          <w:ilvl w:val="0"/>
          <w:numId w:val="5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2D9">
        <w:rPr>
          <w:rFonts w:ascii="Times New Roman" w:hAnsi="Times New Roman" w:cs="Times New Roman"/>
          <w:sz w:val="24"/>
          <w:szCs w:val="24"/>
        </w:rPr>
        <w:t>każdego wyroku sądu odwoławczego,</w:t>
      </w:r>
    </w:p>
    <w:p w:rsidR="007C7658" w:rsidRPr="004062D9" w:rsidRDefault="007C7658" w:rsidP="00497C14">
      <w:pPr>
        <w:numPr>
          <w:ilvl w:val="0"/>
          <w:numId w:val="5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2D9">
        <w:rPr>
          <w:rFonts w:ascii="Times New Roman" w:hAnsi="Times New Roman" w:cs="Times New Roman"/>
          <w:sz w:val="24"/>
          <w:szCs w:val="24"/>
        </w:rPr>
        <w:t>wyroku sądu odwoławczego uchylającego wyrok sądu pierwszej instancji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62D9">
        <w:rPr>
          <w:rFonts w:ascii="Times New Roman" w:hAnsi="Times New Roman" w:cs="Times New Roman"/>
          <w:sz w:val="24"/>
          <w:szCs w:val="24"/>
        </w:rPr>
        <w:t>przekazującego sprawę do ponownego rozpoznania.</w:t>
      </w:r>
    </w:p>
    <w:p w:rsidR="007C7658" w:rsidRPr="00BE6F6B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A0246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0246">
        <w:rPr>
          <w:rFonts w:ascii="Times New Roman" w:hAnsi="Times New Roman" w:cs="Times New Roman"/>
          <w:b/>
          <w:sz w:val="24"/>
          <w:szCs w:val="24"/>
        </w:rPr>
        <w:t>Zgodnie z Kodeksem wykroczeń, na postanowienie w przedmiocie zarządzenia wykonania zastępczej kary aresztu:</w:t>
      </w:r>
    </w:p>
    <w:p w:rsidR="007C7658" w:rsidRDefault="007C7658" w:rsidP="00497C14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zażalenie jedynie wówczas, gdy orzeczono jednocześnie o  natychmiastowej wykonalności tego postanowienia,</w:t>
      </w:r>
    </w:p>
    <w:p w:rsidR="007C7658" w:rsidRDefault="007C7658" w:rsidP="00497C14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zażalenie,</w:t>
      </w:r>
    </w:p>
    <w:p w:rsidR="007C7658" w:rsidRDefault="007C7658" w:rsidP="00497C14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zażalenie.</w:t>
      </w:r>
    </w:p>
    <w:p w:rsidR="007C7658" w:rsidRPr="00D2104E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4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104E">
        <w:rPr>
          <w:rFonts w:ascii="Times New Roman" w:hAnsi="Times New Roman" w:cs="Times New Roman"/>
          <w:b/>
          <w:sz w:val="24"/>
          <w:szCs w:val="24"/>
        </w:rPr>
        <w:t>.</w:t>
      </w:r>
      <w:r w:rsidRPr="00D2104E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wykroczeń, środkiem oddziaływania wychowawczego </w:t>
      </w:r>
      <w:r>
        <w:rPr>
          <w:rFonts w:ascii="Times New Roman" w:hAnsi="Times New Roman" w:cs="Times New Roman"/>
          <w:b/>
          <w:sz w:val="24"/>
          <w:szCs w:val="24"/>
        </w:rPr>
        <w:t xml:space="preserve">w stosunku do sprawcy czynu </w:t>
      </w:r>
      <w:r w:rsidRPr="00D2104E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między innymi</w:t>
      </w:r>
      <w:r w:rsidRPr="00D210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658" w:rsidRPr="00D2104E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A.</w:t>
      </w:r>
      <w:r w:rsidRPr="00D2104E">
        <w:rPr>
          <w:rFonts w:ascii="Times New Roman" w:hAnsi="Times New Roman" w:cs="Times New Roman"/>
          <w:sz w:val="24"/>
          <w:szCs w:val="24"/>
        </w:rPr>
        <w:tab/>
        <w:t>ostrzeżenie,</w:t>
      </w:r>
    </w:p>
    <w:p w:rsidR="007C7658" w:rsidRPr="00D2104E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B.</w:t>
      </w:r>
      <w:r w:rsidRPr="00D2104E">
        <w:rPr>
          <w:rFonts w:ascii="Times New Roman" w:hAnsi="Times New Roman" w:cs="Times New Roman"/>
          <w:sz w:val="24"/>
          <w:szCs w:val="24"/>
        </w:rPr>
        <w:tab/>
        <w:t>nagana,</w:t>
      </w:r>
    </w:p>
    <w:p w:rsidR="007C7658" w:rsidRPr="00D2104E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D2104E">
        <w:rPr>
          <w:rFonts w:ascii="Times New Roman" w:hAnsi="Times New Roman" w:cs="Times New Roman"/>
          <w:sz w:val="24"/>
          <w:szCs w:val="24"/>
        </w:rPr>
        <w:t>nawiązka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61D84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1D84">
        <w:rPr>
          <w:rFonts w:ascii="Times New Roman" w:hAnsi="Times New Roman" w:cs="Times New Roman"/>
          <w:b/>
          <w:sz w:val="24"/>
          <w:szCs w:val="24"/>
        </w:rPr>
        <w:t>Zgodnie z Kodeksem wykroczeń, prowadzący pojazd, który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1D84">
        <w:rPr>
          <w:rFonts w:ascii="Times New Roman" w:hAnsi="Times New Roman" w:cs="Times New Roman"/>
          <w:b/>
          <w:sz w:val="24"/>
          <w:szCs w:val="24"/>
        </w:rPr>
        <w:t xml:space="preserve"> uczestnicząc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61D84">
        <w:rPr>
          <w:rFonts w:ascii="Times New Roman" w:hAnsi="Times New Roman" w:cs="Times New Roman"/>
          <w:b/>
          <w:sz w:val="24"/>
          <w:szCs w:val="24"/>
        </w:rPr>
        <w:t>wypadku drogowym, nie udziela niezwłocznej pomocy ofierze wypadku podlega:</w:t>
      </w:r>
    </w:p>
    <w:p w:rsidR="007C7658" w:rsidRDefault="007C7658" w:rsidP="00497C14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karze pozbawienia wolności do 3 miesięcy,</w:t>
      </w:r>
    </w:p>
    <w:p w:rsidR="007C7658" w:rsidRDefault="007C7658" w:rsidP="00497C14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karze aresztu albo grzywny,</w:t>
      </w:r>
    </w:p>
    <w:p w:rsidR="007C7658" w:rsidRDefault="007C7658" w:rsidP="00497C14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karze grzywny do 100 stawek dziennych albo karze nagany.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2242D5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42D5">
        <w:rPr>
          <w:rFonts w:ascii="Times New Roman" w:hAnsi="Times New Roman" w:cs="Times New Roman"/>
          <w:b/>
          <w:sz w:val="24"/>
          <w:szCs w:val="24"/>
        </w:rPr>
        <w:t>Zgodnie z Kodeksem postępowania w sprawach o wykroczenia, obwinionym jest osoba:</w:t>
      </w:r>
    </w:p>
    <w:p w:rsidR="007C7658" w:rsidRDefault="007C7658" w:rsidP="00497C14">
      <w:pPr>
        <w:pStyle w:val="Akapitzlist"/>
        <w:numPr>
          <w:ilvl w:val="0"/>
          <w:numId w:val="5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której wydano postanowienie o wszczęciu postępowania w sprawie o  wykroczenie,</w:t>
      </w:r>
    </w:p>
    <w:p w:rsidR="007C7658" w:rsidRDefault="007C7658" w:rsidP="00497C14">
      <w:pPr>
        <w:pStyle w:val="Akapitzlist"/>
        <w:numPr>
          <w:ilvl w:val="0"/>
          <w:numId w:val="5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której wydano postanowienie o przedstawieniu zarzutu popełnienia wykroczenia,</w:t>
      </w:r>
    </w:p>
    <w:p w:rsidR="007C7658" w:rsidRDefault="007C7658" w:rsidP="00497C14">
      <w:pPr>
        <w:pStyle w:val="Akapitzlist"/>
        <w:numPr>
          <w:ilvl w:val="0"/>
          <w:numId w:val="5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której wniesiono wniosek o ukaranie w sprawie o wykroczenie.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2242D5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42D5">
        <w:rPr>
          <w:rFonts w:ascii="Times New Roman" w:hAnsi="Times New Roman" w:cs="Times New Roman"/>
          <w:b/>
          <w:sz w:val="24"/>
          <w:szCs w:val="24"/>
        </w:rPr>
        <w:t>Zgodnie z Kodeksem postępowania w sprawach o wykroczenia, wyrok zaoczny doręcza się z urzędu:</w:t>
      </w:r>
    </w:p>
    <w:p w:rsidR="007C7658" w:rsidRDefault="007C7658" w:rsidP="00497C14">
      <w:pPr>
        <w:pStyle w:val="Akapitzlist"/>
        <w:numPr>
          <w:ilvl w:val="0"/>
          <w:numId w:val="5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wyłącznie obwinionemu, także wówczas gdy obrońca został ustanowiony,</w:t>
      </w:r>
    </w:p>
    <w:p w:rsidR="007C7658" w:rsidRDefault="007C7658" w:rsidP="00497C14">
      <w:pPr>
        <w:pStyle w:val="Akapitzlist"/>
        <w:numPr>
          <w:ilvl w:val="0"/>
          <w:numId w:val="5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obwinionemu i jego obrońcy, jeżeli został ustanowiony,</w:t>
      </w:r>
    </w:p>
    <w:p w:rsidR="007C7658" w:rsidRDefault="007C7658" w:rsidP="00497C14">
      <w:pPr>
        <w:pStyle w:val="Akapitzlist"/>
        <w:numPr>
          <w:ilvl w:val="0"/>
          <w:numId w:val="5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wyłącznie obrońcy; jeżeli obwiniony nie ma obrońcy, prezes sądu wyznacza mu obrońcę z urzędu celem doręczenia wyroku zaocznego.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124C0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24C0">
        <w:rPr>
          <w:rFonts w:ascii="Times New Roman" w:hAnsi="Times New Roman" w:cs="Times New Roman"/>
          <w:b/>
          <w:sz w:val="24"/>
          <w:szCs w:val="24"/>
        </w:rPr>
        <w:t>Zgodnie z Kodeksem karnym skarbowym, prawomocny wyrok o zezwoleniu na dobrowolne poddanie się odpowiedzialności:</w:t>
      </w:r>
    </w:p>
    <w:p w:rsidR="007C7658" w:rsidRDefault="007C7658" w:rsidP="00497C14">
      <w:pPr>
        <w:pStyle w:val="Akapitzlist"/>
        <w:numPr>
          <w:ilvl w:val="0"/>
          <w:numId w:val="5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wpisowi do Krajowego Rejestru Karnego,</w:t>
      </w:r>
    </w:p>
    <w:p w:rsidR="007C7658" w:rsidRDefault="007C7658" w:rsidP="00497C14">
      <w:pPr>
        <w:pStyle w:val="Akapitzlist"/>
        <w:numPr>
          <w:ilvl w:val="0"/>
          <w:numId w:val="5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 wpisowi do Krajowego Rejestru Karnego,</w:t>
      </w:r>
    </w:p>
    <w:p w:rsidR="007C7658" w:rsidRDefault="007C7658" w:rsidP="00497C14">
      <w:pPr>
        <w:pStyle w:val="Akapitzlist"/>
        <w:numPr>
          <w:ilvl w:val="0"/>
          <w:numId w:val="5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wpisowi do Krajowego Rejestru Karnego tylko wówczas, gdy sąd tak postanowi.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31484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1484">
        <w:rPr>
          <w:rFonts w:ascii="Times New Roman" w:hAnsi="Times New Roman" w:cs="Times New Roman"/>
          <w:b/>
          <w:sz w:val="24"/>
          <w:szCs w:val="24"/>
        </w:rPr>
        <w:t>Zgodnie z Kodeksem karnym skarbowym, w postępowaniu w stosunku do nieobecnych orzeczenie co do kary, środka karnego lub innego środka można ograniczyć do:</w:t>
      </w:r>
    </w:p>
    <w:p w:rsidR="007C7658" w:rsidRDefault="007C7658" w:rsidP="00497C14">
      <w:pPr>
        <w:pStyle w:val="Akapitzlist"/>
        <w:numPr>
          <w:ilvl w:val="0"/>
          <w:numId w:val="5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do uiszczenia należności publicznoprawnej,</w:t>
      </w:r>
    </w:p>
    <w:p w:rsidR="007C7658" w:rsidRDefault="007C7658" w:rsidP="00497C14">
      <w:pPr>
        <w:pStyle w:val="Akapitzlist"/>
        <w:numPr>
          <w:ilvl w:val="0"/>
          <w:numId w:val="5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podania wyroku do publicznej wiadomości,</w:t>
      </w:r>
    </w:p>
    <w:p w:rsidR="007C7658" w:rsidRPr="007C261E" w:rsidRDefault="007C7658" w:rsidP="00497C14">
      <w:pPr>
        <w:pStyle w:val="Akapitzlist"/>
        <w:numPr>
          <w:ilvl w:val="0"/>
          <w:numId w:val="5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przepadku przedmiotów.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 dla ubezwłasnowolnionego całkowicie ustanawia się opiekę, chyba że</w:t>
      </w:r>
      <w:r w:rsidRPr="00194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w stanie kierować swym postępowaniem,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ustanowiony został dla niego kurator,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pozostaje on jeszcze pod władzą rodzicielską.</w:t>
      </w:r>
    </w:p>
    <w:p w:rsidR="007C7658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A23A4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 jeżeli osoba prawna nie może być reprezentowana lub prowadzić swoich spraw ze względu na brak organu albo brak w składzie organu uprawnionego do jej reprezentowania, sąd ustanawia dla niej</w:t>
      </w:r>
      <w:r w:rsidRPr="00A23A43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pełnomocnika, który podlega nadzorowi sądu właściwego ze względu na siedzibę osoby prawnej,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opiekun</w:t>
      </w:r>
      <w:r>
        <w:rPr>
          <w:rFonts w:ascii="Times New Roman" w:hAnsi="Times New Roman" w:cs="Times New Roman"/>
          <w:bCs/>
          <w:sz w:val="24"/>
          <w:szCs w:val="24"/>
        </w:rPr>
        <w:t>a, który podlega nadzorowi sądu</w:t>
      </w:r>
      <w:r w:rsidRPr="00A23A43">
        <w:rPr>
          <w:rFonts w:ascii="Times New Roman" w:hAnsi="Times New Roman" w:cs="Times New Roman"/>
          <w:bCs/>
          <w:sz w:val="24"/>
          <w:szCs w:val="24"/>
        </w:rPr>
        <w:t xml:space="preserve"> właściwego ze względu na siedzibę osoby prawnej,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A23A43">
        <w:rPr>
          <w:rFonts w:ascii="Times New Roman" w:hAnsi="Times New Roman" w:cs="Times New Roman"/>
          <w:sz w:val="24"/>
          <w:szCs w:val="24"/>
        </w:rPr>
        <w:t xml:space="preserve">kuratora, który podlega nadzorowi sądu, który go ustanowił. </w:t>
      </w: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 własność i inne prawa majątkowe, stanowiące mienie państwowe, przysługują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wyłącznie Skarbowi Państwa, </w:t>
      </w:r>
    </w:p>
    <w:p w:rsidR="007C7658" w:rsidRPr="00FC2E65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E6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C2E65">
        <w:rPr>
          <w:rFonts w:ascii="Times New Roman" w:hAnsi="Times New Roman" w:cs="Times New Roman"/>
          <w:bCs/>
          <w:sz w:val="24"/>
          <w:szCs w:val="24"/>
        </w:rPr>
        <w:t>Skarbowi Państwa albo innym państwowym osobom prawnym,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Skarbowi Państwa, innym państwowym osobom prawnym oraz gminom i ich związkom.</w:t>
      </w:r>
    </w:p>
    <w:p w:rsidR="00EC2531" w:rsidRDefault="00EC253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 prawa związane z własnością nieruchomości uważa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 się za:</w:t>
      </w:r>
    </w:p>
    <w:p w:rsidR="007C7658" w:rsidRPr="00665709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70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2B0C">
        <w:rPr>
          <w:rFonts w:ascii="Times New Roman" w:hAnsi="Times New Roman" w:cs="Times New Roman"/>
          <w:bCs/>
          <w:sz w:val="24"/>
          <w:szCs w:val="24"/>
        </w:rPr>
        <w:t xml:space="preserve">jej </w:t>
      </w:r>
      <w:r w:rsidRPr="00665709">
        <w:rPr>
          <w:rFonts w:ascii="Times New Roman" w:hAnsi="Times New Roman" w:cs="Times New Roman"/>
          <w:bCs/>
          <w:sz w:val="24"/>
          <w:szCs w:val="24"/>
        </w:rPr>
        <w:t xml:space="preserve">części składowe,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402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pożytki prawa,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jej </w:t>
      </w:r>
      <w:r w:rsidRPr="0019402D">
        <w:rPr>
          <w:rFonts w:ascii="Times New Roman" w:hAnsi="Times New Roman" w:cs="Times New Roman"/>
          <w:bCs/>
          <w:sz w:val="24"/>
          <w:szCs w:val="24"/>
        </w:rPr>
        <w:t>przynależności.</w:t>
      </w:r>
    </w:p>
    <w:p w:rsidR="007C7658" w:rsidRPr="00A23A4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 jeżeli składający oświadczenie woli, które ma być złożone innej osobie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 zmarł zanim oświadczenie woli do tej osoby doszło, oświadczenie to</w:t>
      </w:r>
      <w:r w:rsidRPr="00A23A43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zawsze traci moc</w:t>
      </w:r>
      <w:r w:rsidR="00190AE5" w:rsidRPr="00190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E5" w:rsidRPr="00190AE5">
        <w:rPr>
          <w:rFonts w:ascii="Times New Roman" w:hAnsi="Times New Roman" w:cs="Times New Roman"/>
          <w:sz w:val="24"/>
          <w:szCs w:val="24"/>
        </w:rPr>
        <w:t>wskutek tego</w:t>
      </w:r>
      <w:r w:rsidRPr="00A23A4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C7658" w:rsidRPr="00C97B14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B1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7B14">
        <w:rPr>
          <w:rFonts w:ascii="Times New Roman" w:hAnsi="Times New Roman" w:cs="Times New Roman"/>
          <w:bCs/>
          <w:sz w:val="24"/>
          <w:szCs w:val="24"/>
        </w:rPr>
        <w:t>nie traci mocy</w:t>
      </w:r>
      <w:r w:rsidR="00190AE5" w:rsidRPr="00190AE5">
        <w:rPr>
          <w:rFonts w:ascii="Times New Roman" w:hAnsi="Times New Roman" w:cs="Times New Roman"/>
          <w:sz w:val="24"/>
          <w:szCs w:val="24"/>
        </w:rPr>
        <w:t xml:space="preserve"> wskutek tego</w:t>
      </w:r>
      <w:r w:rsidRPr="00C97B14">
        <w:rPr>
          <w:rFonts w:ascii="Times New Roman" w:hAnsi="Times New Roman" w:cs="Times New Roman"/>
          <w:bCs/>
          <w:sz w:val="24"/>
          <w:szCs w:val="24"/>
        </w:rPr>
        <w:t>, chyba że co innego wynika z treści oświadczenia, z</w:t>
      </w:r>
      <w:r w:rsidR="00190AE5">
        <w:rPr>
          <w:rFonts w:ascii="Times New Roman" w:hAnsi="Times New Roman" w:cs="Times New Roman"/>
          <w:bCs/>
          <w:sz w:val="24"/>
          <w:szCs w:val="24"/>
        </w:rPr>
        <w:t> </w:t>
      </w:r>
      <w:r w:rsidRPr="00C97B14">
        <w:rPr>
          <w:rFonts w:ascii="Times New Roman" w:hAnsi="Times New Roman" w:cs="Times New Roman"/>
          <w:bCs/>
          <w:sz w:val="24"/>
          <w:szCs w:val="24"/>
        </w:rPr>
        <w:t>ustawy lub z</w:t>
      </w:r>
      <w:r w:rsidR="00EC2531">
        <w:rPr>
          <w:rFonts w:ascii="Times New Roman" w:hAnsi="Times New Roman" w:cs="Times New Roman"/>
          <w:bCs/>
          <w:sz w:val="24"/>
          <w:szCs w:val="24"/>
        </w:rPr>
        <w:t> </w:t>
      </w:r>
      <w:r w:rsidRPr="00C97B14">
        <w:rPr>
          <w:rFonts w:ascii="Times New Roman" w:hAnsi="Times New Roman" w:cs="Times New Roman"/>
          <w:bCs/>
          <w:sz w:val="24"/>
          <w:szCs w:val="24"/>
        </w:rPr>
        <w:t>okoliczności,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A23A43">
        <w:rPr>
          <w:rFonts w:ascii="Times New Roman" w:hAnsi="Times New Roman" w:cs="Times New Roman"/>
          <w:sz w:val="24"/>
          <w:szCs w:val="24"/>
        </w:rPr>
        <w:t>traci moc</w:t>
      </w:r>
      <w:r w:rsidR="00190AE5" w:rsidRPr="00190AE5">
        <w:rPr>
          <w:rFonts w:ascii="Times New Roman" w:hAnsi="Times New Roman" w:cs="Times New Roman"/>
          <w:sz w:val="24"/>
          <w:szCs w:val="24"/>
        </w:rPr>
        <w:t xml:space="preserve"> wskutek tego</w:t>
      </w:r>
      <w:r w:rsidRPr="00A23A43">
        <w:rPr>
          <w:rFonts w:ascii="Times New Roman" w:hAnsi="Times New Roman" w:cs="Times New Roman"/>
          <w:bCs/>
          <w:sz w:val="24"/>
          <w:szCs w:val="24"/>
        </w:rPr>
        <w:t>, chyba że co innego wynika z zasad współżycia społecznego.</w:t>
      </w:r>
    </w:p>
    <w:p w:rsidR="007C7658" w:rsidRPr="00A23A4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7658" w:rsidRPr="0055101F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A23A43">
        <w:rPr>
          <w:rFonts w:ascii="Times New Roman" w:hAnsi="Times New Roman" w:cs="Times New Roman"/>
          <w:b/>
          <w:sz w:val="24"/>
          <w:szCs w:val="24"/>
        </w:rPr>
        <w:t xml:space="preserve"> przepisy o oświadczeniach woli</w:t>
      </w:r>
      <w:r w:rsidRPr="00551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01F">
        <w:rPr>
          <w:rFonts w:ascii="Times New Roman" w:hAnsi="Times New Roman" w:cs="Times New Roman"/>
          <w:b/>
          <w:bCs/>
          <w:sz w:val="24"/>
          <w:szCs w:val="24"/>
        </w:rPr>
        <w:t>stosuje się do innych oświadczeń:</w:t>
      </w:r>
    </w:p>
    <w:p w:rsidR="007C7658" w:rsidRPr="00C97B14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B1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7B14">
        <w:rPr>
          <w:rFonts w:ascii="Times New Roman" w:hAnsi="Times New Roman" w:cs="Times New Roman"/>
          <w:bCs/>
          <w:sz w:val="24"/>
          <w:szCs w:val="24"/>
        </w:rPr>
        <w:t xml:space="preserve">odpowiednio, 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wprost, chyba że co innego wynika z ustawy,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wprost, chyba że co innego wynika z treści czynności, okoliczności albo przepisów szczególnych.</w:t>
      </w:r>
    </w:p>
    <w:p w:rsidR="007C7658" w:rsidRPr="001E7C9C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umowa darowizny rzeczy co do tożsamości oznaczonej: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przenosi własność na nabywcę tylko wówczas, gdy nastąpi przeniesienie posiadania rzeczy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przenosi własność na nabywcę, chyba że przepis szczególny stanowi inaczej albo że strony inaczej postanowiły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przenosi własność na nabywcę tylko wówczas, gdy przepis szczególny tak stanowi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własność nieruchomości: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nie może być przeniesiona pod warunkiem ani z zastrzeżeniem terminu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nie może być przeniesiona pod warunkiem, ale może być przeniesiona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0A">
        <w:rPr>
          <w:rFonts w:ascii="Times New Roman" w:hAnsi="Times New Roman" w:cs="Times New Roman"/>
          <w:sz w:val="24"/>
          <w:szCs w:val="24"/>
        </w:rPr>
        <w:t xml:space="preserve"> zastrzeżeniem terminu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może być przeniesiona pod warunkiem, ale nie może być przeniesiona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0A">
        <w:rPr>
          <w:rFonts w:ascii="Times New Roman" w:hAnsi="Times New Roman" w:cs="Times New Roman"/>
          <w:sz w:val="24"/>
          <w:szCs w:val="24"/>
        </w:rPr>
        <w:t xml:space="preserve"> zastrzeżeniem terminu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531" w:rsidRDefault="00EC2531" w:rsidP="007C76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531" w:rsidRDefault="00EC2531" w:rsidP="007C76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531" w:rsidRDefault="00EC2531" w:rsidP="007C76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531" w:rsidRDefault="00EC2531" w:rsidP="007C765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3A" w:rsidRDefault="007C7658" w:rsidP="00C87F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3A">
        <w:rPr>
          <w:rFonts w:ascii="Times New Roman" w:hAnsi="Times New Roman" w:cs="Times New Roman"/>
          <w:b/>
          <w:sz w:val="24"/>
          <w:szCs w:val="24"/>
        </w:rPr>
        <w:lastRenderedPageBreak/>
        <w:t>38.</w:t>
      </w:r>
      <w:r w:rsidRPr="003D1C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87F3A" w:rsidRPr="00253390">
        <w:rPr>
          <w:rFonts w:ascii="Times New Roman" w:hAnsi="Times New Roman" w:cs="Times New Roman"/>
          <w:b/>
          <w:sz w:val="24"/>
          <w:szCs w:val="24"/>
        </w:rPr>
        <w:t>Zgodnie z Kodeksem cywilnym, jeżeli większość współwłaścicieli postanawia dokonać czynności rażąco sprzecznej z zasadami prawidłowego zarządu rzeczą wspólną, rozstrzygnięcia przez sąd:</w:t>
      </w:r>
    </w:p>
    <w:p w:rsidR="00C87F3A" w:rsidRDefault="00C87F3A" w:rsidP="00C87F3A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mogą żądać wszyscy pozostali współwłaściciele łącznie, pod warunkiem, że jest ich przynajmniej dwóch, a ich udziały wynoszą łącznie przynajmniej jedną czwartą,</w:t>
      </w:r>
    </w:p>
    <w:p w:rsidR="00C87F3A" w:rsidRPr="00E80333" w:rsidRDefault="00C87F3A" w:rsidP="00C87F3A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mogą żądać wszyscy pozostali współwłaściciele łącznie, pod warunkiem, że jest ich przynajmniej trzech, a ich udziały wynoszą łącznie przynajmniej jedną trzecią,</w:t>
      </w:r>
    </w:p>
    <w:p w:rsidR="00C87F3A" w:rsidRDefault="00C87F3A" w:rsidP="00C87F3A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może żądać każdy z pozostałych współwłaścicieli.</w:t>
      </w:r>
    </w:p>
    <w:p w:rsidR="007C7658" w:rsidRPr="0066510A" w:rsidRDefault="007C7658" w:rsidP="00C87F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przeciwko osobie, która narusza własność w inny sposób aniżeli przez pozbawienie właściciela faktycznego władztwa nad rzeczą, przysługuje właścicielowi roszczenie: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o wydanie rzeczy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 xml:space="preserve">o przywrócenie stanu zgodnego z prawem albo o zaniechanie naruszeń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6510A">
        <w:rPr>
          <w:rFonts w:ascii="Times New Roman" w:hAnsi="Times New Roman" w:cs="Times New Roman"/>
          <w:sz w:val="24"/>
          <w:szCs w:val="24"/>
        </w:rPr>
        <w:t>według wyboru właściciela; wybór jednego roszczenia skutkuje wygaśnięciem drugiego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o przywrócenie stanu zgodnego z prawem i o zaniechanie naruszeń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 xml:space="preserve">Zgodnie z Kodeksem cywilnym, samoistny posiadacz gruntu, który wzniósł na powierzchni lub pod powierzchnią gruntu budynek lub inne urządzenie o wartości przenoszącej </w:t>
      </w:r>
      <w:r>
        <w:rPr>
          <w:rFonts w:ascii="Times New Roman" w:hAnsi="Times New Roman" w:cs="Times New Roman"/>
          <w:b/>
          <w:sz w:val="24"/>
          <w:szCs w:val="24"/>
        </w:rPr>
        <w:t xml:space="preserve">znacznie </w:t>
      </w:r>
      <w:r w:rsidRPr="0066510A">
        <w:rPr>
          <w:rFonts w:ascii="Times New Roman" w:hAnsi="Times New Roman" w:cs="Times New Roman"/>
          <w:b/>
          <w:sz w:val="24"/>
          <w:szCs w:val="24"/>
        </w:rPr>
        <w:t>wartość zajętej na ten cel działki: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może żądać, aby właściciel przeniósł na niego własność zajętej działki za odpowiednim wynagrodzeniem, jeżeli samoistny posiadacz był w dobrej wierze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nigdy nie może żądać, aby właściciel przeniósł na niego własność zajętej działki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 xml:space="preserve">może żądać, aby właściciel przeniósł na niego własność zajętej działki </w:t>
      </w:r>
      <w:r>
        <w:rPr>
          <w:rFonts w:ascii="Times New Roman" w:hAnsi="Times New Roman" w:cs="Times New Roman"/>
          <w:sz w:val="24"/>
          <w:szCs w:val="24"/>
        </w:rPr>
        <w:t>nawet bez</w:t>
      </w:r>
      <w:r w:rsidRPr="0066510A">
        <w:rPr>
          <w:rFonts w:ascii="Times New Roman" w:hAnsi="Times New Roman" w:cs="Times New Roman"/>
          <w:sz w:val="24"/>
          <w:szCs w:val="24"/>
        </w:rPr>
        <w:t xml:space="preserve"> wynagrodzeni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5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również wówczas, gdy</w:t>
      </w:r>
      <w:r w:rsidRPr="0066510A">
        <w:rPr>
          <w:rFonts w:ascii="Times New Roman" w:hAnsi="Times New Roman" w:cs="Times New Roman"/>
          <w:sz w:val="24"/>
          <w:szCs w:val="24"/>
        </w:rPr>
        <w:t xml:space="preserve"> samoistny posiadacz był w złej wierze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roszczenie właściciela przeciwko użytkownikowi o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66510A">
        <w:rPr>
          <w:rFonts w:ascii="Times New Roman" w:hAnsi="Times New Roman" w:cs="Times New Roman"/>
          <w:b/>
          <w:sz w:val="24"/>
          <w:szCs w:val="24"/>
        </w:rPr>
        <w:t>naprawienie szkody z powodu pogorszenia rzeczy albo o zwrot nakładów na rzecz przedawnia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66510A">
        <w:rPr>
          <w:rFonts w:ascii="Times New Roman" w:hAnsi="Times New Roman" w:cs="Times New Roman"/>
          <w:b/>
          <w:sz w:val="24"/>
          <w:szCs w:val="24"/>
        </w:rPr>
        <w:t xml:space="preserve"> się z upływem: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roku od dnia zwrotu rzeczy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dwóch lat, bez względu na to, czy rzecz została zwrócona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trzech lat od dnia, w któ</w:t>
      </w:r>
      <w:r>
        <w:rPr>
          <w:rFonts w:ascii="Times New Roman" w:hAnsi="Times New Roman" w:cs="Times New Roman"/>
          <w:sz w:val="24"/>
          <w:szCs w:val="24"/>
        </w:rPr>
        <w:t>rym rzecz miała zostać zwrócona.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1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19402D">
        <w:rPr>
          <w:rFonts w:ascii="Times New Roman" w:hAnsi="Times New Roman" w:cs="Times New Roman"/>
          <w:b/>
          <w:sz w:val="24"/>
          <w:szCs w:val="24"/>
        </w:rPr>
        <w:t xml:space="preserve"> jeżeli z powodu nadzwyczajnej zmiany stosunków spełnienie świadczenia byłoby połączone z nadmiernymi trudnościami albo groziłoby jednej ze stron rażącą stratą, czego strony nie przewidywały przy zawarciu umowy, sąd może po rozważeniu interesów stron, zgodnie z zasadami współżycia społecznego: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oznaczyć sposób wykonania zobowiązania, wysokość świadczenia, nie może jednak orzec o rozwiązaniu umowy,</w:t>
      </w:r>
      <w:r w:rsidRPr="001940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C7658" w:rsidRPr="007663B0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3B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63B0">
        <w:rPr>
          <w:rFonts w:ascii="Times New Roman" w:hAnsi="Times New Roman" w:cs="Times New Roman"/>
          <w:bCs/>
          <w:sz w:val="24"/>
          <w:szCs w:val="24"/>
        </w:rPr>
        <w:t>oznaczyć sposób wykonania zobowiązania, wysokość świadczenia lub nawet orzec o rozwiązaniu umowy,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oznaczyć sposób wykonania zobowiązania, wysokość świadczenia lub nawet orzec o rozwiązaniu umowy</w:t>
      </w:r>
      <w:r>
        <w:rPr>
          <w:rFonts w:ascii="Times New Roman" w:hAnsi="Times New Roman" w:cs="Times New Roman"/>
          <w:bCs/>
          <w:sz w:val="24"/>
          <w:szCs w:val="24"/>
        </w:rPr>
        <w:t>, tylko wtedy, gdy z takim żądaniem wystąpi konsument przeciwko przedsiębiorcy</w:t>
      </w:r>
      <w:r w:rsidRPr="00194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w braku odmiennej umowy dłużnicy zobowiązani do świadczenia p</w:t>
      </w:r>
      <w:r>
        <w:rPr>
          <w:rFonts w:ascii="Times New Roman" w:hAnsi="Times New Roman" w:cs="Times New Roman"/>
          <w:b/>
          <w:sz w:val="24"/>
          <w:szCs w:val="24"/>
        </w:rPr>
        <w:t xml:space="preserve">odzielnego </w:t>
      </w:r>
      <w:r w:rsidRPr="0066510A">
        <w:rPr>
          <w:rFonts w:ascii="Times New Roman" w:hAnsi="Times New Roman" w:cs="Times New Roman"/>
          <w:b/>
          <w:sz w:val="24"/>
          <w:szCs w:val="24"/>
        </w:rPr>
        <w:t>są odpowiedzialni za jego spełnienie: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w częściach równych, nawet jeżeli wzajemne świadczenie wierzyciela jest niepodzielne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solidarnie, jeżeli wzajemne świadczenie wierzyciela jest niepodzielne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proporcjonalnie, zależnie od wartości świadczenia każdego z dłużników, nawet jeżeli wzajemne świadczenie wierzyciela jest niepodzielne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wzorzec umowy powinien być sformułowany jednoznacznie i w sposób zrozumiały</w:t>
      </w:r>
      <w:r>
        <w:rPr>
          <w:rFonts w:ascii="Times New Roman" w:hAnsi="Times New Roman" w:cs="Times New Roman"/>
          <w:b/>
          <w:sz w:val="24"/>
          <w:szCs w:val="24"/>
        </w:rPr>
        <w:t>; p</w:t>
      </w:r>
      <w:r w:rsidRPr="0066510A">
        <w:rPr>
          <w:rFonts w:ascii="Times New Roman" w:hAnsi="Times New Roman" w:cs="Times New Roman"/>
          <w:b/>
          <w:sz w:val="24"/>
          <w:szCs w:val="24"/>
        </w:rPr>
        <w:t>ostanowienia niejednoznaczne tłumaczy się na korzyść: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konsumenta; tej zasady nie stosuje się w postępowaniu w sprawach o uznanie postanowień wzorca umowy za niedozwolone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konsumenta; tę zasadę stosuje się również w postępowaniu w sprawach o uznanie postanowień wzorca umowy za niedozwolone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 xml:space="preserve">konsumenta lub przedsiębiorcy, zależnie </w:t>
      </w:r>
      <w:r>
        <w:rPr>
          <w:rFonts w:ascii="Times New Roman" w:hAnsi="Times New Roman" w:cs="Times New Roman"/>
          <w:sz w:val="24"/>
          <w:szCs w:val="24"/>
        </w:rPr>
        <w:t xml:space="preserve">od tego, </w:t>
      </w:r>
      <w:r w:rsidRPr="0066510A">
        <w:rPr>
          <w:rFonts w:ascii="Times New Roman" w:hAnsi="Times New Roman" w:cs="Times New Roman"/>
          <w:sz w:val="24"/>
          <w:szCs w:val="24"/>
        </w:rPr>
        <w:t>czy konsument miał wpływ na treść wzorca umowy; tę zasadę stosuje się również w postępowaniu w sprawach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0A">
        <w:rPr>
          <w:rFonts w:ascii="Times New Roman" w:hAnsi="Times New Roman" w:cs="Times New Roman"/>
          <w:sz w:val="24"/>
          <w:szCs w:val="24"/>
        </w:rPr>
        <w:t>uznanie postanowień wzorca umowy za niedozwolone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1" w:rsidRDefault="00EC253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00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00" w:rsidRPr="00EE08F1" w:rsidRDefault="00353400" w:rsidP="003534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45.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EE08F1">
        <w:rPr>
          <w:rFonts w:ascii="Times New Roman" w:hAnsi="Times New Roman" w:cs="Times New Roman"/>
          <w:b/>
          <w:sz w:val="24"/>
          <w:szCs w:val="24"/>
        </w:rPr>
        <w:t>Zgodnie z Kodeksem cywilnym, umowa o świadc</w:t>
      </w:r>
      <w:r>
        <w:rPr>
          <w:rFonts w:ascii="Times New Roman" w:hAnsi="Times New Roman" w:cs="Times New Roman"/>
          <w:b/>
          <w:sz w:val="24"/>
          <w:szCs w:val="24"/>
        </w:rPr>
        <w:t>zenie niemożliwe jest nieważna; s</w:t>
      </w:r>
      <w:r w:rsidRPr="00EE08F1">
        <w:rPr>
          <w:rFonts w:ascii="Times New Roman" w:hAnsi="Times New Roman" w:cs="Times New Roman"/>
          <w:b/>
          <w:sz w:val="24"/>
          <w:szCs w:val="24"/>
        </w:rPr>
        <w:t>trona, która w chwili zawarcia umowy wiedziała o niemożliwości świadczenia, a drugiej strony z błędu nie wyprowadziła:</w:t>
      </w:r>
    </w:p>
    <w:p w:rsidR="00353400" w:rsidRDefault="00353400" w:rsidP="00353400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obowiązana jest do naprawienia szkody, którą druga strona poniosła przez to, że zawarła umowę nie wiedząc o niemożliwości świadczenia,</w:t>
      </w:r>
    </w:p>
    <w:p w:rsidR="00353400" w:rsidRDefault="00353400" w:rsidP="00353400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nie jest obowiązana do naprawienia szkody, którą druga strona poniosła</w:t>
      </w:r>
      <w:r w:rsidRPr="0086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to, że zawarła umowę nie wiedząc o niemożliwości świadczenia,</w:t>
      </w:r>
    </w:p>
    <w:p w:rsidR="00353400" w:rsidRDefault="00353400" w:rsidP="00353400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nie jest obowiązana do naprawienia szkody, którą druga strona poniosła</w:t>
      </w:r>
      <w:r w:rsidRPr="0086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to, że zawarła umowę nie wiedząc o niemożliwości świadczenia; nie dotyczy to kosztów zawarcia umowy przedwstępnej w formie aktu notarialnego.</w:t>
      </w:r>
    </w:p>
    <w:p w:rsidR="00353400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19402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 jeżeli ten, kto bez podstawy prawnej uzyskał korzyść majątkową kosztem innej osoby, rozporządził korzyścią na rzecz osoby trzeciej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 (a w chwili wyzbycia się korzyści nie powinien był liczyć się z obowiązkiem zwrotu),</w:t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obowiązek wydania korzyści: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zawsze przechodzi na tę osobę trzecią, </w:t>
      </w:r>
    </w:p>
    <w:p w:rsidR="007C7658" w:rsidRPr="00871E1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E1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71E18">
        <w:rPr>
          <w:rFonts w:ascii="Times New Roman" w:hAnsi="Times New Roman" w:cs="Times New Roman"/>
          <w:bCs/>
          <w:sz w:val="24"/>
          <w:szCs w:val="24"/>
        </w:rPr>
        <w:t>przechodzi na tę osobę trzecią, jeżeli to rozporządzenie było bezpłatne,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przechodzi na tę osobę trzecią, </w:t>
      </w:r>
      <w:r>
        <w:rPr>
          <w:rFonts w:ascii="Times New Roman" w:hAnsi="Times New Roman" w:cs="Times New Roman"/>
          <w:bCs/>
          <w:sz w:val="24"/>
          <w:szCs w:val="24"/>
        </w:rPr>
        <w:t xml:space="preserve">nawet </w:t>
      </w:r>
      <w:r w:rsidRPr="0019402D">
        <w:rPr>
          <w:rFonts w:ascii="Times New Roman" w:hAnsi="Times New Roman" w:cs="Times New Roman"/>
          <w:bCs/>
          <w:sz w:val="24"/>
          <w:szCs w:val="24"/>
        </w:rPr>
        <w:t>jeżeli to rozporządzenie było odpłatne.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 xml:space="preserve">Zgodnie z Kodeksem cywilnym, kto 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(nie będąc osobą, na której ciąży szczególny obowiązek chronienia dobra, nawet z narażeniem na osobiste niebezpieczeństwo) </w:t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zniszczył lub uszkodził cudzą rzecz albo zabił lub zranił cudze zwierzę w celu odwrócenia od siebie lub od innych niebezpieczeństwa grożącego bezpośrednio od tej rzeczy lub zwierzęcia, ten nie jest odpowiedzialny za wynikłą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 stąd szkodę: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 xml:space="preserve">nawet </w:t>
      </w:r>
      <w:r>
        <w:rPr>
          <w:rFonts w:ascii="Times New Roman" w:hAnsi="Times New Roman" w:cs="Times New Roman"/>
          <w:sz w:val="24"/>
          <w:szCs w:val="24"/>
        </w:rPr>
        <w:t xml:space="preserve">wtedy, gdy </w:t>
      </w:r>
      <w:r w:rsidRPr="0066510A">
        <w:rPr>
          <w:rFonts w:ascii="Times New Roman" w:hAnsi="Times New Roman" w:cs="Times New Roman"/>
          <w:sz w:val="24"/>
          <w:szCs w:val="24"/>
        </w:rPr>
        <w:t>niebezpieczeństwo sam wywołał, a niebezpieczeństwu nie można było inaczej zapobiec i jeżeli ratowane dobro jest przynajmniej tak samo ważne, jak dobro naruszone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A9523A">
        <w:rPr>
          <w:rFonts w:ascii="Times New Roman" w:hAnsi="Times New Roman" w:cs="Times New Roman"/>
          <w:sz w:val="24"/>
          <w:szCs w:val="24"/>
        </w:rPr>
        <w:t xml:space="preserve">jeżeli </w:t>
      </w:r>
      <w:r w:rsidRPr="0066510A">
        <w:rPr>
          <w:rFonts w:ascii="Times New Roman" w:hAnsi="Times New Roman" w:cs="Times New Roman"/>
          <w:sz w:val="24"/>
          <w:szCs w:val="24"/>
        </w:rPr>
        <w:t>niebezpieczeństwa sam nie wywołał, nawet jeżeli niebezpieczeństwu można było inaczej zapobiec, o ile ratowane dobro jest przynajmniej tak samo ważne, jak dobro naruszone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jeżeli </w:t>
      </w:r>
      <w:r w:rsidRPr="0066510A">
        <w:rPr>
          <w:rFonts w:ascii="Times New Roman" w:hAnsi="Times New Roman" w:cs="Times New Roman"/>
          <w:sz w:val="24"/>
          <w:szCs w:val="24"/>
        </w:rPr>
        <w:t>niebezpieczeństwa sam nie wywołał, a niebezpieczeństwu nie można było inaczej zapobiec i jeżeli ratowane dobro jest oczywiście ważniejsze aniżeli dobro naruszone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5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8" w:rsidRPr="0066510A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48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Zgodnie z Kodeksem cywilnym, przedawnienie roszczeń osoby małoletniej o</w:t>
      </w:r>
      <w:r w:rsidR="007C7658">
        <w:rPr>
          <w:rFonts w:ascii="Times New Roman" w:hAnsi="Times New Roman" w:cs="Times New Roman"/>
          <w:b/>
          <w:sz w:val="24"/>
          <w:szCs w:val="24"/>
        </w:rPr>
        <w:t> </w:t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naprawienie szkody na osobie wyrządzonej czynem niedozwolonym nie może skończyć się wcześniej niż z upływem: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lat dwóch od uzyskania przez nią pełnoletności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lat trzech od dnia, w którym przedstawiciel ustawowy tej osoby dowiedział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0A">
        <w:rPr>
          <w:rFonts w:ascii="Times New Roman" w:hAnsi="Times New Roman" w:cs="Times New Roman"/>
          <w:sz w:val="24"/>
          <w:szCs w:val="24"/>
        </w:rPr>
        <w:t>szkodzie i o osobie obowiązanej do jej naprawienia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lat dziesięciu od dnia, w którym przedstawiciel ustawowy tej osoby dowiedział się albo przy zachowaniu należytej staranności mógł się dowiedzieć o szkodzie i o osobie obowiązanej do jej naprawienia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3534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66510A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Zgodnie z Kodeksem cywilnym, dłużnik, spełniając świadczenie, może żądać od wierzyciela pokwitowania</w:t>
      </w:r>
      <w:r w:rsidR="007C7658">
        <w:rPr>
          <w:rFonts w:ascii="Times New Roman" w:hAnsi="Times New Roman" w:cs="Times New Roman"/>
          <w:b/>
          <w:sz w:val="24"/>
          <w:szCs w:val="24"/>
        </w:rPr>
        <w:t>; k</w:t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oszty pokwitowania: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066C31">
        <w:rPr>
          <w:rFonts w:ascii="Times New Roman" w:hAnsi="Times New Roman" w:cs="Times New Roman"/>
          <w:sz w:val="24"/>
          <w:szCs w:val="24"/>
        </w:rPr>
        <w:t xml:space="preserve">ponosi </w:t>
      </w:r>
      <w:r w:rsidRPr="0066510A">
        <w:rPr>
          <w:rFonts w:ascii="Times New Roman" w:hAnsi="Times New Roman" w:cs="Times New Roman"/>
          <w:sz w:val="24"/>
          <w:szCs w:val="24"/>
        </w:rPr>
        <w:t>wierzyciel, chyba że umówiono się inaczej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ponosi </w:t>
      </w:r>
      <w:r w:rsidRPr="0066510A">
        <w:rPr>
          <w:rFonts w:ascii="Times New Roman" w:hAnsi="Times New Roman" w:cs="Times New Roman"/>
          <w:sz w:val="24"/>
          <w:szCs w:val="24"/>
        </w:rPr>
        <w:t>dłużnik, chyba że umówiono się inaczej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ponoszą </w:t>
      </w:r>
      <w:r w:rsidRPr="0066510A">
        <w:rPr>
          <w:rFonts w:ascii="Times New Roman" w:hAnsi="Times New Roman" w:cs="Times New Roman"/>
          <w:sz w:val="24"/>
          <w:szCs w:val="24"/>
        </w:rPr>
        <w:t>wierzyciel i dłużnik zawsze po połowie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Pr="0066510A" w:rsidRDefault="007C7658" w:rsidP="0035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66510A">
        <w:rPr>
          <w:rFonts w:ascii="Times New Roman" w:hAnsi="Times New Roman" w:cs="Times New Roman"/>
          <w:b/>
          <w:sz w:val="24"/>
          <w:szCs w:val="24"/>
        </w:rPr>
        <w:t>Zgodnie z Kodeksem cywilnym, jeżeli wierzytelność jest stwierdzona pismem, przelew tej wierzytelności: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powinien być również pismem stwierdzony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wymaga formy pisemnej z podpisami notarialnie poświadczonymi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wymaga formy pisemnej z datą pewną.</w:t>
      </w:r>
    </w:p>
    <w:p w:rsidR="007C7658" w:rsidRPr="0066510A" w:rsidRDefault="007C7658" w:rsidP="003534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10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3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10A">
        <w:rPr>
          <w:rFonts w:ascii="Times New Roman" w:hAnsi="Times New Roman" w:cs="Times New Roman"/>
          <w:b/>
          <w:sz w:val="24"/>
          <w:szCs w:val="24"/>
        </w:rPr>
        <w:t>Zgodnie z Kodeksem cywilnym, umowa pożyczki, której wartość przekracza tysiąc złotych, wymaga zachowania formy: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dokumentowej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66510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0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10A">
        <w:rPr>
          <w:rFonts w:ascii="Times New Roman" w:hAnsi="Times New Roman" w:cs="Times New Roman"/>
          <w:sz w:val="24"/>
          <w:szCs w:val="24"/>
        </w:rPr>
        <w:t>pisemnej z podpisami notarialnie poświadczonymi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35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9402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o prawie autorskim i prawach pokrewnych,</w:t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jeżeli bieg terminu wygaśnięcia autorskich praw majątkowych rozpoczyna się od rozpowszechnienia utworu, a utwór rozpowszechniono w częściach, odcinkach, fragmentach lub wkładkach, bieg terminu liczy się: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dla całego utworu od daty rozpowszechnienia pierwszej z wymienionych części</w:t>
      </w:r>
      <w:r w:rsidRPr="0019402D">
        <w:rPr>
          <w:rFonts w:ascii="Times New Roman" w:hAnsi="Times New Roman" w:cs="Times New Roman"/>
          <w:bCs/>
          <w:sz w:val="24"/>
          <w:szCs w:val="24"/>
        </w:rPr>
        <w:t>,</w:t>
      </w:r>
    </w:p>
    <w:p w:rsidR="007C7658" w:rsidRPr="002F15E7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5E7">
        <w:rPr>
          <w:rFonts w:ascii="Times New Roman" w:hAnsi="Times New Roman" w:cs="Times New Roman"/>
          <w:sz w:val="24"/>
          <w:szCs w:val="24"/>
        </w:rPr>
        <w:t>oddzielnie od daty rozpowszechnienia każdej z wymienionych części</w:t>
      </w:r>
      <w:r w:rsidRPr="002F15E7">
        <w:rPr>
          <w:rFonts w:ascii="Times New Roman" w:hAnsi="Times New Roman" w:cs="Times New Roman"/>
          <w:bCs/>
          <w:sz w:val="24"/>
          <w:szCs w:val="24"/>
        </w:rPr>
        <w:t>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dla całego utworu od daty rozpowszechnienia ostatniej z wymienionych części</w:t>
      </w:r>
      <w:r w:rsidRPr="00194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35340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Zgodnie z ustawą o księgach wieczystych i hipotece, można zastąpić zabezpieczoną wierzytelność inną wierzytelnością tego samego wierzyciela; do zmiany zabezpieczonej wierzytelności: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nie stosuje się przepisów o zmianie treści hipoteki,</w:t>
      </w:r>
    </w:p>
    <w:p w:rsidR="007C7658" w:rsidRPr="002F15E7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E7"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15E7">
        <w:rPr>
          <w:rFonts w:ascii="Times New Roman" w:hAnsi="Times New Roman" w:cs="Times New Roman"/>
          <w:bCs/>
          <w:sz w:val="24"/>
          <w:szCs w:val="24"/>
        </w:rPr>
        <w:t>stosuje się przepisy o zmianie treści hipoteki,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bCs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nie stosuje się przepisów o zmianie treści hipoteki, chyba że </w:t>
      </w:r>
      <w:r w:rsidR="00EE537C">
        <w:rPr>
          <w:rFonts w:ascii="Times New Roman" w:hAnsi="Times New Roman" w:cs="Times New Roman"/>
          <w:bCs/>
          <w:sz w:val="24"/>
          <w:szCs w:val="24"/>
        </w:rPr>
        <w:t>strony postanowią inaczej</w:t>
      </w:r>
      <w:r w:rsidRPr="00194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658" w:rsidRPr="0019402D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658" w:rsidRPr="0019402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ubezpieczeniach obowiązkowych, Ubezpieczeniowym Funduszu Gwarancyjnym i Polskim Biurze Ubezpieczycieli Komunikacyjnych,</w:t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ubezpieczeniem OC 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odpowiedzialności cywilnej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>posiadacza przyczepy są objęte szkody spowodowane przyczepą, która: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odłączyła się od pojazdu silnikowego ciągnącego i jeszcze się toczyła,</w:t>
      </w:r>
    </w:p>
    <w:p w:rsidR="007C7658" w:rsidRPr="000F2772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7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0F2772">
        <w:rPr>
          <w:rFonts w:ascii="Times New Roman" w:hAnsi="Times New Roman" w:cs="Times New Roman"/>
          <w:sz w:val="24"/>
          <w:szCs w:val="24"/>
        </w:rPr>
        <w:t>odłączyła się od pojazdu silnikowego ciągną</w:t>
      </w:r>
      <w:r>
        <w:rPr>
          <w:rFonts w:ascii="Times New Roman" w:hAnsi="Times New Roman" w:cs="Times New Roman"/>
          <w:sz w:val="24"/>
          <w:szCs w:val="24"/>
        </w:rPr>
        <w:t>cego i przestała się już toczyć,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jest złączona z pojazdem silnikowym</w:t>
      </w:r>
      <w:r>
        <w:rPr>
          <w:rFonts w:ascii="Times New Roman" w:hAnsi="Times New Roman" w:cs="Times New Roman"/>
          <w:sz w:val="24"/>
          <w:szCs w:val="24"/>
        </w:rPr>
        <w:t xml:space="preserve"> ciągnącym</w:t>
      </w:r>
      <w:r w:rsidRPr="00194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658" w:rsidRDefault="007C7658" w:rsidP="00EC25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658" w:rsidRPr="00034F92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23A43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C7658" w:rsidRPr="00A23A43">
        <w:rPr>
          <w:rFonts w:ascii="Times New Roman" w:hAnsi="Times New Roman" w:cs="Times New Roman"/>
          <w:b/>
          <w:bCs/>
          <w:sz w:val="24"/>
          <w:szCs w:val="24"/>
        </w:rPr>
        <w:t xml:space="preserve"> Prawo wekslowe, weksel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 xml:space="preserve"> trasowany</w:t>
      </w:r>
      <w:r w:rsidR="007C7658" w:rsidRPr="00A23A43">
        <w:rPr>
          <w:rFonts w:ascii="Times New Roman" w:hAnsi="Times New Roman" w:cs="Times New Roman"/>
          <w:b/>
          <w:bCs/>
          <w:sz w:val="24"/>
          <w:szCs w:val="24"/>
        </w:rPr>
        <w:t>, płatny w pewien czas po okazaniu, powinien być przedstawiony do przyjęcia</w:t>
      </w:r>
      <w:r w:rsidR="007C7658" w:rsidRPr="00A23A43">
        <w:rPr>
          <w:rFonts w:ascii="Times New Roman" w:hAnsi="Times New Roman" w:cs="Times New Roman"/>
          <w:sz w:val="24"/>
          <w:szCs w:val="24"/>
        </w:rPr>
        <w:t xml:space="preserve"> </w:t>
      </w:r>
      <w:r w:rsidR="007C7658" w:rsidRPr="00A23A43">
        <w:rPr>
          <w:rFonts w:ascii="Times New Roman" w:hAnsi="Times New Roman" w:cs="Times New Roman"/>
          <w:b/>
          <w:bCs/>
          <w:sz w:val="24"/>
          <w:szCs w:val="24"/>
        </w:rPr>
        <w:t>w ciągu roku od dnia wystawienia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C7658" w:rsidRPr="00034F92">
        <w:rPr>
          <w:rFonts w:ascii="Times New Roman" w:hAnsi="Times New Roman" w:cs="Times New Roman"/>
          <w:b/>
          <w:bCs/>
          <w:sz w:val="24"/>
          <w:szCs w:val="24"/>
        </w:rPr>
        <w:t xml:space="preserve">wystawca może: </w:t>
      </w:r>
    </w:p>
    <w:p w:rsidR="007C7658" w:rsidRPr="00B022E6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22E6">
        <w:rPr>
          <w:rFonts w:ascii="Times New Roman" w:hAnsi="Times New Roman" w:cs="Times New Roman"/>
          <w:bCs/>
          <w:sz w:val="24"/>
          <w:szCs w:val="24"/>
        </w:rPr>
        <w:t>ozna</w:t>
      </w:r>
      <w:r>
        <w:rPr>
          <w:rFonts w:ascii="Times New Roman" w:hAnsi="Times New Roman" w:cs="Times New Roman"/>
          <w:bCs/>
          <w:sz w:val="24"/>
          <w:szCs w:val="24"/>
        </w:rPr>
        <w:t>czyć krótszy lub dłuższy termin;</w:t>
      </w:r>
      <w:r w:rsidRPr="00B022E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2E6">
        <w:rPr>
          <w:rFonts w:ascii="Times New Roman" w:hAnsi="Times New Roman" w:cs="Times New Roman"/>
          <w:bCs/>
          <w:sz w:val="24"/>
          <w:szCs w:val="24"/>
        </w:rPr>
        <w:t>indosanci mogą terminy te skrócić,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ozna</w:t>
      </w:r>
      <w:r>
        <w:rPr>
          <w:rFonts w:ascii="Times New Roman" w:hAnsi="Times New Roman" w:cs="Times New Roman"/>
          <w:bCs/>
          <w:sz w:val="24"/>
          <w:szCs w:val="24"/>
        </w:rPr>
        <w:t xml:space="preserve">czyć krótszy lub dłuższy termin; </w:t>
      </w:r>
      <w:r w:rsidRPr="00A23A43">
        <w:rPr>
          <w:rFonts w:ascii="Times New Roman" w:hAnsi="Times New Roman" w:cs="Times New Roman"/>
          <w:bCs/>
          <w:sz w:val="24"/>
          <w:szCs w:val="24"/>
        </w:rPr>
        <w:t>indosanci mogą terminy te wydłużyć,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C</w:t>
      </w:r>
      <w:r w:rsidR="002F1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oznaczyć krótszy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23A43">
        <w:rPr>
          <w:rFonts w:ascii="Times New Roman" w:hAnsi="Times New Roman" w:cs="Times New Roman"/>
          <w:bCs/>
          <w:sz w:val="24"/>
          <w:szCs w:val="24"/>
        </w:rPr>
        <w:t>indosanci mogą termin ten wydłużyć.</w:t>
      </w:r>
    </w:p>
    <w:p w:rsidR="007C7658" w:rsidRDefault="007C7658" w:rsidP="00EC25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658" w:rsidRPr="0019402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19402D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 Prawo o stowarzyszeniach, stowarzyszenie (</w:t>
      </w:r>
      <w:r w:rsidR="007C7658">
        <w:rPr>
          <w:rFonts w:ascii="Times New Roman" w:hAnsi="Times New Roman" w:cs="Times New Roman"/>
          <w:b/>
          <w:bCs/>
          <w:sz w:val="24"/>
          <w:szCs w:val="24"/>
        </w:rPr>
        <w:t>niebędące stowarzyszeniem zwykłym</w:t>
      </w:r>
      <w:r w:rsidR="007C7658"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) może tworzyć terenowe jednostki organizacyjne; terenowa jednostka organizacyjna: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2D">
        <w:rPr>
          <w:rFonts w:ascii="Times New Roman" w:hAnsi="Times New Roman" w:cs="Times New Roman"/>
          <w:sz w:val="24"/>
          <w:szCs w:val="24"/>
        </w:rPr>
        <w:t>nigdy nie może uzyskać osobowości prawnej,</w:t>
      </w:r>
    </w:p>
    <w:p w:rsidR="007C7658" w:rsidRPr="00633356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56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33356">
        <w:rPr>
          <w:rFonts w:ascii="Times New Roman" w:hAnsi="Times New Roman" w:cs="Times New Roman"/>
          <w:bCs/>
          <w:sz w:val="24"/>
          <w:szCs w:val="24"/>
        </w:rPr>
        <w:t>może uzyskać osobowość prawną, jeżeli statut stowarzyszenia tak stanowi,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nie może uzyskać osobowości prawnej, chyba że regulamin określający szczegółową organizację i sposób działania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tej jednostki </w:t>
      </w:r>
      <w:r w:rsidRPr="0019402D">
        <w:rPr>
          <w:rFonts w:ascii="Times New Roman" w:hAnsi="Times New Roman" w:cs="Times New Roman"/>
          <w:bCs/>
          <w:sz w:val="24"/>
          <w:szCs w:val="24"/>
        </w:rPr>
        <w:t>stanowi inaczej.</w:t>
      </w:r>
    </w:p>
    <w:p w:rsidR="007C7658" w:rsidRDefault="007C7658" w:rsidP="00EC253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00" w:rsidRDefault="00353400" w:rsidP="00EC253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00" w:rsidRDefault="00353400" w:rsidP="00EC253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00" w:rsidRDefault="00353400" w:rsidP="00EC253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00" w:rsidRDefault="00353400" w:rsidP="00EC253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57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Zgodnie z ustawą o spółdzielniach mieszkaniowych, spółdzielnia mieszkaniowa: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3A601F">
        <w:rPr>
          <w:rFonts w:ascii="Times New Roman" w:hAnsi="Times New Roman" w:cs="Times New Roman"/>
          <w:sz w:val="24"/>
          <w:szCs w:val="24"/>
        </w:rPr>
        <w:t>nie może odnosić korzyści majątkowych kosztem swoich członków,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601F">
        <w:rPr>
          <w:rFonts w:ascii="Times New Roman" w:hAnsi="Times New Roman" w:cs="Times New Roman"/>
          <w:sz w:val="24"/>
          <w:szCs w:val="24"/>
        </w:rPr>
        <w:t>szczególności z tytułu przekształceń praw do lokali,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3A601F">
        <w:rPr>
          <w:rFonts w:ascii="Times New Roman" w:hAnsi="Times New Roman" w:cs="Times New Roman"/>
          <w:sz w:val="24"/>
          <w:szCs w:val="24"/>
        </w:rPr>
        <w:t>może odnosić korzyści majątkowe kosztem swoich członków, o ile statut spółdzielni tak stanowi,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3A601F">
        <w:rPr>
          <w:rFonts w:ascii="Times New Roman" w:hAnsi="Times New Roman" w:cs="Times New Roman"/>
          <w:sz w:val="24"/>
          <w:szCs w:val="24"/>
        </w:rPr>
        <w:t>może odnosić korzyści majątkowe kosztem swoich członków.</w:t>
      </w:r>
    </w:p>
    <w:p w:rsidR="007C7658" w:rsidRPr="003A601F" w:rsidRDefault="007C7658" w:rsidP="00EC25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58</w:t>
      </w:r>
      <w:r w:rsidR="007C76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7C76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Zgodnie z ustawą – Prawo spółdzielcze, oznaczanie najwyższej sumy zobowiązań, jaką spółdzielnia może zaciągnąć, należy do wyłącznej właściwości: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walnego zgromadzenia,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rady nadzorczej,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zarządu.</w:t>
      </w:r>
    </w:p>
    <w:p w:rsidR="00353400" w:rsidRPr="003A601F" w:rsidRDefault="00353400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33469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 xml:space="preserve">Zgodnie z ustawą o ochronie praw lokatorów, mieszkaniowym zasobie gminy i o zmianie Kodeksu cywilnego, umowę najmu instytucjonalnego z dojściem do własności, najemca może 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>z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>ważnych przyczyn związanych ze zmianą sytuacji życiowej: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51F8D">
        <w:rPr>
          <w:rFonts w:ascii="Times New Roman" w:hAnsi="Times New Roman" w:cs="Times New Roman"/>
          <w:sz w:val="24"/>
          <w:szCs w:val="24"/>
        </w:rPr>
        <w:t xml:space="preserve">wypowiedzieć </w:t>
      </w:r>
      <w:r w:rsidRPr="0033469D">
        <w:rPr>
          <w:rFonts w:ascii="Times New Roman" w:hAnsi="Times New Roman" w:cs="Times New Roman"/>
          <w:sz w:val="24"/>
          <w:szCs w:val="24"/>
        </w:rPr>
        <w:t>na miesiąc naprzód, na koniec miesiąca kalendarzowego,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69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rozwiązać bez zachowania </w:t>
      </w:r>
      <w:r w:rsidRPr="0033469D">
        <w:rPr>
          <w:rFonts w:ascii="Times New Roman" w:hAnsi="Times New Roman" w:cs="Times New Roman"/>
          <w:sz w:val="24"/>
          <w:szCs w:val="24"/>
        </w:rPr>
        <w:t>terminu wypowiedzenia,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69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wypowiedzieć </w:t>
      </w:r>
      <w:r w:rsidRPr="0033469D">
        <w:rPr>
          <w:rFonts w:ascii="Times New Roman" w:hAnsi="Times New Roman" w:cs="Times New Roman"/>
          <w:sz w:val="24"/>
          <w:szCs w:val="24"/>
        </w:rPr>
        <w:t>z zachowaniem sześciomiesięcznego terminu wypowiedzenia.</w:t>
      </w:r>
    </w:p>
    <w:p w:rsidR="007C7658" w:rsidRPr="0033469D" w:rsidRDefault="007C7658" w:rsidP="00EC2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3469D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>Zgodnie z ustawą o własności lokali, odrębną nieruchomość w budynku mieszkalnym jednorodzinnym</w:t>
      </w:r>
      <w:r w:rsidR="004138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41388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 xml:space="preserve">został wybudowany na podstawie </w:t>
      </w:r>
      <w:r w:rsidR="00413887">
        <w:rPr>
          <w:rFonts w:ascii="Times New Roman" w:hAnsi="Times New Roman" w:cs="Times New Roman"/>
          <w:b/>
          <w:sz w:val="24"/>
          <w:szCs w:val="24"/>
        </w:rPr>
        <w:t xml:space="preserve">pozwolenia na budowę wydanego przed dniem 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>1</w:t>
      </w:r>
      <w:r w:rsidR="00413887">
        <w:rPr>
          <w:rFonts w:ascii="Times New Roman" w:hAnsi="Times New Roman" w:cs="Times New Roman"/>
          <w:b/>
          <w:sz w:val="24"/>
          <w:szCs w:val="24"/>
        </w:rPr>
        <w:t>1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 xml:space="preserve"> lipca 2003 r.</w:t>
      </w:r>
      <w:r w:rsidR="00413887">
        <w:rPr>
          <w:rFonts w:ascii="Times New Roman" w:hAnsi="Times New Roman" w:cs="Times New Roman"/>
          <w:b/>
          <w:sz w:val="24"/>
          <w:szCs w:val="24"/>
        </w:rPr>
        <w:t>)</w:t>
      </w:r>
      <w:r w:rsidR="007C7658" w:rsidRPr="0033469D">
        <w:rPr>
          <w:rFonts w:ascii="Times New Roman" w:hAnsi="Times New Roman" w:cs="Times New Roman"/>
          <w:b/>
          <w:sz w:val="24"/>
          <w:szCs w:val="24"/>
        </w:rPr>
        <w:t>: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33469D">
        <w:rPr>
          <w:rFonts w:ascii="Times New Roman" w:hAnsi="Times New Roman" w:cs="Times New Roman"/>
          <w:sz w:val="24"/>
          <w:szCs w:val="24"/>
        </w:rPr>
        <w:t>mogą stanowić co najwyżej dwa samodzielne lokale mieszkalne,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69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mogą</w:t>
      </w:r>
      <w:r w:rsidRPr="0033469D">
        <w:rPr>
          <w:rFonts w:ascii="Times New Roman" w:hAnsi="Times New Roman" w:cs="Times New Roman"/>
          <w:sz w:val="24"/>
          <w:szCs w:val="24"/>
        </w:rPr>
        <w:t xml:space="preserve"> stanowić </w:t>
      </w:r>
      <w:r>
        <w:rPr>
          <w:rFonts w:ascii="Times New Roman" w:hAnsi="Times New Roman" w:cs="Times New Roman"/>
          <w:sz w:val="24"/>
          <w:szCs w:val="24"/>
        </w:rPr>
        <w:t xml:space="preserve">co najmniej trzy </w:t>
      </w:r>
      <w:r w:rsidRPr="0033469D">
        <w:rPr>
          <w:rFonts w:ascii="Times New Roman" w:hAnsi="Times New Roman" w:cs="Times New Roman"/>
          <w:sz w:val="24"/>
          <w:szCs w:val="24"/>
        </w:rPr>
        <w:t>samodzieln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469D">
        <w:rPr>
          <w:rFonts w:ascii="Times New Roman" w:hAnsi="Times New Roman" w:cs="Times New Roman"/>
          <w:sz w:val="24"/>
          <w:szCs w:val="24"/>
        </w:rPr>
        <w:t xml:space="preserve"> lokal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469D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469D">
        <w:rPr>
          <w:rFonts w:ascii="Times New Roman" w:hAnsi="Times New Roman" w:cs="Times New Roman"/>
          <w:sz w:val="24"/>
          <w:szCs w:val="24"/>
        </w:rPr>
        <w:t>,</w:t>
      </w:r>
    </w:p>
    <w:p w:rsidR="007C7658" w:rsidRPr="0033469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69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33469D">
        <w:rPr>
          <w:rFonts w:ascii="Times New Roman" w:hAnsi="Times New Roman" w:cs="Times New Roman"/>
          <w:sz w:val="24"/>
          <w:szCs w:val="24"/>
        </w:rPr>
        <w:t>może stanowić dowolna liczba samodzielnych lokali mieszkalnych.</w:t>
      </w:r>
    </w:p>
    <w:p w:rsidR="007C7658" w:rsidRDefault="007C7658" w:rsidP="00EC253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C7658" w:rsidRPr="00906A97" w:rsidRDefault="00353400" w:rsidP="007C7658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906A97">
        <w:rPr>
          <w:rFonts w:ascii="Times New Roman" w:hAnsi="Times New Roman" w:cs="Times New Roman"/>
          <w:b/>
          <w:sz w:val="24"/>
          <w:szCs w:val="24"/>
        </w:rPr>
        <w:t>Zgodnie z ustawą o własności lokali</w:t>
      </w:r>
      <w:r w:rsidR="007C7658">
        <w:rPr>
          <w:rFonts w:ascii="Times New Roman" w:hAnsi="Times New Roman" w:cs="Times New Roman"/>
          <w:b/>
          <w:sz w:val="24"/>
          <w:szCs w:val="24"/>
        </w:rPr>
        <w:t>,</w:t>
      </w:r>
      <w:r w:rsidR="007C7658" w:rsidRPr="00906A97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C7658" w:rsidRPr="00906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drębnej własności lokalu nie można ustanowić w drodze:</w:t>
      </w:r>
    </w:p>
    <w:p w:rsidR="007C7658" w:rsidRPr="00906A97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7C7658" w:rsidRPr="00906A97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administracyjnej,</w:t>
      </w:r>
    </w:p>
    <w:p w:rsidR="007C7658" w:rsidRPr="00906A97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6A97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sądu znoszącego współwłasność.</w:t>
      </w:r>
    </w:p>
    <w:p w:rsidR="007C7658" w:rsidRDefault="007C7658" w:rsidP="00EC253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62</w:t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Zgodnie z ustawą o gospodarce nieruchomościami, w postępowaniu administracyjnym i </w:t>
      </w:r>
      <w:proofErr w:type="spellStart"/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sądowoadministracyjnym</w:t>
      </w:r>
      <w:proofErr w:type="spellEnd"/>
      <w:r w:rsidR="007C76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7C7658" w:rsidRPr="001313B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(dotyczącym nieruchomości),</w:t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</w:t>
      </w:r>
      <w:r w:rsidR="007C76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  </w:t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których jedną ze stron lub uczestników postępowania jest Skarb Państwa, a</w:t>
      </w:r>
      <w:r w:rsidR="007C76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</w:t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drugą stroną lub uczestnikiem postępowania jest powiat albo miasto na prawach powiatu, Skarb Państwa reprezentuje: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zarząd województwa,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wojewoda,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minister właściwy do spraw administracji publicznej.</w:t>
      </w:r>
    </w:p>
    <w:p w:rsidR="007C7658" w:rsidRPr="003A601F" w:rsidRDefault="007C7658" w:rsidP="00EC25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63</w:t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7C7658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  <w:r w:rsidR="007C7658" w:rsidRPr="003A60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Zgodnie z ustawą o gospodarce nieruchomościami, wojewódzkim zasobem nieruchomości gospodaruje: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wojewoda,</w:t>
      </w:r>
    </w:p>
    <w:p w:rsidR="007C7658" w:rsidRPr="003A601F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starosta, 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3A601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zarząd województwa.</w:t>
      </w:r>
    </w:p>
    <w:p w:rsidR="00353400" w:rsidRPr="003A601F" w:rsidRDefault="00353400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sprawach niemajątkowych z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prawa rodzinnego prokurator:</w:t>
      </w:r>
    </w:p>
    <w:p w:rsidR="007C7658" w:rsidRPr="003A601F" w:rsidRDefault="007C7658" w:rsidP="00497C14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wytaczać powództwa w każdej sprawie,</w:t>
      </w:r>
    </w:p>
    <w:p w:rsidR="007C7658" w:rsidRPr="003A601F" w:rsidRDefault="007C7658" w:rsidP="00497C14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wytaczać powództwa tylko w wypadkach wskazanych w ustawie,</w:t>
      </w:r>
    </w:p>
    <w:p w:rsidR="007C7658" w:rsidRPr="003A601F" w:rsidRDefault="007C7658" w:rsidP="00497C14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wytaczać powództw. </w:t>
      </w:r>
    </w:p>
    <w:p w:rsidR="007C7658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B7063A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B7063A">
        <w:rPr>
          <w:rFonts w:ascii="Times New Roman" w:hAnsi="Times New Roman" w:cs="Times New Roman"/>
          <w:b/>
          <w:sz w:val="24"/>
          <w:szCs w:val="24"/>
        </w:rPr>
        <w:t>Zgodnie z Kodeksem postępowania cywilnego</w:t>
      </w:r>
      <w:r w:rsidR="007C7658">
        <w:rPr>
          <w:rFonts w:ascii="Times New Roman" w:hAnsi="Times New Roman" w:cs="Times New Roman"/>
          <w:b/>
          <w:sz w:val="24"/>
          <w:szCs w:val="24"/>
        </w:rPr>
        <w:t>,</w:t>
      </w:r>
      <w:r w:rsidR="007C7658" w:rsidRPr="00B7063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owództwo z tytułu dziedziczenia,</w:t>
      </w:r>
      <w:r w:rsidR="007C7658" w:rsidRPr="00B7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zachowku, jak również z tytułu zapisu, polecenia oraz innych rozrządzeń testamentowych 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(gdy majątek spadkowy nie znajduje się w całości poza granicami Rzeczypospolitej Polskiej) </w:t>
      </w:r>
      <w:r w:rsidR="007C7658" w:rsidRPr="00B7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wytacza się</w:t>
      </w:r>
      <w:r w:rsidR="007C7658" w:rsidRPr="00C95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658" w:rsidRPr="00C95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wyłącznie przed sąd</w:t>
      </w:r>
      <w:r w:rsidR="007C7658" w:rsidRPr="00B7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Default="007C7658" w:rsidP="00497C14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r w:rsidRPr="005C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spadkobiercy,</w:t>
      </w:r>
    </w:p>
    <w:p w:rsidR="007C7658" w:rsidRDefault="007C7658" w:rsidP="00497C14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5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 miejsca zwykłego pobytu spadkodawc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a jeżeli miejsca </w:t>
      </w:r>
      <w:r w:rsidRPr="005C4A5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zwykłego pobytu w Polsce nie da się ustalić, przed sąd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5C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spadkobiercy,</w:t>
      </w:r>
    </w:p>
    <w:p w:rsidR="007C7658" w:rsidRDefault="007C7658" w:rsidP="00497C14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A5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 miejsca zwykłego pobytu spadkodawcy, a jeżeli miejsca jego zwykłego pobytu w Polsce nie da się ustalić, przed sąd miejsca, w którym znajduje się majątek spadkowy lub jego 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658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3400" w:rsidRDefault="00353400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3400" w:rsidRPr="003A601F" w:rsidRDefault="00353400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66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wyłączeniu sędziego rozstrzyga</w:t>
      </w:r>
      <w:r w:rsidR="007C7658" w:rsidRPr="0086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Pr="003A601F" w:rsidRDefault="007C7658" w:rsidP="00497C14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sądu, a gdy wniosek dotyczy prezesa sądu – prezes sądu przełożonego,</w:t>
      </w:r>
    </w:p>
    <w:p w:rsidR="007C7658" w:rsidRPr="003A601F" w:rsidRDefault="007C7658" w:rsidP="00497C14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sąd przełożony,</w:t>
      </w:r>
    </w:p>
    <w:p w:rsidR="007C7658" w:rsidRPr="003A601F" w:rsidRDefault="007C7658" w:rsidP="00497C14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w którym sprawa się toczy, a gdyby sąd ten nie mógł wydać postanowienia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dostatecznej liczby sędziów – sąd nad nim przełożony.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jeżeli 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już 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 xml:space="preserve">z treści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pisma </w:t>
      </w:r>
      <w:r w:rsidR="0002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procesowego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wynika, że podlega ono odrzuceniu:</w:t>
      </w:r>
    </w:p>
    <w:p w:rsidR="007C7658" w:rsidRPr="003A601F" w:rsidRDefault="007C7658" w:rsidP="00497C14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żąda się opłaty od tego pisma,</w:t>
      </w:r>
    </w:p>
    <w:p w:rsidR="007C7658" w:rsidRPr="003A601F" w:rsidRDefault="007C7658" w:rsidP="00497C14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 się opłaty od tego pisma,</w:t>
      </w:r>
    </w:p>
    <w:p w:rsidR="007C7658" w:rsidRPr="003A601F" w:rsidRDefault="007C7658" w:rsidP="00497C14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 się opłaty w podwójnej wysokości od tego pisma.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jeżeli kodeks przewiduje grzywnę bez określenia jej wysokości, grzywnę wymierza się w kwocie:</w:t>
      </w:r>
    </w:p>
    <w:p w:rsidR="007C7658" w:rsidRPr="003A601F" w:rsidRDefault="007C7658" w:rsidP="00497C14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do trzech tysięcy złotych,</w:t>
      </w:r>
    </w:p>
    <w:p w:rsidR="007C7658" w:rsidRPr="003A601F" w:rsidRDefault="007C7658" w:rsidP="00497C14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do pięciu tysięcy złotych,</w:t>
      </w:r>
    </w:p>
    <w:p w:rsidR="007C7658" w:rsidRDefault="007C7658" w:rsidP="00497C14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pięciu tysięcy złotych.</w:t>
      </w:r>
    </w:p>
    <w:p w:rsidR="00353400" w:rsidRPr="003A601F" w:rsidRDefault="00353400" w:rsidP="0035340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zaprzestania czynności przez sąd wskutek siły wyższej:</w:t>
      </w:r>
    </w:p>
    <w:p w:rsidR="007C7658" w:rsidRPr="003A601F" w:rsidRDefault="007C7658" w:rsidP="00497C14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umarza się,</w:t>
      </w:r>
    </w:p>
    <w:p w:rsidR="007C7658" w:rsidRPr="003A601F" w:rsidRDefault="007C7658" w:rsidP="00497C14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ulega zawieszeniu z mocy prawa,</w:t>
      </w:r>
    </w:p>
    <w:p w:rsidR="007C7658" w:rsidRPr="003A601F" w:rsidRDefault="007C7658" w:rsidP="00497C14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zostaje zniesione z mocy prawa i toczy się od początku. 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 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zawiera przekreślenia,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podskrobania lub inne uszkodzenia:</w:t>
      </w:r>
    </w:p>
    <w:p w:rsidR="007C7658" w:rsidRPr="003A601F" w:rsidRDefault="005E5179" w:rsidP="00497C14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 tej przyczyny </w:t>
      </w:r>
      <w:r w:rsidR="007C7658"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przedstawiony w sądzie jako dowód,</w:t>
      </w:r>
    </w:p>
    <w:p w:rsidR="007C7658" w:rsidRPr="003A601F" w:rsidRDefault="007C7658" w:rsidP="00497C14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przedstawiony w sądzie jako dowód, ale </w:t>
      </w:r>
      <w:r w:rsidR="005E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tej przyczyny 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z mocy prawa nie ma mocy dowodowej,</w:t>
      </w:r>
    </w:p>
    <w:p w:rsidR="007C7658" w:rsidRPr="003A601F" w:rsidRDefault="007C7658" w:rsidP="00497C14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sąd oceni na podstawie okoliczności poszczególnego wypadku, czy i o ile dokument zachowuje moc dowodową</w:t>
      </w:r>
      <w:r w:rsidR="005E5179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pomimo przekreśleń, podskrobań lub innych uszkodzeń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400" w:rsidRDefault="00353400" w:rsidP="007C7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58" w:rsidRPr="005C4A56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71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5C4A56">
        <w:rPr>
          <w:rFonts w:ascii="Times New Roman" w:hAnsi="Times New Roman" w:cs="Times New Roman"/>
          <w:b/>
          <w:sz w:val="24"/>
          <w:szCs w:val="24"/>
        </w:rPr>
        <w:t>Zgodnie z Kodeksem postępowania cywilnego, mediator:</w:t>
      </w:r>
    </w:p>
    <w:p w:rsidR="007C7658" w:rsidRPr="005C4A56" w:rsidRDefault="007C7658" w:rsidP="00194887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A56">
        <w:rPr>
          <w:rFonts w:ascii="Times New Roman" w:hAnsi="Times New Roman" w:cs="Times New Roman"/>
          <w:sz w:val="24"/>
          <w:szCs w:val="24"/>
        </w:rPr>
        <w:t>nigdy nie może być świadkiem co do faktów, o których dowiedział się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A56">
        <w:rPr>
          <w:rFonts w:ascii="Times New Roman" w:hAnsi="Times New Roman" w:cs="Times New Roman"/>
          <w:sz w:val="24"/>
          <w:szCs w:val="24"/>
        </w:rPr>
        <w:t>prowadzeniem mediacji,</w:t>
      </w:r>
    </w:p>
    <w:p w:rsidR="007C7658" w:rsidRPr="005C4A56" w:rsidRDefault="007C7658" w:rsidP="00194887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A56">
        <w:rPr>
          <w:rFonts w:ascii="Times New Roman" w:hAnsi="Times New Roman" w:cs="Times New Roman"/>
          <w:sz w:val="24"/>
          <w:szCs w:val="24"/>
        </w:rPr>
        <w:t>nie może być świadkiem co do faktów, o których dowiedział się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A56">
        <w:rPr>
          <w:rFonts w:ascii="Times New Roman" w:hAnsi="Times New Roman" w:cs="Times New Roman"/>
          <w:sz w:val="24"/>
          <w:szCs w:val="24"/>
        </w:rPr>
        <w:t>prowadzeniem mediacji, chyba że strony zwolnią go z obowiązku zachowania tajemnicy mediacji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658" w:rsidRPr="005C4A56" w:rsidRDefault="007C7658" w:rsidP="00194887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A56">
        <w:rPr>
          <w:rFonts w:ascii="Times New Roman" w:hAnsi="Times New Roman" w:cs="Times New Roman"/>
          <w:sz w:val="24"/>
          <w:szCs w:val="24"/>
        </w:rPr>
        <w:t>nie może być świadkiem co do faktów, o których dowiedział się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A56">
        <w:rPr>
          <w:rFonts w:ascii="Times New Roman" w:hAnsi="Times New Roman" w:cs="Times New Roman"/>
          <w:sz w:val="24"/>
          <w:szCs w:val="24"/>
        </w:rPr>
        <w:t>prowadzeniem mediacji, chyba że sąd zwolni go z obowiązku zachowania tajemnicy mediacji.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sąd wydaje wyrok po niejawnej naradzie sędziów; w jej trakcie przewodniczący </w:t>
      </w:r>
      <w:r w:rsidR="00E55ACE">
        <w:rPr>
          <w:rFonts w:ascii="Times New Roman" w:hAnsi="Times New Roman" w:cs="Times New Roman"/>
          <w:b/>
          <w:sz w:val="24"/>
          <w:szCs w:val="24"/>
        </w:rPr>
        <w:t xml:space="preserve">(składu orzekającego) 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zbiera głosy sędziów według ich starszeństwa służbowego, a ławników według ich wi</w:t>
      </w:r>
      <w:r w:rsidR="007C7658">
        <w:rPr>
          <w:rFonts w:ascii="Times New Roman" w:hAnsi="Times New Roman" w:cs="Times New Roman"/>
          <w:b/>
          <w:sz w:val="24"/>
          <w:szCs w:val="24"/>
        </w:rPr>
        <w:t>eku, poczynając od najmłodszego;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 xml:space="preserve"> przewodniczący, jeżeli nie jest sprawozdawcą</w:t>
      </w:r>
      <w:r w:rsidR="007C7658">
        <w:rPr>
          <w:rFonts w:ascii="Times New Roman" w:hAnsi="Times New Roman" w:cs="Times New Roman"/>
          <w:b/>
          <w:sz w:val="24"/>
          <w:szCs w:val="24"/>
        </w:rPr>
        <w:t>, głosuje jako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:</w:t>
      </w:r>
    </w:p>
    <w:p w:rsidR="007C7658" w:rsidRPr="003A601F" w:rsidRDefault="007C7658" w:rsidP="00497C14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pierwszy,</w:t>
      </w:r>
    </w:p>
    <w:p w:rsidR="007C7658" w:rsidRPr="003A601F" w:rsidRDefault="007C7658" w:rsidP="00497C14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ostatni,</w:t>
      </w:r>
    </w:p>
    <w:p w:rsidR="007C7658" w:rsidRPr="003A601F" w:rsidRDefault="007C7658" w:rsidP="00497C14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lub ostatni, według swojego wyboru</w:t>
      </w:r>
      <w:r w:rsidRPr="003A601F">
        <w:rPr>
          <w:rFonts w:ascii="Times New Roman" w:hAnsi="Times New Roman" w:cs="Times New Roman"/>
          <w:i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apelację spóźnioną</w:t>
      </w:r>
      <w:r w:rsidR="007C7658" w:rsidRPr="00B63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 drugi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instancji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Pr="003A601F" w:rsidRDefault="007C7658" w:rsidP="00497C14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wnoszącemu,</w:t>
      </w:r>
    </w:p>
    <w:p w:rsidR="007C7658" w:rsidRPr="003A601F" w:rsidRDefault="007C7658" w:rsidP="00497C14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pozostawia bez nadania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biegu,</w:t>
      </w:r>
    </w:p>
    <w:p w:rsidR="007C7658" w:rsidRPr="003A601F" w:rsidRDefault="007C7658" w:rsidP="00497C14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sz w:val="24"/>
          <w:szCs w:val="24"/>
        </w:rPr>
        <w:tab/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Zgodnie z ustawą o kosztach sądowych w sprawach cywilnych, k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ońcówkę opłaty</w:t>
      </w:r>
      <w:r w:rsidR="007C7658" w:rsidRPr="0018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658" w:rsidRPr="0018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zaokrągla się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Pr="003A601F" w:rsidRDefault="007C7658" w:rsidP="00497C14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w dół do pełnego złotego,</w:t>
      </w:r>
    </w:p>
    <w:p w:rsidR="007C7658" w:rsidRPr="003A601F" w:rsidRDefault="007C7658" w:rsidP="00497C14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do pełnego złotego,</w:t>
      </w:r>
    </w:p>
    <w:p w:rsidR="007C7658" w:rsidRPr="003A601F" w:rsidRDefault="007C7658" w:rsidP="00497C14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dół </w:t>
      </w: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dziesięciu groszy.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00" w:rsidRDefault="00353400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10EA4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75</w:t>
      </w:r>
      <w:r w:rsidR="007C7658" w:rsidRPr="00810EA4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810EA4">
        <w:rPr>
          <w:rFonts w:ascii="Times New Roman" w:hAnsi="Times New Roman" w:cs="Times New Roman"/>
          <w:sz w:val="24"/>
          <w:szCs w:val="24"/>
        </w:rPr>
        <w:tab/>
      </w:r>
      <w:r w:rsidR="007C7658" w:rsidRPr="00810EA4">
        <w:rPr>
          <w:rFonts w:ascii="Times New Roman" w:hAnsi="Times New Roman" w:cs="Times New Roman"/>
          <w:b/>
          <w:sz w:val="24"/>
          <w:szCs w:val="24"/>
        </w:rPr>
        <w:t>Zgodnie z ustawą o kosztach sądowych w sprawach cywilnych, o</w:t>
      </w:r>
      <w:r w:rsidR="007C7658" w:rsidRPr="00810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płatę kancelaryjną od wniosku o wydanie kopii dokumentu, znajdującego się w aktach sprawy, pobiera się w kwocie 20 złotych za:</w:t>
      </w:r>
    </w:p>
    <w:p w:rsidR="007C7658" w:rsidRPr="00810EA4" w:rsidRDefault="007C7658" w:rsidP="00497C14">
      <w:pPr>
        <w:numPr>
          <w:ilvl w:val="0"/>
          <w:numId w:val="11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całą kopię dokumentu, bez względu na liczbę stron, </w:t>
      </w:r>
    </w:p>
    <w:p w:rsidR="007C7658" w:rsidRPr="00810EA4" w:rsidRDefault="007C7658" w:rsidP="00497C14">
      <w:pPr>
        <w:numPr>
          <w:ilvl w:val="0"/>
          <w:numId w:val="11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EA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rozpoczęte 20 stron wydanej kopii,</w:t>
      </w:r>
    </w:p>
    <w:p w:rsidR="007C7658" w:rsidRPr="00810EA4" w:rsidRDefault="007C7658" w:rsidP="00497C14">
      <w:pPr>
        <w:numPr>
          <w:ilvl w:val="0"/>
          <w:numId w:val="11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rozpoczęte 30 stron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kopii</w:t>
      </w:r>
      <w:r w:rsidRPr="00810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>Zgodnie z ustawą o kosztach sądowych w sprawach cywilnych, biegłemu powołanemu przez sąd przysługuje wynagrodzenie za wykonaną pracę oraz zwrot poniesionych przez niego wydatków niezbędnych dla wydania opinii; j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eżeli opinia biegłego jest fałszywa:</w:t>
      </w:r>
    </w:p>
    <w:p w:rsidR="007C7658" w:rsidRPr="003A601F" w:rsidRDefault="007C7658" w:rsidP="00497C14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ani zwrot wydatków nie przysługują,</w:t>
      </w:r>
    </w:p>
    <w:p w:rsidR="007C7658" w:rsidRPr="003A601F" w:rsidRDefault="007C7658" w:rsidP="00497C14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i zwrot wydatków ulegają obniżeniu o połowę,</w:t>
      </w:r>
    </w:p>
    <w:p w:rsidR="007C7658" w:rsidRPr="003A601F" w:rsidRDefault="007C7658" w:rsidP="00497C14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i zwrot wydatków przysługują w pełnej wysokości.</w:t>
      </w:r>
    </w:p>
    <w:p w:rsidR="007C7658" w:rsidRPr="0017554D" w:rsidRDefault="007C7658" w:rsidP="007C7658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58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D47802">
        <w:rPr>
          <w:rFonts w:ascii="Times New Roman" w:hAnsi="Times New Roman" w:cs="Times New Roman"/>
          <w:b/>
          <w:sz w:val="24"/>
          <w:szCs w:val="24"/>
        </w:rPr>
        <w:t>Zgodnie z Kodeksem rodzinnym i opiekuńczym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7658" w:rsidRPr="00A36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 separacji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małżonków pozostających we wspólności majątkowej</w:t>
      </w:r>
      <w:r w:rsidR="007C7658" w:rsidRPr="001D0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7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(wspólności ustawowej)</w:t>
      </w:r>
      <w:r w:rsidR="007C7658" w:rsidRPr="001D0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Default="007C7658" w:rsidP="00497C14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stosunki majątkowe między małżonkami,</w:t>
      </w:r>
    </w:p>
    <w:p w:rsidR="007C7658" w:rsidRDefault="007C7658" w:rsidP="00497C14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stosunki majątkowe między małżonkami, chyba że małżonkowie ustalą inaczej,</w:t>
      </w:r>
    </w:p>
    <w:p w:rsidR="007C7658" w:rsidRPr="00A360FF" w:rsidRDefault="007C7658" w:rsidP="00497C14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0FF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powstanie między małżonkami rozdzielności majątkowej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658" w:rsidRPr="003A601F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>Zgodnie z Kodeksem rodzinnym i opiekuńczym, rodzice, którzy wykonywają władzę rodzicielską nad dzieckiem ubezwłasnowolnionym całkowicie:</w:t>
      </w:r>
    </w:p>
    <w:p w:rsidR="007C7658" w:rsidRPr="003A601F" w:rsidRDefault="007C7658" w:rsidP="00497C14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podlegają takim ograniczeniom, jakim podlega opiekun,</w:t>
      </w:r>
    </w:p>
    <w:p w:rsidR="007C7658" w:rsidRPr="003A601F" w:rsidRDefault="007C7658" w:rsidP="00497C14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3A601F">
        <w:rPr>
          <w:rFonts w:ascii="Times New Roman" w:hAnsi="Times New Roman" w:cs="Times New Roman"/>
          <w:sz w:val="24"/>
          <w:szCs w:val="24"/>
        </w:rPr>
        <w:t>podlegają nadzorowi kuratora sądowego,</w:t>
      </w:r>
    </w:p>
    <w:p w:rsidR="007C7658" w:rsidRPr="003A601F" w:rsidRDefault="007C7658" w:rsidP="00497C14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 xml:space="preserve">nie podlegają żadnym ograniczeniom w wykonywaniu władzy rodzicielskiej. </w:t>
      </w:r>
    </w:p>
    <w:p w:rsidR="007C7658" w:rsidRPr="003A601F" w:rsidRDefault="007C7658" w:rsidP="007C76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>Zgodnie z Kodeksem rodzinnym i opiekuńczym,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roszczenia o świadczenia alimentacyjne</w:t>
      </w:r>
      <w:r w:rsidR="00D61E1D" w:rsidRPr="00D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E1D" w:rsidRPr="00D61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przedawniają się z upływem lat</w:t>
      </w:r>
      <w:r w:rsidR="007C7658" w:rsidRPr="003A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Pr="003A601F" w:rsidRDefault="001A315F" w:rsidP="00497C14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7C7658"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7658" w:rsidRPr="003A601F" w:rsidRDefault="007C7658" w:rsidP="00497C14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trzech,</w:t>
      </w:r>
    </w:p>
    <w:p w:rsidR="007C7658" w:rsidRPr="003A601F" w:rsidRDefault="007C7658" w:rsidP="00497C14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1F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dziesięciu.</w:t>
      </w:r>
    </w:p>
    <w:p w:rsidR="007C7658" w:rsidRPr="003A601F" w:rsidRDefault="007C7658" w:rsidP="007C76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A601F" w:rsidRDefault="00353400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80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>.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rodzinnym i opiekuńczym, opiekę ustanawia się dla małoletniego w wypadkach przewidzianych </w:t>
      </w:r>
      <w:r w:rsidR="007C7658">
        <w:rPr>
          <w:rFonts w:ascii="Times New Roman" w:hAnsi="Times New Roman" w:cs="Times New Roman"/>
          <w:b/>
          <w:sz w:val="24"/>
          <w:szCs w:val="24"/>
        </w:rPr>
        <w:t>w tym K</w:t>
      </w:r>
      <w:r w:rsidR="007C7658" w:rsidRPr="00A83D8C">
        <w:rPr>
          <w:rFonts w:ascii="Times New Roman" w:hAnsi="Times New Roman" w:cs="Times New Roman"/>
          <w:b/>
          <w:sz w:val="24"/>
          <w:szCs w:val="24"/>
        </w:rPr>
        <w:t>odeksie;</w:t>
      </w:r>
      <w:r w:rsidR="007C7658" w:rsidRPr="003A601F">
        <w:rPr>
          <w:rFonts w:ascii="Times New Roman" w:hAnsi="Times New Roman" w:cs="Times New Roman"/>
          <w:b/>
          <w:sz w:val="24"/>
          <w:szCs w:val="24"/>
        </w:rPr>
        <w:t xml:space="preserve"> wspólne sprawowanie opieki nad dzieckiem sąd może powierzyć:</w:t>
      </w:r>
    </w:p>
    <w:p w:rsidR="007C7658" w:rsidRPr="003A601F" w:rsidRDefault="007C7658" w:rsidP="00497C14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rodzeństwu,</w:t>
      </w:r>
    </w:p>
    <w:p w:rsidR="007C7658" w:rsidRPr="003A601F" w:rsidRDefault="007C7658" w:rsidP="00497C14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tylko małżonkom,</w:t>
      </w:r>
    </w:p>
    <w:p w:rsidR="007C7658" w:rsidRPr="003A601F" w:rsidRDefault="007C7658" w:rsidP="00497C14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01F">
        <w:rPr>
          <w:rFonts w:ascii="Times New Roman" w:hAnsi="Times New Roman" w:cs="Times New Roman"/>
          <w:sz w:val="24"/>
          <w:szCs w:val="24"/>
        </w:rPr>
        <w:t>osobom pozostającym w stałym pożyciu</w:t>
      </w:r>
      <w:r>
        <w:rPr>
          <w:rFonts w:ascii="Times New Roman" w:hAnsi="Times New Roman" w:cs="Times New Roman"/>
          <w:sz w:val="24"/>
          <w:szCs w:val="24"/>
        </w:rPr>
        <w:t>, nawet jeżeli nie są małżonkami</w:t>
      </w:r>
      <w:r w:rsidRPr="003A601F">
        <w:rPr>
          <w:rFonts w:ascii="Times New Roman" w:hAnsi="Times New Roman" w:cs="Times New Roman"/>
          <w:sz w:val="24"/>
          <w:szCs w:val="24"/>
        </w:rPr>
        <w:t>.</w:t>
      </w:r>
    </w:p>
    <w:p w:rsidR="007C7658" w:rsidRPr="003A601F" w:rsidRDefault="007C7658" w:rsidP="007C765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53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4E32">
        <w:rPr>
          <w:rFonts w:ascii="Times New Roman" w:hAnsi="Times New Roman" w:cs="Times New Roman"/>
          <w:b/>
          <w:sz w:val="24"/>
          <w:szCs w:val="24"/>
        </w:rPr>
        <w:t>Zgodnie z ustawą o zastawie rejestrowym i rejestrze zastawów, umowa zastawnicza powinna być</w:t>
      </w:r>
      <w:r w:rsidRPr="00A74E32">
        <w:rPr>
          <w:rFonts w:ascii="Times New Roman" w:hAnsi="Times New Roman" w:cs="Times New Roman"/>
          <w:sz w:val="24"/>
          <w:szCs w:val="24"/>
        </w:rPr>
        <w:t xml:space="preserve"> </w:t>
      </w:r>
      <w:r w:rsidRPr="00A74E32">
        <w:rPr>
          <w:rFonts w:ascii="Times New Roman" w:hAnsi="Times New Roman" w:cs="Times New Roman"/>
          <w:b/>
          <w:sz w:val="24"/>
          <w:szCs w:val="24"/>
        </w:rPr>
        <w:t>zawarta:</w:t>
      </w:r>
    </w:p>
    <w:p w:rsidR="007C7658" w:rsidRPr="00A74E32" w:rsidRDefault="007C7658" w:rsidP="00497C14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na piśmie</w:t>
      </w:r>
      <w:r w:rsidRPr="00A7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32">
        <w:rPr>
          <w:rFonts w:ascii="Times New Roman" w:hAnsi="Times New Roman" w:cs="Times New Roman"/>
          <w:sz w:val="24"/>
          <w:szCs w:val="24"/>
        </w:rPr>
        <w:t>pod rygorem nieważności,</w:t>
      </w:r>
    </w:p>
    <w:p w:rsidR="007C7658" w:rsidRPr="00A74E32" w:rsidRDefault="007C7658" w:rsidP="00497C14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na piśmie z podpisami notarialnie poświadczonymi,</w:t>
      </w:r>
    </w:p>
    <w:p w:rsidR="007C7658" w:rsidRPr="00A74E32" w:rsidRDefault="007C7658" w:rsidP="00497C14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 formie aktu notarialnego.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ustawą o Krajowym Rejestrze Sądowym,</w:t>
      </w:r>
      <w:r w:rsidR="007C7658" w:rsidRPr="00A74E32">
        <w:rPr>
          <w:rFonts w:ascii="Times New Roman" w:hAnsi="Times New Roman" w:cs="Times New Roman"/>
          <w:sz w:val="24"/>
          <w:szCs w:val="24"/>
        </w:rPr>
        <w:t xml:space="preserve">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jeżeli dane wpisano do Krajowego Rejestru Sądowego niezgodnie ze zgłoszeniem podmiotu lub bez tego zgłoszenia, podmiot ten nie może zasłaniać się wobec osoby trzeciej działającej w</w:t>
      </w:r>
      <w:r w:rsidR="007C7658">
        <w:rPr>
          <w:rFonts w:ascii="Times New Roman" w:hAnsi="Times New Roman" w:cs="Times New Roman"/>
          <w:b/>
          <w:sz w:val="24"/>
          <w:szCs w:val="24"/>
        </w:rPr>
        <w:t> 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dobrej wierze zarzutem, że dane te nie są prawdziwe:</w:t>
      </w:r>
    </w:p>
    <w:p w:rsidR="007C7658" w:rsidRPr="00A74E32" w:rsidRDefault="007C7658" w:rsidP="00497C14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 xml:space="preserve">nawet jeżeli wystąpił niezwłocznie z wnioskiem o sprostowanie, uzupełnienie lub wykreślenie wpisu, </w:t>
      </w:r>
    </w:p>
    <w:p w:rsidR="007C7658" w:rsidRPr="00A74E32" w:rsidRDefault="007C7658" w:rsidP="00497C14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jeżeli zaniedbał wystąpić niezwłocznie z wnioskiem o sprostowanie, uzupełnienie lub wykreślenie wpisu,</w:t>
      </w:r>
    </w:p>
    <w:p w:rsidR="007C7658" w:rsidRPr="00FB3005" w:rsidRDefault="007C7658" w:rsidP="00497C14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3005">
        <w:rPr>
          <w:rFonts w:ascii="Times New Roman" w:hAnsi="Times New Roman" w:cs="Times New Roman"/>
          <w:spacing w:val="-2"/>
          <w:sz w:val="24"/>
          <w:szCs w:val="24"/>
        </w:rPr>
        <w:t>nawet jeżeli wystąpił niezwłocznie z wnioskiem o sprostowanie, uzupełnienie lub wykreślenie wpisu, a wpis o określonej treści nastąpił bez jego winy lub z winy osób zasiadających w jego organach, zaś osoba trzecia nie poniosła z tego tytułu szkody.</w:t>
      </w:r>
    </w:p>
    <w:p w:rsidR="007C7658" w:rsidRPr="00A74E32" w:rsidRDefault="007C7658" w:rsidP="00FB3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ustawą – Prawo restrukturyzacyjne, jeżeli suma wierzytelności spornych uprawniających do głosowania nad układem przekracza 15% sumy wierzytelności uprawniających do głosowania nad układem, wobec dłużnika może być prowadzone:</w:t>
      </w:r>
    </w:p>
    <w:p w:rsidR="007C7658" w:rsidRPr="00A74E32" w:rsidRDefault="007C7658" w:rsidP="00497C14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przyspieszone postępowanie układowe,</w:t>
      </w:r>
    </w:p>
    <w:p w:rsidR="007C7658" w:rsidRPr="00A74E32" w:rsidRDefault="007C7658" w:rsidP="00497C14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postępowanie układowe,</w:t>
      </w:r>
    </w:p>
    <w:p w:rsidR="007C7658" w:rsidRPr="00A74E32" w:rsidRDefault="007C7658" w:rsidP="00497C14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postępowanie o zatwierdzenie układu.</w:t>
      </w:r>
    </w:p>
    <w:p w:rsidR="007C7658" w:rsidRPr="00A74E32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84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ustawą – Prawo upadłościowe, jeżeli majątek niewypłacalnego dłużnika będącego przedsiębiorcą nie wystarcza na zaspokojenie kosztów postępowania upadłościowego lub wystarcza jedynie na zaspokojenie tych kosztów, sąd upadłościowy:</w:t>
      </w:r>
    </w:p>
    <w:p w:rsidR="007C7658" w:rsidRPr="00A74E32" w:rsidRDefault="007C7658" w:rsidP="00497C14">
      <w:pPr>
        <w:numPr>
          <w:ilvl w:val="0"/>
          <w:numId w:val="2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odrzuci wniosek o ogłoszenie upadłości,</w:t>
      </w:r>
    </w:p>
    <w:p w:rsidR="007C7658" w:rsidRPr="00A74E32" w:rsidRDefault="007C7658" w:rsidP="00497C14">
      <w:pPr>
        <w:numPr>
          <w:ilvl w:val="0"/>
          <w:numId w:val="2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umorzy postępowanie o ogłoszenie upadłości,</w:t>
      </w:r>
    </w:p>
    <w:p w:rsidR="007C7658" w:rsidRPr="00A74E32" w:rsidRDefault="007C7658" w:rsidP="00497C14">
      <w:pPr>
        <w:numPr>
          <w:ilvl w:val="0"/>
          <w:numId w:val="2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oddali wniosek o ogłoszenie upadłości.</w:t>
      </w:r>
    </w:p>
    <w:p w:rsidR="007C7658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ustawą o ochronie konkurencji i konsumentów, Prezesa Urzędu Ochrony Konkurencji i Konsumentów powołuje</w:t>
      </w:r>
      <w:r w:rsidR="007C7658" w:rsidRPr="00A74E32">
        <w:rPr>
          <w:rFonts w:ascii="Times New Roman" w:hAnsi="Times New Roman" w:cs="Times New Roman"/>
          <w:sz w:val="24"/>
          <w:szCs w:val="24"/>
        </w:rPr>
        <w:t xml:space="preserve">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spośród osób wyłonionych w</w:t>
      </w:r>
      <w:r w:rsidR="007C7658">
        <w:rPr>
          <w:rFonts w:ascii="Times New Roman" w:hAnsi="Times New Roman" w:cs="Times New Roman"/>
          <w:b/>
          <w:sz w:val="24"/>
          <w:szCs w:val="24"/>
        </w:rPr>
        <w:t> 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drodze otwartego i konkurencyjnego naboru:</w:t>
      </w:r>
    </w:p>
    <w:p w:rsidR="007C7658" w:rsidRPr="00A74E32" w:rsidRDefault="007C7658" w:rsidP="00497C14">
      <w:pPr>
        <w:numPr>
          <w:ilvl w:val="0"/>
          <w:numId w:val="2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Prezydent</w:t>
      </w:r>
      <w:r>
        <w:rPr>
          <w:rFonts w:ascii="Times New Roman" w:hAnsi="Times New Roman" w:cs="Times New Roman"/>
          <w:sz w:val="24"/>
          <w:szCs w:val="24"/>
        </w:rPr>
        <w:t xml:space="preserve"> Rzeczypospolitej Polskiej</w:t>
      </w:r>
      <w:r w:rsidRPr="00A74E32">
        <w:rPr>
          <w:rFonts w:ascii="Times New Roman" w:hAnsi="Times New Roman" w:cs="Times New Roman"/>
          <w:sz w:val="24"/>
          <w:szCs w:val="24"/>
        </w:rPr>
        <w:t>,</w:t>
      </w:r>
    </w:p>
    <w:p w:rsidR="007C7658" w:rsidRPr="00A74E32" w:rsidRDefault="007C7658" w:rsidP="00497C14">
      <w:pPr>
        <w:numPr>
          <w:ilvl w:val="0"/>
          <w:numId w:val="2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Prezes Rady Ministrów,</w:t>
      </w:r>
    </w:p>
    <w:p w:rsidR="007C7658" w:rsidRDefault="007C7658" w:rsidP="00497C14">
      <w:pPr>
        <w:numPr>
          <w:ilvl w:val="0"/>
          <w:numId w:val="2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minister właściwy do spraw gospodarki.</w:t>
      </w:r>
    </w:p>
    <w:p w:rsidR="00E02621" w:rsidRPr="00A74E32" w:rsidRDefault="00E02621" w:rsidP="00E02621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ustawą o prawach konsumenta,</w:t>
      </w:r>
      <w:r w:rsidR="007C7658" w:rsidRPr="00A74E32">
        <w:rPr>
          <w:rFonts w:ascii="Times New Roman" w:hAnsi="Times New Roman" w:cs="Times New Roman"/>
          <w:sz w:val="24"/>
          <w:szCs w:val="24"/>
        </w:rPr>
        <w:t xml:space="preserve">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przedsiębiorca jest zobowiązany wydać konsumentowi dokument umowy zawartej poza lokalem przedsiębiorstwa lub potwierdzenie jej zawarcia, utrwalone na papierze lub:</w:t>
      </w:r>
    </w:p>
    <w:p w:rsidR="007C7658" w:rsidRPr="00A74E32" w:rsidRDefault="007C7658" w:rsidP="00497C14">
      <w:pPr>
        <w:numPr>
          <w:ilvl w:val="0"/>
          <w:numId w:val="2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za zgodą konsumenta, na innym trwałym nośniku,</w:t>
      </w:r>
    </w:p>
    <w:p w:rsidR="007C7658" w:rsidRPr="00A74E32" w:rsidRDefault="007C7658" w:rsidP="00497C14">
      <w:pPr>
        <w:numPr>
          <w:ilvl w:val="0"/>
          <w:numId w:val="2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nawet bez zgody konsumenta, na innym trwałym nośniku,</w:t>
      </w:r>
    </w:p>
    <w:p w:rsidR="007C7658" w:rsidRPr="00A74E32" w:rsidRDefault="007C7658" w:rsidP="00497C14">
      <w:pPr>
        <w:numPr>
          <w:ilvl w:val="0"/>
          <w:numId w:val="2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za zgodą konsumenta, na innym trwałym nośniku, o ile wartość umowy przekracza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E32">
        <w:rPr>
          <w:rFonts w:ascii="Times New Roman" w:hAnsi="Times New Roman" w:cs="Times New Roman"/>
          <w:sz w:val="24"/>
          <w:szCs w:val="24"/>
        </w:rPr>
        <w:t>000 zł.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87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E02621">
        <w:rPr>
          <w:rFonts w:ascii="Times New Roman" w:hAnsi="Times New Roman" w:cs="Times New Roman"/>
          <w:b/>
          <w:spacing w:val="-4"/>
          <w:sz w:val="24"/>
          <w:szCs w:val="24"/>
        </w:rPr>
        <w:t>Zgodnie z ustawą – Prawo przedsiębiorców, działalność gospodarczą można podjąć:</w:t>
      </w:r>
    </w:p>
    <w:p w:rsidR="007C7658" w:rsidRPr="00A74E32" w:rsidRDefault="007C7658" w:rsidP="00497C14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 dniu złożenia wniosku o wpis do Centralnej Ewidencji i Informacji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4E32">
        <w:rPr>
          <w:rFonts w:ascii="Times New Roman" w:hAnsi="Times New Roman" w:cs="Times New Roman"/>
          <w:sz w:val="24"/>
          <w:szCs w:val="24"/>
        </w:rPr>
        <w:t xml:space="preserve">Działalności Gospodarczej albo po dokonaniu wpisu do rejestru przedsiębiorców Krajowego Rejestru Sądowego, chyba że przepisy szczególne stanowią inaczej; spółka kapitałowa w organizacji może podjąć działalność gospodarczą przed wpisem do rejestru przedsiębiorców, </w:t>
      </w:r>
    </w:p>
    <w:p w:rsidR="007C7658" w:rsidRPr="00A74E32" w:rsidRDefault="007C7658" w:rsidP="00497C14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nie wcześniej niż w dniu dokonania wpisu do Centralnej Ewidencji i Informacji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4E32">
        <w:rPr>
          <w:rFonts w:ascii="Times New Roman" w:hAnsi="Times New Roman" w:cs="Times New Roman"/>
          <w:sz w:val="24"/>
          <w:szCs w:val="24"/>
        </w:rPr>
        <w:t>Działalności Gospodarczej albo po dokonaniu wpisu do rejestru przedsiębiorców Krajowego Rejestru Sądowego, chyba że przepisy szczególne stanowią inaczej; spółka kapitałowa w organizacji może podjąć działalność gospodarczą nie wcześniej niż w dniu złożenia wniosku o wp</w:t>
      </w:r>
      <w:r>
        <w:rPr>
          <w:rFonts w:ascii="Times New Roman" w:hAnsi="Times New Roman" w:cs="Times New Roman"/>
          <w:sz w:val="24"/>
          <w:szCs w:val="24"/>
        </w:rPr>
        <w:t>is do rejestru przedsiębiorców</w:t>
      </w:r>
      <w:r w:rsidRPr="00A74E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658" w:rsidRPr="00A74E32" w:rsidRDefault="007C7658" w:rsidP="00497C14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nie wcześniej niż w terminie 30 dni przed dniem złożenia wniosku o wpis do Centralnej Ewidencji i Informacji o Działalności Gospodarczej albo po dokonaniu wpisu do rejestru przedsiębiorców Krajowego Rejestru Sądowego, chyba że przepisy szczególne stanowią inaczej; spółka kapitałowa w organizacji może podjąć działalność gospodarczą nie wcześniej niż w dniu złożenia wniosku o wp</w:t>
      </w:r>
      <w:r>
        <w:rPr>
          <w:rFonts w:ascii="Times New Roman" w:hAnsi="Times New Roman" w:cs="Times New Roman"/>
          <w:sz w:val="24"/>
          <w:szCs w:val="24"/>
        </w:rPr>
        <w:t>is do rejestru przedsiębiorców.</w:t>
      </w:r>
    </w:p>
    <w:p w:rsidR="007C7658" w:rsidRDefault="007C7658" w:rsidP="00E02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B19E7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7C7658" w:rsidRPr="000B19E7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0B19E7">
        <w:rPr>
          <w:rFonts w:ascii="Times New Roman" w:hAnsi="Times New Roman" w:cs="Times New Roman"/>
          <w:b/>
          <w:sz w:val="24"/>
          <w:szCs w:val="24"/>
        </w:rPr>
        <w:t>Zgodnie z ustawą o Centralnej Ewidencji i Informacji o Działalności Gospodarczej i Punkcie Informacji dla Przedsiębiorcy, wniosek o wpis do Centralnej Ewidencji i</w:t>
      </w:r>
      <w:r w:rsidR="007C7658">
        <w:rPr>
          <w:rFonts w:ascii="Times New Roman" w:hAnsi="Times New Roman" w:cs="Times New Roman"/>
          <w:b/>
          <w:sz w:val="24"/>
          <w:szCs w:val="24"/>
        </w:rPr>
        <w:t> </w:t>
      </w:r>
      <w:r w:rsidR="007C7658" w:rsidRPr="000B19E7">
        <w:rPr>
          <w:rFonts w:ascii="Times New Roman" w:hAnsi="Times New Roman" w:cs="Times New Roman"/>
          <w:b/>
          <w:sz w:val="24"/>
          <w:szCs w:val="24"/>
        </w:rPr>
        <w:t>Informacji o Działalności Gospodarczej:</w:t>
      </w:r>
    </w:p>
    <w:p w:rsidR="007C7658" w:rsidRPr="000B19E7" w:rsidRDefault="007C7658" w:rsidP="00497C14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 xml:space="preserve">podlega opłacie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B19E7">
        <w:rPr>
          <w:rFonts w:ascii="Times New Roman" w:hAnsi="Times New Roman" w:cs="Times New Roman"/>
          <w:sz w:val="24"/>
          <w:szCs w:val="24"/>
        </w:rPr>
        <w:t>30 zł,</w:t>
      </w:r>
    </w:p>
    <w:p w:rsidR="007C7658" w:rsidRPr="000B19E7" w:rsidRDefault="007C7658" w:rsidP="00497C14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opłacie w kwocie 10</w:t>
      </w:r>
      <w:r w:rsidRPr="000B19E7">
        <w:rPr>
          <w:rFonts w:ascii="Times New Roman" w:hAnsi="Times New Roman" w:cs="Times New Roman"/>
          <w:sz w:val="24"/>
          <w:szCs w:val="24"/>
        </w:rPr>
        <w:t>0 zł,</w:t>
      </w:r>
    </w:p>
    <w:p w:rsidR="007C7658" w:rsidRPr="000B19E7" w:rsidRDefault="007C7658" w:rsidP="00497C14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jest wolny od opłat.</w:t>
      </w:r>
    </w:p>
    <w:p w:rsidR="007C7658" w:rsidRDefault="007C7658" w:rsidP="00E02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B19E7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7C7658" w:rsidRPr="000B19E7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0B19E7">
        <w:rPr>
          <w:rFonts w:ascii="Times New Roman" w:hAnsi="Times New Roman" w:cs="Times New Roman"/>
          <w:b/>
          <w:sz w:val="24"/>
          <w:szCs w:val="24"/>
        </w:rPr>
        <w:t>Zgodnie z ustawą o Centralnej Ewidencji i Informacji o Działalności Gospodarczej i Punkcie Informacji dla Przedsiębiorcy, Punkt Informacji dla Przedsiębiorcy:</w:t>
      </w:r>
    </w:p>
    <w:p w:rsidR="007C7658" w:rsidRPr="000B19E7" w:rsidRDefault="007C7658" w:rsidP="00497C14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nie prowadzi doradztwa w indywidualnych sprawach,</w:t>
      </w:r>
    </w:p>
    <w:p w:rsidR="007C7658" w:rsidRPr="000B19E7" w:rsidRDefault="007C7658" w:rsidP="00497C14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prowadzi doradztwo w indywidualnych sprawach wyłącznie za pośrednictwem infolinii, na warunkach wskazanych w regulaminie infolinii,</w:t>
      </w:r>
    </w:p>
    <w:p w:rsidR="007C7658" w:rsidRPr="000B19E7" w:rsidRDefault="007C7658" w:rsidP="00497C14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9E7">
        <w:rPr>
          <w:rFonts w:ascii="Times New Roman" w:hAnsi="Times New Roman" w:cs="Times New Roman"/>
          <w:sz w:val="24"/>
          <w:szCs w:val="24"/>
        </w:rPr>
        <w:t>prowadzi doradztwo w indywidualnych sprawach wyłącznie za pośrednictwem formularzy kontaktowych znajdujących się na stronie internetowej 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19E7">
        <w:rPr>
          <w:rFonts w:ascii="Times New Roman" w:hAnsi="Times New Roman" w:cs="Times New Roman"/>
          <w:sz w:val="24"/>
          <w:szCs w:val="24"/>
        </w:rPr>
        <w:t xml:space="preserve"> Informacji dla Przedsiębiorcy, na warunkach wskazanych w regulaminie</w:t>
      </w:r>
      <w:r>
        <w:rPr>
          <w:rFonts w:ascii="Times New Roman" w:hAnsi="Times New Roman" w:cs="Times New Roman"/>
          <w:sz w:val="24"/>
          <w:szCs w:val="24"/>
        </w:rPr>
        <w:t xml:space="preserve"> tego Punktu</w:t>
      </w:r>
      <w:r w:rsidRPr="000B19E7">
        <w:rPr>
          <w:rFonts w:ascii="Times New Roman" w:hAnsi="Times New Roman" w:cs="Times New Roman"/>
          <w:sz w:val="24"/>
          <w:szCs w:val="24"/>
        </w:rPr>
        <w:t>.</w:t>
      </w:r>
    </w:p>
    <w:p w:rsidR="007C7658" w:rsidRPr="00A74E32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026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4E32">
        <w:rPr>
          <w:rFonts w:ascii="Times New Roman" w:hAnsi="Times New Roman" w:cs="Times New Roman"/>
          <w:b/>
          <w:sz w:val="24"/>
          <w:szCs w:val="24"/>
        </w:rPr>
        <w:t>Zgodnie z Kodeksem spółek handlowych, spółka powiązana to spółka kapitałowa, w której inna spółka handlowa albo spółdzielnia dysponuje bezpośrednio lub pośrednio:</w:t>
      </w:r>
    </w:p>
    <w:p w:rsidR="007C7658" w:rsidRPr="00A74E32" w:rsidRDefault="007C7658" w:rsidP="00497C14">
      <w:pPr>
        <w:numPr>
          <w:ilvl w:val="0"/>
          <w:numId w:val="1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co najmniej 20% głosów na zgromadzeniu wspólników albo na walnym zgromadzeniu, także jako zastawnik lub użytkownik, albo na podstawie porozumień z innymi osobami lub która posiada bezpośrednio co najmniej 20% udziałów albo akcji w innej spółce kapitałowej,</w:t>
      </w:r>
    </w:p>
    <w:p w:rsidR="007C7658" w:rsidRPr="00A74E32" w:rsidRDefault="007C7658" w:rsidP="00497C14">
      <w:pPr>
        <w:numPr>
          <w:ilvl w:val="0"/>
          <w:numId w:val="1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co najmniej 51% głosów na zgromadzeniu wspólników albo na walnym zgromadzeniu, także jako zastawnik lub użytkownik, albo na podstawie porozumień z innymi osobami lub która posiada bezpośrednio co najmniej 51% udziałów albo akcji w innej spółce kapitałowej,</w:t>
      </w:r>
    </w:p>
    <w:p w:rsidR="007C7658" w:rsidRPr="00A74E32" w:rsidRDefault="007C7658" w:rsidP="00497C14">
      <w:pPr>
        <w:numPr>
          <w:ilvl w:val="0"/>
          <w:numId w:val="1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co najmniej 75% głosów na zgromadzeniu wspólników albo na walnym zgromadzeniu, także jako zastawnik lub użytkownik, albo na podstawie porozumień z innymi osobami lub która posiada bezpośrednio co najmniej 75% udziałów albo akcji w innej spółce kapitałowej.</w:t>
      </w:r>
    </w:p>
    <w:p w:rsidR="00FB3005" w:rsidRPr="00A74E32" w:rsidRDefault="00FB3005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2621">
        <w:rPr>
          <w:rFonts w:ascii="Times New Roman" w:hAnsi="Times New Roman" w:cs="Times New Roman"/>
          <w:b/>
          <w:sz w:val="24"/>
          <w:szCs w:val="24"/>
        </w:rPr>
        <w:t>1</w:t>
      </w:r>
      <w:r w:rsidRPr="00A74E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4E32">
        <w:rPr>
          <w:rFonts w:ascii="Times New Roman" w:hAnsi="Times New Roman" w:cs="Times New Roman"/>
          <w:b/>
          <w:sz w:val="24"/>
          <w:szCs w:val="24"/>
        </w:rPr>
        <w:t>Zgodnie z Kodeksem spółek handlowych, pisma i zamówienia handlowe składane przez spółkę komandytowo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74E32">
        <w:rPr>
          <w:rFonts w:ascii="Times New Roman" w:hAnsi="Times New Roman" w:cs="Times New Roman"/>
          <w:b/>
          <w:sz w:val="24"/>
          <w:szCs w:val="24"/>
        </w:rPr>
        <w:t>akcyjną w formie papierowej i elektronicznej,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74E32">
        <w:rPr>
          <w:rFonts w:ascii="Times New Roman" w:hAnsi="Times New Roman" w:cs="Times New Roman"/>
          <w:b/>
          <w:sz w:val="24"/>
          <w:szCs w:val="24"/>
        </w:rPr>
        <w:t>także informacje na stronach internetowych spółki powinny zawierać:</w:t>
      </w:r>
    </w:p>
    <w:p w:rsidR="007C7658" w:rsidRPr="00A74E32" w:rsidRDefault="007C7658" w:rsidP="00497C14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firmę spółki, jej siedzibę, adres, numer telefonu, oznaczenie sądu rejestrowego,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4E32">
        <w:rPr>
          <w:rFonts w:ascii="Times New Roman" w:hAnsi="Times New Roman" w:cs="Times New Roman"/>
          <w:sz w:val="24"/>
          <w:szCs w:val="24"/>
        </w:rPr>
        <w:t>którym przechowywana jest dokumentacja spółki oraz aktualną wysokość kapitałów własnych,</w:t>
      </w:r>
    </w:p>
    <w:p w:rsidR="007C7658" w:rsidRPr="00A74E32" w:rsidRDefault="007C7658" w:rsidP="00497C14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firmę spółki, jej siedzibę i adres, oznaczenie sądu rejestrowego, w którym przechowywana jest dokumentacja spółki oraz numer pod którym spółka jest wpisana do rejestru</w:t>
      </w:r>
      <w:r>
        <w:rPr>
          <w:rFonts w:ascii="Times New Roman" w:hAnsi="Times New Roman" w:cs="Times New Roman"/>
          <w:sz w:val="24"/>
          <w:szCs w:val="24"/>
        </w:rPr>
        <w:t xml:space="preserve"> przedsiębiorców</w:t>
      </w:r>
      <w:r w:rsidRPr="00A74E32">
        <w:rPr>
          <w:rFonts w:ascii="Times New Roman" w:hAnsi="Times New Roman" w:cs="Times New Roman"/>
          <w:sz w:val="24"/>
          <w:szCs w:val="24"/>
        </w:rPr>
        <w:t>, numer identyfikacji podatkowej (NIP), wysokość kapitału zakładowego i kapitału wpłaconego,</w:t>
      </w:r>
    </w:p>
    <w:p w:rsidR="007C7658" w:rsidRPr="00A74E32" w:rsidRDefault="007C7658" w:rsidP="00497C14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firmę spółki, jej siedzibę i adres, numer telefonu, numer identyfikacji podatkowej (NIP) oraz adres poczty elektronicznej.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26701" w:rsidRDefault="00E02621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92</w:t>
      </w:r>
      <w:r w:rsidR="007C7658" w:rsidRPr="00026701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026701">
        <w:rPr>
          <w:rFonts w:ascii="Times New Roman" w:hAnsi="Times New Roman" w:cs="Times New Roman"/>
          <w:b/>
          <w:sz w:val="24"/>
          <w:szCs w:val="24"/>
        </w:rPr>
        <w:t xml:space="preserve">Zgodnie z Kodeksem spółek handlowych, spółka z ograniczoną odpowiedzialnością w organizacji 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(niebędąca spółką jednoosobową) </w:t>
      </w:r>
      <w:r w:rsidR="007C7658" w:rsidRPr="00026701">
        <w:rPr>
          <w:rFonts w:ascii="Times New Roman" w:hAnsi="Times New Roman" w:cs="Times New Roman"/>
          <w:b/>
          <w:sz w:val="24"/>
          <w:szCs w:val="24"/>
        </w:rPr>
        <w:t>powstaje:</w:t>
      </w:r>
    </w:p>
    <w:p w:rsidR="007C7658" w:rsidRPr="00026701" w:rsidRDefault="007C7658" w:rsidP="00497C14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701">
        <w:rPr>
          <w:rFonts w:ascii="Times New Roman" w:hAnsi="Times New Roman" w:cs="Times New Roman"/>
          <w:sz w:val="24"/>
          <w:szCs w:val="24"/>
        </w:rPr>
        <w:t>z chwilą zawarcia umowy spółki z ograniczoną odpowiedzialnością,</w:t>
      </w:r>
    </w:p>
    <w:p w:rsidR="007C7658" w:rsidRPr="00026701" w:rsidRDefault="007C7658" w:rsidP="00497C14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701">
        <w:rPr>
          <w:rFonts w:ascii="Times New Roman" w:hAnsi="Times New Roman" w:cs="Times New Roman"/>
          <w:sz w:val="24"/>
          <w:szCs w:val="24"/>
        </w:rPr>
        <w:t>z chwilą wniesienia</w:t>
      </w:r>
      <w:r>
        <w:rPr>
          <w:rFonts w:ascii="Times New Roman" w:hAnsi="Times New Roman" w:cs="Times New Roman"/>
          <w:sz w:val="24"/>
          <w:szCs w:val="24"/>
        </w:rPr>
        <w:t xml:space="preserve"> wkładów do spółki z ograniczoną</w:t>
      </w:r>
      <w:r w:rsidRPr="00026701">
        <w:rPr>
          <w:rFonts w:ascii="Times New Roman" w:hAnsi="Times New Roman" w:cs="Times New Roman"/>
          <w:sz w:val="24"/>
          <w:szCs w:val="24"/>
        </w:rPr>
        <w:t xml:space="preserve"> odpowiedzialnością,</w:t>
      </w:r>
    </w:p>
    <w:p w:rsidR="007C7658" w:rsidRPr="00026701" w:rsidRDefault="007C7658" w:rsidP="00497C14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701">
        <w:rPr>
          <w:rFonts w:ascii="Times New Roman" w:hAnsi="Times New Roman" w:cs="Times New Roman"/>
          <w:sz w:val="24"/>
          <w:szCs w:val="24"/>
        </w:rPr>
        <w:t xml:space="preserve">z chwilą złożenia wniosku o wpis spółki z ograniczoną odpowiedzialnością do rejestru przedsiębiorców. </w:t>
      </w:r>
    </w:p>
    <w:p w:rsidR="007C7658" w:rsidRPr="00A74E32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Kodeksem spółek handlowych, jeżeli ustawa lub umowa spółki z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 xml:space="preserve">ograniczoną odpowiedzialnością nie zawierają ograniczeń, wspólnicy mogą uczestniczyć w zgromadzeniu wspólników oraz wykonywać prawo głosu przez pełnomocników; 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jeżeli umowa spółki nie stanowi inaczej,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pełnomocnictwo powinno być udzielone:</w:t>
      </w:r>
    </w:p>
    <w:p w:rsidR="007C7658" w:rsidRPr="00A74E32" w:rsidRDefault="007C7658" w:rsidP="00497C14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na piśmie pod rygorem nieważności; kopię pełnomocnictwa dołącza się do księgi protokołów,</w:t>
      </w:r>
    </w:p>
    <w:p w:rsidR="007C7658" w:rsidRPr="00A74E32" w:rsidRDefault="007C7658" w:rsidP="00497C14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na piśmie z podpisami notarialnie poświadczonymi; kopię pełnomocnictwa dołącza się do księgi protokołów,</w:t>
      </w:r>
    </w:p>
    <w:p w:rsidR="007C7658" w:rsidRPr="00A74E32" w:rsidRDefault="007C7658" w:rsidP="00497C14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 formie aktu notarialnego; kopii pełnomocnictwa nie dołącza się do księgi protokołów.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4D0685" w:rsidRDefault="00E02621" w:rsidP="007C7658">
      <w:pPr>
        <w:pStyle w:val="divartcont"/>
        <w:spacing w:before="0" w:line="360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94</w:t>
      </w:r>
      <w:r w:rsidR="007C7658" w:rsidRPr="004D068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765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C7658" w:rsidRPr="004D0685">
        <w:rPr>
          <w:rFonts w:ascii="Times New Roman" w:hAnsi="Times New Roman" w:cs="Times New Roman"/>
          <w:color w:val="auto"/>
          <w:sz w:val="24"/>
          <w:szCs w:val="24"/>
        </w:rPr>
        <w:t>Zgodnie z Kodeksem spółek handlowych, oświadczenie nowego wspólnika spółki z</w:t>
      </w:r>
      <w:r w:rsidR="007C765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C7658" w:rsidRPr="004D0685">
        <w:rPr>
          <w:rFonts w:ascii="Times New Roman" w:hAnsi="Times New Roman" w:cs="Times New Roman"/>
          <w:color w:val="auto"/>
          <w:sz w:val="24"/>
          <w:szCs w:val="24"/>
        </w:rPr>
        <w:t>ograniczoną odpowiedzialnością</w:t>
      </w:r>
      <w:r w:rsidR="007C7658">
        <w:rPr>
          <w:rFonts w:ascii="Times New Roman" w:hAnsi="Times New Roman" w:cs="Times New Roman"/>
          <w:color w:val="auto"/>
          <w:sz w:val="24"/>
          <w:szCs w:val="24"/>
        </w:rPr>
        <w:t>, która nie została zawarta przy wykorzystaniu wzorca umowy,</w:t>
      </w:r>
      <w:r w:rsidR="007C7658" w:rsidRPr="004D0685">
        <w:rPr>
          <w:rFonts w:ascii="Times New Roman" w:hAnsi="Times New Roman" w:cs="Times New Roman"/>
          <w:color w:val="auto"/>
          <w:sz w:val="24"/>
          <w:szCs w:val="24"/>
        </w:rPr>
        <w:t xml:space="preserve"> powinno zawierać przystąpienie do spółki oraz objęcie udziału lub udziałów o oznaczonej wartości nominalnej; oświadczenie takie wymaga formy:</w:t>
      </w:r>
    </w:p>
    <w:p w:rsidR="007C7658" w:rsidRPr="004D0685" w:rsidRDefault="007C7658" w:rsidP="00497C14">
      <w:pPr>
        <w:pStyle w:val="divartcont"/>
        <w:numPr>
          <w:ilvl w:val="0"/>
          <w:numId w:val="37"/>
        </w:numPr>
        <w:spacing w:before="0" w:line="360" w:lineRule="auto"/>
        <w:ind w:left="993" w:hanging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0685">
        <w:rPr>
          <w:rFonts w:ascii="Times New Roman" w:hAnsi="Times New Roman" w:cs="Times New Roman"/>
          <w:b w:val="0"/>
          <w:color w:val="auto"/>
          <w:sz w:val="24"/>
          <w:szCs w:val="24"/>
        </w:rPr>
        <w:t>pisemnej z podpisami notarialnie poświadczonymi,</w:t>
      </w:r>
    </w:p>
    <w:p w:rsidR="007C7658" w:rsidRPr="004D0685" w:rsidRDefault="007C7658" w:rsidP="00497C14">
      <w:pPr>
        <w:pStyle w:val="divartcont"/>
        <w:numPr>
          <w:ilvl w:val="0"/>
          <w:numId w:val="37"/>
        </w:numPr>
        <w:spacing w:before="0" w:line="360" w:lineRule="auto"/>
        <w:ind w:left="993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0685">
        <w:rPr>
          <w:rFonts w:ascii="Times New Roman" w:hAnsi="Times New Roman" w:cs="Times New Roman"/>
          <w:b w:val="0"/>
          <w:color w:val="auto"/>
          <w:sz w:val="24"/>
          <w:szCs w:val="24"/>
        </w:rPr>
        <w:t>pisemnej z datą pewną,</w:t>
      </w:r>
    </w:p>
    <w:p w:rsidR="007C7658" w:rsidRPr="004D0685" w:rsidRDefault="007C7658" w:rsidP="00497C14">
      <w:pPr>
        <w:pStyle w:val="divartcont"/>
        <w:numPr>
          <w:ilvl w:val="0"/>
          <w:numId w:val="37"/>
        </w:numPr>
        <w:spacing w:before="0" w:line="360" w:lineRule="auto"/>
        <w:ind w:left="993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0685">
        <w:rPr>
          <w:rFonts w:ascii="Times New Roman" w:hAnsi="Times New Roman" w:cs="Times New Roman"/>
          <w:b w:val="0"/>
          <w:color w:val="auto"/>
          <w:sz w:val="24"/>
          <w:szCs w:val="24"/>
        </w:rPr>
        <w:t>aktu notarialnego.</w:t>
      </w:r>
    </w:p>
    <w:p w:rsidR="007C7658" w:rsidRPr="00A74E32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Kodeksem spółek handlowych, jeżeli zarząd spółki akcyjnej jest wieloosobowy, oświadczenia składane spółce akcyjnej oraz doręczenia pism spółce mogą być dokonywane:</w:t>
      </w:r>
    </w:p>
    <w:p w:rsidR="007C7658" w:rsidRPr="00A74E32" w:rsidRDefault="007C7658" w:rsidP="00497C14">
      <w:pPr>
        <w:numPr>
          <w:ilvl w:val="0"/>
          <w:numId w:val="1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wobec co najmniej dwóch członków zarządu łącznie,</w:t>
      </w:r>
    </w:p>
    <w:p w:rsidR="007C7658" w:rsidRPr="00A74E32" w:rsidRDefault="007C7658" w:rsidP="00497C14">
      <w:pPr>
        <w:numPr>
          <w:ilvl w:val="0"/>
          <w:numId w:val="1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zawsze wobec całego składu zarządu,</w:t>
      </w:r>
    </w:p>
    <w:p w:rsidR="007C7658" w:rsidRPr="00A74E32" w:rsidRDefault="007C7658" w:rsidP="00497C14">
      <w:pPr>
        <w:numPr>
          <w:ilvl w:val="0"/>
          <w:numId w:val="1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wobec jednego członka zarządu lub prokurenta.</w:t>
      </w:r>
    </w:p>
    <w:p w:rsidR="007C7658" w:rsidRPr="00A74E32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96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Zgodnie z Kodeksem spółek handlowych,</w:t>
      </w:r>
      <w:r w:rsidR="007C7658" w:rsidRPr="00A74E32">
        <w:rPr>
          <w:rFonts w:ascii="Times New Roman" w:hAnsi="Times New Roman" w:cs="Times New Roman"/>
          <w:sz w:val="24"/>
          <w:szCs w:val="24"/>
        </w:rPr>
        <w:t xml:space="preserve">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spółka, która w toku postępowania o</w:t>
      </w:r>
      <w:r w:rsidR="007C765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prawo objęte wydzielonym majątkiem, nabyła w wyniku podziału przez wydzielenie część majątku spółki dzielonej, wstępuje do postępowania o to prawo w miejsce spółki dzielonej:</w:t>
      </w:r>
    </w:p>
    <w:p w:rsidR="007C7658" w:rsidRPr="00A74E32" w:rsidRDefault="007C7658" w:rsidP="00497C14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za zgodą strony przeciwnej,</w:t>
      </w:r>
    </w:p>
    <w:p w:rsidR="007C7658" w:rsidRPr="00A74E32" w:rsidRDefault="007C7658" w:rsidP="00497C14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bez potrzeby uzyskania zgody strony przeciwnej,</w:t>
      </w:r>
    </w:p>
    <w:p w:rsidR="007C7658" w:rsidRPr="00A74E32" w:rsidRDefault="007C7658" w:rsidP="00497C14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 xml:space="preserve">o ile sąd, przed którym toczy się postępowanie, wyrazi na to zgodę, a wstąpienie takie nie będzie miało ujemnego wpływu na </w:t>
      </w:r>
      <w:r>
        <w:rPr>
          <w:rFonts w:ascii="Times New Roman" w:hAnsi="Times New Roman" w:cs="Times New Roman"/>
          <w:sz w:val="24"/>
          <w:szCs w:val="24"/>
        </w:rPr>
        <w:t xml:space="preserve">bieg </w:t>
      </w:r>
      <w:r w:rsidRPr="00A74E32">
        <w:rPr>
          <w:rFonts w:ascii="Times New Roman" w:hAnsi="Times New Roman" w:cs="Times New Roman"/>
          <w:sz w:val="24"/>
          <w:szCs w:val="24"/>
        </w:rPr>
        <w:t>postępowania.</w:t>
      </w:r>
    </w:p>
    <w:p w:rsidR="007C7658" w:rsidRPr="00A74E32" w:rsidRDefault="007C7658" w:rsidP="007C765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658" w:rsidRPr="00A74E32" w:rsidRDefault="00E02621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7C7658">
        <w:rPr>
          <w:rFonts w:ascii="Times New Roman" w:hAnsi="Times New Roman" w:cs="Times New Roman"/>
          <w:b/>
          <w:sz w:val="24"/>
          <w:szCs w:val="24"/>
        </w:rPr>
        <w:t>.</w:t>
      </w:r>
      <w:r w:rsidR="007C7658">
        <w:rPr>
          <w:rFonts w:ascii="Times New Roman" w:hAnsi="Times New Roman" w:cs="Times New Roman"/>
          <w:b/>
          <w:sz w:val="24"/>
          <w:szCs w:val="24"/>
        </w:rPr>
        <w:tab/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 xml:space="preserve">Zgodnie z Kodeksem spółek handlowych, </w:t>
      </w:r>
      <w:r w:rsidR="003A3E95" w:rsidRPr="00A74E32">
        <w:rPr>
          <w:rFonts w:ascii="Times New Roman" w:hAnsi="Times New Roman" w:cs="Times New Roman"/>
          <w:b/>
          <w:sz w:val="24"/>
          <w:szCs w:val="24"/>
        </w:rPr>
        <w:t>w inną spółkę handlową (spółkę przekształconą)</w:t>
      </w:r>
      <w:r w:rsidR="003A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95" w:rsidRPr="00A74E32">
        <w:rPr>
          <w:rFonts w:ascii="Times New Roman" w:hAnsi="Times New Roman" w:cs="Times New Roman"/>
          <w:b/>
          <w:sz w:val="24"/>
          <w:szCs w:val="24"/>
        </w:rPr>
        <w:t>może być przekształcona</w:t>
      </w:r>
      <w:r w:rsidR="003A3E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między innymi</w:t>
      </w:r>
      <w:r w:rsidR="003A3E95">
        <w:rPr>
          <w:rFonts w:ascii="Times New Roman" w:hAnsi="Times New Roman" w:cs="Times New Roman"/>
          <w:b/>
          <w:sz w:val="24"/>
          <w:szCs w:val="24"/>
        </w:rPr>
        <w:t>,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 xml:space="preserve"> spółka z ograniczoną odpowiedzialnością (spółka przekształcana); wniosek o wpis </w:t>
      </w:r>
      <w:r w:rsidR="003A3E95">
        <w:rPr>
          <w:rFonts w:ascii="Times New Roman" w:hAnsi="Times New Roman" w:cs="Times New Roman"/>
          <w:b/>
          <w:sz w:val="24"/>
          <w:szCs w:val="24"/>
        </w:rPr>
        <w:t xml:space="preserve">takiego </w:t>
      </w:r>
      <w:r w:rsidR="007C7658" w:rsidRPr="00A74E32">
        <w:rPr>
          <w:rFonts w:ascii="Times New Roman" w:hAnsi="Times New Roman" w:cs="Times New Roman"/>
          <w:b/>
          <w:sz w:val="24"/>
          <w:szCs w:val="24"/>
        </w:rPr>
        <w:t>przekształcenia do rejestru przedsiębiorców Krajowego Rejestru Sądowego wnoszą:</w:t>
      </w:r>
    </w:p>
    <w:p w:rsidR="007C7658" w:rsidRPr="00A74E32" w:rsidRDefault="007C7658" w:rsidP="00497C14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wszyscy członkowie zarządu spółki przekształcanej,</w:t>
      </w:r>
    </w:p>
    <w:p w:rsidR="007C7658" w:rsidRPr="00A74E32" w:rsidRDefault="007C7658" w:rsidP="00497C14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wszyscy członkowie zarządu albo wspólnicy mający prawo reprezentacji spółki przekształconej,</w:t>
      </w:r>
    </w:p>
    <w:p w:rsidR="007C7658" w:rsidRPr="00A74E32" w:rsidRDefault="007C7658" w:rsidP="00497C14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32">
        <w:rPr>
          <w:rFonts w:ascii="Times New Roman" w:hAnsi="Times New Roman" w:cs="Times New Roman"/>
          <w:sz w:val="24"/>
          <w:szCs w:val="24"/>
        </w:rPr>
        <w:t>łącznie wszyscy członkowie zarządu lub wspólnicy mający prawo reprezentacji spółki przekształcanej oraz spółki przekształconej.</w:t>
      </w:r>
    </w:p>
    <w:p w:rsidR="007C7658" w:rsidRDefault="007C7658" w:rsidP="003A3E95">
      <w:pPr>
        <w:tabs>
          <w:tab w:val="left" w:pos="-283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513497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98.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Zgodnie z Kodeksem pracy,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ypowiedzenie dotychczasowych warunków pracy lub płacy nie jest wymagane w razie powierzenia pracownikowi, w przypadkach uzasadnionych potrzebami pracodawcy, innej pracy niż określona w umowie 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  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pracę, jeżeli nie powoduje to obniżenia wynagrodzenia i odpowiada kwalifik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acjom pracownika,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2267B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 okres nieprzekraczający</w:t>
      </w:r>
      <w:r w:rsidR="000E7DAF" w:rsidRPr="000E7DA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E7DAF" w:rsidRPr="000E7DA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roku kalendarzowym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3 miesięcy,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6 miesięcy,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0E7DAF">
        <w:rPr>
          <w:rFonts w:ascii="Times New Roman" w:eastAsiaTheme="minorEastAsia" w:hAnsi="Times New Roman" w:cs="Times New Roman"/>
          <w:sz w:val="24"/>
          <w:szCs w:val="24"/>
          <w:lang w:eastAsia="pl-PL"/>
        </w:rPr>
        <w:t>9 miesięcy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02621" w:rsidRPr="00513497" w:rsidRDefault="00E02621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99.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Zgodnie z Kodeksem pracy,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razie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wypowiedzenia umowy przez pracodawcę i  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zastosowania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przez niego 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okresu wypowiedzenia krótszego niż wymagany, umowa o pracę rozwiązuje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B070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się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upływem okresu wymaganego, a pracownikowi przysługuje wynagrodzenie do czasu rozwiązania umowy,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 upływem okresu wypowiedzenia krótszego niż wymagany, a pracownikowi przysługuje wynagrodzenie do czasu rozwiązania umowy,</w:t>
      </w:r>
    </w:p>
    <w:p w:rsidR="007C7658" w:rsidRPr="002267B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2267B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z upływem okresu wymaganego, a pracownikowi nie przysługuje wynagrodzenie do czasu rozwiązania umowy. </w:t>
      </w:r>
    </w:p>
    <w:p w:rsidR="00026277" w:rsidRDefault="00026277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0B5069" w:rsidRDefault="007C7658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100.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Zgodnie z Kodeksem pracy,</w:t>
      </w:r>
      <w:r w:rsidRPr="000B5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 pracownik powołany na stanowisko w wyniku konkursu pozostaje w stosunku pracy z innym pracodawcą i obowiązuje go trzy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okres wypowiedzenia:</w:t>
      </w:r>
    </w:p>
    <w:p w:rsidR="007C7658" w:rsidRPr="000B5069" w:rsidRDefault="007C7658" w:rsidP="00497C14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on rozwiązać tego stosunku za wcześniejszym wypowiedzeniem,</w:t>
      </w:r>
    </w:p>
    <w:p w:rsidR="007C7658" w:rsidRPr="000B5069" w:rsidRDefault="007C7658" w:rsidP="00497C14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 on rozwiązać ten stosunek za jednomiesięcznym wypowiedzeniem, 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rozwiązanie stosunku pracy w tym trybie pociąga za sobą skutki, jakie przepisy prawa pracy wiążą z rozwiązaniem umowy o pracę przez pracodawcę za wypowiedzeniem,</w:t>
      </w:r>
    </w:p>
    <w:p w:rsidR="007C7658" w:rsidRPr="000B5069" w:rsidRDefault="007C7658" w:rsidP="00497C14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 on rozwiązać ten stosunek za jednomiesięcznym wypowiedzeniem, 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rozwiązanie stosunku pracy w tym trybie pociąga za sobą skutki, jakie przepisy prawa pracy wiążą z rozwiązaniem umowy o pracę przez pracownika za wypowiedzeniem.  </w:t>
      </w:r>
    </w:p>
    <w:p w:rsidR="007C7658" w:rsidRPr="00644576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65ABB" w:rsidRDefault="007C7658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665A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Zgodnie z Kodeksem pracy,</w:t>
      </w:r>
      <w:r w:rsidRPr="0066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 podejmujący pracę po raz pierwszy,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6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kalend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arzowym, w którym podjął pracę,</w:t>
      </w:r>
      <w:r w:rsidRPr="00142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uzyskuje prawo do urlopu wypoczynkowego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58" w:rsidRPr="0011241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2411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1241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upływem 3 miesięcy pracy, w wymiarze 1/12 wymiaru urlopu przysługującego mu po przepracowaniu roku, </w:t>
      </w:r>
      <w:r w:rsidRPr="001124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2F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E412F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336EA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każdego miesiąca pracy,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6E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1/12 wymiaru urlopu przysługującego mu po przepracowaniu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2411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1241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wyłącznie za zgodą pracodawcy i w </w:t>
      </w:r>
      <w:r w:rsidR="00FD5F2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wymiarze ustalonym z pracodawcą.</w:t>
      </w:r>
      <w:bookmarkStart w:id="0" w:name="_GoBack"/>
      <w:bookmarkEnd w:id="0"/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34A92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102</w:t>
      </w:r>
      <w:r w:rsidRPr="00834A92">
        <w:rPr>
          <w:rFonts w:ascii="Times New Roman" w:hAnsi="Times New Roman" w:cs="Times New Roman"/>
          <w:b/>
          <w:sz w:val="24"/>
          <w:szCs w:val="24"/>
        </w:rPr>
        <w:t>.</w:t>
      </w:r>
      <w:r w:rsidRPr="00834A92">
        <w:rPr>
          <w:rFonts w:ascii="Times New Roman" w:hAnsi="Times New Roman" w:cs="Times New Roman"/>
          <w:b/>
          <w:sz w:val="24"/>
          <w:szCs w:val="24"/>
        </w:rPr>
        <w:tab/>
        <w:t>Zgodnie z ustawą o systemie ubezpieczeń społecznych, składki na ubezpieczenia emerytalne stypendystów sportowych finansują: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 całości, z własnych środków, sami ubezpieczeni,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 całości, z własnych środków, płatnicy składek,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z własnych środków, w równych częściach, ubezpieczeni i płatnicy składek. 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513497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Zgodnie z ustawą o samorządzie gminnym,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organem gminy nie jest</w:t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513497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</w:t>
      </w:r>
      <w:r w:rsidR="003C6E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(burmistrz, prezydent miasta)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C7658" w:rsidRPr="00513497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rewizyjna,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rada gminy.</w:t>
      </w:r>
    </w:p>
    <w:p w:rsidR="007C7658" w:rsidRPr="00513497" w:rsidRDefault="007C7658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0659CD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104</w:t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51349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stawą o samorządzie powiatowym, w</w:t>
      </w:r>
      <w:r w:rsidRPr="000659C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przypadku wyborów przedterminowych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 rady powiatu </w:t>
      </w:r>
      <w:r w:rsidRPr="000659C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pierwszą sesję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tej rady </w:t>
      </w:r>
      <w:r w:rsidRPr="000659C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zwołuje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  <w:r w:rsidRPr="000659C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7C7658" w:rsidRPr="000659CD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659CD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osoba, którą Prezes Rady Ministrów wyznaczył do pełnienia funkcji organów jednostki samorządu terytorialnego,</w:t>
      </w:r>
    </w:p>
    <w:p w:rsidR="007C7658" w:rsidRPr="00513497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659CD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komisarz wyborczy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0659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C7658" w:rsidRPr="00513497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513497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najstarszy wiekiem radny.</w:t>
      </w:r>
    </w:p>
    <w:p w:rsidR="007C7658" w:rsidRPr="00513497" w:rsidRDefault="007C7658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A67C66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105.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4779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Zgodnie z ustawą o samorządzie województwa,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skarbnika województwa  (głównego księgowego budżetu województwa) powołuje,</w:t>
      </w:r>
      <w:r w:rsidRPr="005F40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F408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 wniosek marszałka województwa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7C7658" w:rsidRPr="0047795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zarząd województwa, </w:t>
      </w:r>
    </w:p>
    <w:p w:rsidR="007C7658" w:rsidRPr="0047795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komisja rewizyjna, </w:t>
      </w:r>
    </w:p>
    <w:p w:rsidR="007C7658" w:rsidRPr="00477951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4779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sejmik województwa.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0B5069" w:rsidRDefault="007C7658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106.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5069">
        <w:rPr>
          <w:rFonts w:ascii="Times New Roman" w:hAnsi="Times New Roman" w:cs="Times New Roman"/>
          <w:b/>
          <w:sz w:val="24"/>
          <w:szCs w:val="24"/>
        </w:rPr>
        <w:t>Zgodnie z ustawą o wojewodzie i administracji rządowej w województwie,</w:t>
      </w:r>
      <w:r w:rsidRPr="000B5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wojewoda może wstrzymać egzekucję administracyjną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drodze:</w:t>
      </w:r>
    </w:p>
    <w:p w:rsidR="007C7658" w:rsidRPr="000B5069" w:rsidRDefault="007C7658" w:rsidP="00497C14">
      <w:pPr>
        <w:numPr>
          <w:ilvl w:val="0"/>
          <w:numId w:val="3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069">
        <w:rPr>
          <w:rFonts w:ascii="Times New Roman" w:hAnsi="Times New Roman" w:cs="Times New Roman"/>
          <w:sz w:val="24"/>
          <w:szCs w:val="24"/>
        </w:rPr>
        <w:t>zarządzenia,</w:t>
      </w:r>
    </w:p>
    <w:p w:rsidR="007C7658" w:rsidRPr="000B5069" w:rsidRDefault="007C7658" w:rsidP="00497C14">
      <w:pPr>
        <w:numPr>
          <w:ilvl w:val="0"/>
          <w:numId w:val="3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069">
        <w:rPr>
          <w:rFonts w:ascii="Times New Roman" w:hAnsi="Times New Roman" w:cs="Times New Roman"/>
          <w:sz w:val="24"/>
          <w:szCs w:val="24"/>
        </w:rPr>
        <w:t xml:space="preserve">postanowienia, </w:t>
      </w:r>
    </w:p>
    <w:p w:rsidR="007C7658" w:rsidRPr="000B5069" w:rsidRDefault="007C7658" w:rsidP="00497C14">
      <w:pPr>
        <w:numPr>
          <w:ilvl w:val="0"/>
          <w:numId w:val="3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069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administracyjnej</w:t>
      </w:r>
      <w:r w:rsidRPr="000B5069"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222570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107</w:t>
      </w:r>
      <w:r w:rsidRPr="00222570">
        <w:rPr>
          <w:rFonts w:ascii="Times New Roman" w:hAnsi="Times New Roman" w:cs="Times New Roman"/>
          <w:b/>
          <w:sz w:val="24"/>
          <w:szCs w:val="24"/>
        </w:rPr>
        <w:t>.</w:t>
      </w:r>
      <w:r w:rsidRPr="00222570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jeżeli samorządowe kolegium odwoławcze wskutek wyłączenia jego członków nie może załatwić sprawy, </w:t>
      </w:r>
      <w:r>
        <w:rPr>
          <w:rFonts w:ascii="Times New Roman" w:hAnsi="Times New Roman" w:cs="Times New Roman"/>
          <w:b/>
          <w:sz w:val="24"/>
          <w:szCs w:val="24"/>
        </w:rPr>
        <w:t xml:space="preserve">do załatwienia tej sprawy </w:t>
      </w:r>
      <w:r w:rsidRPr="00222570">
        <w:rPr>
          <w:rFonts w:ascii="Times New Roman" w:hAnsi="Times New Roman" w:cs="Times New Roman"/>
          <w:b/>
          <w:sz w:val="24"/>
          <w:szCs w:val="24"/>
        </w:rPr>
        <w:t>inne samorządowe kolegium odwoławcze wyznacza, w drodze postanowienia: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sąd administracyjny,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2C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minister właściwy do spraw administracji publicznej,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Prezes Rady Ministrów. 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222570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222570">
        <w:rPr>
          <w:rFonts w:ascii="Times New Roman" w:hAnsi="Times New Roman" w:cs="Times New Roman"/>
          <w:b/>
          <w:sz w:val="24"/>
          <w:szCs w:val="24"/>
        </w:rPr>
        <w:t>.</w:t>
      </w:r>
      <w:r w:rsidRPr="00222570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jeżeli postępowanie jest prowadzone przez organ administracji publicznej dłużej niż jest to niezbędne do załatwienia sprawy (przewlekłość), stronie służy prawo do wniesienia: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ponaglenia,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zażalenia,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skargi. </w:t>
      </w:r>
    </w:p>
    <w:p w:rsidR="00E02621" w:rsidRPr="00CE22C3" w:rsidRDefault="00E02621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684CD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684CDD">
        <w:rPr>
          <w:rFonts w:ascii="Times New Roman" w:hAnsi="Times New Roman" w:cs="Times New Roman"/>
          <w:b/>
          <w:sz w:val="24"/>
          <w:szCs w:val="24"/>
        </w:rPr>
        <w:t>.</w:t>
      </w:r>
      <w:r w:rsidRPr="00684CDD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organ administracji publicznej przeprowadzi w toku postępowa</w:t>
      </w:r>
      <w:r>
        <w:rPr>
          <w:rFonts w:ascii="Times New Roman" w:hAnsi="Times New Roman" w:cs="Times New Roman"/>
          <w:b/>
          <w:sz w:val="24"/>
          <w:szCs w:val="24"/>
        </w:rPr>
        <w:t>nia rozprawę w każdym przypadku</w:t>
      </w:r>
      <w:r w:rsidRPr="00684CDD">
        <w:rPr>
          <w:rFonts w:ascii="Times New Roman" w:hAnsi="Times New Roman" w:cs="Times New Roman"/>
          <w:b/>
          <w:sz w:val="24"/>
          <w:szCs w:val="24"/>
        </w:rPr>
        <w:t xml:space="preserve"> gdy: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wszystkie strony zgłoszą taki wniosek,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2C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uzna to za celowe, ze względu na </w:t>
      </w:r>
      <w:r>
        <w:rPr>
          <w:rFonts w:ascii="Times New Roman" w:hAnsi="Times New Roman" w:cs="Times New Roman"/>
          <w:sz w:val="24"/>
          <w:szCs w:val="24"/>
        </w:rPr>
        <w:t>skomplikowany charakter sprawy; przeprowadzenie rozprawy następuje tylko z urzędu,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zapewni to przyspieszenie lub uproszczenie postępowania </w:t>
      </w:r>
      <w:r>
        <w:rPr>
          <w:rFonts w:ascii="Times New Roman" w:hAnsi="Times New Roman" w:cs="Times New Roman"/>
          <w:sz w:val="24"/>
          <w:szCs w:val="24"/>
        </w:rPr>
        <w:t>lub gdy</w:t>
      </w:r>
      <w:r w:rsidRPr="00CE22C3">
        <w:rPr>
          <w:rFonts w:ascii="Times New Roman" w:hAnsi="Times New Roman" w:cs="Times New Roman"/>
          <w:sz w:val="24"/>
          <w:szCs w:val="24"/>
        </w:rPr>
        <w:t xml:space="preserve"> wymaga tego przepis prawa</w:t>
      </w:r>
      <w:r>
        <w:rPr>
          <w:rFonts w:ascii="Times New Roman" w:hAnsi="Times New Roman" w:cs="Times New Roman"/>
          <w:sz w:val="24"/>
          <w:szCs w:val="24"/>
        </w:rPr>
        <w:t>; przeprowadzenie rozprawy następuje z urzędu lub na wniosek strony.</w:t>
      </w:r>
    </w:p>
    <w:p w:rsidR="007C7658" w:rsidRPr="00CE22C3" w:rsidRDefault="007C7658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9F3DEB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9F3DEB">
        <w:rPr>
          <w:rFonts w:ascii="Times New Roman" w:hAnsi="Times New Roman" w:cs="Times New Roman"/>
          <w:b/>
          <w:sz w:val="24"/>
          <w:szCs w:val="24"/>
        </w:rPr>
        <w:t>.</w:t>
      </w:r>
      <w:r w:rsidRPr="009F3DEB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za niewłaściwe zachowanie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9F3DEB">
        <w:rPr>
          <w:rFonts w:ascii="Times New Roman" w:hAnsi="Times New Roman" w:cs="Times New Roman"/>
          <w:b/>
          <w:sz w:val="24"/>
          <w:szCs w:val="24"/>
        </w:rPr>
        <w:t xml:space="preserve">w czasie rozprawy </w:t>
      </w:r>
      <w:r>
        <w:rPr>
          <w:rFonts w:ascii="Times New Roman" w:hAnsi="Times New Roman" w:cs="Times New Roman"/>
          <w:b/>
          <w:sz w:val="24"/>
          <w:szCs w:val="24"/>
        </w:rPr>
        <w:t>strony, świadkowie, biegli i</w:t>
      </w:r>
      <w:r w:rsidRPr="009F3DEB">
        <w:rPr>
          <w:rFonts w:ascii="Times New Roman" w:hAnsi="Times New Roman" w:cs="Times New Roman"/>
          <w:b/>
          <w:sz w:val="24"/>
          <w:szCs w:val="24"/>
        </w:rPr>
        <w:t xml:space="preserve"> inne osoby uczestniczące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3DEB">
        <w:rPr>
          <w:rFonts w:ascii="Times New Roman" w:hAnsi="Times New Roman" w:cs="Times New Roman"/>
          <w:b/>
          <w:sz w:val="24"/>
          <w:szCs w:val="24"/>
        </w:rPr>
        <w:t>rozprawie mogą być, po uprzednim ostrzeżeniu, wydalone z miejsca rozprawy przez kierującego rozprawą oraz ukarane grzywną do</w:t>
      </w:r>
      <w:r>
        <w:rPr>
          <w:rFonts w:ascii="Times New Roman" w:hAnsi="Times New Roman" w:cs="Times New Roman"/>
          <w:b/>
          <w:sz w:val="24"/>
          <w:szCs w:val="24"/>
        </w:rPr>
        <w:t xml:space="preserve"> 100 zł; n</w:t>
      </w:r>
      <w:r w:rsidRPr="009F3DEB">
        <w:rPr>
          <w:rFonts w:ascii="Times New Roman" w:hAnsi="Times New Roman" w:cs="Times New Roman"/>
          <w:b/>
          <w:sz w:val="24"/>
          <w:szCs w:val="24"/>
        </w:rPr>
        <w:t>a postanowienie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3DEB">
        <w:rPr>
          <w:rFonts w:ascii="Times New Roman" w:hAnsi="Times New Roman" w:cs="Times New Roman"/>
          <w:b/>
          <w:sz w:val="24"/>
          <w:szCs w:val="24"/>
        </w:rPr>
        <w:t>ukaraniu grzywną: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nie służy zażalenie,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służy zażalenie,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służy </w:t>
      </w:r>
      <w:r>
        <w:rPr>
          <w:rFonts w:ascii="Times New Roman" w:hAnsi="Times New Roman" w:cs="Times New Roman"/>
          <w:sz w:val="24"/>
          <w:szCs w:val="24"/>
        </w:rPr>
        <w:t>skarga</w:t>
      </w:r>
      <w:r w:rsidRPr="00CE2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658" w:rsidRDefault="007C7658" w:rsidP="000262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8659B8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111</w:t>
      </w:r>
      <w:r w:rsidRPr="008659B8">
        <w:rPr>
          <w:rFonts w:ascii="Times New Roman" w:hAnsi="Times New Roman" w:cs="Times New Roman"/>
          <w:b/>
          <w:sz w:val="24"/>
          <w:szCs w:val="24"/>
        </w:rPr>
        <w:t>.</w:t>
      </w:r>
      <w:r w:rsidRPr="008659B8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organ odwoławczy może wstrzymać natychmiastowe wykonanie decyzji:</w:t>
      </w:r>
    </w:p>
    <w:p w:rsidR="007C7658" w:rsidRPr="008659B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9B8">
        <w:rPr>
          <w:rFonts w:ascii="Times New Roman" w:hAnsi="Times New Roman" w:cs="Times New Roman"/>
          <w:sz w:val="24"/>
          <w:szCs w:val="24"/>
        </w:rPr>
        <w:t>A.</w:t>
      </w:r>
      <w:r w:rsidRPr="008659B8">
        <w:rPr>
          <w:rFonts w:ascii="Times New Roman" w:hAnsi="Times New Roman" w:cs="Times New Roman"/>
          <w:sz w:val="24"/>
          <w:szCs w:val="24"/>
        </w:rPr>
        <w:tab/>
        <w:t>w uzasadnionych przypadkach,</w:t>
      </w:r>
    </w:p>
    <w:p w:rsidR="007C7658" w:rsidRPr="008659B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9B8">
        <w:rPr>
          <w:rFonts w:ascii="Times New Roman" w:hAnsi="Times New Roman" w:cs="Times New Roman"/>
          <w:sz w:val="24"/>
          <w:szCs w:val="24"/>
        </w:rPr>
        <w:t>B.</w:t>
      </w:r>
      <w:r w:rsidRPr="008659B8">
        <w:rPr>
          <w:rFonts w:ascii="Times New Roman" w:hAnsi="Times New Roman" w:cs="Times New Roman"/>
          <w:sz w:val="24"/>
          <w:szCs w:val="24"/>
        </w:rPr>
        <w:tab/>
        <w:t>tylko na wniosek strony, jeżeli zachodzi niebezpieczeństwo wyrządzenia znacznej szkody lub spowodowanie trudnych do odwrócenia skutków,</w:t>
      </w:r>
    </w:p>
    <w:p w:rsidR="007C7658" w:rsidRPr="008659B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9B8">
        <w:rPr>
          <w:rFonts w:ascii="Times New Roman" w:hAnsi="Times New Roman" w:cs="Times New Roman"/>
          <w:sz w:val="24"/>
          <w:szCs w:val="24"/>
        </w:rPr>
        <w:t>C.</w:t>
      </w:r>
      <w:r w:rsidRPr="008659B8">
        <w:rPr>
          <w:rFonts w:ascii="Times New Roman" w:hAnsi="Times New Roman" w:cs="Times New Roman"/>
          <w:sz w:val="24"/>
          <w:szCs w:val="24"/>
        </w:rPr>
        <w:tab/>
        <w:t>jeżeli wykonanie decyzji mogłoby spowodować niepowetowaną szkodę dla strony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9B8">
        <w:rPr>
          <w:rFonts w:ascii="Times New Roman" w:hAnsi="Times New Roman" w:cs="Times New Roman"/>
          <w:sz w:val="24"/>
          <w:szCs w:val="24"/>
        </w:rPr>
        <w:t xml:space="preserve"> w tym przypadku organ może uzależnić wstrzymanie wykonania decyzji od złożenia przez stronę stosownego zabezpieczenia. </w:t>
      </w:r>
    </w:p>
    <w:p w:rsidR="007C7658" w:rsidRPr="00CE22C3" w:rsidRDefault="007C7658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34A92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834A92">
        <w:rPr>
          <w:rFonts w:ascii="Times New Roman" w:hAnsi="Times New Roman" w:cs="Times New Roman"/>
          <w:b/>
          <w:sz w:val="24"/>
          <w:szCs w:val="24"/>
        </w:rPr>
        <w:t>.</w:t>
      </w:r>
      <w:r w:rsidRPr="00834A9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wznowienie postępowania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34A92">
        <w:rPr>
          <w:rFonts w:ascii="Times New Roman" w:hAnsi="Times New Roman" w:cs="Times New Roman"/>
          <w:b/>
          <w:sz w:val="24"/>
          <w:szCs w:val="24"/>
        </w:rPr>
        <w:t>w przypadku, gdy Trybunał Konstytucyjny orzekł o niezgodności aktu normatywnego z Konstytucją, umową międzynarodową lub z ustawą, na podstawi</w:t>
      </w:r>
      <w:r>
        <w:rPr>
          <w:rFonts w:ascii="Times New Roman" w:hAnsi="Times New Roman" w:cs="Times New Roman"/>
          <w:b/>
          <w:sz w:val="24"/>
          <w:szCs w:val="24"/>
        </w:rPr>
        <w:t xml:space="preserve">e którego została wydana decyzja – </w:t>
      </w:r>
      <w:r w:rsidRPr="00834A92">
        <w:rPr>
          <w:rFonts w:ascii="Times New Roman" w:hAnsi="Times New Roman" w:cs="Times New Roman"/>
          <w:b/>
          <w:sz w:val="24"/>
          <w:szCs w:val="24"/>
        </w:rPr>
        <w:t>następuje: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tylko z urzędu,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tylko na żądanie strony,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zarówno </w:t>
      </w:r>
      <w:r w:rsidRPr="00CE22C3">
        <w:rPr>
          <w:rFonts w:ascii="Times New Roman" w:hAnsi="Times New Roman" w:cs="Times New Roman"/>
          <w:sz w:val="24"/>
          <w:szCs w:val="24"/>
        </w:rPr>
        <w:t>z urzędu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Pr="00CE22C3">
        <w:rPr>
          <w:rFonts w:ascii="Times New Roman" w:hAnsi="Times New Roman" w:cs="Times New Roman"/>
          <w:sz w:val="24"/>
          <w:szCs w:val="24"/>
        </w:rPr>
        <w:t xml:space="preserve">na żądanie strony. </w:t>
      </w:r>
    </w:p>
    <w:p w:rsidR="00E02621" w:rsidRPr="00CE22C3" w:rsidRDefault="00E02621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F2E3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8F2E3E">
        <w:rPr>
          <w:rFonts w:ascii="Times New Roman" w:hAnsi="Times New Roman" w:cs="Times New Roman"/>
          <w:b/>
          <w:sz w:val="24"/>
          <w:szCs w:val="24"/>
        </w:rPr>
        <w:t>.</w:t>
      </w:r>
      <w:r w:rsidRPr="008F2E3E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</w:t>
      </w:r>
      <w:r>
        <w:rPr>
          <w:rFonts w:ascii="Times New Roman" w:hAnsi="Times New Roman" w:cs="Times New Roman"/>
          <w:b/>
          <w:sz w:val="24"/>
          <w:szCs w:val="24"/>
        </w:rPr>
        <w:t xml:space="preserve">skargi składa się do organów właściwych do ich rozpatrzenia; </w:t>
      </w:r>
      <w:r w:rsidRPr="008F2E3E">
        <w:rPr>
          <w:rFonts w:ascii="Times New Roman" w:hAnsi="Times New Roman" w:cs="Times New Roman"/>
          <w:b/>
          <w:sz w:val="24"/>
          <w:szCs w:val="24"/>
        </w:rPr>
        <w:t>w przypadku gdy skarga, w wyniku jej rozpatrzenia, została uznana za bezzasadną i jej bezzasadność wykazano w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8F2E3E">
        <w:rPr>
          <w:rFonts w:ascii="Times New Roman" w:hAnsi="Times New Roman" w:cs="Times New Roman"/>
          <w:b/>
          <w:sz w:val="24"/>
          <w:szCs w:val="24"/>
        </w:rPr>
        <w:t>odpowiedzi na skargę, a skarżący ponowił skargę bez wskazania nowych okoliczności – organ właściwy do jej rozpatrzenia może:</w:t>
      </w:r>
    </w:p>
    <w:p w:rsidR="007C7658" w:rsidRPr="007B19B3" w:rsidRDefault="007C7658" w:rsidP="007C7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9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9B3">
        <w:rPr>
          <w:rFonts w:ascii="Times New Roman" w:hAnsi="Times New Roman" w:cs="Times New Roman"/>
          <w:sz w:val="24"/>
          <w:szCs w:val="24"/>
        </w:rPr>
        <w:t>A.</w:t>
      </w:r>
      <w:r w:rsidRPr="007B1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zwrócić tę</w:t>
      </w:r>
      <w:r w:rsidRPr="007B19B3">
        <w:rPr>
          <w:rFonts w:ascii="Times New Roman" w:hAnsi="Times New Roman" w:cs="Times New Roman"/>
          <w:sz w:val="24"/>
          <w:szCs w:val="24"/>
        </w:rPr>
        <w:t xml:space="preserve"> skargę </w:t>
      </w:r>
      <w:r>
        <w:rPr>
          <w:rFonts w:ascii="Times New Roman" w:hAnsi="Times New Roman" w:cs="Times New Roman"/>
          <w:sz w:val="24"/>
          <w:szCs w:val="24"/>
        </w:rPr>
        <w:t>skarżącemu</w:t>
      </w:r>
      <w:r w:rsidRPr="007B19B3">
        <w:rPr>
          <w:rFonts w:ascii="Times New Roman" w:hAnsi="Times New Roman" w:cs="Times New Roman"/>
          <w:sz w:val="24"/>
          <w:szCs w:val="24"/>
        </w:rPr>
        <w:t>,</w:t>
      </w:r>
      <w:r w:rsidRPr="007B19B3">
        <w:rPr>
          <w:rFonts w:ascii="Times New Roman" w:hAnsi="Times New Roman" w:cs="Times New Roman"/>
          <w:sz w:val="24"/>
          <w:szCs w:val="24"/>
        </w:rPr>
        <w:tab/>
      </w:r>
    </w:p>
    <w:p w:rsidR="007C7658" w:rsidRPr="008F2E3E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E3E">
        <w:rPr>
          <w:rFonts w:ascii="Times New Roman" w:hAnsi="Times New Roman" w:cs="Times New Roman"/>
          <w:sz w:val="24"/>
          <w:szCs w:val="24"/>
        </w:rPr>
        <w:t>B.</w:t>
      </w:r>
      <w:r w:rsidRPr="008F2E3E">
        <w:rPr>
          <w:rFonts w:ascii="Times New Roman" w:hAnsi="Times New Roman" w:cs="Times New Roman"/>
          <w:sz w:val="24"/>
          <w:szCs w:val="24"/>
        </w:rPr>
        <w:tab/>
        <w:t>podtrzymać swoje poprzednie stanowisko z odpowiednią adnotacją w aktach sprawy – bez zawiadamiania skarżącego,</w:t>
      </w:r>
    </w:p>
    <w:p w:rsidR="007C7658" w:rsidRPr="008F2E3E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E3E">
        <w:rPr>
          <w:rFonts w:ascii="Times New Roman" w:hAnsi="Times New Roman" w:cs="Times New Roman"/>
          <w:sz w:val="24"/>
          <w:szCs w:val="24"/>
        </w:rPr>
        <w:t>C.</w:t>
      </w:r>
      <w:r w:rsidRPr="008F2E3E">
        <w:rPr>
          <w:rFonts w:ascii="Times New Roman" w:hAnsi="Times New Roman" w:cs="Times New Roman"/>
          <w:sz w:val="24"/>
          <w:szCs w:val="24"/>
        </w:rPr>
        <w:tab/>
        <w:t>podtrzymać swoje poprzednie stanowisko z odpowiednią adnotacją w aktach sprawy</w:t>
      </w:r>
      <w:r>
        <w:rPr>
          <w:rFonts w:ascii="Times New Roman" w:hAnsi="Times New Roman" w:cs="Times New Roman"/>
          <w:sz w:val="24"/>
          <w:szCs w:val="24"/>
        </w:rPr>
        <w:t xml:space="preserve">, ale powinien </w:t>
      </w:r>
      <w:r w:rsidRPr="008F2E3E">
        <w:rPr>
          <w:rFonts w:ascii="Times New Roman" w:hAnsi="Times New Roman" w:cs="Times New Roman"/>
          <w:sz w:val="24"/>
          <w:szCs w:val="24"/>
        </w:rPr>
        <w:t>zawiadomić o tym skarżącego.</w:t>
      </w:r>
    </w:p>
    <w:p w:rsidR="007C7658" w:rsidRPr="008F2E3E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34A92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834A92">
        <w:rPr>
          <w:rFonts w:ascii="Times New Roman" w:hAnsi="Times New Roman" w:cs="Times New Roman"/>
          <w:b/>
          <w:sz w:val="24"/>
          <w:szCs w:val="24"/>
        </w:rPr>
        <w:t>.</w:t>
      </w:r>
      <w:r w:rsidRPr="00834A92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zwierzchni nadzór nad przyjmowaniem i załatwianiem skarg i wniosków składanych do sądów sprawuje: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Minister Sprawiedliwości,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Prezes Rady Ministrów,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Krajowa Rada Sądownictwa.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C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E22C3">
        <w:rPr>
          <w:rFonts w:ascii="Times New Roman" w:hAnsi="Times New Roman" w:cs="Times New Roman"/>
          <w:b/>
          <w:sz w:val="24"/>
          <w:szCs w:val="24"/>
        </w:rPr>
        <w:t>.</w:t>
      </w:r>
      <w:r w:rsidRPr="00CE22C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2C3">
        <w:rPr>
          <w:rFonts w:ascii="Times New Roman" w:hAnsi="Times New Roman" w:cs="Times New Roman"/>
          <w:b/>
          <w:sz w:val="24"/>
          <w:szCs w:val="24"/>
        </w:rPr>
        <w:t xml:space="preserve"> Prawo o postępowaniu przed sądami administracyjnymi, sądy administracyjne nie są właściwe w sprawach: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wynikających z nadrzędności i podległości organizacyjnej w stosunkach między organami administracji publicznej,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sporów kompetencyjnych między organami jednostek samorządu terytorialnego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22C3">
        <w:rPr>
          <w:rFonts w:ascii="Times New Roman" w:hAnsi="Times New Roman" w:cs="Times New Roman"/>
          <w:sz w:val="24"/>
          <w:szCs w:val="24"/>
        </w:rPr>
        <w:t>organami administracji rządowej,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skarg na akty prawa miejscowego organów jednostek samorządu terytorialnego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22C3">
        <w:rPr>
          <w:rFonts w:ascii="Times New Roman" w:hAnsi="Times New Roman" w:cs="Times New Roman"/>
          <w:sz w:val="24"/>
          <w:szCs w:val="24"/>
        </w:rPr>
        <w:t xml:space="preserve">terenowych organów administracji rządowej. </w:t>
      </w: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</w:t>
      </w:r>
      <w:r w:rsidRPr="00CE22C3">
        <w:rPr>
          <w:rFonts w:ascii="Times New Roman" w:hAnsi="Times New Roman" w:cs="Times New Roman"/>
          <w:b/>
          <w:sz w:val="24"/>
          <w:szCs w:val="24"/>
        </w:rPr>
        <w:t>.</w:t>
      </w:r>
      <w:r w:rsidRPr="00CE22C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2C3">
        <w:rPr>
          <w:rFonts w:ascii="Times New Roman" w:hAnsi="Times New Roman" w:cs="Times New Roman"/>
          <w:b/>
          <w:sz w:val="24"/>
          <w:szCs w:val="24"/>
        </w:rPr>
        <w:t xml:space="preserve"> Prawo o postępowaniu przed sądami administracyjnymi,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E22C3">
        <w:rPr>
          <w:rFonts w:ascii="Times New Roman" w:hAnsi="Times New Roman" w:cs="Times New Roman"/>
          <w:b/>
          <w:sz w:val="24"/>
          <w:szCs w:val="24"/>
        </w:rPr>
        <w:t>razie gdy sąd administracyjny, w którym sprawa się toczy, nie może podjąć postanowienia o wyłączeniu sędziego z powodu braku dostatecznej liczby sędziów, inny sąd do rozpoznania tego wniosku wyznacza: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Prezes Naczelnego Sądu Administracyjnego,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2C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Kolegium Naczelnego Sądu Administracyjnego,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Naczelny Sąd Administracyjny.   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</w:t>
      </w:r>
      <w:r w:rsidRPr="00CE22C3">
        <w:rPr>
          <w:rFonts w:ascii="Times New Roman" w:hAnsi="Times New Roman" w:cs="Times New Roman"/>
          <w:b/>
          <w:sz w:val="24"/>
          <w:szCs w:val="24"/>
        </w:rPr>
        <w:t>.</w:t>
      </w:r>
      <w:r w:rsidRPr="00CE22C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2C3">
        <w:rPr>
          <w:rFonts w:ascii="Times New Roman" w:hAnsi="Times New Roman" w:cs="Times New Roman"/>
          <w:b/>
          <w:sz w:val="24"/>
          <w:szCs w:val="24"/>
        </w:rPr>
        <w:t xml:space="preserve"> Prawo o postępowaniu przed sądami administracyjnym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E22C3">
        <w:rPr>
          <w:rFonts w:ascii="Times New Roman" w:hAnsi="Times New Roman" w:cs="Times New Roman"/>
          <w:b/>
          <w:sz w:val="24"/>
          <w:szCs w:val="24"/>
        </w:rPr>
        <w:t>, pełnomocnictwo udzielone w formie dokumentu elektronicznego podpisuje się: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wyłącznie kwalifikowanym podpisem elektronicznym,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wyłącznie kwalifikowanym podpisem elektronicznym albo podpisem zaufanym,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kwalifikowanym podpisem elektronicznym, podpisem zaufanym albo podpisem osobistym.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CE22C3">
        <w:rPr>
          <w:rFonts w:ascii="Times New Roman" w:hAnsi="Times New Roman" w:cs="Times New Roman"/>
          <w:b/>
          <w:sz w:val="24"/>
          <w:szCs w:val="24"/>
        </w:rPr>
        <w:t>.</w:t>
      </w:r>
      <w:r w:rsidRPr="00CE22C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2C3">
        <w:rPr>
          <w:rFonts w:ascii="Times New Roman" w:hAnsi="Times New Roman" w:cs="Times New Roman"/>
          <w:b/>
          <w:sz w:val="24"/>
          <w:szCs w:val="24"/>
        </w:rPr>
        <w:t xml:space="preserve"> Prawo o postępowaniu przed sądami administracyjnymi, adwokat, radca prawny, doradca podatkowy lub rzecznik patentowy, który wypowiedział pełnomocnictwo, jest obowiązany działać za stronę jeszcze przez:  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dwa tygodnie,</w:t>
      </w:r>
      <w:r w:rsidRPr="0095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22">
        <w:rPr>
          <w:rFonts w:ascii="Times New Roman" w:hAnsi="Times New Roman" w:cs="Times New Roman"/>
          <w:sz w:val="24"/>
          <w:szCs w:val="24"/>
        </w:rPr>
        <w:t>chyba że mocodawca zwolni go od tego obowiązku,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2C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miesiąc,</w:t>
      </w:r>
      <w:r w:rsidRPr="0095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nawet jeżeli</w:t>
      </w:r>
      <w:r w:rsidRPr="00950722">
        <w:rPr>
          <w:rFonts w:ascii="Times New Roman" w:hAnsi="Times New Roman" w:cs="Times New Roman"/>
          <w:sz w:val="24"/>
          <w:szCs w:val="24"/>
        </w:rPr>
        <w:t xml:space="preserve"> mocodawca zwolni go od tego obowiązku,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2C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sześć tygodni, nawet jeżeli </w:t>
      </w:r>
      <w:r w:rsidRPr="00950722">
        <w:rPr>
          <w:rFonts w:ascii="Times New Roman" w:hAnsi="Times New Roman" w:cs="Times New Roman"/>
          <w:sz w:val="24"/>
          <w:szCs w:val="24"/>
        </w:rPr>
        <w:t>mocodawca zwolni go od tego obowiązku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Pr="00CE22C3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E22C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119</w:t>
      </w:r>
      <w:r w:rsidRPr="00CE22C3">
        <w:rPr>
          <w:rFonts w:ascii="Times New Roman" w:hAnsi="Times New Roman" w:cs="Times New Roman"/>
          <w:b/>
          <w:sz w:val="24"/>
          <w:szCs w:val="24"/>
        </w:rPr>
        <w:t>.</w:t>
      </w:r>
      <w:r w:rsidRPr="00CE22C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2C3">
        <w:rPr>
          <w:rFonts w:ascii="Times New Roman" w:hAnsi="Times New Roman" w:cs="Times New Roman"/>
          <w:b/>
          <w:sz w:val="24"/>
          <w:szCs w:val="24"/>
        </w:rPr>
        <w:t xml:space="preserve"> Prawo o postępowaniu przed sądami administracyjnymi, postępowanie ulega zawieszeniu z mocy prawa w razie: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zaprzestania czynności przez sąd wskutek siły wyższej, 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wszczęcia w stosunku do strony postępowania upadłościowego, a sprawa dotyczy przedmiotu wchodzącego w skład masy upadłości,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przedstawienia przez sąd w tym postępowaniu pytania prawnego Trybunałowi Konstytucyjnemu albo Trybunałowi Sprawiedliwości Unii Europejskiej. 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7843C6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C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843C6">
        <w:rPr>
          <w:rFonts w:ascii="Times New Roman" w:hAnsi="Times New Roman" w:cs="Times New Roman"/>
          <w:b/>
          <w:sz w:val="24"/>
          <w:szCs w:val="24"/>
        </w:rPr>
        <w:t>.</w:t>
      </w:r>
      <w:r w:rsidRPr="007843C6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843C6">
        <w:rPr>
          <w:rFonts w:ascii="Times New Roman" w:hAnsi="Times New Roman" w:cs="Times New Roman"/>
          <w:b/>
          <w:sz w:val="24"/>
          <w:szCs w:val="24"/>
        </w:rPr>
        <w:t>razie stwierdzenia w toku rozpoznawania sprawy istotnych naruszeń prawa lub okoliczności mających wpływ na ich powstanie, skład orzekający sądu może poinformować właściwe organy lub ich organy zwierzchnie o tych uchybieniach,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843C6">
        <w:rPr>
          <w:rFonts w:ascii="Times New Roman" w:hAnsi="Times New Roman" w:cs="Times New Roman"/>
          <w:b/>
          <w:sz w:val="24"/>
          <w:szCs w:val="24"/>
        </w:rPr>
        <w:t>formie: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zawiadomienia,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zarządzenia,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postanowienia.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43F85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43F85">
        <w:rPr>
          <w:rFonts w:ascii="Times New Roman" w:hAnsi="Times New Roman" w:cs="Times New Roman"/>
          <w:b/>
          <w:sz w:val="24"/>
          <w:szCs w:val="24"/>
        </w:rPr>
        <w:t>.</w:t>
      </w:r>
      <w:r w:rsidRPr="00043F85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od zażaleń na zarządzenie przewodniczącego oraz postanowienie wojewódzkiego sądu administracyjnego w przedmiocie kosztów sądowych, jeżeli strona nie składa środka odwoławczego co do istoty sprawy: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nie pobiera się opłat sądowych,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pobiera się opłaty sądowe, 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pobiera się opłatę kancelaryjną. 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B5069" w:rsidRDefault="007C7658" w:rsidP="007C765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122. 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Zgodnie z Traktatem o Unii Europejskiej, przewodniczącego Komisji Europejskiej wybiera: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658" w:rsidRPr="000B5069" w:rsidRDefault="007C7658" w:rsidP="00497C14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 Europejski,</w:t>
      </w:r>
    </w:p>
    <w:p w:rsidR="007C7658" w:rsidRPr="000B5069" w:rsidRDefault="007C7658" w:rsidP="00497C14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Europejska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C7658" w:rsidRPr="000B5069" w:rsidRDefault="007C7658" w:rsidP="00497C14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za zgodą Parlamentu Europejskiego.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B5069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123.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Zgodnie z Traktatem o Unii Europejskiej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skład Parlamentu Europejskiego wchodzą przedstawiciele obywateli Unii Europejskiej, a ich liczba nie przekracza siedmiuset pięćdziesięciu, nie licząc przewodniczącego; 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reprezentacja obywateli ma charakter degresywnie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proporcjonalny,</w:t>
      </w:r>
      <w:r w:rsidRPr="003D23E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23E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 minimalnym progiem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0B5069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pięciu członków na Państwo Członkowskie</w:t>
      </w:r>
      <w:r w:rsidR="00EB46E4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żadnemu Państwu Członkowskiemu nie można przyzn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ać więcej niż dziewięćdziesiąt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miejsc,</w:t>
      </w:r>
    </w:p>
    <w:p w:rsidR="007C7658" w:rsidRPr="000B5069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sześciu c</w:t>
      </w:r>
      <w:r w:rsidR="00EB46E4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złonków na Państwo Członkowskie;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żadnemu Państwu Członkowskiemu nie można przyznać więcej niż dziewięćdziesiąt sześć miejsc,</w:t>
      </w:r>
    </w:p>
    <w:p w:rsidR="007C7658" w:rsidRPr="000B5069" w:rsidRDefault="007C7658" w:rsidP="007C7658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siedmiu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czło</w:t>
      </w:r>
      <w:r w:rsidR="00EB46E4">
        <w:rPr>
          <w:rFonts w:ascii="Times New Roman" w:eastAsiaTheme="minorEastAsia" w:hAnsi="Times New Roman" w:cs="Times New Roman"/>
          <w:sz w:val="24"/>
          <w:szCs w:val="24"/>
          <w:lang w:eastAsia="pl-PL"/>
        </w:rPr>
        <w:t>nków na Państwo Członkowskie;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żadnemu Państwu Członkowskiemu nie można przyznać więcej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niż dziewięćdziesiąt dziewięć miejsc.</w:t>
      </w:r>
    </w:p>
    <w:p w:rsidR="007C7658" w:rsidRPr="000B5069" w:rsidRDefault="007C7658" w:rsidP="007C765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7658" w:rsidRPr="001E6C51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6C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24</w:t>
      </w:r>
      <w:r w:rsidRPr="001E6C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E6C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Traktatem o funkcjonowaniu Unii Europejskiej, Europejski Rzecznik Praw Obywatelskich, jeżeli w trakcie kadencji nie spełnia już warunków koniecznych do wykonywania swych funkcji lub jeżeli dopuścił się poważnego uchybienia, może zostać zdymisjonowany przez:</w:t>
      </w:r>
    </w:p>
    <w:p w:rsidR="007C7658" w:rsidRPr="001E6C51" w:rsidRDefault="007C7658" w:rsidP="00497C14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6C51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Radę na żądanie Komisji Europejskiej,</w:t>
      </w:r>
    </w:p>
    <w:p w:rsidR="007C7658" w:rsidRPr="001E6C51" w:rsidRDefault="007C7658" w:rsidP="00497C14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6C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Trybunał Sprawiedliwości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Unii Europejskiej </w:t>
      </w:r>
      <w:r w:rsidRPr="001E6C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żądanie Parlamentu Europejskiego, </w:t>
      </w:r>
    </w:p>
    <w:p w:rsidR="007C7658" w:rsidRPr="001E6C51" w:rsidRDefault="007C7658" w:rsidP="00497C14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6C51">
        <w:rPr>
          <w:rFonts w:ascii="Times New Roman" w:eastAsiaTheme="minorEastAsia" w:hAnsi="Times New Roman" w:cs="Times New Roman"/>
          <w:sz w:val="24"/>
          <w:szCs w:val="24"/>
          <w:lang w:eastAsia="pl-PL"/>
        </w:rPr>
        <w:t>Parlament Europejski na żądanie Rady.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0B5069" w:rsidRDefault="007C7658" w:rsidP="007C7658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125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Traktatem o funkcjonowaniu Unii Europejskiej, sędziowie Trybunału Sprawiedliwości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Unii Europejskiej 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wybierają spośród siebie prezesa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tego </w:t>
      </w:r>
      <w:r w:rsidRPr="000B50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Trybunału </w:t>
      </w:r>
      <w:r w:rsidRPr="002775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 okres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7C7658" w:rsidRPr="000B5069" w:rsidRDefault="007C7658" w:rsidP="00497C1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dwóch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; jego 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mandat jest odnawialny, </w:t>
      </w:r>
    </w:p>
    <w:p w:rsidR="007C7658" w:rsidRPr="000B5069" w:rsidRDefault="007C7658" w:rsidP="00497C1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trzech lat;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jego 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mandat jest odnawialny,</w:t>
      </w:r>
    </w:p>
    <w:p w:rsidR="007C7658" w:rsidRPr="000B5069" w:rsidRDefault="007C7658" w:rsidP="00497C1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czterech lat;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jego 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mandat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 </w:t>
      </w:r>
      <w:r w:rsidRPr="000B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odnawialny.</w:t>
      </w:r>
    </w:p>
    <w:p w:rsidR="007C7658" w:rsidRPr="00CE22C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>Zgodnie z Konstytucją Rzeczypospolitej Polskiej, zbrodnie wojenne i zbrodnie przeciwko ludzkości: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przedawniają się, jeżeli od czasu ich popełnienia upłynęło 50 lat,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przedawniają się, jeżeli od czasu ich wykrycia upłynęło 50 lat,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nie podlegają przedawnieniu.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>Zgodnie z Konstytucją Rzeczypospolitej Polskiej, wybory do Sejmu są: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powszechne, równe, bezpośrednie i proporcjonalne oraz odbywają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7C9C">
        <w:rPr>
          <w:rFonts w:ascii="Times New Roman" w:hAnsi="Times New Roman" w:cs="Times New Roman"/>
          <w:sz w:val="24"/>
          <w:szCs w:val="24"/>
        </w:rPr>
        <w:t>głosowaniu tajnym,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powszechne, pośrednie, odbywają się w głosowaniu tajnym i nie są proporcjonalne,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powszechne, równe, pośrednie i proporcjonalne oraz odbywają się w głosowaniu tajnym.</w:t>
      </w:r>
    </w:p>
    <w:p w:rsidR="007C7658" w:rsidRPr="001E7C9C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>Zgodnie z Konstytucją Rzeczypospolitej Polskiej, Sejm może podjąć uchwałę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E7C9C">
        <w:rPr>
          <w:rFonts w:ascii="Times New Roman" w:hAnsi="Times New Roman" w:cs="Times New Roman"/>
          <w:b/>
          <w:sz w:val="24"/>
          <w:szCs w:val="24"/>
        </w:rPr>
        <w:t xml:space="preserve">stanie wojny jedynie w razie zbrojnej napaści na terytorium Rzeczypospolitej Polskiej lub gdy z umów międzynarodowych wynika zobowiązanie do wspólnej obrony przeciwko agresji; jeżeli Sejm nie może się zebrać na posiedzenie, o stanie wojny postanawia: 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Senat,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Prezydent Rzecz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E7C9C">
        <w:rPr>
          <w:rFonts w:ascii="Times New Roman" w:hAnsi="Times New Roman" w:cs="Times New Roman"/>
          <w:sz w:val="24"/>
          <w:szCs w:val="24"/>
        </w:rPr>
        <w:t>pospolitej Polskiej,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Rada Ministrów.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 xml:space="preserve">Zgodnie z Konstytucją Rzeczypospolitej Polskiej, jeżeli Prezydent Rzeczypospolitej Polskiej przekaże – z umotywowanym wnioskiem – ustawę Sejmowi do ponownego rozpatrzenia, </w:t>
      </w:r>
      <w:r>
        <w:rPr>
          <w:rFonts w:ascii="Times New Roman" w:hAnsi="Times New Roman" w:cs="Times New Roman"/>
          <w:b/>
          <w:sz w:val="24"/>
          <w:szCs w:val="24"/>
        </w:rPr>
        <w:t>większość wymagana do ponownego uchwalenia ustawy przez Sejm wynosi: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2/3 głosów w obecności co najmniej 3/5 ustawowej liczby posłów,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3/5 głosów w obecności co najmniej połowy ustawowej liczby posłów,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3/4</w:t>
      </w:r>
      <w:r w:rsidRPr="001E7C9C">
        <w:rPr>
          <w:rFonts w:ascii="Times New Roman" w:hAnsi="Times New Roman" w:cs="Times New Roman"/>
          <w:sz w:val="24"/>
          <w:szCs w:val="24"/>
        </w:rPr>
        <w:t xml:space="preserve"> głosów w obecności co najmniej 2/3 ustawowej liczby posłów.</w:t>
      </w:r>
    </w:p>
    <w:p w:rsidR="007C7658" w:rsidRPr="001E7C9C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 xml:space="preserve">Zgodnie z Konstytucją Rzeczypospolitej Polskiej, nie wolno zaciągać pożyczek lub udzielać gwarancji i poręczeń finansowych, w następstwie których państwowy dług publiczny przekroczy: 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3/5 wartości rocznego produktu krajowego brutto,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2/3 wartości rocznego produktu krajowego netto,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1/2 wartości rocznych dochodów budżetu państwa.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Pr="001E7C9C" w:rsidRDefault="00E02621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 xml:space="preserve">Zgodnie z ustawą o organizacji i trybie postępowania przed Trybunałem Konstytucyjnym, o wyłączeniu sędziego Trybunału Konstytucyjnego, który </w:t>
      </w:r>
      <w:r>
        <w:rPr>
          <w:rFonts w:ascii="Times New Roman" w:hAnsi="Times New Roman" w:cs="Times New Roman"/>
          <w:b/>
          <w:sz w:val="24"/>
          <w:szCs w:val="24"/>
        </w:rPr>
        <w:t>uczestniczył w wydaniu aktu normatywnego będącego przedmiotem skargi konstytucyjnej i może wywołać to wątpliwości co do jego bezstronności,</w:t>
      </w:r>
      <w:r w:rsidRPr="001E7C9C">
        <w:rPr>
          <w:rFonts w:ascii="Times New Roman" w:hAnsi="Times New Roman" w:cs="Times New Roman"/>
          <w:b/>
          <w:sz w:val="24"/>
          <w:szCs w:val="24"/>
        </w:rPr>
        <w:t xml:space="preserve"> rozstrzyga: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Prezes Trybunału Konstytucyjnego w drodze postanowienia,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>Trybunał Konstytucyjny w drodze postanowienia,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 xml:space="preserve">Zgromadzenie Ogólne </w:t>
      </w:r>
      <w:r>
        <w:rPr>
          <w:rFonts w:ascii="Times New Roman" w:hAnsi="Times New Roman" w:cs="Times New Roman"/>
          <w:sz w:val="24"/>
          <w:szCs w:val="24"/>
        </w:rPr>
        <w:t xml:space="preserve">Trybunału Konstytucyjnego </w:t>
      </w:r>
      <w:r w:rsidRPr="001E7C9C">
        <w:rPr>
          <w:rFonts w:ascii="Times New Roman" w:hAnsi="Times New Roman" w:cs="Times New Roman"/>
          <w:sz w:val="24"/>
          <w:szCs w:val="24"/>
        </w:rPr>
        <w:t>w drodze uchwały.</w:t>
      </w:r>
    </w:p>
    <w:p w:rsidR="007C7658" w:rsidRPr="001E7C9C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1E7C9C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C9C">
        <w:rPr>
          <w:rFonts w:ascii="Times New Roman" w:hAnsi="Times New Roman" w:cs="Times New Roman"/>
          <w:b/>
          <w:sz w:val="24"/>
          <w:szCs w:val="24"/>
        </w:rPr>
        <w:t>Zgodnie z ustawą o Krajowej Radzie Sądownictwa, mandat wybranego spośród sędziów członka Krajowej Rady Sądownictwa wygasa przed upływem kadencji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E7C9C">
        <w:rPr>
          <w:rFonts w:ascii="Times New Roman" w:hAnsi="Times New Roman" w:cs="Times New Roman"/>
          <w:b/>
          <w:sz w:val="24"/>
          <w:szCs w:val="24"/>
        </w:rPr>
        <w:t>razie: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C9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wymierzenia sędziemu kary dyscyplinarnej przeniesienia na inne miejsce służbowe</w:t>
      </w:r>
      <w:r w:rsidRPr="001E7C9C">
        <w:rPr>
          <w:rFonts w:ascii="Times New Roman" w:hAnsi="Times New Roman" w:cs="Times New Roman"/>
          <w:sz w:val="24"/>
          <w:szCs w:val="24"/>
        </w:rPr>
        <w:t>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wymierzenia </w:t>
      </w:r>
      <w:r w:rsidRPr="001E7C9C">
        <w:rPr>
          <w:rFonts w:ascii="Times New Roman" w:hAnsi="Times New Roman" w:cs="Times New Roman"/>
          <w:sz w:val="24"/>
          <w:szCs w:val="24"/>
        </w:rPr>
        <w:t>sędzie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1E7C9C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E7C9C">
        <w:rPr>
          <w:rFonts w:ascii="Times New Roman" w:hAnsi="Times New Roman" w:cs="Times New Roman"/>
          <w:sz w:val="24"/>
          <w:szCs w:val="24"/>
        </w:rPr>
        <w:t xml:space="preserve"> dyscyplinarn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7C9C">
        <w:rPr>
          <w:rFonts w:ascii="Times New Roman" w:hAnsi="Times New Roman" w:cs="Times New Roman"/>
          <w:sz w:val="24"/>
          <w:szCs w:val="24"/>
        </w:rPr>
        <w:t xml:space="preserve"> usunięcia z zajmowanej funkcji,</w:t>
      </w:r>
    </w:p>
    <w:p w:rsidR="007C7658" w:rsidRPr="001E7C9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9C">
        <w:rPr>
          <w:rFonts w:ascii="Times New Roman" w:hAnsi="Times New Roman" w:cs="Times New Roman"/>
          <w:sz w:val="24"/>
          <w:szCs w:val="24"/>
        </w:rPr>
        <w:t xml:space="preserve">przejścia </w:t>
      </w:r>
      <w:r w:rsidR="009A71EE">
        <w:rPr>
          <w:rFonts w:ascii="Times New Roman" w:hAnsi="Times New Roman" w:cs="Times New Roman"/>
          <w:sz w:val="24"/>
          <w:szCs w:val="24"/>
        </w:rPr>
        <w:t xml:space="preserve">lub przeniesienia </w:t>
      </w:r>
      <w:r w:rsidRPr="001E7C9C">
        <w:rPr>
          <w:rFonts w:ascii="Times New Roman" w:hAnsi="Times New Roman" w:cs="Times New Roman"/>
          <w:sz w:val="24"/>
          <w:szCs w:val="24"/>
        </w:rPr>
        <w:t>sędziego w stan spoczynku.</w:t>
      </w:r>
    </w:p>
    <w:p w:rsidR="00026277" w:rsidRDefault="00026277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5E4F00" w:rsidRDefault="007C7658" w:rsidP="007C7658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</w:t>
      </w:r>
      <w:r w:rsidRPr="005E4F00">
        <w:rPr>
          <w:rFonts w:ascii="Times New Roman" w:hAnsi="Times New Roman" w:cs="Times New Roman"/>
          <w:b/>
          <w:sz w:val="24"/>
          <w:szCs w:val="24"/>
        </w:rPr>
        <w:t>. Zgodnie z ustawą o Krajowej Radzie Sądownictwa, zrzeczenie się mandatu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E4F00">
        <w:rPr>
          <w:rFonts w:ascii="Times New Roman" w:hAnsi="Times New Roman" w:cs="Times New Roman"/>
          <w:b/>
          <w:sz w:val="24"/>
          <w:szCs w:val="24"/>
        </w:rPr>
        <w:t>Krajowej Radzie Sądow</w:t>
      </w:r>
      <w:r>
        <w:rPr>
          <w:rFonts w:ascii="Times New Roman" w:hAnsi="Times New Roman" w:cs="Times New Roman"/>
          <w:b/>
          <w:sz w:val="24"/>
          <w:szCs w:val="24"/>
        </w:rPr>
        <w:t>nictwa przez wybranego członka tej R</w:t>
      </w:r>
      <w:r w:rsidRPr="005E4F00">
        <w:rPr>
          <w:rFonts w:ascii="Times New Roman" w:hAnsi="Times New Roman" w:cs="Times New Roman"/>
          <w:b/>
          <w:sz w:val="24"/>
          <w:szCs w:val="24"/>
        </w:rPr>
        <w:t>ady jest skuteczne z chwilą powiadomienia o tym na piśmie:</w:t>
      </w:r>
    </w:p>
    <w:p w:rsidR="007C7658" w:rsidRPr="005E4F00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F0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F00">
        <w:rPr>
          <w:rFonts w:ascii="Times New Roman" w:hAnsi="Times New Roman" w:cs="Times New Roman"/>
          <w:sz w:val="24"/>
          <w:szCs w:val="24"/>
        </w:rPr>
        <w:t>Marszałka Sejmu,</w:t>
      </w:r>
    </w:p>
    <w:p w:rsidR="007C7658" w:rsidRPr="005E4F00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F0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F00">
        <w:rPr>
          <w:rFonts w:ascii="Times New Roman" w:hAnsi="Times New Roman" w:cs="Times New Roman"/>
          <w:sz w:val="24"/>
          <w:szCs w:val="24"/>
        </w:rPr>
        <w:t>Prezydenta Rzecz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4F00">
        <w:rPr>
          <w:rFonts w:ascii="Times New Roman" w:hAnsi="Times New Roman" w:cs="Times New Roman"/>
          <w:sz w:val="24"/>
          <w:szCs w:val="24"/>
        </w:rPr>
        <w:t>pospolitej Polskiej,</w:t>
      </w:r>
    </w:p>
    <w:p w:rsidR="007C7658" w:rsidRPr="005E4F00" w:rsidRDefault="007C7658" w:rsidP="007C7658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F00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F00">
        <w:rPr>
          <w:rFonts w:ascii="Times New Roman" w:hAnsi="Times New Roman" w:cs="Times New Roman"/>
          <w:sz w:val="24"/>
          <w:szCs w:val="24"/>
        </w:rPr>
        <w:t>Przewodniczącego Krajowej Rady Sądownictwa.</w:t>
      </w:r>
    </w:p>
    <w:p w:rsidR="007C7658" w:rsidRDefault="007C7658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E5BBF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E5BBF">
        <w:rPr>
          <w:rFonts w:ascii="Times New Roman" w:hAnsi="Times New Roman" w:cs="Times New Roman"/>
          <w:b/>
          <w:sz w:val="24"/>
          <w:szCs w:val="24"/>
        </w:rPr>
        <w:t>. Zgodnie z ustawą – Prawo o ustroju sądów powszechnych, kadencja prezesa sądu rejonowego wynosi: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cztery lata,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pięć lat,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sześć lat.</w:t>
      </w:r>
    </w:p>
    <w:p w:rsidR="007C7658" w:rsidRDefault="007C7658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20D1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1E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0D1E">
        <w:rPr>
          <w:rFonts w:ascii="Times New Roman" w:hAnsi="Times New Roman" w:cs="Times New Roman"/>
          <w:b/>
          <w:sz w:val="24"/>
          <w:szCs w:val="24"/>
        </w:rPr>
        <w:t>. Zgodnie z ustawą – Prawo o ustroju sądów powszechnych, przewodniczącym zgromadzenia ogólnego sędziów sądu apelacyjnego jest: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najstarszy służbą sędzia sądu apelacyjnego; w razie jego nieobecności obowiązki przewodniczącego pełni najstarszy służbą sędzia pełniący funkcję przewodniczącego wydziału,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prezes sądu apelacyjnego; w razie jego nieobecności obowiązki przewodniczącego pełni najstarszy służbą wiceprezes sądu apelacyjnego,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najstarszy służbą sędzia pełniący funkcję przewodniczącego wydziału; w razie jego nieobecności obowiązki przewodniczącego pełni wyznaczony przez niego sędzia.</w:t>
      </w:r>
    </w:p>
    <w:p w:rsidR="007C7658" w:rsidRDefault="007C7658" w:rsidP="0002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20D1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</w:t>
      </w:r>
      <w:r w:rsidRPr="00320D1E">
        <w:rPr>
          <w:rFonts w:ascii="Times New Roman" w:hAnsi="Times New Roman" w:cs="Times New Roman"/>
          <w:b/>
          <w:sz w:val="24"/>
          <w:szCs w:val="24"/>
        </w:rPr>
        <w:t>. Zgodnie z ustawą – Prawo o ustroju sądów powszechnych, prezes sądu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20D1E">
        <w:rPr>
          <w:rFonts w:ascii="Times New Roman" w:hAnsi="Times New Roman" w:cs="Times New Roman"/>
          <w:b/>
          <w:sz w:val="24"/>
          <w:szCs w:val="24"/>
        </w:rPr>
        <w:t xml:space="preserve"> wykonując czynności z zakresu wewnętrznego nadzoru administracyjnego: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nie ma prawa być obecny na rozprawie toczącej się z wyłączeniem jawności,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ma prawo być obecny na rozprawie toczącej się z wyłączeniem jawności,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ma prawo być obecny na rozprawie toczącej się z wyłączeniem jawności jedynie za zezwoleniem sądu.</w:t>
      </w:r>
    </w:p>
    <w:p w:rsidR="007C7658" w:rsidRDefault="007C7658" w:rsidP="0002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CE592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E592E">
        <w:rPr>
          <w:rFonts w:ascii="Times New Roman" w:hAnsi="Times New Roman" w:cs="Times New Roman"/>
          <w:b/>
          <w:sz w:val="24"/>
          <w:szCs w:val="24"/>
        </w:rPr>
        <w:t>.</w:t>
      </w:r>
      <w:r w:rsidRPr="00CE592E">
        <w:rPr>
          <w:rFonts w:ascii="Times New Roman" w:hAnsi="Times New Roman" w:cs="Times New Roman"/>
          <w:b/>
          <w:sz w:val="24"/>
          <w:szCs w:val="24"/>
        </w:rPr>
        <w:tab/>
        <w:t>Zgodnie z ustawą – Prawo o ustroju sądów administracyjnych, w zgromadzeniu ogólnym sędziów wojewódzkiego sądu administracyjnego, asesorzy sądowi:</w:t>
      </w:r>
    </w:p>
    <w:p w:rsidR="007C7658" w:rsidRPr="00CE592E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92E">
        <w:rPr>
          <w:rFonts w:ascii="Times New Roman" w:hAnsi="Times New Roman" w:cs="Times New Roman"/>
          <w:sz w:val="24"/>
          <w:szCs w:val="24"/>
        </w:rPr>
        <w:t>A.</w:t>
      </w:r>
      <w:r w:rsidRPr="00CE592E">
        <w:rPr>
          <w:rFonts w:ascii="Times New Roman" w:hAnsi="Times New Roman" w:cs="Times New Roman"/>
          <w:sz w:val="24"/>
          <w:szCs w:val="24"/>
        </w:rPr>
        <w:tab/>
        <w:t>mogą uczestniczyć, z prawem udziału w głosowaniu,</w:t>
      </w:r>
    </w:p>
    <w:p w:rsidR="007C7658" w:rsidRPr="00CE592E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92E">
        <w:rPr>
          <w:rFonts w:ascii="Times New Roman" w:hAnsi="Times New Roman" w:cs="Times New Roman"/>
          <w:sz w:val="24"/>
          <w:szCs w:val="24"/>
        </w:rPr>
        <w:t>B.</w:t>
      </w:r>
      <w:r w:rsidRPr="00CE592E">
        <w:rPr>
          <w:rFonts w:ascii="Times New Roman" w:hAnsi="Times New Roman" w:cs="Times New Roman"/>
          <w:sz w:val="24"/>
          <w:szCs w:val="24"/>
        </w:rPr>
        <w:tab/>
        <w:t>mogą uczestniczyć, bez prawa udziału w głosowaniu,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92E">
        <w:rPr>
          <w:rFonts w:ascii="Times New Roman" w:hAnsi="Times New Roman" w:cs="Times New Roman"/>
          <w:sz w:val="24"/>
          <w:szCs w:val="24"/>
        </w:rPr>
        <w:t>C.</w:t>
      </w:r>
      <w:r w:rsidRPr="00CE592E">
        <w:rPr>
          <w:rFonts w:ascii="Times New Roman" w:hAnsi="Times New Roman" w:cs="Times New Roman"/>
          <w:sz w:val="24"/>
          <w:szCs w:val="24"/>
        </w:rPr>
        <w:tab/>
        <w:t xml:space="preserve">nie mogą uczestniczyć. </w:t>
      </w:r>
    </w:p>
    <w:p w:rsidR="00E02621" w:rsidRPr="00CE592E" w:rsidRDefault="00E02621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76717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6717">
        <w:rPr>
          <w:rFonts w:ascii="Times New Roman" w:hAnsi="Times New Roman" w:cs="Times New Roman"/>
          <w:b/>
          <w:sz w:val="24"/>
          <w:szCs w:val="24"/>
        </w:rPr>
        <w:t>8.</w:t>
      </w:r>
      <w:r w:rsidRPr="00376717">
        <w:rPr>
          <w:rFonts w:ascii="Times New Roman" w:hAnsi="Times New Roman" w:cs="Times New Roman"/>
          <w:b/>
          <w:sz w:val="24"/>
          <w:szCs w:val="24"/>
        </w:rPr>
        <w:tab/>
        <w:t>Zgodnie z ustawą – Prawo o ustroju sądów administracyjnych, Prezesa Naczelnego Sądu Administracyjnego powołuje Prezydent Rzeczypospolitej Polskiej, spośród  dwóch kandydatów przedstawionych przez Zgromadzenie Ogólne Sędziów Naczelnego Sądu Administracyjnego, na kadencję: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czteroletnią,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>pięcioletnią,</w:t>
      </w:r>
    </w:p>
    <w:p w:rsidR="007C7658" w:rsidRPr="00CE22C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C3">
        <w:rPr>
          <w:rFonts w:ascii="Times New Roman" w:hAnsi="Times New Roman" w:cs="Times New Roman"/>
          <w:sz w:val="24"/>
          <w:szCs w:val="24"/>
        </w:rPr>
        <w:t xml:space="preserve">sześcioletnią. </w:t>
      </w:r>
    </w:p>
    <w:p w:rsidR="007C7658" w:rsidRDefault="007C7658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21" w:rsidRDefault="00E02621" w:rsidP="0002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320D1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1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320D1E">
        <w:rPr>
          <w:rFonts w:ascii="Times New Roman" w:hAnsi="Times New Roman" w:cs="Times New Roman"/>
          <w:b/>
          <w:sz w:val="24"/>
          <w:szCs w:val="24"/>
        </w:rPr>
        <w:t>. Zgodnie z ustawą o Sądzie Najwyższym, Rzecznika Dyscyplinarnego Sądu Najwyższego: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wybiera Kolegium Sądu Najwyższego,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powołuje Krajowa Rada Sądownictwa na wniosek Pierwszego Prezesa Sądu Najwyższego,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powołuje Minister Sprawiedliwości spośród kandydatów przedstawionych przez Zgromadzenie Ogólne Sędziów Sądu Najwyższego.</w:t>
      </w:r>
    </w:p>
    <w:p w:rsidR="007C7658" w:rsidRDefault="007C7658" w:rsidP="0002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856955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955">
        <w:rPr>
          <w:rFonts w:ascii="Times New Roman" w:hAnsi="Times New Roman" w:cs="Times New Roman"/>
          <w:b/>
          <w:sz w:val="24"/>
          <w:szCs w:val="24"/>
        </w:rPr>
        <w:t>Zgodnie z ustawą – Prawo o prokuraturze, w razie gdy wyniki postępowania sądowego nie potwierdzają zarzutów oskarżenia, prokurator może cofnąć akt oskarżenia:</w:t>
      </w:r>
    </w:p>
    <w:p w:rsidR="007C7658" w:rsidRDefault="007C7658" w:rsidP="00497C14">
      <w:pPr>
        <w:pStyle w:val="Akapitzlist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pisemnej zgody właściwego prokuratora regionalnego,</w:t>
      </w:r>
    </w:p>
    <w:p w:rsidR="007C7658" w:rsidRDefault="007C7658" w:rsidP="00497C14">
      <w:pPr>
        <w:pStyle w:val="Akapitzlist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pisemnej zgody prokuratora bezpośrednio przełożonego,</w:t>
      </w:r>
    </w:p>
    <w:p w:rsidR="007C7658" w:rsidRDefault="007C7658" w:rsidP="00497C14">
      <w:pPr>
        <w:pStyle w:val="Akapitzlist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informując o tej decyzji prokuratora bezpośrednio przełożonego.</w:t>
      </w:r>
    </w:p>
    <w:p w:rsidR="007C7658" w:rsidRDefault="007C7658" w:rsidP="0002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70358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703583">
        <w:rPr>
          <w:rFonts w:ascii="Times New Roman" w:hAnsi="Times New Roman" w:cs="Times New Roman"/>
          <w:b/>
          <w:sz w:val="24"/>
          <w:szCs w:val="24"/>
        </w:rPr>
        <w:t>.</w:t>
      </w:r>
      <w:r w:rsidRPr="0070358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adwokaturze, Minister Sprawiedliwości </w:t>
      </w:r>
      <w:r>
        <w:rPr>
          <w:rFonts w:ascii="Times New Roman" w:hAnsi="Times New Roman" w:cs="Times New Roman"/>
          <w:b/>
          <w:sz w:val="24"/>
          <w:szCs w:val="24"/>
        </w:rPr>
        <w:t>zwraca się o </w:t>
      </w:r>
      <w:r w:rsidRPr="00703583">
        <w:rPr>
          <w:rFonts w:ascii="Times New Roman" w:hAnsi="Times New Roman" w:cs="Times New Roman"/>
          <w:b/>
          <w:sz w:val="24"/>
          <w:szCs w:val="24"/>
        </w:rPr>
        <w:t>uchylenie sprzeczn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703583">
        <w:rPr>
          <w:rFonts w:ascii="Times New Roman" w:hAnsi="Times New Roman" w:cs="Times New Roman"/>
          <w:b/>
          <w:sz w:val="24"/>
          <w:szCs w:val="24"/>
        </w:rPr>
        <w:t xml:space="preserve"> z prawem uchwał </w:t>
      </w:r>
      <w:r>
        <w:rPr>
          <w:rFonts w:ascii="Times New Roman" w:hAnsi="Times New Roman" w:cs="Times New Roman"/>
          <w:b/>
          <w:sz w:val="24"/>
          <w:szCs w:val="24"/>
        </w:rPr>
        <w:t>organów</w:t>
      </w:r>
      <w:r w:rsidRPr="00703583">
        <w:rPr>
          <w:rFonts w:ascii="Times New Roman" w:hAnsi="Times New Roman" w:cs="Times New Roman"/>
          <w:b/>
          <w:sz w:val="24"/>
          <w:szCs w:val="24"/>
        </w:rPr>
        <w:t xml:space="preserve"> adwokatury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03583">
        <w:rPr>
          <w:rFonts w:ascii="Times New Roman" w:hAnsi="Times New Roman" w:cs="Times New Roman"/>
          <w:b/>
          <w:sz w:val="24"/>
          <w:szCs w:val="24"/>
        </w:rPr>
        <w:t xml:space="preserve"> organ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703583">
        <w:rPr>
          <w:rFonts w:ascii="Times New Roman" w:hAnsi="Times New Roman" w:cs="Times New Roman"/>
          <w:b/>
          <w:sz w:val="24"/>
          <w:szCs w:val="24"/>
        </w:rPr>
        <w:t xml:space="preserve"> izb adwokackich do: 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A.</w:t>
      </w:r>
      <w:r w:rsidRPr="00703583">
        <w:rPr>
          <w:rFonts w:ascii="Times New Roman" w:hAnsi="Times New Roman" w:cs="Times New Roman"/>
          <w:sz w:val="24"/>
          <w:szCs w:val="24"/>
        </w:rPr>
        <w:tab/>
        <w:t>Naczelnego Sądu Administracyjnego,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B.</w:t>
      </w:r>
      <w:r w:rsidRPr="00703583">
        <w:rPr>
          <w:rFonts w:ascii="Times New Roman" w:hAnsi="Times New Roman" w:cs="Times New Roman"/>
          <w:sz w:val="24"/>
          <w:szCs w:val="24"/>
        </w:rPr>
        <w:tab/>
        <w:t>Sądu Najwyższego,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C.</w:t>
      </w:r>
      <w:r w:rsidRPr="00703583">
        <w:rPr>
          <w:rFonts w:ascii="Times New Roman" w:hAnsi="Times New Roman" w:cs="Times New Roman"/>
          <w:sz w:val="24"/>
          <w:szCs w:val="24"/>
        </w:rPr>
        <w:tab/>
        <w:t>Trybunału Konstytucyjnego.</w:t>
      </w:r>
    </w:p>
    <w:p w:rsidR="007C7658" w:rsidRDefault="007C7658" w:rsidP="00026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AE337A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</w:t>
      </w:r>
      <w:r w:rsidRPr="00AE337A">
        <w:rPr>
          <w:rFonts w:ascii="Times New Roman" w:hAnsi="Times New Roman" w:cs="Times New Roman"/>
          <w:b/>
          <w:sz w:val="24"/>
          <w:szCs w:val="24"/>
        </w:rPr>
        <w:t>.</w:t>
      </w:r>
      <w:r w:rsidRPr="00AE337A">
        <w:rPr>
          <w:rFonts w:ascii="Times New Roman" w:hAnsi="Times New Roman" w:cs="Times New Roman"/>
          <w:b/>
          <w:sz w:val="24"/>
          <w:szCs w:val="24"/>
        </w:rPr>
        <w:tab/>
        <w:t>Zgodnie z ustawą – Prawo o adwokaturze, adwokat podlega skreśleniu przez okręgową radę adwokacką z listy</w:t>
      </w:r>
      <w:r>
        <w:rPr>
          <w:rFonts w:ascii="Times New Roman" w:hAnsi="Times New Roman" w:cs="Times New Roman"/>
          <w:b/>
          <w:sz w:val="24"/>
          <w:szCs w:val="24"/>
        </w:rPr>
        <w:t xml:space="preserve"> adwokatów</w:t>
      </w:r>
      <w:r w:rsidRPr="00AE337A">
        <w:rPr>
          <w:rFonts w:ascii="Times New Roman" w:hAnsi="Times New Roman" w:cs="Times New Roman"/>
          <w:b/>
          <w:sz w:val="24"/>
          <w:szCs w:val="24"/>
        </w:rPr>
        <w:t xml:space="preserve"> w wypadku:</w:t>
      </w:r>
    </w:p>
    <w:p w:rsidR="007C7658" w:rsidRPr="00703583" w:rsidRDefault="007C7658" w:rsidP="007C7658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A.</w:t>
      </w:r>
      <w:r w:rsidRPr="00703583">
        <w:rPr>
          <w:rFonts w:ascii="Times New Roman" w:hAnsi="Times New Roman" w:cs="Times New Roman"/>
          <w:sz w:val="24"/>
          <w:szCs w:val="24"/>
        </w:rPr>
        <w:tab/>
        <w:t>powołania do wojskowej służby zawodowej,</w:t>
      </w:r>
    </w:p>
    <w:p w:rsidR="007C7658" w:rsidRPr="00703583" w:rsidRDefault="007C7658" w:rsidP="007C7658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B.</w:t>
      </w:r>
      <w:r w:rsidRPr="00703583">
        <w:rPr>
          <w:rFonts w:ascii="Times New Roman" w:hAnsi="Times New Roman" w:cs="Times New Roman"/>
          <w:sz w:val="24"/>
          <w:szCs w:val="24"/>
        </w:rPr>
        <w:tab/>
      </w:r>
      <w:r w:rsidR="001672A6">
        <w:rPr>
          <w:rFonts w:ascii="Times New Roman" w:hAnsi="Times New Roman" w:cs="Times New Roman"/>
          <w:sz w:val="24"/>
          <w:szCs w:val="24"/>
        </w:rPr>
        <w:t>podjęcia zatr</w:t>
      </w:r>
      <w:r w:rsidR="007E79EB">
        <w:rPr>
          <w:rFonts w:ascii="Times New Roman" w:hAnsi="Times New Roman" w:cs="Times New Roman"/>
          <w:sz w:val="24"/>
          <w:szCs w:val="24"/>
        </w:rPr>
        <w:t>udnienia jako pracownik badawczo-dydaktyczny</w:t>
      </w:r>
      <w:r w:rsidRPr="00703583">
        <w:rPr>
          <w:rFonts w:ascii="Times New Roman" w:hAnsi="Times New Roman" w:cs="Times New Roman"/>
          <w:sz w:val="24"/>
          <w:szCs w:val="24"/>
        </w:rPr>
        <w:t>,</w:t>
      </w:r>
    </w:p>
    <w:p w:rsidR="007C7658" w:rsidRDefault="007C7658" w:rsidP="007C7658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C.</w:t>
      </w:r>
      <w:r w:rsidRPr="00703583">
        <w:rPr>
          <w:rFonts w:ascii="Times New Roman" w:hAnsi="Times New Roman" w:cs="Times New Roman"/>
          <w:sz w:val="24"/>
          <w:szCs w:val="24"/>
        </w:rPr>
        <w:tab/>
      </w:r>
      <w:r w:rsidR="001672A6">
        <w:rPr>
          <w:rFonts w:ascii="Times New Roman" w:hAnsi="Times New Roman" w:cs="Times New Roman"/>
          <w:sz w:val="24"/>
          <w:szCs w:val="24"/>
        </w:rPr>
        <w:t>orzeczenia kary dyscyplinarnej nagany</w:t>
      </w:r>
      <w:r w:rsidRPr="0070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621" w:rsidRPr="00703583" w:rsidRDefault="00E02621" w:rsidP="007C7658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C7658" w:rsidRPr="00674C16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 w:rsidRPr="00674C16">
        <w:rPr>
          <w:rFonts w:ascii="Times New Roman" w:hAnsi="Times New Roman" w:cs="Times New Roman"/>
          <w:b/>
          <w:sz w:val="24"/>
          <w:szCs w:val="24"/>
        </w:rPr>
        <w:t>.</w:t>
      </w:r>
      <w:r w:rsidRPr="00674C16">
        <w:rPr>
          <w:rFonts w:ascii="Times New Roman" w:hAnsi="Times New Roman" w:cs="Times New Roman"/>
          <w:b/>
          <w:sz w:val="24"/>
          <w:szCs w:val="24"/>
        </w:rPr>
        <w:tab/>
        <w:t>Zgodnie z ustawą – Prawo o adwokaturze, karą dyscyplinarną jest:</w:t>
      </w:r>
    </w:p>
    <w:p w:rsidR="007C7658" w:rsidRPr="00674C1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C16">
        <w:rPr>
          <w:rFonts w:ascii="Times New Roman" w:hAnsi="Times New Roman" w:cs="Times New Roman"/>
          <w:sz w:val="24"/>
          <w:szCs w:val="24"/>
        </w:rPr>
        <w:t>A.</w:t>
      </w:r>
      <w:r w:rsidRPr="00674C16">
        <w:rPr>
          <w:rFonts w:ascii="Times New Roman" w:hAnsi="Times New Roman" w:cs="Times New Roman"/>
          <w:sz w:val="24"/>
          <w:szCs w:val="24"/>
        </w:rPr>
        <w:tab/>
        <w:t>upomnienie,</w:t>
      </w:r>
    </w:p>
    <w:p w:rsidR="007C7658" w:rsidRPr="00674C1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C16">
        <w:rPr>
          <w:rFonts w:ascii="Times New Roman" w:hAnsi="Times New Roman" w:cs="Times New Roman"/>
          <w:sz w:val="24"/>
          <w:szCs w:val="24"/>
        </w:rPr>
        <w:t>B.</w:t>
      </w:r>
      <w:r w:rsidRPr="00674C16">
        <w:rPr>
          <w:rFonts w:ascii="Times New Roman" w:hAnsi="Times New Roman" w:cs="Times New Roman"/>
          <w:sz w:val="24"/>
          <w:szCs w:val="24"/>
        </w:rPr>
        <w:tab/>
        <w:t>ostrzeżenie,</w:t>
      </w:r>
    </w:p>
    <w:p w:rsidR="007C7658" w:rsidRPr="00674C16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C16">
        <w:rPr>
          <w:rFonts w:ascii="Times New Roman" w:hAnsi="Times New Roman" w:cs="Times New Roman"/>
          <w:sz w:val="24"/>
          <w:szCs w:val="24"/>
        </w:rPr>
        <w:t>C.</w:t>
      </w:r>
      <w:r w:rsidRPr="00674C16">
        <w:rPr>
          <w:rFonts w:ascii="Times New Roman" w:hAnsi="Times New Roman" w:cs="Times New Roman"/>
          <w:sz w:val="24"/>
          <w:szCs w:val="24"/>
        </w:rPr>
        <w:tab/>
        <w:t>przeniesienie siedziby wykonywania zawodu.</w:t>
      </w:r>
    </w:p>
    <w:p w:rsidR="007C7658" w:rsidRPr="0070358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58" w:rsidRPr="00703583" w:rsidRDefault="007C7658" w:rsidP="007C7658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144</w:t>
      </w:r>
      <w:r w:rsidRPr="00703583">
        <w:rPr>
          <w:rFonts w:ascii="Times New Roman" w:hAnsi="Times New Roman" w:cs="Times New Roman"/>
          <w:b/>
          <w:sz w:val="24"/>
          <w:szCs w:val="24"/>
        </w:rPr>
        <w:t>.</w:t>
      </w:r>
      <w:r w:rsidRPr="00703583">
        <w:rPr>
          <w:rFonts w:ascii="Times New Roman" w:hAnsi="Times New Roman" w:cs="Times New Roman"/>
          <w:b/>
          <w:sz w:val="24"/>
          <w:szCs w:val="24"/>
        </w:rPr>
        <w:tab/>
        <w:t>Zgodnie z ustawą – Prawo o adwokaturze, kara nagany orzeczona wobec adwokat</w:t>
      </w:r>
      <w:r>
        <w:rPr>
          <w:rFonts w:ascii="Times New Roman" w:hAnsi="Times New Roman" w:cs="Times New Roman"/>
          <w:b/>
          <w:sz w:val="24"/>
          <w:szCs w:val="24"/>
        </w:rPr>
        <w:t>a w postępowaniu dyscyplinarnym</w:t>
      </w:r>
      <w:r w:rsidRPr="00703583">
        <w:rPr>
          <w:rFonts w:ascii="Times New Roman" w:hAnsi="Times New Roman" w:cs="Times New Roman"/>
          <w:b/>
          <w:sz w:val="24"/>
          <w:szCs w:val="24"/>
        </w:rPr>
        <w:t xml:space="preserve"> pociąga za sobą utratę</w:t>
      </w:r>
      <w:r>
        <w:rPr>
          <w:rFonts w:ascii="Times New Roman" w:hAnsi="Times New Roman" w:cs="Times New Roman"/>
          <w:b/>
          <w:sz w:val="24"/>
          <w:szCs w:val="24"/>
        </w:rPr>
        <w:t>, na czas trzech lat od dnia uprawomocnienia się orzeczenia</w:t>
      </w:r>
      <w:r w:rsidRPr="00703583">
        <w:rPr>
          <w:rFonts w:ascii="Times New Roman" w:hAnsi="Times New Roman" w:cs="Times New Roman"/>
          <w:b/>
          <w:sz w:val="24"/>
          <w:szCs w:val="24"/>
        </w:rPr>
        <w:t>: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A.</w:t>
      </w:r>
      <w:r w:rsidRPr="00703583">
        <w:rPr>
          <w:rFonts w:ascii="Times New Roman" w:hAnsi="Times New Roman" w:cs="Times New Roman"/>
          <w:sz w:val="24"/>
          <w:szCs w:val="24"/>
        </w:rPr>
        <w:tab/>
        <w:t>czynnego prawa wyborczego do organu samorządu adwokackiego,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B.</w:t>
      </w:r>
      <w:r w:rsidRPr="00703583">
        <w:rPr>
          <w:rFonts w:ascii="Times New Roman" w:hAnsi="Times New Roman" w:cs="Times New Roman"/>
          <w:sz w:val="24"/>
          <w:szCs w:val="24"/>
        </w:rPr>
        <w:tab/>
        <w:t>biernego prawa wyborczego do organu samorządu adwokackiego,</w:t>
      </w:r>
    </w:p>
    <w:p w:rsidR="007C7658" w:rsidRPr="00703583" w:rsidRDefault="007C7658" w:rsidP="007C7658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583">
        <w:rPr>
          <w:rFonts w:ascii="Times New Roman" w:hAnsi="Times New Roman" w:cs="Times New Roman"/>
          <w:sz w:val="24"/>
          <w:szCs w:val="24"/>
        </w:rPr>
        <w:t>C.</w:t>
      </w:r>
      <w:r w:rsidRPr="00703583">
        <w:rPr>
          <w:rFonts w:ascii="Times New Roman" w:hAnsi="Times New Roman" w:cs="Times New Roman"/>
          <w:sz w:val="24"/>
          <w:szCs w:val="24"/>
        </w:rPr>
        <w:tab/>
        <w:t>zarówno czynnego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583">
        <w:rPr>
          <w:rFonts w:ascii="Times New Roman" w:hAnsi="Times New Roman" w:cs="Times New Roman"/>
          <w:sz w:val="24"/>
          <w:szCs w:val="24"/>
        </w:rPr>
        <w:t>jak i biernego prawa wyborczego do organu samorządu adwokackiego.</w:t>
      </w:r>
    </w:p>
    <w:p w:rsidR="007C7658" w:rsidRPr="00703583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Zgodnie z ustawą o radcach prawnych, uchwałę o trwałej niezdolności radcy prawnego do wykonywania zawodu, na podstawie orzeczenia lekarskiego i po przeprowadzeniu szczegółowego postępowania wyjaśniającego, może podjąć</w:t>
      </w:r>
      <w:r w:rsidRPr="00194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658" w:rsidRPr="0044525C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5C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4525C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4F55C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właściwej</w:t>
      </w:r>
      <w:r w:rsidR="004F55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25C">
        <w:rPr>
          <w:rFonts w:ascii="Times New Roman" w:hAnsi="Times New Roman" w:cs="Times New Roman"/>
          <w:bCs/>
          <w:sz w:val="24"/>
          <w:szCs w:val="24"/>
        </w:rPr>
        <w:t>okręgowej izby radców 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525C">
        <w:rPr>
          <w:rFonts w:ascii="Times New Roman" w:hAnsi="Times New Roman" w:cs="Times New Roman"/>
          <w:bCs/>
          <w:sz w:val="24"/>
          <w:szCs w:val="24"/>
        </w:rPr>
        <w:t xml:space="preserve">na wniosek Prezesa Krajowej Rady Radców Prawnych lub dziekana rady </w:t>
      </w:r>
      <w:r w:rsidR="004F55C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właściwej</w:t>
      </w:r>
      <w:r w:rsidR="004F55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25C">
        <w:rPr>
          <w:rFonts w:ascii="Times New Roman" w:hAnsi="Times New Roman" w:cs="Times New Roman"/>
          <w:bCs/>
          <w:sz w:val="24"/>
          <w:szCs w:val="24"/>
        </w:rPr>
        <w:t xml:space="preserve">okręgowej izby radców prawnych,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  <w:t>właściwy o</w:t>
      </w:r>
      <w:r w:rsidRPr="0019402D">
        <w:rPr>
          <w:rFonts w:ascii="Times New Roman" w:hAnsi="Times New Roman" w:cs="Times New Roman"/>
          <w:bCs/>
          <w:sz w:val="24"/>
          <w:szCs w:val="24"/>
        </w:rPr>
        <w:t>kręgow</w:t>
      </w:r>
      <w:r>
        <w:rPr>
          <w:rFonts w:ascii="Times New Roman" w:hAnsi="Times New Roman" w:cs="Times New Roman"/>
          <w:bCs/>
          <w:sz w:val="24"/>
          <w:szCs w:val="24"/>
        </w:rPr>
        <w:t xml:space="preserve">y sąd dyscyplinarny, </w:t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bCs/>
          <w:sz w:val="24"/>
          <w:szCs w:val="24"/>
        </w:rPr>
        <w:t>rzecznika dyscyplinarnego</w:t>
      </w:r>
      <w:r w:rsidRPr="0019402D">
        <w:rPr>
          <w:rFonts w:ascii="Times New Roman" w:hAnsi="Times New Roman" w:cs="Times New Roman"/>
          <w:bCs/>
          <w:sz w:val="24"/>
          <w:szCs w:val="24"/>
        </w:rPr>
        <w:t>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bCs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Prezydium Krajowej Rady Radców Prawnych, </w:t>
      </w:r>
      <w:r w:rsidRPr="0019402D">
        <w:rPr>
          <w:rFonts w:ascii="Times New Roman" w:hAnsi="Times New Roman" w:cs="Times New Roman"/>
          <w:bCs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bCs/>
          <w:sz w:val="24"/>
          <w:szCs w:val="24"/>
        </w:rPr>
        <w:t xml:space="preserve">dziekana rady </w:t>
      </w:r>
      <w:r w:rsidR="004F55C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właściwej</w:t>
      </w:r>
      <w:r w:rsidR="004F55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02D">
        <w:rPr>
          <w:rFonts w:ascii="Times New Roman" w:hAnsi="Times New Roman" w:cs="Times New Roman"/>
          <w:bCs/>
          <w:sz w:val="24"/>
          <w:szCs w:val="24"/>
        </w:rPr>
        <w:t>okręgowej izby radców prawnych.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7658" w:rsidRPr="00A23A4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 xml:space="preserve">Zgodnie z ustawą o radcach prawnych, skreślenie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radcy prawnego 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>z listy radców prawnych następuje w wypadku: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 xml:space="preserve">wykonywania zawodu adwokata, 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A43">
        <w:rPr>
          <w:rFonts w:ascii="Times New Roman" w:hAnsi="Times New Roman" w:cs="Times New Roman"/>
          <w:bCs/>
          <w:sz w:val="24"/>
          <w:szCs w:val="24"/>
        </w:rPr>
        <w:t>podjęcia zatrudnienia na stanowisku Prezesa Prokuratorii Generalnej Rzeczypospolitej Polskiej, jej wiceprezesa, radcy lub referendarza,</w:t>
      </w:r>
    </w:p>
    <w:p w:rsidR="007C7658" w:rsidRPr="00C84E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E58">
        <w:rPr>
          <w:rFonts w:ascii="Times New Roman" w:hAnsi="Times New Roman" w:cs="Times New Roman"/>
          <w:bCs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84E58">
        <w:rPr>
          <w:rFonts w:ascii="Times New Roman" w:hAnsi="Times New Roman" w:cs="Times New Roman"/>
          <w:bCs/>
          <w:sz w:val="24"/>
          <w:szCs w:val="24"/>
        </w:rPr>
        <w:t>choćby częściowego ograniczenia zdolności do czynności prawnych.</w:t>
      </w:r>
    </w:p>
    <w:p w:rsidR="00EC48F1" w:rsidRPr="0019402D" w:rsidRDefault="00EC48F1" w:rsidP="007C76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7658" w:rsidRPr="0019402D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02D">
        <w:rPr>
          <w:rFonts w:ascii="Times New Roman" w:hAnsi="Times New Roman" w:cs="Times New Roman"/>
          <w:b/>
          <w:sz w:val="24"/>
          <w:szCs w:val="24"/>
        </w:rPr>
        <w:t>Zgodnie z ustawą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 o radcach prawnych, do zakresu działania Krajowe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 Rady Radców Prawnych należy między 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>nymi</w:t>
      </w:r>
      <w:r w:rsidRPr="001940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uchwalanie zasad etyki radców prawnych</w:t>
      </w:r>
      <w:r w:rsidRPr="0019402D">
        <w:rPr>
          <w:rFonts w:ascii="Times New Roman" w:hAnsi="Times New Roman" w:cs="Times New Roman"/>
          <w:sz w:val="24"/>
          <w:szCs w:val="24"/>
        </w:rPr>
        <w:t>,</w:t>
      </w:r>
    </w:p>
    <w:p w:rsidR="007C7658" w:rsidRPr="0019402D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02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402D">
        <w:rPr>
          <w:rFonts w:ascii="Times New Roman" w:hAnsi="Times New Roman" w:cs="Times New Roman"/>
          <w:bCs/>
          <w:sz w:val="24"/>
          <w:szCs w:val="24"/>
        </w:rPr>
        <w:t>uchwalanie wytycznych działania samorządu i jego organów,</w:t>
      </w:r>
    </w:p>
    <w:p w:rsidR="007C7658" w:rsidRPr="00F867EB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7E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867EB">
        <w:rPr>
          <w:rFonts w:ascii="Times New Roman" w:hAnsi="Times New Roman" w:cs="Times New Roman"/>
          <w:bCs/>
          <w:sz w:val="24"/>
          <w:szCs w:val="24"/>
        </w:rPr>
        <w:t>uchwalanie budżetu Krajowej Rady Radców Prawnych i zatwierdzanie sprawozdań z jego wykonania oraz rozpatrywanie wniosków Wyższej Komisji Rewizyjnej.</w:t>
      </w:r>
    </w:p>
    <w:p w:rsidR="007C7658" w:rsidRPr="0019402D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A23A43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A43">
        <w:rPr>
          <w:rFonts w:ascii="Times New Roman" w:hAnsi="Times New Roman" w:cs="Times New Roman"/>
          <w:b/>
          <w:sz w:val="24"/>
          <w:szCs w:val="24"/>
        </w:rPr>
        <w:t>Zgodnie z ustawą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 xml:space="preserve"> o radcach prawnych, niestawiennictwo obwinionego lub jego obrońcy na rozprawę, posiedzenie lub na wezwanie rzecznika dyscyplinarnego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 postępowaniu dyscyplinarnym</w:t>
      </w:r>
      <w:r w:rsidRPr="00A23A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A23A43">
        <w:rPr>
          <w:rFonts w:ascii="Times New Roman" w:hAnsi="Times New Roman" w:cs="Times New Roman"/>
          <w:sz w:val="24"/>
          <w:szCs w:val="24"/>
        </w:rPr>
        <w:t>nigdy nie wstrzymuje rozpoznania sprawy lub przeprowadzenia czynności,</w:t>
      </w:r>
    </w:p>
    <w:p w:rsidR="007C7658" w:rsidRPr="00A23A43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4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zawsze </w:t>
      </w:r>
      <w:r w:rsidRPr="00A23A43">
        <w:rPr>
          <w:rFonts w:ascii="Times New Roman" w:hAnsi="Times New Roman" w:cs="Times New Roman"/>
          <w:bCs/>
          <w:sz w:val="24"/>
          <w:szCs w:val="24"/>
        </w:rPr>
        <w:t>wstrzymuje rozpoz</w:t>
      </w:r>
      <w:r>
        <w:rPr>
          <w:rFonts w:ascii="Times New Roman" w:hAnsi="Times New Roman" w:cs="Times New Roman"/>
          <w:bCs/>
          <w:sz w:val="24"/>
          <w:szCs w:val="24"/>
        </w:rPr>
        <w:t>nanie sprawy lub przeprowadzenie</w:t>
      </w:r>
      <w:r w:rsidRPr="00A23A43">
        <w:rPr>
          <w:rFonts w:ascii="Times New Roman" w:hAnsi="Times New Roman" w:cs="Times New Roman"/>
          <w:bCs/>
          <w:sz w:val="24"/>
          <w:szCs w:val="24"/>
        </w:rPr>
        <w:t xml:space="preserve"> czynności, </w:t>
      </w:r>
    </w:p>
    <w:p w:rsidR="007C7658" w:rsidRPr="00F54F2A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F2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54F2A">
        <w:rPr>
          <w:rFonts w:ascii="Times New Roman" w:hAnsi="Times New Roman" w:cs="Times New Roman"/>
          <w:sz w:val="24"/>
          <w:szCs w:val="24"/>
        </w:rPr>
        <w:t>nie wstrzymuje rozpoznania sprawy lub przeprowadzenia czynności, chyba że należycie usprawiedliwią oni swoją nieobecność, jednocześnie wnosząc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4F2A">
        <w:rPr>
          <w:rFonts w:ascii="Times New Roman" w:hAnsi="Times New Roman" w:cs="Times New Roman"/>
          <w:sz w:val="24"/>
          <w:szCs w:val="24"/>
        </w:rPr>
        <w:t>odroczenie lub przerwanie rozprawy lub posiedzenia lub o nieprzeprowadzanie czynności przed rzecznikiem, albo sąd dyscyplinarny lub rzecznik dyscyplinarny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4F2A">
        <w:rPr>
          <w:rFonts w:ascii="Times New Roman" w:hAnsi="Times New Roman" w:cs="Times New Roman"/>
          <w:sz w:val="24"/>
          <w:szCs w:val="24"/>
        </w:rPr>
        <w:t>ważnych przyczyn uzna ich obecność za konieczną</w:t>
      </w:r>
      <w:r w:rsidRPr="00F54F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5F0DAE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DAE">
        <w:rPr>
          <w:rFonts w:ascii="Times New Roman" w:hAnsi="Times New Roman" w:cs="Times New Roman"/>
          <w:b/>
          <w:sz w:val="24"/>
          <w:szCs w:val="24"/>
        </w:rPr>
        <w:t xml:space="preserve">Zgodnie z ustawą o Rzeczniku Praw Obywatelskich, </w:t>
      </w:r>
      <w:r>
        <w:rPr>
          <w:rFonts w:ascii="Times New Roman" w:hAnsi="Times New Roman" w:cs="Times New Roman"/>
          <w:b/>
          <w:sz w:val="24"/>
          <w:szCs w:val="24"/>
        </w:rPr>
        <w:t xml:space="preserve">jeżeli </w:t>
      </w:r>
      <w:r w:rsidRPr="005F0DAE">
        <w:rPr>
          <w:rFonts w:ascii="Times New Roman" w:hAnsi="Times New Roman" w:cs="Times New Roman"/>
          <w:b/>
          <w:sz w:val="24"/>
          <w:szCs w:val="24"/>
        </w:rPr>
        <w:t xml:space="preserve">Rzecznik </w:t>
      </w:r>
      <w:r>
        <w:rPr>
          <w:rFonts w:ascii="Times New Roman" w:hAnsi="Times New Roman" w:cs="Times New Roman"/>
          <w:b/>
          <w:sz w:val="24"/>
          <w:szCs w:val="24"/>
        </w:rPr>
        <w:t xml:space="preserve">Praw Obywatelskich, </w:t>
      </w:r>
      <w:r w:rsidRPr="005F0DAE">
        <w:rPr>
          <w:rFonts w:ascii="Times New Roman" w:hAnsi="Times New Roman" w:cs="Times New Roman"/>
          <w:b/>
          <w:sz w:val="24"/>
          <w:szCs w:val="24"/>
        </w:rPr>
        <w:t>przed upływem okresu, na jaki został powołany</w:t>
      </w:r>
      <w:r>
        <w:rPr>
          <w:rFonts w:ascii="Times New Roman" w:hAnsi="Times New Roman" w:cs="Times New Roman"/>
          <w:b/>
          <w:sz w:val="24"/>
          <w:szCs w:val="24"/>
        </w:rPr>
        <w:t>, zrzekł się wykonywania obowiązków, odwołuje go</w:t>
      </w:r>
      <w:r w:rsidRPr="005F0DAE">
        <w:rPr>
          <w:rFonts w:ascii="Times New Roman" w:hAnsi="Times New Roman" w:cs="Times New Roman"/>
          <w:b/>
          <w:sz w:val="24"/>
          <w:szCs w:val="24"/>
        </w:rPr>
        <w:t>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Sejm, na wniosek Marszałka Sejmu,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Senat, na wniosek Marszałka Senatu,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Prezydent Rzeczypospolitej Polskiej, za zgodą Senatu.</w:t>
      </w:r>
    </w:p>
    <w:p w:rsidR="007C7658" w:rsidRDefault="007C7658" w:rsidP="007C7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58" w:rsidRPr="002B5576" w:rsidRDefault="007C7658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5576">
        <w:rPr>
          <w:rFonts w:ascii="Times New Roman" w:hAnsi="Times New Roman" w:cs="Times New Roman"/>
          <w:b/>
          <w:sz w:val="24"/>
          <w:szCs w:val="24"/>
        </w:rPr>
        <w:t xml:space="preserve">Zgodnie z ustawą o Rzeczniku Praw Obywatelskich, Rzecznik </w:t>
      </w:r>
      <w:r>
        <w:rPr>
          <w:rFonts w:ascii="Times New Roman" w:hAnsi="Times New Roman" w:cs="Times New Roman"/>
          <w:b/>
          <w:sz w:val="24"/>
          <w:szCs w:val="24"/>
        </w:rPr>
        <w:t xml:space="preserve">Praw Obywatelskich </w:t>
      </w:r>
      <w:r w:rsidRPr="002B5576">
        <w:rPr>
          <w:rFonts w:ascii="Times New Roman" w:hAnsi="Times New Roman" w:cs="Times New Roman"/>
          <w:b/>
          <w:sz w:val="24"/>
          <w:szCs w:val="24"/>
        </w:rPr>
        <w:t>może ustanowić swoich pełnomocników terenowych: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bez konieczności uzyskania zgody innego organu,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za zgodą Sejmu,</w:t>
      </w:r>
    </w:p>
    <w:p w:rsidR="007C7658" w:rsidRDefault="007C7658" w:rsidP="007C765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za zgodą Senatu.</w:t>
      </w:r>
    </w:p>
    <w:p w:rsidR="00294ABC" w:rsidRPr="00186354" w:rsidRDefault="00294ABC" w:rsidP="007C765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4ABC" w:rsidRPr="00186354" w:rsidSect="00FA706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67" w:rsidRDefault="00A27267" w:rsidP="00ED0D21">
      <w:pPr>
        <w:spacing w:after="0" w:line="240" w:lineRule="auto"/>
      </w:pPr>
      <w:r>
        <w:separator/>
      </w:r>
    </w:p>
  </w:endnote>
  <w:endnote w:type="continuationSeparator" w:id="0">
    <w:p w:rsidR="00A27267" w:rsidRDefault="00A27267" w:rsidP="00E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4C" w:rsidRPr="00FA706F" w:rsidRDefault="0014664C" w:rsidP="00FA70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PAGE   \* MERGEFORMAT </w:instrTex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8A510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38</w: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         EGZAMIN WSTĘPNY DLA KANDYDATÓW NA APLIKANTÓW ADWOKACKICH I RADCOWSKICH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4C" w:rsidRPr="00FA706F" w:rsidRDefault="0014664C" w:rsidP="00FA70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EGZAMIN WSTĘPNY DLA KANDYDATÓW NA APLIKANTÓW ADWOKACKICH I RADCOWSKICH    </w:t>
    </w: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ab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PAGE   \* MERGEFORMAT </w:instrTex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8A510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27</w: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67" w:rsidRDefault="00A27267" w:rsidP="00ED0D21">
      <w:pPr>
        <w:spacing w:after="0" w:line="240" w:lineRule="auto"/>
      </w:pPr>
      <w:r>
        <w:separator/>
      </w:r>
    </w:p>
  </w:footnote>
  <w:footnote w:type="continuationSeparator" w:id="0">
    <w:p w:rsidR="00A27267" w:rsidRDefault="00A27267" w:rsidP="00ED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C9"/>
    <w:multiLevelType w:val="hybridMultilevel"/>
    <w:tmpl w:val="7D5EE0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1B4"/>
    <w:multiLevelType w:val="hybridMultilevel"/>
    <w:tmpl w:val="AFA83560"/>
    <w:lvl w:ilvl="0" w:tplc="47A60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31225"/>
    <w:multiLevelType w:val="hybridMultilevel"/>
    <w:tmpl w:val="AC4A22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3CD9"/>
    <w:multiLevelType w:val="hybridMultilevel"/>
    <w:tmpl w:val="78EEE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E64F8"/>
    <w:multiLevelType w:val="hybridMultilevel"/>
    <w:tmpl w:val="13E45A04"/>
    <w:lvl w:ilvl="0" w:tplc="426A5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04AB4"/>
    <w:multiLevelType w:val="hybridMultilevel"/>
    <w:tmpl w:val="E506C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50C47"/>
    <w:multiLevelType w:val="hybridMultilevel"/>
    <w:tmpl w:val="370AD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865C3"/>
    <w:multiLevelType w:val="hybridMultilevel"/>
    <w:tmpl w:val="CF78D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1798F"/>
    <w:multiLevelType w:val="hybridMultilevel"/>
    <w:tmpl w:val="CD466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11875"/>
    <w:multiLevelType w:val="hybridMultilevel"/>
    <w:tmpl w:val="7C183B06"/>
    <w:lvl w:ilvl="0" w:tplc="8C122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BE1AA5"/>
    <w:multiLevelType w:val="hybridMultilevel"/>
    <w:tmpl w:val="559CDD24"/>
    <w:lvl w:ilvl="0" w:tplc="A6E8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1600A"/>
    <w:multiLevelType w:val="hybridMultilevel"/>
    <w:tmpl w:val="DEE215F6"/>
    <w:lvl w:ilvl="0" w:tplc="DEDAD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0A4728"/>
    <w:multiLevelType w:val="hybridMultilevel"/>
    <w:tmpl w:val="F752B5EA"/>
    <w:lvl w:ilvl="0" w:tplc="02F02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10D8C"/>
    <w:multiLevelType w:val="hybridMultilevel"/>
    <w:tmpl w:val="2D2A01FC"/>
    <w:lvl w:ilvl="0" w:tplc="E47A9B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F447A6"/>
    <w:multiLevelType w:val="hybridMultilevel"/>
    <w:tmpl w:val="80D62EE8"/>
    <w:lvl w:ilvl="0" w:tplc="90CA3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BE60C8"/>
    <w:multiLevelType w:val="hybridMultilevel"/>
    <w:tmpl w:val="DA323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B6674"/>
    <w:multiLevelType w:val="hybridMultilevel"/>
    <w:tmpl w:val="C1EABBBC"/>
    <w:lvl w:ilvl="0" w:tplc="A66E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52BE2"/>
    <w:multiLevelType w:val="hybridMultilevel"/>
    <w:tmpl w:val="03589FAC"/>
    <w:lvl w:ilvl="0" w:tplc="9AE24F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5373D1"/>
    <w:multiLevelType w:val="hybridMultilevel"/>
    <w:tmpl w:val="6C7EAEF0"/>
    <w:lvl w:ilvl="0" w:tplc="99C831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B12D2"/>
    <w:multiLevelType w:val="hybridMultilevel"/>
    <w:tmpl w:val="67EC4256"/>
    <w:lvl w:ilvl="0" w:tplc="16844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C627A6"/>
    <w:multiLevelType w:val="hybridMultilevel"/>
    <w:tmpl w:val="1DACB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5046A"/>
    <w:multiLevelType w:val="hybridMultilevel"/>
    <w:tmpl w:val="9E4A2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85900"/>
    <w:multiLevelType w:val="hybridMultilevel"/>
    <w:tmpl w:val="8B00EAC2"/>
    <w:lvl w:ilvl="0" w:tplc="1A8A8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5D37F8"/>
    <w:multiLevelType w:val="hybridMultilevel"/>
    <w:tmpl w:val="05EEEBCC"/>
    <w:lvl w:ilvl="0" w:tplc="E71CA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A7EF2"/>
    <w:multiLevelType w:val="hybridMultilevel"/>
    <w:tmpl w:val="82CE9E4C"/>
    <w:lvl w:ilvl="0" w:tplc="1534C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A7450E"/>
    <w:multiLevelType w:val="hybridMultilevel"/>
    <w:tmpl w:val="E2962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36E62"/>
    <w:multiLevelType w:val="hybridMultilevel"/>
    <w:tmpl w:val="6772FEB4"/>
    <w:lvl w:ilvl="0" w:tplc="985A1CC6">
      <w:start w:val="1"/>
      <w:numFmt w:val="upp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156E9B"/>
    <w:multiLevelType w:val="hybridMultilevel"/>
    <w:tmpl w:val="A3C40C28"/>
    <w:lvl w:ilvl="0" w:tplc="BB566F54">
      <w:start w:val="1"/>
      <w:numFmt w:val="upperLetter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3E3714DA"/>
    <w:multiLevelType w:val="hybridMultilevel"/>
    <w:tmpl w:val="BF14F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D2B1E"/>
    <w:multiLevelType w:val="hybridMultilevel"/>
    <w:tmpl w:val="05142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E519D"/>
    <w:multiLevelType w:val="hybridMultilevel"/>
    <w:tmpl w:val="989C08D6"/>
    <w:lvl w:ilvl="0" w:tplc="FAC626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ED5258"/>
    <w:multiLevelType w:val="hybridMultilevel"/>
    <w:tmpl w:val="F022E6FA"/>
    <w:lvl w:ilvl="0" w:tplc="75720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821DEF"/>
    <w:multiLevelType w:val="hybridMultilevel"/>
    <w:tmpl w:val="FA9CD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D1FEC"/>
    <w:multiLevelType w:val="hybridMultilevel"/>
    <w:tmpl w:val="AE184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920A2"/>
    <w:multiLevelType w:val="hybridMultilevel"/>
    <w:tmpl w:val="3EB07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81D77"/>
    <w:multiLevelType w:val="hybridMultilevel"/>
    <w:tmpl w:val="8B9C4602"/>
    <w:lvl w:ilvl="0" w:tplc="ED50C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E18A7"/>
    <w:multiLevelType w:val="hybridMultilevel"/>
    <w:tmpl w:val="3CEEE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27282"/>
    <w:multiLevelType w:val="hybridMultilevel"/>
    <w:tmpl w:val="D59ED09C"/>
    <w:lvl w:ilvl="0" w:tplc="F498E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9362C2"/>
    <w:multiLevelType w:val="hybridMultilevel"/>
    <w:tmpl w:val="CE02CBA2"/>
    <w:lvl w:ilvl="0" w:tplc="68B46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280669"/>
    <w:multiLevelType w:val="hybridMultilevel"/>
    <w:tmpl w:val="376C79C4"/>
    <w:lvl w:ilvl="0" w:tplc="B060F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3B21C1"/>
    <w:multiLevelType w:val="hybridMultilevel"/>
    <w:tmpl w:val="406E3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80A27"/>
    <w:multiLevelType w:val="hybridMultilevel"/>
    <w:tmpl w:val="BDA2939C"/>
    <w:lvl w:ilvl="0" w:tplc="A2A06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513AAD"/>
    <w:multiLevelType w:val="hybridMultilevel"/>
    <w:tmpl w:val="03589FAC"/>
    <w:lvl w:ilvl="0" w:tplc="9AE24F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4BA0A1A"/>
    <w:multiLevelType w:val="hybridMultilevel"/>
    <w:tmpl w:val="72885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8685A"/>
    <w:multiLevelType w:val="hybridMultilevel"/>
    <w:tmpl w:val="95F2D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17EE0"/>
    <w:multiLevelType w:val="hybridMultilevel"/>
    <w:tmpl w:val="275E9022"/>
    <w:lvl w:ilvl="0" w:tplc="DDB03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F33006"/>
    <w:multiLevelType w:val="hybridMultilevel"/>
    <w:tmpl w:val="47B2CEB6"/>
    <w:lvl w:ilvl="0" w:tplc="521A2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094584"/>
    <w:multiLevelType w:val="hybridMultilevel"/>
    <w:tmpl w:val="D1D47164"/>
    <w:lvl w:ilvl="0" w:tplc="3D0A2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442896"/>
    <w:multiLevelType w:val="hybridMultilevel"/>
    <w:tmpl w:val="3FF028EC"/>
    <w:lvl w:ilvl="0" w:tplc="2E6C5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4A6BEA"/>
    <w:multiLevelType w:val="hybridMultilevel"/>
    <w:tmpl w:val="ADD2DA7E"/>
    <w:lvl w:ilvl="0" w:tplc="C366B0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579AE"/>
    <w:multiLevelType w:val="hybridMultilevel"/>
    <w:tmpl w:val="FA9CD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853E5"/>
    <w:multiLevelType w:val="hybridMultilevel"/>
    <w:tmpl w:val="C6B0E734"/>
    <w:lvl w:ilvl="0" w:tplc="F09E6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0B3A72"/>
    <w:multiLevelType w:val="hybridMultilevel"/>
    <w:tmpl w:val="0C6AB2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C74854"/>
    <w:multiLevelType w:val="hybridMultilevel"/>
    <w:tmpl w:val="2D2A01FC"/>
    <w:lvl w:ilvl="0" w:tplc="E47A9B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D185E62"/>
    <w:multiLevelType w:val="hybridMultilevel"/>
    <w:tmpl w:val="D9623B90"/>
    <w:lvl w:ilvl="0" w:tplc="F1FE2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D335329"/>
    <w:multiLevelType w:val="hybridMultilevel"/>
    <w:tmpl w:val="FE5E2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8"/>
  </w:num>
  <w:num w:numId="4">
    <w:abstractNumId w:val="40"/>
  </w:num>
  <w:num w:numId="5">
    <w:abstractNumId w:val="3"/>
  </w:num>
  <w:num w:numId="6">
    <w:abstractNumId w:val="0"/>
  </w:num>
  <w:num w:numId="7">
    <w:abstractNumId w:val="55"/>
  </w:num>
  <w:num w:numId="8">
    <w:abstractNumId w:val="49"/>
  </w:num>
  <w:num w:numId="9">
    <w:abstractNumId w:val="25"/>
  </w:num>
  <w:num w:numId="10">
    <w:abstractNumId w:val="36"/>
  </w:num>
  <w:num w:numId="11">
    <w:abstractNumId w:val="43"/>
  </w:num>
  <w:num w:numId="12">
    <w:abstractNumId w:val="34"/>
  </w:num>
  <w:num w:numId="13">
    <w:abstractNumId w:val="22"/>
  </w:num>
  <w:num w:numId="14">
    <w:abstractNumId w:val="9"/>
  </w:num>
  <w:num w:numId="15">
    <w:abstractNumId w:val="7"/>
  </w:num>
  <w:num w:numId="16">
    <w:abstractNumId w:val="39"/>
  </w:num>
  <w:num w:numId="17">
    <w:abstractNumId w:val="51"/>
  </w:num>
  <w:num w:numId="18">
    <w:abstractNumId w:val="41"/>
  </w:num>
  <w:num w:numId="19">
    <w:abstractNumId w:val="1"/>
  </w:num>
  <w:num w:numId="20">
    <w:abstractNumId w:val="38"/>
  </w:num>
  <w:num w:numId="21">
    <w:abstractNumId w:val="48"/>
  </w:num>
  <w:num w:numId="22">
    <w:abstractNumId w:val="28"/>
  </w:num>
  <w:num w:numId="23">
    <w:abstractNumId w:val="33"/>
  </w:num>
  <w:num w:numId="24">
    <w:abstractNumId w:val="5"/>
  </w:num>
  <w:num w:numId="25">
    <w:abstractNumId w:val="15"/>
  </w:num>
  <w:num w:numId="26">
    <w:abstractNumId w:val="6"/>
  </w:num>
  <w:num w:numId="27">
    <w:abstractNumId w:val="52"/>
  </w:num>
  <w:num w:numId="28">
    <w:abstractNumId w:val="20"/>
  </w:num>
  <w:num w:numId="29">
    <w:abstractNumId w:val="53"/>
  </w:num>
  <w:num w:numId="30">
    <w:abstractNumId w:val="13"/>
  </w:num>
  <w:num w:numId="31">
    <w:abstractNumId w:val="21"/>
  </w:num>
  <w:num w:numId="32">
    <w:abstractNumId w:val="26"/>
  </w:num>
  <w:num w:numId="33">
    <w:abstractNumId w:val="29"/>
  </w:num>
  <w:num w:numId="34">
    <w:abstractNumId w:val="50"/>
  </w:num>
  <w:num w:numId="35">
    <w:abstractNumId w:val="32"/>
  </w:num>
  <w:num w:numId="36">
    <w:abstractNumId w:val="2"/>
  </w:num>
  <w:num w:numId="37">
    <w:abstractNumId w:val="27"/>
  </w:num>
  <w:num w:numId="38">
    <w:abstractNumId w:val="44"/>
  </w:num>
  <w:num w:numId="39">
    <w:abstractNumId w:val="8"/>
  </w:num>
  <w:num w:numId="40">
    <w:abstractNumId w:val="23"/>
  </w:num>
  <w:num w:numId="41">
    <w:abstractNumId w:val="14"/>
  </w:num>
  <w:num w:numId="42">
    <w:abstractNumId w:val="11"/>
  </w:num>
  <w:num w:numId="43">
    <w:abstractNumId w:val="54"/>
  </w:num>
  <w:num w:numId="44">
    <w:abstractNumId w:val="4"/>
  </w:num>
  <w:num w:numId="45">
    <w:abstractNumId w:val="31"/>
  </w:num>
  <w:num w:numId="46">
    <w:abstractNumId w:val="47"/>
  </w:num>
  <w:num w:numId="47">
    <w:abstractNumId w:val="46"/>
  </w:num>
  <w:num w:numId="48">
    <w:abstractNumId w:val="12"/>
  </w:num>
  <w:num w:numId="49">
    <w:abstractNumId w:val="37"/>
  </w:num>
  <w:num w:numId="50">
    <w:abstractNumId w:val="10"/>
  </w:num>
  <w:num w:numId="51">
    <w:abstractNumId w:val="45"/>
  </w:num>
  <w:num w:numId="52">
    <w:abstractNumId w:val="35"/>
  </w:num>
  <w:num w:numId="53">
    <w:abstractNumId w:val="19"/>
  </w:num>
  <w:num w:numId="54">
    <w:abstractNumId w:val="16"/>
  </w:num>
  <w:num w:numId="55">
    <w:abstractNumId w:val="30"/>
  </w:num>
  <w:num w:numId="56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C1"/>
    <w:rsid w:val="00014F1D"/>
    <w:rsid w:val="0002026A"/>
    <w:rsid w:val="00020803"/>
    <w:rsid w:val="00026277"/>
    <w:rsid w:val="00027520"/>
    <w:rsid w:val="00052EC6"/>
    <w:rsid w:val="00057ACB"/>
    <w:rsid w:val="00085627"/>
    <w:rsid w:val="00086D0B"/>
    <w:rsid w:val="00096E08"/>
    <w:rsid w:val="000B0D48"/>
    <w:rsid w:val="000C370C"/>
    <w:rsid w:val="000D1F2E"/>
    <w:rsid w:val="000D512B"/>
    <w:rsid w:val="000D76F9"/>
    <w:rsid w:val="000E7A6C"/>
    <w:rsid w:val="000E7B07"/>
    <w:rsid w:val="000E7DAF"/>
    <w:rsid w:val="000F6DB3"/>
    <w:rsid w:val="000F7DDE"/>
    <w:rsid w:val="00105438"/>
    <w:rsid w:val="0013368C"/>
    <w:rsid w:val="0014664C"/>
    <w:rsid w:val="001575A8"/>
    <w:rsid w:val="00161405"/>
    <w:rsid w:val="001672A6"/>
    <w:rsid w:val="001747C4"/>
    <w:rsid w:val="001875AA"/>
    <w:rsid w:val="00190AE5"/>
    <w:rsid w:val="00191B6C"/>
    <w:rsid w:val="00194887"/>
    <w:rsid w:val="001971D8"/>
    <w:rsid w:val="001A0586"/>
    <w:rsid w:val="001A1BD3"/>
    <w:rsid w:val="001A315F"/>
    <w:rsid w:val="001A3235"/>
    <w:rsid w:val="001B132E"/>
    <w:rsid w:val="001B3F6A"/>
    <w:rsid w:val="001B7109"/>
    <w:rsid w:val="001D1E3F"/>
    <w:rsid w:val="001D4842"/>
    <w:rsid w:val="001E3AF9"/>
    <w:rsid w:val="001E52C7"/>
    <w:rsid w:val="001F2289"/>
    <w:rsid w:val="001F5DAC"/>
    <w:rsid w:val="001F7E2F"/>
    <w:rsid w:val="00202197"/>
    <w:rsid w:val="002027B6"/>
    <w:rsid w:val="00204F3B"/>
    <w:rsid w:val="00206D25"/>
    <w:rsid w:val="002076D1"/>
    <w:rsid w:val="0021010B"/>
    <w:rsid w:val="00245A40"/>
    <w:rsid w:val="00253352"/>
    <w:rsid w:val="002577DB"/>
    <w:rsid w:val="002620B3"/>
    <w:rsid w:val="002670C7"/>
    <w:rsid w:val="0026737D"/>
    <w:rsid w:val="00271875"/>
    <w:rsid w:val="00273DF4"/>
    <w:rsid w:val="00276650"/>
    <w:rsid w:val="0028789D"/>
    <w:rsid w:val="002929BB"/>
    <w:rsid w:val="00294ABC"/>
    <w:rsid w:val="002B17FE"/>
    <w:rsid w:val="002B4198"/>
    <w:rsid w:val="002C2904"/>
    <w:rsid w:val="002F1F5B"/>
    <w:rsid w:val="002F7936"/>
    <w:rsid w:val="0031477D"/>
    <w:rsid w:val="003178F0"/>
    <w:rsid w:val="00323DF8"/>
    <w:rsid w:val="00325D2F"/>
    <w:rsid w:val="00326617"/>
    <w:rsid w:val="00332303"/>
    <w:rsid w:val="00342905"/>
    <w:rsid w:val="00343C71"/>
    <w:rsid w:val="00352B4D"/>
    <w:rsid w:val="00353400"/>
    <w:rsid w:val="00361DA6"/>
    <w:rsid w:val="00366528"/>
    <w:rsid w:val="00371896"/>
    <w:rsid w:val="00374522"/>
    <w:rsid w:val="00381613"/>
    <w:rsid w:val="00381882"/>
    <w:rsid w:val="00381BC1"/>
    <w:rsid w:val="00391424"/>
    <w:rsid w:val="0039239F"/>
    <w:rsid w:val="003A3E95"/>
    <w:rsid w:val="003A435A"/>
    <w:rsid w:val="003B29FB"/>
    <w:rsid w:val="003B4499"/>
    <w:rsid w:val="003C524C"/>
    <w:rsid w:val="003C6155"/>
    <w:rsid w:val="003C6EC5"/>
    <w:rsid w:val="003C7B35"/>
    <w:rsid w:val="003D1C3B"/>
    <w:rsid w:val="003D2E13"/>
    <w:rsid w:val="003D7B54"/>
    <w:rsid w:val="003E0557"/>
    <w:rsid w:val="003F4014"/>
    <w:rsid w:val="0040674C"/>
    <w:rsid w:val="00413887"/>
    <w:rsid w:val="00420C12"/>
    <w:rsid w:val="004229C8"/>
    <w:rsid w:val="00422C56"/>
    <w:rsid w:val="00431ACB"/>
    <w:rsid w:val="00436D56"/>
    <w:rsid w:val="00451663"/>
    <w:rsid w:val="00476AE3"/>
    <w:rsid w:val="00482FA3"/>
    <w:rsid w:val="00484272"/>
    <w:rsid w:val="0048567E"/>
    <w:rsid w:val="00487569"/>
    <w:rsid w:val="00487723"/>
    <w:rsid w:val="00490171"/>
    <w:rsid w:val="00492953"/>
    <w:rsid w:val="00496DC4"/>
    <w:rsid w:val="00497C14"/>
    <w:rsid w:val="004A1375"/>
    <w:rsid w:val="004A37EC"/>
    <w:rsid w:val="004D3D00"/>
    <w:rsid w:val="004D661D"/>
    <w:rsid w:val="004F55C6"/>
    <w:rsid w:val="00507371"/>
    <w:rsid w:val="005178D1"/>
    <w:rsid w:val="0052323C"/>
    <w:rsid w:val="00524729"/>
    <w:rsid w:val="00524CB2"/>
    <w:rsid w:val="00531F76"/>
    <w:rsid w:val="00531F81"/>
    <w:rsid w:val="00532BEB"/>
    <w:rsid w:val="00556C67"/>
    <w:rsid w:val="0057202C"/>
    <w:rsid w:val="00584011"/>
    <w:rsid w:val="005A7BE7"/>
    <w:rsid w:val="005B7F7B"/>
    <w:rsid w:val="005C5196"/>
    <w:rsid w:val="005C5D1B"/>
    <w:rsid w:val="005D0044"/>
    <w:rsid w:val="005D0299"/>
    <w:rsid w:val="005D05A1"/>
    <w:rsid w:val="005D1B49"/>
    <w:rsid w:val="005E3110"/>
    <w:rsid w:val="005E3386"/>
    <w:rsid w:val="005E5179"/>
    <w:rsid w:val="005E76D0"/>
    <w:rsid w:val="005F5BFA"/>
    <w:rsid w:val="005F7B2B"/>
    <w:rsid w:val="006023BD"/>
    <w:rsid w:val="006027C5"/>
    <w:rsid w:val="00612816"/>
    <w:rsid w:val="006156B7"/>
    <w:rsid w:val="00627F27"/>
    <w:rsid w:val="00637A23"/>
    <w:rsid w:val="00637AC6"/>
    <w:rsid w:val="0064169D"/>
    <w:rsid w:val="00641AD5"/>
    <w:rsid w:val="006663C0"/>
    <w:rsid w:val="00666548"/>
    <w:rsid w:val="00666E81"/>
    <w:rsid w:val="00676D0B"/>
    <w:rsid w:val="00677D6E"/>
    <w:rsid w:val="006828BC"/>
    <w:rsid w:val="00687FD4"/>
    <w:rsid w:val="00692235"/>
    <w:rsid w:val="0069575D"/>
    <w:rsid w:val="006A149F"/>
    <w:rsid w:val="006A3675"/>
    <w:rsid w:val="006A3E53"/>
    <w:rsid w:val="006C179D"/>
    <w:rsid w:val="006E5976"/>
    <w:rsid w:val="006F77DA"/>
    <w:rsid w:val="007001E3"/>
    <w:rsid w:val="007045AB"/>
    <w:rsid w:val="00705C93"/>
    <w:rsid w:val="0071018E"/>
    <w:rsid w:val="0071047E"/>
    <w:rsid w:val="007143C4"/>
    <w:rsid w:val="00722BCA"/>
    <w:rsid w:val="0073059B"/>
    <w:rsid w:val="0073215A"/>
    <w:rsid w:val="00733F0A"/>
    <w:rsid w:val="00760C70"/>
    <w:rsid w:val="00774E1E"/>
    <w:rsid w:val="007878BC"/>
    <w:rsid w:val="00793C85"/>
    <w:rsid w:val="007961B8"/>
    <w:rsid w:val="007C12BE"/>
    <w:rsid w:val="007C2C8F"/>
    <w:rsid w:val="007C2FCB"/>
    <w:rsid w:val="007C7658"/>
    <w:rsid w:val="007D300F"/>
    <w:rsid w:val="007D3DF5"/>
    <w:rsid w:val="007D6605"/>
    <w:rsid w:val="007E15DF"/>
    <w:rsid w:val="007E79EB"/>
    <w:rsid w:val="007F2CA5"/>
    <w:rsid w:val="007F338B"/>
    <w:rsid w:val="008215E6"/>
    <w:rsid w:val="008307F1"/>
    <w:rsid w:val="008359BB"/>
    <w:rsid w:val="00837B13"/>
    <w:rsid w:val="00843E47"/>
    <w:rsid w:val="0084583C"/>
    <w:rsid w:val="00871B19"/>
    <w:rsid w:val="0087234C"/>
    <w:rsid w:val="008735EF"/>
    <w:rsid w:val="00875DD9"/>
    <w:rsid w:val="008857FE"/>
    <w:rsid w:val="00886215"/>
    <w:rsid w:val="0089057F"/>
    <w:rsid w:val="008965D4"/>
    <w:rsid w:val="008A355C"/>
    <w:rsid w:val="008A5104"/>
    <w:rsid w:val="008C4470"/>
    <w:rsid w:val="008D1443"/>
    <w:rsid w:val="008D6253"/>
    <w:rsid w:val="008D6AB8"/>
    <w:rsid w:val="008F2849"/>
    <w:rsid w:val="00927847"/>
    <w:rsid w:val="009339E3"/>
    <w:rsid w:val="00940C62"/>
    <w:rsid w:val="00951B6A"/>
    <w:rsid w:val="00953FBC"/>
    <w:rsid w:val="00954DAE"/>
    <w:rsid w:val="00955725"/>
    <w:rsid w:val="0095624D"/>
    <w:rsid w:val="00964D8B"/>
    <w:rsid w:val="00965C81"/>
    <w:rsid w:val="00966A73"/>
    <w:rsid w:val="00985E8B"/>
    <w:rsid w:val="00987146"/>
    <w:rsid w:val="00996BDE"/>
    <w:rsid w:val="009A401E"/>
    <w:rsid w:val="009A71EE"/>
    <w:rsid w:val="009B22C1"/>
    <w:rsid w:val="009B5501"/>
    <w:rsid w:val="009B7DEA"/>
    <w:rsid w:val="009D6713"/>
    <w:rsid w:val="009D68CD"/>
    <w:rsid w:val="009F3DA0"/>
    <w:rsid w:val="009F6BBE"/>
    <w:rsid w:val="00A055A5"/>
    <w:rsid w:val="00A128E6"/>
    <w:rsid w:val="00A1560A"/>
    <w:rsid w:val="00A1610B"/>
    <w:rsid w:val="00A27267"/>
    <w:rsid w:val="00A35B61"/>
    <w:rsid w:val="00A44F97"/>
    <w:rsid w:val="00A45228"/>
    <w:rsid w:val="00A4660F"/>
    <w:rsid w:val="00A52535"/>
    <w:rsid w:val="00A6055F"/>
    <w:rsid w:val="00A60C05"/>
    <w:rsid w:val="00A70B1D"/>
    <w:rsid w:val="00A71862"/>
    <w:rsid w:val="00A73739"/>
    <w:rsid w:val="00A86511"/>
    <w:rsid w:val="00AA243C"/>
    <w:rsid w:val="00AA52C8"/>
    <w:rsid w:val="00AA67EA"/>
    <w:rsid w:val="00AB25A1"/>
    <w:rsid w:val="00AB4A2F"/>
    <w:rsid w:val="00AC06D9"/>
    <w:rsid w:val="00AC3967"/>
    <w:rsid w:val="00AC71A2"/>
    <w:rsid w:val="00AD5CA0"/>
    <w:rsid w:val="00AD716A"/>
    <w:rsid w:val="00AE2A13"/>
    <w:rsid w:val="00AE2CB0"/>
    <w:rsid w:val="00AE3758"/>
    <w:rsid w:val="00AE3D8B"/>
    <w:rsid w:val="00AE7BF1"/>
    <w:rsid w:val="00AF1904"/>
    <w:rsid w:val="00AF30F4"/>
    <w:rsid w:val="00B15942"/>
    <w:rsid w:val="00B23E6C"/>
    <w:rsid w:val="00B25F23"/>
    <w:rsid w:val="00B43BD8"/>
    <w:rsid w:val="00B51B9C"/>
    <w:rsid w:val="00B6663E"/>
    <w:rsid w:val="00B7562F"/>
    <w:rsid w:val="00B85947"/>
    <w:rsid w:val="00B95B55"/>
    <w:rsid w:val="00B97494"/>
    <w:rsid w:val="00BB2935"/>
    <w:rsid w:val="00BB3051"/>
    <w:rsid w:val="00BC4425"/>
    <w:rsid w:val="00BC5C48"/>
    <w:rsid w:val="00BE4A1C"/>
    <w:rsid w:val="00BF4102"/>
    <w:rsid w:val="00C15F22"/>
    <w:rsid w:val="00C25C1B"/>
    <w:rsid w:val="00C57897"/>
    <w:rsid w:val="00C65456"/>
    <w:rsid w:val="00C717D3"/>
    <w:rsid w:val="00C777FE"/>
    <w:rsid w:val="00C80801"/>
    <w:rsid w:val="00C87F3A"/>
    <w:rsid w:val="00C9095B"/>
    <w:rsid w:val="00C92A85"/>
    <w:rsid w:val="00C9387B"/>
    <w:rsid w:val="00C96302"/>
    <w:rsid w:val="00CA18C7"/>
    <w:rsid w:val="00CA5246"/>
    <w:rsid w:val="00CC2D28"/>
    <w:rsid w:val="00CC77CD"/>
    <w:rsid w:val="00CD61BA"/>
    <w:rsid w:val="00CD7CBF"/>
    <w:rsid w:val="00CF52B9"/>
    <w:rsid w:val="00D0106C"/>
    <w:rsid w:val="00D14908"/>
    <w:rsid w:val="00D31096"/>
    <w:rsid w:val="00D553F5"/>
    <w:rsid w:val="00D61E1D"/>
    <w:rsid w:val="00D77DCA"/>
    <w:rsid w:val="00D8072F"/>
    <w:rsid w:val="00D819DE"/>
    <w:rsid w:val="00D94B8F"/>
    <w:rsid w:val="00D9564F"/>
    <w:rsid w:val="00DA274C"/>
    <w:rsid w:val="00DB335F"/>
    <w:rsid w:val="00DC1AA2"/>
    <w:rsid w:val="00DC1C2E"/>
    <w:rsid w:val="00DC569C"/>
    <w:rsid w:val="00DE419D"/>
    <w:rsid w:val="00DE4669"/>
    <w:rsid w:val="00DE6A6E"/>
    <w:rsid w:val="00DE727A"/>
    <w:rsid w:val="00DF0480"/>
    <w:rsid w:val="00E02621"/>
    <w:rsid w:val="00E04B61"/>
    <w:rsid w:val="00E101E5"/>
    <w:rsid w:val="00E20A3A"/>
    <w:rsid w:val="00E20AB8"/>
    <w:rsid w:val="00E34864"/>
    <w:rsid w:val="00E43CE5"/>
    <w:rsid w:val="00E44D7B"/>
    <w:rsid w:val="00E50978"/>
    <w:rsid w:val="00E52FA1"/>
    <w:rsid w:val="00E55ACE"/>
    <w:rsid w:val="00E840B4"/>
    <w:rsid w:val="00E96053"/>
    <w:rsid w:val="00E96827"/>
    <w:rsid w:val="00EB46E4"/>
    <w:rsid w:val="00EB6A57"/>
    <w:rsid w:val="00EC2531"/>
    <w:rsid w:val="00EC2E7B"/>
    <w:rsid w:val="00EC48F1"/>
    <w:rsid w:val="00EC6895"/>
    <w:rsid w:val="00EC7F61"/>
    <w:rsid w:val="00ED0D21"/>
    <w:rsid w:val="00ED4133"/>
    <w:rsid w:val="00EE1200"/>
    <w:rsid w:val="00EE52D4"/>
    <w:rsid w:val="00EE537C"/>
    <w:rsid w:val="00EF2FB8"/>
    <w:rsid w:val="00EF743A"/>
    <w:rsid w:val="00F06CC2"/>
    <w:rsid w:val="00F16CC6"/>
    <w:rsid w:val="00F27DE5"/>
    <w:rsid w:val="00F34E3B"/>
    <w:rsid w:val="00F41540"/>
    <w:rsid w:val="00F532A5"/>
    <w:rsid w:val="00F5787D"/>
    <w:rsid w:val="00F76DD0"/>
    <w:rsid w:val="00F86ECE"/>
    <w:rsid w:val="00F90687"/>
    <w:rsid w:val="00F9279F"/>
    <w:rsid w:val="00F931DB"/>
    <w:rsid w:val="00F940DF"/>
    <w:rsid w:val="00FA05F4"/>
    <w:rsid w:val="00FA706F"/>
    <w:rsid w:val="00FB0511"/>
    <w:rsid w:val="00FB1405"/>
    <w:rsid w:val="00FB1A7D"/>
    <w:rsid w:val="00FB3005"/>
    <w:rsid w:val="00FB4C7A"/>
    <w:rsid w:val="00FC28D9"/>
    <w:rsid w:val="00FC3832"/>
    <w:rsid w:val="00FC5BA2"/>
    <w:rsid w:val="00FC6B09"/>
    <w:rsid w:val="00FC6D89"/>
    <w:rsid w:val="00FD158A"/>
    <w:rsid w:val="00FD5F2B"/>
    <w:rsid w:val="00FE33AC"/>
    <w:rsid w:val="00FF12FB"/>
    <w:rsid w:val="00FF3591"/>
    <w:rsid w:val="00FF607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2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21"/>
  </w:style>
  <w:style w:type="paragraph" w:styleId="Stopka">
    <w:name w:val="footer"/>
    <w:basedOn w:val="Normalny"/>
    <w:link w:val="Stopka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21"/>
  </w:style>
  <w:style w:type="paragraph" w:styleId="Bezodstpw">
    <w:name w:val="No Spacing"/>
    <w:uiPriority w:val="1"/>
    <w:qFormat/>
    <w:rsid w:val="00CD61BA"/>
    <w:pPr>
      <w:spacing w:after="0" w:line="240" w:lineRule="auto"/>
    </w:pPr>
  </w:style>
  <w:style w:type="paragraph" w:customStyle="1" w:styleId="divpkt">
    <w:name w:val="div.pkt"/>
    <w:uiPriority w:val="99"/>
    <w:rsid w:val="00793C85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93C8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ytakt">
    <w:name w:val="p.tytakt"/>
    <w:uiPriority w:val="99"/>
    <w:rsid w:val="001F2289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150A5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71"/>
    <w:rPr>
      <w:rFonts w:ascii="Tahoma" w:hAnsi="Tahoma" w:cs="Tahoma"/>
      <w:sz w:val="16"/>
      <w:szCs w:val="16"/>
    </w:rPr>
  </w:style>
  <w:style w:type="paragraph" w:customStyle="1" w:styleId="pakthead1">
    <w:name w:val="p.akthead1"/>
    <w:uiPriority w:val="99"/>
    <w:rsid w:val="00294AB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AB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ABC"/>
    <w:pPr>
      <w:spacing w:after="0" w:line="240" w:lineRule="auto"/>
    </w:pPr>
    <w:rPr>
      <w:sz w:val="20"/>
      <w:szCs w:val="20"/>
    </w:rPr>
  </w:style>
  <w:style w:type="paragraph" w:customStyle="1" w:styleId="ppkt">
    <w:name w:val="p.pkt"/>
    <w:uiPriority w:val="99"/>
    <w:rsid w:val="0008562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7C7658"/>
    <w:pPr>
      <w:widowControl w:val="0"/>
      <w:autoSpaceDE w:val="0"/>
      <w:autoSpaceDN w:val="0"/>
      <w:adjustRightInd w:val="0"/>
      <w:spacing w:before="80" w:after="0" w:line="220" w:lineRule="atLeast"/>
      <w:ind w:left="240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2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21"/>
  </w:style>
  <w:style w:type="paragraph" w:styleId="Stopka">
    <w:name w:val="footer"/>
    <w:basedOn w:val="Normalny"/>
    <w:link w:val="Stopka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21"/>
  </w:style>
  <w:style w:type="paragraph" w:styleId="Bezodstpw">
    <w:name w:val="No Spacing"/>
    <w:uiPriority w:val="1"/>
    <w:qFormat/>
    <w:rsid w:val="00CD61BA"/>
    <w:pPr>
      <w:spacing w:after="0" w:line="240" w:lineRule="auto"/>
    </w:pPr>
  </w:style>
  <w:style w:type="paragraph" w:customStyle="1" w:styleId="divpkt">
    <w:name w:val="div.pkt"/>
    <w:uiPriority w:val="99"/>
    <w:rsid w:val="00793C85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93C8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ytakt">
    <w:name w:val="p.tytakt"/>
    <w:uiPriority w:val="99"/>
    <w:rsid w:val="001F2289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150A5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71"/>
    <w:rPr>
      <w:rFonts w:ascii="Tahoma" w:hAnsi="Tahoma" w:cs="Tahoma"/>
      <w:sz w:val="16"/>
      <w:szCs w:val="16"/>
    </w:rPr>
  </w:style>
  <w:style w:type="paragraph" w:customStyle="1" w:styleId="pakthead1">
    <w:name w:val="p.akthead1"/>
    <w:uiPriority w:val="99"/>
    <w:rsid w:val="00294AB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AB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ABC"/>
    <w:pPr>
      <w:spacing w:after="0" w:line="240" w:lineRule="auto"/>
    </w:pPr>
    <w:rPr>
      <w:sz w:val="20"/>
      <w:szCs w:val="20"/>
    </w:rPr>
  </w:style>
  <w:style w:type="paragraph" w:customStyle="1" w:styleId="ppkt">
    <w:name w:val="p.pkt"/>
    <w:uiPriority w:val="99"/>
    <w:rsid w:val="0008562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7C7658"/>
    <w:pPr>
      <w:widowControl w:val="0"/>
      <w:autoSpaceDE w:val="0"/>
      <w:autoSpaceDN w:val="0"/>
      <w:adjustRightInd w:val="0"/>
      <w:spacing w:before="80" w:after="0" w:line="220" w:lineRule="atLeast"/>
      <w:ind w:left="240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FF0F-C870-45BD-8156-CD64D753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8595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Adwokacki Radcowski</cp:lastModifiedBy>
  <cp:revision>55</cp:revision>
  <cp:lastPrinted>2022-09-01T06:23:00Z</cp:lastPrinted>
  <dcterms:created xsi:type="dcterms:W3CDTF">2022-08-23T12:29:00Z</dcterms:created>
  <dcterms:modified xsi:type="dcterms:W3CDTF">2022-09-01T06:24:00Z</dcterms:modified>
</cp:coreProperties>
</file>