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2B311" w14:textId="77777777" w:rsidR="00722124" w:rsidRPr="009A1B05" w:rsidRDefault="00722124" w:rsidP="005052BA">
      <w:pPr>
        <w:spacing w:before="120" w:after="120" w:line="360" w:lineRule="auto"/>
        <w:contextualSpacing/>
        <w:rPr>
          <w:rFonts w:eastAsiaTheme="majorEastAsia" w:cstheme="minorHAnsi"/>
          <w:b/>
          <w:bCs/>
          <w:iCs/>
          <w:sz w:val="24"/>
          <w:szCs w:val="24"/>
          <w:lang w:val="pl-PL"/>
        </w:rPr>
      </w:pPr>
    </w:p>
    <w:p w14:paraId="4F7CF7A7" w14:textId="77777777" w:rsidR="00722124" w:rsidRPr="009A1B05" w:rsidRDefault="00722124" w:rsidP="005052BA">
      <w:pPr>
        <w:spacing w:before="120" w:after="120" w:line="360" w:lineRule="auto"/>
        <w:contextualSpacing/>
        <w:rPr>
          <w:rFonts w:eastAsiaTheme="majorEastAsia" w:cstheme="minorHAnsi"/>
          <w:b/>
          <w:bCs/>
          <w:iCs/>
          <w:sz w:val="24"/>
          <w:szCs w:val="24"/>
          <w:lang w:val="pl-PL"/>
        </w:rPr>
      </w:pPr>
    </w:p>
    <w:p w14:paraId="0CCF2E10" w14:textId="77777777" w:rsidR="00722124" w:rsidRPr="009A1B05" w:rsidRDefault="00722124" w:rsidP="005052BA">
      <w:pPr>
        <w:spacing w:before="120" w:after="120" w:line="360" w:lineRule="auto"/>
        <w:contextualSpacing/>
        <w:rPr>
          <w:rFonts w:eastAsiaTheme="majorEastAsia" w:cstheme="minorHAnsi"/>
          <w:b/>
          <w:bCs/>
          <w:iCs/>
          <w:sz w:val="24"/>
          <w:szCs w:val="24"/>
          <w:lang w:val="pl-PL"/>
        </w:rPr>
      </w:pPr>
    </w:p>
    <w:p w14:paraId="05C25AD7" w14:textId="77777777" w:rsidR="00722124" w:rsidRPr="009A1B05" w:rsidRDefault="00722124" w:rsidP="005052BA">
      <w:pPr>
        <w:spacing w:before="120" w:after="120" w:line="360" w:lineRule="auto"/>
        <w:contextualSpacing/>
        <w:rPr>
          <w:rFonts w:eastAsiaTheme="majorEastAsia" w:cstheme="minorHAnsi"/>
          <w:b/>
          <w:bCs/>
          <w:iCs/>
          <w:sz w:val="24"/>
          <w:szCs w:val="24"/>
          <w:lang w:val="pl-PL"/>
        </w:rPr>
      </w:pPr>
    </w:p>
    <w:p w14:paraId="4C4A7257" w14:textId="77777777" w:rsidR="00722124" w:rsidRPr="009A1B05" w:rsidRDefault="00722124" w:rsidP="005052BA">
      <w:pPr>
        <w:spacing w:before="120" w:after="120" w:line="360" w:lineRule="auto"/>
        <w:contextualSpacing/>
        <w:rPr>
          <w:rFonts w:eastAsiaTheme="majorEastAsia" w:cstheme="minorHAnsi"/>
          <w:b/>
          <w:bCs/>
          <w:iCs/>
          <w:sz w:val="24"/>
          <w:szCs w:val="24"/>
          <w:lang w:val="pl-PL"/>
        </w:rPr>
      </w:pPr>
    </w:p>
    <w:p w14:paraId="3488830D" w14:textId="77777777" w:rsidR="00722124" w:rsidRPr="009A1B05" w:rsidRDefault="00722124" w:rsidP="005052BA">
      <w:pPr>
        <w:spacing w:before="120" w:after="120" w:line="360" w:lineRule="auto"/>
        <w:contextualSpacing/>
        <w:rPr>
          <w:rFonts w:eastAsiaTheme="majorEastAsia" w:cstheme="minorHAnsi"/>
          <w:b/>
          <w:bCs/>
          <w:iCs/>
          <w:sz w:val="24"/>
          <w:szCs w:val="24"/>
          <w:lang w:val="pl-PL"/>
        </w:rPr>
      </w:pPr>
    </w:p>
    <w:p w14:paraId="636BE29E" w14:textId="77777777" w:rsidR="00722124" w:rsidRPr="009A1B05" w:rsidRDefault="00722124" w:rsidP="005052BA">
      <w:pPr>
        <w:spacing w:before="120" w:after="120" w:line="360" w:lineRule="auto"/>
        <w:contextualSpacing/>
        <w:rPr>
          <w:rFonts w:eastAsiaTheme="majorEastAsia" w:cstheme="minorHAnsi"/>
          <w:b/>
          <w:bCs/>
          <w:iCs/>
          <w:sz w:val="24"/>
          <w:szCs w:val="24"/>
          <w:lang w:val="pl-PL"/>
        </w:rPr>
      </w:pPr>
    </w:p>
    <w:p w14:paraId="38636247" w14:textId="77777777" w:rsidR="00722124" w:rsidRPr="009A1B05" w:rsidRDefault="00722124" w:rsidP="005052BA">
      <w:pPr>
        <w:spacing w:before="120" w:after="120" w:line="360" w:lineRule="auto"/>
        <w:contextualSpacing/>
        <w:rPr>
          <w:rFonts w:eastAsiaTheme="majorEastAsia" w:cstheme="minorHAnsi"/>
          <w:b/>
          <w:bCs/>
          <w:iCs/>
          <w:sz w:val="24"/>
          <w:szCs w:val="24"/>
          <w:lang w:val="pl-PL"/>
        </w:rPr>
      </w:pPr>
    </w:p>
    <w:p w14:paraId="33FC23BF" w14:textId="77777777" w:rsidR="00722124" w:rsidRPr="009A1B05" w:rsidRDefault="00722124" w:rsidP="005052BA">
      <w:pPr>
        <w:spacing w:before="120" w:after="120" w:line="360" w:lineRule="auto"/>
        <w:contextualSpacing/>
        <w:rPr>
          <w:rFonts w:eastAsiaTheme="majorEastAsia" w:cstheme="minorHAnsi"/>
          <w:b/>
          <w:bCs/>
          <w:iCs/>
          <w:sz w:val="24"/>
          <w:szCs w:val="24"/>
          <w:lang w:val="pl-PL"/>
        </w:rPr>
      </w:pPr>
    </w:p>
    <w:p w14:paraId="0F08351C" w14:textId="69D82584" w:rsidR="004B303F" w:rsidRPr="009A1B05" w:rsidRDefault="00585473" w:rsidP="005052BA">
      <w:pPr>
        <w:spacing w:before="120" w:after="120" w:line="360" w:lineRule="auto"/>
        <w:contextualSpacing/>
        <w:jc w:val="center"/>
        <w:rPr>
          <w:rFonts w:eastAsiaTheme="majorEastAsia" w:cstheme="minorHAnsi"/>
          <w:b/>
          <w:bCs/>
          <w:iCs/>
          <w:sz w:val="24"/>
          <w:szCs w:val="24"/>
          <w:lang w:val="pl-PL"/>
        </w:rPr>
      </w:pPr>
      <w:r w:rsidRPr="009A1B05">
        <w:rPr>
          <w:rFonts w:eastAsiaTheme="majorEastAsia" w:cstheme="minorHAnsi"/>
          <w:b/>
          <w:bCs/>
          <w:iCs/>
          <w:sz w:val="24"/>
          <w:szCs w:val="24"/>
          <w:lang w:val="pl-PL"/>
        </w:rPr>
        <w:t>Załącznik</w:t>
      </w:r>
      <w:r w:rsidR="00A9616F" w:rsidRPr="009A1B05">
        <w:rPr>
          <w:rFonts w:eastAsiaTheme="majorEastAsia" w:cstheme="minorHAnsi"/>
          <w:b/>
          <w:bCs/>
          <w:iCs/>
          <w:sz w:val="24"/>
          <w:szCs w:val="24"/>
          <w:lang w:val="pl-PL"/>
        </w:rPr>
        <w:t xml:space="preserve"> </w:t>
      </w:r>
      <w:r w:rsidR="00E27666">
        <w:rPr>
          <w:rFonts w:eastAsiaTheme="majorEastAsia" w:cstheme="minorHAnsi"/>
          <w:b/>
          <w:bCs/>
          <w:iCs/>
          <w:sz w:val="24"/>
          <w:szCs w:val="24"/>
          <w:lang w:val="pl-PL"/>
        </w:rPr>
        <w:t xml:space="preserve">nr </w:t>
      </w:r>
      <w:r w:rsidR="00A9616F" w:rsidRPr="009A1B05">
        <w:rPr>
          <w:rFonts w:eastAsiaTheme="majorEastAsia" w:cstheme="minorHAnsi"/>
          <w:b/>
          <w:bCs/>
          <w:iCs/>
          <w:sz w:val="24"/>
          <w:szCs w:val="24"/>
          <w:lang w:val="pl-PL"/>
        </w:rPr>
        <w:t>1</w:t>
      </w:r>
      <w:bookmarkStart w:id="0" w:name="_Toc428535187"/>
      <w:bookmarkStart w:id="1" w:name="_Toc431295988"/>
      <w:bookmarkStart w:id="2" w:name="_Toc78468497"/>
      <w:bookmarkStart w:id="3" w:name="_Toc406509583"/>
      <w:r w:rsidR="00E27666">
        <w:rPr>
          <w:rFonts w:eastAsiaTheme="majorEastAsia" w:cstheme="minorHAnsi"/>
          <w:b/>
          <w:bCs/>
          <w:iCs/>
          <w:sz w:val="24"/>
          <w:szCs w:val="24"/>
          <w:lang w:val="pl-PL"/>
        </w:rPr>
        <w:t>.</w:t>
      </w:r>
    </w:p>
    <w:p w14:paraId="171562BE" w14:textId="0BD76F67" w:rsidR="003F4FBA" w:rsidRPr="009A1B05" w:rsidRDefault="003F4FBA" w:rsidP="005052BA">
      <w:pPr>
        <w:spacing w:before="120" w:after="120" w:line="360" w:lineRule="auto"/>
        <w:contextualSpacing/>
        <w:jc w:val="center"/>
        <w:rPr>
          <w:rFonts w:cstheme="minorHAnsi"/>
          <w:b/>
          <w:iCs/>
          <w:sz w:val="24"/>
          <w:szCs w:val="24"/>
          <w:lang w:val="pl-PL"/>
        </w:rPr>
      </w:pPr>
      <w:r w:rsidRPr="009A1B05">
        <w:rPr>
          <w:rFonts w:cstheme="minorHAnsi"/>
          <w:b/>
          <w:iCs/>
          <w:sz w:val="24"/>
          <w:szCs w:val="24"/>
          <w:lang w:val="pl-PL"/>
        </w:rPr>
        <w:t>Zamówienia udzielane w Przedsięwzięciach</w:t>
      </w:r>
      <w:bookmarkEnd w:id="0"/>
      <w:bookmarkEnd w:id="1"/>
      <w:bookmarkEnd w:id="2"/>
      <w:r w:rsidRPr="009A1B05">
        <w:rPr>
          <w:rFonts w:cstheme="minorHAnsi"/>
          <w:b/>
          <w:iCs/>
          <w:sz w:val="24"/>
          <w:szCs w:val="24"/>
          <w:lang w:val="pl-PL"/>
        </w:rPr>
        <w:t xml:space="preserve"> real</w:t>
      </w:r>
      <w:r w:rsidR="00FA6EB4" w:rsidRPr="009A1B05">
        <w:rPr>
          <w:rFonts w:cstheme="minorHAnsi"/>
          <w:b/>
          <w:iCs/>
          <w:sz w:val="24"/>
          <w:szCs w:val="24"/>
          <w:lang w:val="pl-PL"/>
        </w:rPr>
        <w:t>izowanych w ramach inwestycji C</w:t>
      </w:r>
      <w:r w:rsidR="005D7E72" w:rsidRPr="009A1B05">
        <w:rPr>
          <w:rFonts w:cstheme="minorHAnsi"/>
          <w:b/>
          <w:iCs/>
          <w:sz w:val="24"/>
          <w:szCs w:val="24"/>
          <w:lang w:val="pl-PL"/>
        </w:rPr>
        <w:t>3</w:t>
      </w:r>
      <w:r w:rsidR="00FA6EB4" w:rsidRPr="009A1B05">
        <w:rPr>
          <w:rFonts w:cstheme="minorHAnsi"/>
          <w:b/>
          <w:iCs/>
          <w:sz w:val="24"/>
          <w:szCs w:val="24"/>
          <w:lang w:val="pl-PL"/>
        </w:rPr>
        <w:t>.1.1</w:t>
      </w:r>
      <w:r w:rsidR="00897C89" w:rsidRPr="009A1B05">
        <w:rPr>
          <w:rFonts w:cstheme="minorHAnsi"/>
          <w:b/>
          <w:iCs/>
          <w:sz w:val="24"/>
          <w:szCs w:val="24"/>
          <w:lang w:val="pl-PL"/>
        </w:rPr>
        <w:t>.</w:t>
      </w:r>
    </w:p>
    <w:p w14:paraId="53F3455A" w14:textId="10FE595D" w:rsidR="00532E0B" w:rsidRPr="009A1B05" w:rsidRDefault="00532E0B" w:rsidP="005052BA">
      <w:pPr>
        <w:spacing w:before="120" w:after="120" w:line="360" w:lineRule="auto"/>
        <w:contextualSpacing/>
        <w:rPr>
          <w:rFonts w:cstheme="minorHAnsi"/>
          <w:b/>
          <w:iCs/>
          <w:sz w:val="24"/>
          <w:szCs w:val="24"/>
          <w:lang w:val="pl-PL"/>
        </w:rPr>
      </w:pPr>
    </w:p>
    <w:p w14:paraId="08B703CE" w14:textId="4A3C6118" w:rsidR="00532E0B" w:rsidRPr="009A1B05" w:rsidRDefault="00532E0B" w:rsidP="005052BA">
      <w:pPr>
        <w:spacing w:before="120" w:after="120" w:line="360" w:lineRule="auto"/>
        <w:contextualSpacing/>
        <w:rPr>
          <w:rFonts w:cstheme="minorHAnsi"/>
          <w:b/>
          <w:iCs/>
          <w:sz w:val="24"/>
          <w:szCs w:val="24"/>
          <w:lang w:val="pl-PL"/>
        </w:rPr>
      </w:pPr>
    </w:p>
    <w:p w14:paraId="0965A885" w14:textId="4A11EF30" w:rsidR="00532E0B" w:rsidRPr="009A1B05" w:rsidRDefault="00532E0B" w:rsidP="005052BA">
      <w:pPr>
        <w:spacing w:before="120" w:after="120" w:line="360" w:lineRule="auto"/>
        <w:contextualSpacing/>
        <w:rPr>
          <w:rFonts w:cstheme="minorHAnsi"/>
          <w:b/>
          <w:iCs/>
          <w:sz w:val="24"/>
          <w:szCs w:val="24"/>
          <w:lang w:val="pl-PL"/>
        </w:rPr>
      </w:pPr>
    </w:p>
    <w:p w14:paraId="2D11CEB1" w14:textId="7E4E8431" w:rsidR="00532E0B" w:rsidRPr="009A1B05" w:rsidRDefault="00532E0B" w:rsidP="005052BA">
      <w:pPr>
        <w:spacing w:before="120" w:after="120" w:line="360" w:lineRule="auto"/>
        <w:contextualSpacing/>
        <w:rPr>
          <w:rFonts w:cstheme="minorHAnsi"/>
          <w:b/>
          <w:iCs/>
          <w:sz w:val="24"/>
          <w:szCs w:val="24"/>
          <w:lang w:val="pl-PL"/>
        </w:rPr>
      </w:pPr>
    </w:p>
    <w:p w14:paraId="25324D0E" w14:textId="22A66DDD" w:rsidR="00532E0B" w:rsidRPr="009A1B05" w:rsidRDefault="00532E0B" w:rsidP="005052BA">
      <w:pPr>
        <w:spacing w:before="120" w:after="120" w:line="360" w:lineRule="auto"/>
        <w:contextualSpacing/>
        <w:rPr>
          <w:rFonts w:cstheme="minorHAnsi"/>
          <w:b/>
          <w:iCs/>
          <w:sz w:val="24"/>
          <w:szCs w:val="24"/>
          <w:lang w:val="pl-PL"/>
        </w:rPr>
      </w:pPr>
    </w:p>
    <w:p w14:paraId="65D1734D" w14:textId="3BBC8A9C" w:rsidR="00532E0B" w:rsidRPr="009A1B05" w:rsidRDefault="00532E0B" w:rsidP="005052BA">
      <w:pPr>
        <w:spacing w:before="120" w:after="120" w:line="360" w:lineRule="auto"/>
        <w:contextualSpacing/>
        <w:rPr>
          <w:rFonts w:cstheme="minorHAnsi"/>
          <w:b/>
          <w:iCs/>
          <w:sz w:val="24"/>
          <w:szCs w:val="24"/>
          <w:lang w:val="pl-PL"/>
        </w:rPr>
      </w:pPr>
    </w:p>
    <w:p w14:paraId="4B1E4AD4" w14:textId="1A2C205D" w:rsidR="00532E0B" w:rsidRPr="009A1B05" w:rsidRDefault="00532E0B" w:rsidP="005052BA">
      <w:pPr>
        <w:spacing w:before="120" w:after="120" w:line="360" w:lineRule="auto"/>
        <w:contextualSpacing/>
        <w:rPr>
          <w:rFonts w:cstheme="minorHAnsi"/>
          <w:b/>
          <w:iCs/>
          <w:sz w:val="24"/>
          <w:szCs w:val="24"/>
          <w:lang w:val="pl-PL"/>
        </w:rPr>
      </w:pPr>
    </w:p>
    <w:p w14:paraId="29E25C97" w14:textId="0D0E2E4E" w:rsidR="00532E0B" w:rsidRPr="009A1B05" w:rsidRDefault="00532E0B" w:rsidP="005052BA">
      <w:pPr>
        <w:spacing w:before="120" w:after="120" w:line="360" w:lineRule="auto"/>
        <w:contextualSpacing/>
        <w:rPr>
          <w:rFonts w:cstheme="minorHAnsi"/>
          <w:b/>
          <w:iCs/>
          <w:sz w:val="24"/>
          <w:szCs w:val="24"/>
          <w:lang w:val="pl-PL"/>
        </w:rPr>
      </w:pPr>
    </w:p>
    <w:p w14:paraId="74130E45" w14:textId="27DB5AFA" w:rsidR="00532E0B" w:rsidRPr="009A1B05" w:rsidRDefault="00532E0B" w:rsidP="005052BA">
      <w:pPr>
        <w:spacing w:before="120" w:after="120" w:line="360" w:lineRule="auto"/>
        <w:contextualSpacing/>
        <w:rPr>
          <w:rFonts w:cstheme="minorHAnsi"/>
          <w:b/>
          <w:iCs/>
          <w:sz w:val="24"/>
          <w:szCs w:val="24"/>
          <w:lang w:val="pl-PL"/>
        </w:rPr>
      </w:pPr>
    </w:p>
    <w:p w14:paraId="253DF5C6" w14:textId="74E1938D" w:rsidR="00532E0B" w:rsidRPr="009A1B05" w:rsidRDefault="00532E0B" w:rsidP="005052BA">
      <w:pPr>
        <w:spacing w:before="120" w:after="120" w:line="360" w:lineRule="auto"/>
        <w:contextualSpacing/>
        <w:rPr>
          <w:rFonts w:cstheme="minorHAnsi"/>
          <w:b/>
          <w:iCs/>
          <w:sz w:val="24"/>
          <w:szCs w:val="24"/>
          <w:lang w:val="pl-PL"/>
        </w:rPr>
      </w:pPr>
    </w:p>
    <w:p w14:paraId="0CE68030" w14:textId="7030DDDF" w:rsidR="00532E0B" w:rsidRPr="009A1B05" w:rsidRDefault="00532E0B" w:rsidP="005052BA">
      <w:pPr>
        <w:spacing w:before="120" w:after="120" w:line="360" w:lineRule="auto"/>
        <w:contextualSpacing/>
        <w:rPr>
          <w:rFonts w:cstheme="minorHAnsi"/>
          <w:b/>
          <w:iCs/>
          <w:sz w:val="24"/>
          <w:szCs w:val="24"/>
          <w:lang w:val="pl-PL"/>
        </w:rPr>
      </w:pPr>
    </w:p>
    <w:p w14:paraId="1DBC993E" w14:textId="249ED0D8" w:rsidR="00532E0B" w:rsidRPr="009A1B05" w:rsidRDefault="00532E0B" w:rsidP="005052BA">
      <w:pPr>
        <w:spacing w:before="120" w:after="120" w:line="360" w:lineRule="auto"/>
        <w:contextualSpacing/>
        <w:rPr>
          <w:rFonts w:cstheme="minorHAnsi"/>
          <w:b/>
          <w:iCs/>
          <w:sz w:val="24"/>
          <w:szCs w:val="24"/>
          <w:lang w:val="pl-PL"/>
        </w:rPr>
      </w:pPr>
    </w:p>
    <w:p w14:paraId="7BBEC6CE" w14:textId="1B62D06C" w:rsidR="00532E0B" w:rsidRPr="009A1B05" w:rsidRDefault="00532E0B" w:rsidP="005052BA">
      <w:pPr>
        <w:spacing w:before="120" w:after="120" w:line="360" w:lineRule="auto"/>
        <w:contextualSpacing/>
        <w:rPr>
          <w:rFonts w:cstheme="minorHAnsi"/>
          <w:b/>
          <w:iCs/>
          <w:sz w:val="24"/>
          <w:szCs w:val="24"/>
          <w:lang w:val="pl-PL"/>
        </w:rPr>
      </w:pPr>
    </w:p>
    <w:p w14:paraId="38E2739C" w14:textId="65BCF25F" w:rsidR="00532E0B" w:rsidRPr="009A1B05" w:rsidRDefault="00532E0B" w:rsidP="005052BA">
      <w:pPr>
        <w:spacing w:before="120" w:after="120" w:line="360" w:lineRule="auto"/>
        <w:contextualSpacing/>
        <w:rPr>
          <w:rFonts w:cstheme="minorHAnsi"/>
          <w:b/>
          <w:iCs/>
          <w:sz w:val="24"/>
          <w:szCs w:val="24"/>
          <w:lang w:val="pl-PL"/>
        </w:rPr>
      </w:pPr>
    </w:p>
    <w:p w14:paraId="1CAB1DE0" w14:textId="6EC2C35A" w:rsidR="00532E0B" w:rsidRPr="009A1B05" w:rsidRDefault="00532E0B" w:rsidP="005052BA">
      <w:pPr>
        <w:spacing w:before="120" w:after="120" w:line="360" w:lineRule="auto"/>
        <w:contextualSpacing/>
        <w:rPr>
          <w:rFonts w:cstheme="minorHAnsi"/>
          <w:b/>
          <w:iCs/>
          <w:sz w:val="24"/>
          <w:szCs w:val="24"/>
          <w:lang w:val="pl-PL"/>
        </w:rPr>
      </w:pPr>
    </w:p>
    <w:p w14:paraId="5A012AEA" w14:textId="113E4FA8" w:rsidR="00532E0B" w:rsidRPr="009A1B05" w:rsidRDefault="00532E0B" w:rsidP="005052BA">
      <w:pPr>
        <w:spacing w:before="120" w:after="120" w:line="360" w:lineRule="auto"/>
        <w:contextualSpacing/>
        <w:rPr>
          <w:rFonts w:cstheme="minorHAnsi"/>
          <w:b/>
          <w:iCs/>
          <w:sz w:val="24"/>
          <w:szCs w:val="24"/>
          <w:lang w:val="pl-PL"/>
        </w:rPr>
      </w:pPr>
    </w:p>
    <w:p w14:paraId="1E82A890" w14:textId="46360790" w:rsidR="00D36D72" w:rsidRPr="009A1B05" w:rsidRDefault="00D36D72" w:rsidP="005052BA">
      <w:pPr>
        <w:spacing w:before="120" w:after="120" w:line="360" w:lineRule="auto"/>
        <w:contextualSpacing/>
        <w:rPr>
          <w:rFonts w:cstheme="minorHAnsi"/>
          <w:b/>
          <w:iCs/>
          <w:sz w:val="24"/>
          <w:szCs w:val="24"/>
          <w:lang w:val="pl-PL"/>
        </w:rPr>
      </w:pPr>
    </w:p>
    <w:p w14:paraId="21CCF40F" w14:textId="05C69D28" w:rsidR="00D36D72" w:rsidRPr="009A1B05" w:rsidRDefault="00D36D72" w:rsidP="005052BA">
      <w:pPr>
        <w:spacing w:before="120" w:after="120" w:line="360" w:lineRule="auto"/>
        <w:contextualSpacing/>
        <w:rPr>
          <w:rFonts w:cstheme="minorHAnsi"/>
          <w:b/>
          <w:iCs/>
          <w:sz w:val="24"/>
          <w:szCs w:val="24"/>
          <w:lang w:val="pl-PL"/>
        </w:rPr>
      </w:pPr>
    </w:p>
    <w:p w14:paraId="2F87C1E7" w14:textId="59C17B63" w:rsidR="00D36D72" w:rsidRPr="009A1B05" w:rsidRDefault="00D36D72" w:rsidP="005052BA">
      <w:pPr>
        <w:spacing w:before="120" w:after="120" w:line="360" w:lineRule="auto"/>
        <w:contextualSpacing/>
        <w:rPr>
          <w:rFonts w:cstheme="minorHAnsi"/>
          <w:b/>
          <w:iCs/>
          <w:sz w:val="24"/>
          <w:szCs w:val="24"/>
          <w:lang w:val="pl-PL"/>
        </w:rPr>
      </w:pPr>
    </w:p>
    <w:p w14:paraId="6EA76818" w14:textId="0C4CB978" w:rsidR="00D36D72" w:rsidRPr="009A1B05" w:rsidRDefault="00D36D72" w:rsidP="005052BA">
      <w:pPr>
        <w:spacing w:before="120" w:after="120" w:line="360" w:lineRule="auto"/>
        <w:contextualSpacing/>
        <w:rPr>
          <w:rFonts w:cstheme="minorHAnsi"/>
          <w:b/>
          <w:iCs/>
          <w:sz w:val="24"/>
          <w:szCs w:val="24"/>
          <w:lang w:val="pl-PL"/>
        </w:rPr>
      </w:pPr>
    </w:p>
    <w:sdt>
      <w:sdtPr>
        <w:rPr>
          <w:rFonts w:asciiTheme="minorHAnsi" w:eastAsiaTheme="minorHAnsi" w:hAnsiTheme="minorHAnsi" w:cstheme="minorHAnsi"/>
          <w:iCs/>
          <w:color w:val="auto"/>
          <w:sz w:val="24"/>
          <w:szCs w:val="24"/>
          <w:shd w:val="clear" w:color="auto" w:fill="E6E6E6"/>
          <w:lang w:val="en-GB" w:eastAsia="en-US"/>
        </w:rPr>
        <w:id w:val="-193612018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C0A91F9" w14:textId="1794B3A4" w:rsidR="00722124" w:rsidRPr="009A1B05" w:rsidRDefault="00722124" w:rsidP="005052BA">
          <w:pPr>
            <w:pStyle w:val="Nagwekspisutreci"/>
            <w:spacing w:before="120" w:after="120" w:line="360" w:lineRule="auto"/>
            <w:contextualSpacing/>
            <w:rPr>
              <w:rFonts w:asciiTheme="minorHAnsi" w:hAnsiTheme="minorHAnsi" w:cstheme="minorHAnsi"/>
              <w:b/>
              <w:iCs/>
              <w:color w:val="auto"/>
              <w:sz w:val="24"/>
              <w:szCs w:val="24"/>
            </w:rPr>
          </w:pPr>
          <w:r w:rsidRPr="009A1B05">
            <w:rPr>
              <w:rFonts w:asciiTheme="minorHAnsi" w:hAnsiTheme="minorHAnsi" w:cstheme="minorHAnsi"/>
              <w:b/>
              <w:iCs/>
              <w:color w:val="auto"/>
              <w:sz w:val="24"/>
              <w:szCs w:val="24"/>
            </w:rPr>
            <w:t>Spis treści</w:t>
          </w:r>
        </w:p>
        <w:p w14:paraId="0576EC1D" w14:textId="71261DC0" w:rsidR="00160AF3" w:rsidRPr="00160AF3" w:rsidRDefault="00722124" w:rsidP="00160AF3">
          <w:pPr>
            <w:pStyle w:val="Spistreci2"/>
            <w:rPr>
              <w:rFonts w:eastAsiaTheme="minorEastAsia"/>
              <w:noProof/>
              <w:kern w:val="2"/>
              <w:sz w:val="24"/>
              <w:szCs w:val="24"/>
              <w:lang w:val="pl-PL" w:eastAsia="pl-PL"/>
              <w14:ligatures w14:val="standardContextual"/>
            </w:rPr>
          </w:pPr>
          <w:r w:rsidRPr="00160AF3">
            <w:rPr>
              <w:color w:val="2B579A"/>
              <w:sz w:val="24"/>
              <w:szCs w:val="24"/>
              <w:shd w:val="clear" w:color="auto" w:fill="E6E6E6"/>
            </w:rPr>
            <w:fldChar w:fldCharType="begin"/>
          </w:r>
          <w:r w:rsidRPr="00160AF3">
            <w:rPr>
              <w:sz w:val="24"/>
              <w:szCs w:val="24"/>
            </w:rPr>
            <w:instrText xml:space="preserve"> TOC \o "1-3" \h \z \u </w:instrText>
          </w:r>
          <w:r w:rsidRPr="00160AF3">
            <w:rPr>
              <w:color w:val="2B579A"/>
              <w:sz w:val="24"/>
              <w:szCs w:val="24"/>
              <w:shd w:val="clear" w:color="auto" w:fill="E6E6E6"/>
            </w:rPr>
            <w:fldChar w:fldCharType="separate"/>
          </w:r>
          <w:hyperlink w:anchor="_Toc161824959" w:history="1">
            <w:r w:rsidR="00160AF3" w:rsidRPr="00160AF3">
              <w:rPr>
                <w:rStyle w:val="Hipercze"/>
                <w:rFonts w:cstheme="minorHAnsi"/>
                <w:noProof/>
                <w:sz w:val="24"/>
                <w:szCs w:val="24"/>
              </w:rPr>
              <w:t>I.</w:t>
            </w:r>
            <w:r w:rsidR="00160AF3" w:rsidRPr="00160AF3">
              <w:rPr>
                <w:rFonts w:eastAsiaTheme="minorEastAsia"/>
                <w:noProof/>
                <w:kern w:val="2"/>
                <w:sz w:val="24"/>
                <w:szCs w:val="24"/>
                <w:lang w:val="pl-PL" w:eastAsia="pl-PL"/>
                <w14:ligatures w14:val="standardContextual"/>
              </w:rPr>
              <w:tab/>
            </w:r>
            <w:r w:rsidR="00160AF3" w:rsidRPr="00160AF3">
              <w:rPr>
                <w:rStyle w:val="Hipercze"/>
                <w:rFonts w:cstheme="minorHAnsi"/>
                <w:noProof/>
                <w:sz w:val="24"/>
                <w:szCs w:val="24"/>
              </w:rPr>
              <w:t>Zamówienia udzielane w ramach Przedsięwzięć</w:t>
            </w:r>
            <w:r w:rsidR="00160AF3" w:rsidRPr="00160AF3">
              <w:rPr>
                <w:noProof/>
                <w:webHidden/>
                <w:sz w:val="24"/>
                <w:szCs w:val="24"/>
              </w:rPr>
              <w:tab/>
            </w:r>
            <w:r w:rsidR="00160AF3" w:rsidRPr="00160AF3">
              <w:rPr>
                <w:noProof/>
                <w:webHidden/>
                <w:sz w:val="24"/>
                <w:szCs w:val="24"/>
              </w:rPr>
              <w:fldChar w:fldCharType="begin"/>
            </w:r>
            <w:r w:rsidR="00160AF3" w:rsidRPr="00160AF3">
              <w:rPr>
                <w:noProof/>
                <w:webHidden/>
                <w:sz w:val="24"/>
                <w:szCs w:val="24"/>
              </w:rPr>
              <w:instrText xml:space="preserve"> PAGEREF _Toc161824959 \h </w:instrText>
            </w:r>
            <w:r w:rsidR="00160AF3" w:rsidRPr="00160AF3">
              <w:rPr>
                <w:noProof/>
                <w:webHidden/>
                <w:sz w:val="24"/>
                <w:szCs w:val="24"/>
              </w:rPr>
            </w:r>
            <w:r w:rsidR="00160AF3" w:rsidRPr="00160AF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823CE1">
              <w:rPr>
                <w:noProof/>
                <w:webHidden/>
                <w:sz w:val="24"/>
                <w:szCs w:val="24"/>
              </w:rPr>
              <w:t>3</w:t>
            </w:r>
            <w:r w:rsidR="00160AF3" w:rsidRPr="00160AF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E4CCB75" w14:textId="0C3CA2EA" w:rsidR="00160AF3" w:rsidRPr="00160AF3" w:rsidRDefault="00823CE1" w:rsidP="00160AF3">
          <w:pPr>
            <w:pStyle w:val="Spistreci2"/>
            <w:rPr>
              <w:rFonts w:eastAsiaTheme="minorEastAsia"/>
              <w:noProof/>
              <w:kern w:val="2"/>
              <w:sz w:val="24"/>
              <w:szCs w:val="24"/>
              <w:lang w:val="pl-PL" w:eastAsia="pl-PL"/>
              <w14:ligatures w14:val="standardContextual"/>
            </w:rPr>
          </w:pPr>
          <w:hyperlink w:anchor="_Toc161824960" w:history="1">
            <w:r w:rsidR="00160AF3" w:rsidRPr="00160AF3">
              <w:rPr>
                <w:rStyle w:val="Hipercze"/>
                <w:rFonts w:cstheme="minorHAnsi"/>
                <w:noProof/>
                <w:sz w:val="24"/>
                <w:szCs w:val="24"/>
              </w:rPr>
              <w:t>II.</w:t>
            </w:r>
            <w:r w:rsidR="00160AF3" w:rsidRPr="00160AF3">
              <w:rPr>
                <w:rFonts w:eastAsiaTheme="minorEastAsia"/>
                <w:noProof/>
                <w:kern w:val="2"/>
                <w:sz w:val="24"/>
                <w:szCs w:val="24"/>
                <w:lang w:val="pl-PL" w:eastAsia="pl-PL"/>
                <w14:ligatures w14:val="standardContextual"/>
              </w:rPr>
              <w:tab/>
            </w:r>
            <w:r w:rsidR="00160AF3" w:rsidRPr="00160AF3">
              <w:rPr>
                <w:rStyle w:val="Hipercze"/>
                <w:rFonts w:cstheme="minorHAnsi"/>
                <w:noProof/>
                <w:sz w:val="24"/>
                <w:szCs w:val="24"/>
              </w:rPr>
              <w:t>Zasada konkurencyjności</w:t>
            </w:r>
            <w:r w:rsidR="00160AF3" w:rsidRPr="00160AF3">
              <w:rPr>
                <w:noProof/>
                <w:webHidden/>
                <w:sz w:val="24"/>
                <w:szCs w:val="24"/>
              </w:rPr>
              <w:tab/>
            </w:r>
            <w:r w:rsidR="00160AF3" w:rsidRPr="00160AF3">
              <w:rPr>
                <w:noProof/>
                <w:webHidden/>
                <w:sz w:val="24"/>
                <w:szCs w:val="24"/>
              </w:rPr>
              <w:fldChar w:fldCharType="begin"/>
            </w:r>
            <w:r w:rsidR="00160AF3" w:rsidRPr="00160AF3">
              <w:rPr>
                <w:noProof/>
                <w:webHidden/>
                <w:sz w:val="24"/>
                <w:szCs w:val="24"/>
              </w:rPr>
              <w:instrText xml:space="preserve"> PAGEREF _Toc161824960 \h </w:instrText>
            </w:r>
            <w:r w:rsidR="00160AF3" w:rsidRPr="00160AF3">
              <w:rPr>
                <w:noProof/>
                <w:webHidden/>
                <w:sz w:val="24"/>
                <w:szCs w:val="24"/>
              </w:rPr>
            </w:r>
            <w:r w:rsidR="00160AF3" w:rsidRPr="00160AF3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7</w:t>
            </w:r>
            <w:r w:rsidR="00160AF3" w:rsidRPr="00160AF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32626D1" w14:textId="64E728B4" w:rsidR="00160AF3" w:rsidRPr="00160AF3" w:rsidRDefault="00823CE1" w:rsidP="00160AF3">
          <w:pPr>
            <w:pStyle w:val="Spistreci2"/>
            <w:rPr>
              <w:rFonts w:eastAsiaTheme="minorEastAsia"/>
              <w:noProof/>
              <w:kern w:val="2"/>
              <w:sz w:val="24"/>
              <w:szCs w:val="24"/>
              <w:lang w:val="pl-PL" w:eastAsia="pl-PL"/>
              <w14:ligatures w14:val="standardContextual"/>
            </w:rPr>
          </w:pPr>
          <w:hyperlink w:anchor="_Toc161824961" w:history="1">
            <w:r w:rsidR="00160AF3" w:rsidRPr="00160AF3">
              <w:rPr>
                <w:rStyle w:val="Hipercze"/>
                <w:rFonts w:cstheme="minorHAnsi"/>
                <w:noProof/>
                <w:sz w:val="24"/>
                <w:szCs w:val="24"/>
              </w:rPr>
              <w:t>III.</w:t>
            </w:r>
            <w:r w:rsidR="00160AF3" w:rsidRPr="00160AF3">
              <w:rPr>
                <w:rFonts w:eastAsiaTheme="minorEastAsia"/>
                <w:noProof/>
                <w:kern w:val="2"/>
                <w:sz w:val="24"/>
                <w:szCs w:val="24"/>
                <w:lang w:val="pl-PL" w:eastAsia="pl-PL"/>
                <w14:ligatures w14:val="standardContextual"/>
              </w:rPr>
              <w:tab/>
            </w:r>
            <w:r w:rsidR="00160AF3" w:rsidRPr="00160AF3">
              <w:rPr>
                <w:rStyle w:val="Hipercze"/>
                <w:rFonts w:cstheme="minorHAnsi"/>
                <w:noProof/>
                <w:sz w:val="24"/>
                <w:szCs w:val="24"/>
              </w:rPr>
              <w:t>Zamówienia w trybie in-house</w:t>
            </w:r>
            <w:r w:rsidR="00160AF3" w:rsidRPr="00160AF3">
              <w:rPr>
                <w:noProof/>
                <w:webHidden/>
                <w:sz w:val="24"/>
                <w:szCs w:val="24"/>
              </w:rPr>
              <w:tab/>
            </w:r>
            <w:r w:rsidR="00160AF3" w:rsidRPr="00160AF3">
              <w:rPr>
                <w:noProof/>
                <w:webHidden/>
                <w:sz w:val="24"/>
                <w:szCs w:val="24"/>
              </w:rPr>
              <w:fldChar w:fldCharType="begin"/>
            </w:r>
            <w:r w:rsidR="00160AF3" w:rsidRPr="00160AF3">
              <w:rPr>
                <w:noProof/>
                <w:webHidden/>
                <w:sz w:val="24"/>
                <w:szCs w:val="24"/>
              </w:rPr>
              <w:instrText xml:space="preserve"> PAGEREF _Toc161824961 \h </w:instrText>
            </w:r>
            <w:r w:rsidR="00160AF3" w:rsidRPr="00160AF3">
              <w:rPr>
                <w:noProof/>
                <w:webHidden/>
                <w:sz w:val="24"/>
                <w:szCs w:val="24"/>
              </w:rPr>
            </w:r>
            <w:r w:rsidR="00160AF3" w:rsidRPr="00160AF3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17</w:t>
            </w:r>
            <w:r w:rsidR="00160AF3" w:rsidRPr="00160AF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9ABD534" w14:textId="018E57BD" w:rsidR="00160AF3" w:rsidRPr="00160AF3" w:rsidRDefault="00823CE1" w:rsidP="00160AF3">
          <w:pPr>
            <w:pStyle w:val="Spistreci2"/>
            <w:rPr>
              <w:rFonts w:eastAsiaTheme="minorEastAsia"/>
              <w:noProof/>
              <w:kern w:val="2"/>
              <w:sz w:val="24"/>
              <w:szCs w:val="24"/>
              <w:lang w:val="pl-PL" w:eastAsia="pl-PL"/>
              <w14:ligatures w14:val="standardContextual"/>
            </w:rPr>
          </w:pPr>
          <w:hyperlink w:anchor="_Toc161824962" w:history="1">
            <w:r w:rsidR="00160AF3" w:rsidRPr="00160AF3">
              <w:rPr>
                <w:rStyle w:val="Hipercze"/>
                <w:rFonts w:cstheme="minorHAnsi"/>
                <w:noProof/>
                <w:sz w:val="24"/>
                <w:szCs w:val="24"/>
              </w:rPr>
              <w:t>IV.</w:t>
            </w:r>
            <w:r w:rsidR="00160AF3" w:rsidRPr="00160AF3">
              <w:rPr>
                <w:rFonts w:eastAsiaTheme="minorEastAsia"/>
                <w:noProof/>
                <w:kern w:val="2"/>
                <w:sz w:val="24"/>
                <w:szCs w:val="24"/>
                <w:lang w:val="pl-PL" w:eastAsia="pl-PL"/>
                <w14:ligatures w14:val="standardContextual"/>
              </w:rPr>
              <w:tab/>
            </w:r>
            <w:r w:rsidR="00160AF3" w:rsidRPr="00160AF3">
              <w:rPr>
                <w:rStyle w:val="Hipercze"/>
                <w:rFonts w:cstheme="minorHAnsi"/>
                <w:noProof/>
                <w:sz w:val="24"/>
                <w:szCs w:val="24"/>
              </w:rPr>
              <w:t>Przykłady możliwych nieprawidłowości w obszarze zamówień</w:t>
            </w:r>
            <w:r w:rsidR="00160AF3" w:rsidRPr="00160AF3">
              <w:rPr>
                <w:noProof/>
                <w:webHidden/>
                <w:sz w:val="24"/>
                <w:szCs w:val="24"/>
              </w:rPr>
              <w:tab/>
            </w:r>
            <w:r w:rsidR="00160AF3" w:rsidRPr="00160AF3">
              <w:rPr>
                <w:noProof/>
                <w:webHidden/>
                <w:sz w:val="24"/>
                <w:szCs w:val="24"/>
              </w:rPr>
              <w:fldChar w:fldCharType="begin"/>
            </w:r>
            <w:r w:rsidR="00160AF3" w:rsidRPr="00160AF3">
              <w:rPr>
                <w:noProof/>
                <w:webHidden/>
                <w:sz w:val="24"/>
                <w:szCs w:val="24"/>
              </w:rPr>
              <w:instrText xml:space="preserve"> PAGEREF _Toc161824962 \h </w:instrText>
            </w:r>
            <w:r w:rsidR="00160AF3" w:rsidRPr="00160AF3">
              <w:rPr>
                <w:noProof/>
                <w:webHidden/>
                <w:sz w:val="24"/>
                <w:szCs w:val="24"/>
              </w:rPr>
            </w:r>
            <w:r w:rsidR="00160AF3" w:rsidRPr="00160AF3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18</w:t>
            </w:r>
            <w:r w:rsidR="00160AF3" w:rsidRPr="00160AF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01EE4FD" w14:textId="4E2EE1D9" w:rsidR="00160AF3" w:rsidRPr="00160AF3" w:rsidRDefault="00823CE1" w:rsidP="00160AF3">
          <w:pPr>
            <w:pStyle w:val="Spistreci2"/>
            <w:rPr>
              <w:rFonts w:eastAsiaTheme="minorEastAsia"/>
              <w:noProof/>
              <w:kern w:val="2"/>
              <w:sz w:val="24"/>
              <w:szCs w:val="24"/>
              <w:lang w:val="pl-PL" w:eastAsia="pl-PL"/>
              <w14:ligatures w14:val="standardContextual"/>
            </w:rPr>
          </w:pPr>
          <w:hyperlink w:anchor="_Toc161824963" w:history="1">
            <w:r w:rsidR="00160AF3" w:rsidRPr="00160AF3">
              <w:rPr>
                <w:rStyle w:val="Hipercze"/>
                <w:rFonts w:cstheme="minorHAnsi"/>
                <w:noProof/>
                <w:sz w:val="24"/>
                <w:szCs w:val="24"/>
              </w:rPr>
              <w:t>V.</w:t>
            </w:r>
            <w:r w:rsidR="00160AF3" w:rsidRPr="00160AF3">
              <w:rPr>
                <w:rFonts w:eastAsiaTheme="minorEastAsia"/>
                <w:noProof/>
                <w:kern w:val="2"/>
                <w:sz w:val="24"/>
                <w:szCs w:val="24"/>
                <w:lang w:val="pl-PL" w:eastAsia="pl-PL"/>
                <w14:ligatures w14:val="standardContextual"/>
              </w:rPr>
              <w:tab/>
            </w:r>
            <w:r w:rsidR="00160AF3" w:rsidRPr="00160AF3">
              <w:rPr>
                <w:rStyle w:val="Hipercze"/>
                <w:rFonts w:cstheme="minorHAnsi"/>
                <w:noProof/>
                <w:sz w:val="24"/>
                <w:szCs w:val="24"/>
              </w:rPr>
              <w:t>Zestawienie regulacji w zakresie zasady konkurencyjności w odniesieniu do konieczności stosowania przez zamawiającego określonej ścieżki postępowania</w:t>
            </w:r>
            <w:r w:rsidR="00160AF3" w:rsidRPr="00160AF3">
              <w:rPr>
                <w:noProof/>
                <w:webHidden/>
                <w:sz w:val="24"/>
                <w:szCs w:val="24"/>
              </w:rPr>
              <w:tab/>
            </w:r>
            <w:r w:rsidR="00160AF3" w:rsidRPr="00160AF3">
              <w:rPr>
                <w:noProof/>
                <w:webHidden/>
                <w:sz w:val="24"/>
                <w:szCs w:val="24"/>
              </w:rPr>
              <w:fldChar w:fldCharType="begin"/>
            </w:r>
            <w:r w:rsidR="00160AF3" w:rsidRPr="00160AF3">
              <w:rPr>
                <w:noProof/>
                <w:webHidden/>
                <w:sz w:val="24"/>
                <w:szCs w:val="24"/>
              </w:rPr>
              <w:instrText xml:space="preserve"> PAGEREF _Toc161824963 \h </w:instrText>
            </w:r>
            <w:r w:rsidR="00160AF3" w:rsidRPr="00160AF3">
              <w:rPr>
                <w:noProof/>
                <w:webHidden/>
                <w:sz w:val="24"/>
                <w:szCs w:val="24"/>
              </w:rPr>
            </w:r>
            <w:r w:rsidR="00160AF3" w:rsidRPr="00160AF3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21</w:t>
            </w:r>
            <w:r w:rsidR="00160AF3" w:rsidRPr="00160AF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C8ECA68" w14:textId="5C43811F" w:rsidR="00722124" w:rsidRPr="009A1B05" w:rsidRDefault="00722124" w:rsidP="005052BA">
          <w:pPr>
            <w:spacing w:before="120" w:after="120" w:line="360" w:lineRule="auto"/>
            <w:contextualSpacing/>
            <w:rPr>
              <w:rFonts w:cstheme="minorHAnsi"/>
              <w:iCs/>
              <w:sz w:val="24"/>
              <w:szCs w:val="24"/>
            </w:rPr>
          </w:pPr>
          <w:r w:rsidRPr="00160AF3">
            <w:rPr>
              <w:rFonts w:cstheme="minorHAnsi"/>
              <w:b/>
              <w:bCs/>
              <w:iCs/>
              <w:color w:val="2B579A"/>
              <w:sz w:val="24"/>
              <w:szCs w:val="24"/>
              <w:shd w:val="clear" w:color="auto" w:fill="E6E6E6"/>
            </w:rPr>
            <w:fldChar w:fldCharType="end"/>
          </w:r>
        </w:p>
      </w:sdtContent>
    </w:sdt>
    <w:p w14:paraId="365AB435" w14:textId="7F79EA23" w:rsidR="00A6683C" w:rsidRPr="009A1B05" w:rsidRDefault="00A6683C" w:rsidP="005052BA">
      <w:pPr>
        <w:spacing w:before="120" w:after="120" w:line="360" w:lineRule="auto"/>
        <w:contextualSpacing/>
        <w:rPr>
          <w:rFonts w:cstheme="minorHAnsi"/>
          <w:b/>
          <w:iCs/>
          <w:sz w:val="24"/>
          <w:szCs w:val="24"/>
          <w:lang w:val="pl-PL"/>
        </w:rPr>
      </w:pPr>
      <w:r w:rsidRPr="009A1B05">
        <w:rPr>
          <w:rFonts w:cstheme="minorHAnsi"/>
          <w:b/>
          <w:iCs/>
          <w:sz w:val="24"/>
          <w:szCs w:val="24"/>
          <w:lang w:val="pl-PL"/>
        </w:rPr>
        <w:br w:type="page"/>
      </w:r>
    </w:p>
    <w:p w14:paraId="677F43A3" w14:textId="681BDD25" w:rsidR="00D24E7A" w:rsidRPr="00875CA1" w:rsidRDefault="00D24E7A" w:rsidP="005052BA">
      <w:pPr>
        <w:pStyle w:val="Nagwek2"/>
        <w:numPr>
          <w:ilvl w:val="0"/>
          <w:numId w:val="23"/>
        </w:numPr>
        <w:spacing w:before="120" w:after="120" w:line="360" w:lineRule="auto"/>
        <w:contextualSpacing/>
        <w:rPr>
          <w:rFonts w:asciiTheme="minorHAnsi" w:hAnsiTheme="minorHAnsi" w:cstheme="minorHAnsi"/>
          <w:color w:val="auto"/>
        </w:rPr>
      </w:pPr>
      <w:bookmarkStart w:id="4" w:name="_Toc161824959"/>
      <w:bookmarkEnd w:id="3"/>
      <w:r w:rsidRPr="00875CA1">
        <w:rPr>
          <w:rFonts w:asciiTheme="minorHAnsi" w:hAnsiTheme="minorHAnsi" w:cstheme="minorHAnsi"/>
          <w:color w:val="auto"/>
        </w:rPr>
        <w:t xml:space="preserve">Zamówienia udzielane w ramach </w:t>
      </w:r>
      <w:r w:rsidR="00D41CD7" w:rsidRPr="00875CA1">
        <w:rPr>
          <w:rFonts w:asciiTheme="minorHAnsi" w:hAnsiTheme="minorHAnsi" w:cstheme="minorHAnsi"/>
          <w:color w:val="auto"/>
        </w:rPr>
        <w:t>Przedsięwzięć</w:t>
      </w:r>
      <w:bookmarkEnd w:id="4"/>
    </w:p>
    <w:p w14:paraId="19D8C8AB" w14:textId="308033FB" w:rsidR="005C1397" w:rsidRPr="009A1B05" w:rsidRDefault="60FF2F5B" w:rsidP="00460B0C">
      <w:pPr>
        <w:pStyle w:val="Akapitzlist"/>
        <w:numPr>
          <w:ilvl w:val="0"/>
          <w:numId w:val="1"/>
        </w:numPr>
        <w:spacing w:before="120" w:after="120" w:line="360" w:lineRule="auto"/>
        <w:ind w:left="426" w:hanging="28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Ostateczny odbiorca wsparcia (dalej jako: “OOW”)</w:t>
      </w:r>
      <w:r w:rsidR="0008548C" w:rsidRPr="009A1B05">
        <w:rPr>
          <w:rFonts w:eastAsia="MS Mincho" w:cstheme="minorHAnsi"/>
          <w:iCs/>
          <w:sz w:val="24"/>
          <w:szCs w:val="24"/>
          <w:lang w:eastAsia="ja-JP"/>
        </w:rPr>
        <w:t xml:space="preserve"> / </w:t>
      </w:r>
      <w:r w:rsidR="00897C89" w:rsidRPr="009A1B05">
        <w:rPr>
          <w:rFonts w:eastAsia="MS Mincho" w:cstheme="minorHAnsi"/>
          <w:iCs/>
          <w:sz w:val="24"/>
          <w:szCs w:val="24"/>
          <w:lang w:eastAsia="ja-JP"/>
        </w:rPr>
        <w:t xml:space="preserve">i </w:t>
      </w:r>
      <w:r w:rsidR="0008548C" w:rsidRPr="009A1B05">
        <w:rPr>
          <w:rFonts w:eastAsia="MS Mincho" w:cstheme="minorHAnsi"/>
          <w:iCs/>
          <w:sz w:val="24"/>
          <w:szCs w:val="24"/>
          <w:lang w:eastAsia="ja-JP"/>
        </w:rPr>
        <w:t xml:space="preserve">Partner / </w:t>
      </w:r>
      <w:r w:rsidR="00897C89" w:rsidRPr="009A1B05">
        <w:rPr>
          <w:rFonts w:eastAsia="MS Mincho" w:cstheme="minorHAnsi"/>
          <w:iCs/>
          <w:sz w:val="24"/>
          <w:szCs w:val="24"/>
          <w:lang w:eastAsia="ja-JP"/>
        </w:rPr>
        <w:t xml:space="preserve">i </w:t>
      </w:r>
      <w:r w:rsidR="0008548C" w:rsidRPr="009A1B05">
        <w:rPr>
          <w:rFonts w:eastAsia="MS Mincho" w:cstheme="minorHAnsi"/>
          <w:iCs/>
          <w:sz w:val="24"/>
          <w:szCs w:val="24"/>
          <w:lang w:eastAsia="ja-JP"/>
        </w:rPr>
        <w:t>Podmiot upoważniony do ponoszenia wydatków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691701" w:rsidRPr="009A1B05">
        <w:rPr>
          <w:rFonts w:eastAsia="MS Mincho" w:cstheme="minorHAnsi"/>
          <w:iCs/>
          <w:sz w:val="24"/>
          <w:szCs w:val="24"/>
          <w:lang w:eastAsia="ja-JP"/>
        </w:rPr>
        <w:t>jest zobowiązany do</w:t>
      </w:r>
      <w:r w:rsidR="005C1397" w:rsidRPr="009A1B05">
        <w:rPr>
          <w:rFonts w:eastAsia="MS Mincho" w:cstheme="minorHAnsi"/>
          <w:iCs/>
          <w:sz w:val="24"/>
          <w:szCs w:val="24"/>
          <w:lang w:eastAsia="ja-JP"/>
        </w:rPr>
        <w:t>:</w:t>
      </w:r>
    </w:p>
    <w:p w14:paraId="0C899948" w14:textId="1263E437" w:rsidR="005C1397" w:rsidRPr="009A1B05" w:rsidRDefault="005C1397" w:rsidP="00460B0C">
      <w:pPr>
        <w:pStyle w:val="Akapitzlist"/>
        <w:numPr>
          <w:ilvl w:val="1"/>
          <w:numId w:val="1"/>
        </w:numPr>
        <w:spacing w:before="120" w:after="120" w:line="360" w:lineRule="auto"/>
        <w:ind w:left="113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CE5A47" w:rsidRPr="009A1B05">
        <w:rPr>
          <w:rFonts w:eastAsia="MS Mincho" w:cstheme="minorHAnsi"/>
          <w:iCs/>
          <w:sz w:val="24"/>
          <w:szCs w:val="24"/>
          <w:lang w:eastAsia="ja-JP"/>
        </w:rPr>
        <w:t>s</w:t>
      </w:r>
      <w:r w:rsidR="00691701" w:rsidRPr="009A1B05">
        <w:rPr>
          <w:rFonts w:eastAsia="MS Mincho" w:cstheme="minorHAnsi"/>
          <w:iCs/>
          <w:sz w:val="24"/>
          <w:szCs w:val="24"/>
          <w:lang w:eastAsia="ja-JP"/>
        </w:rPr>
        <w:t>tosowania</w:t>
      </w:r>
      <w:r w:rsidR="00CE5A4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60AECB30" w:rsidRPr="009A1B05">
        <w:rPr>
          <w:rFonts w:cstheme="minorHAnsi"/>
          <w:iCs/>
          <w:sz w:val="24"/>
          <w:szCs w:val="24"/>
        </w:rPr>
        <w:t>Ustawy z dnia 11 września 2019 r. - Prawo zamówień publicznych (</w:t>
      </w:r>
      <w:bookmarkStart w:id="5" w:name="_Hlk135807607"/>
      <w:r w:rsidR="60AECB30" w:rsidRPr="009A1B05">
        <w:rPr>
          <w:rFonts w:cstheme="minorHAnsi"/>
          <w:iCs/>
          <w:sz w:val="24"/>
          <w:szCs w:val="24"/>
        </w:rPr>
        <w:t xml:space="preserve">Dz. U. z 2022 r. poz. 1710 z </w:t>
      </w:r>
      <w:proofErr w:type="spellStart"/>
      <w:r w:rsidR="60AECB30" w:rsidRPr="009A1B05">
        <w:rPr>
          <w:rFonts w:cstheme="minorHAnsi"/>
          <w:iCs/>
          <w:sz w:val="24"/>
          <w:szCs w:val="24"/>
        </w:rPr>
        <w:t>późn</w:t>
      </w:r>
      <w:proofErr w:type="spellEnd"/>
      <w:r w:rsidR="60AECB30" w:rsidRPr="009A1B05">
        <w:rPr>
          <w:rFonts w:cstheme="minorHAnsi"/>
          <w:iCs/>
          <w:sz w:val="24"/>
          <w:szCs w:val="24"/>
        </w:rPr>
        <w:t>. zm.)</w:t>
      </w:r>
      <w:r w:rsidR="56952A30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bookmarkEnd w:id="5"/>
      <w:r w:rsidR="00897C89" w:rsidRPr="009A1B05">
        <w:rPr>
          <w:rFonts w:eastAsia="MS Mincho" w:cstheme="minorHAnsi"/>
          <w:iCs/>
          <w:sz w:val="24"/>
          <w:szCs w:val="24"/>
          <w:lang w:eastAsia="ja-JP"/>
        </w:rPr>
        <w:t>(</w:t>
      </w:r>
      <w:r w:rsidR="56952A30" w:rsidRPr="009A1B05">
        <w:rPr>
          <w:rFonts w:eastAsia="MS Mincho" w:cstheme="minorHAnsi"/>
          <w:iCs/>
          <w:sz w:val="24"/>
          <w:szCs w:val="24"/>
          <w:lang w:eastAsia="ja-JP"/>
        </w:rPr>
        <w:t>dalej</w:t>
      </w:r>
      <w:r w:rsidR="00897C89" w:rsidRPr="009A1B05">
        <w:rPr>
          <w:rFonts w:eastAsia="MS Mincho" w:cstheme="minorHAnsi"/>
          <w:iCs/>
          <w:sz w:val="24"/>
          <w:szCs w:val="24"/>
          <w:lang w:eastAsia="ja-JP"/>
        </w:rPr>
        <w:t xml:space="preserve"> jako</w:t>
      </w:r>
      <w:r w:rsidR="56952A30" w:rsidRPr="009A1B05">
        <w:rPr>
          <w:rFonts w:eastAsia="MS Mincho" w:cstheme="minorHAnsi"/>
          <w:iCs/>
          <w:sz w:val="24"/>
          <w:szCs w:val="24"/>
          <w:lang w:eastAsia="ja-JP"/>
        </w:rPr>
        <w:t>: “</w:t>
      </w:r>
      <w:r w:rsidR="00B00387" w:rsidRPr="009A1B05">
        <w:rPr>
          <w:rFonts w:eastAsia="MS Mincho" w:cstheme="minorHAnsi"/>
          <w:iCs/>
          <w:sz w:val="24"/>
          <w:szCs w:val="24"/>
          <w:lang w:eastAsia="ja-JP"/>
        </w:rPr>
        <w:t>PZP</w:t>
      </w:r>
      <w:r w:rsidR="124C615B" w:rsidRPr="009A1B05">
        <w:rPr>
          <w:rFonts w:eastAsia="MS Mincho" w:cstheme="minorHAnsi"/>
          <w:iCs/>
          <w:sz w:val="24"/>
          <w:szCs w:val="24"/>
          <w:lang w:eastAsia="ja-JP"/>
        </w:rPr>
        <w:t>”</w:t>
      </w:r>
      <w:r w:rsidR="00897C89" w:rsidRPr="009A1B05">
        <w:rPr>
          <w:rFonts w:eastAsia="MS Mincho" w:cstheme="minorHAnsi"/>
          <w:iCs/>
          <w:sz w:val="24"/>
          <w:szCs w:val="24"/>
          <w:lang w:eastAsia="ja-JP"/>
        </w:rPr>
        <w:t>)</w:t>
      </w:r>
      <w:r w:rsidR="002D2D7C" w:rsidRPr="009A1B05">
        <w:rPr>
          <w:rFonts w:eastAsia="MS Mincho" w:cstheme="minorHAnsi"/>
          <w:iCs/>
          <w:sz w:val="24"/>
          <w:szCs w:val="24"/>
          <w:lang w:eastAsia="ja-JP"/>
        </w:rPr>
        <w:t xml:space="preserve"> lub właściwych przepisów prawa powszechnie obowiązującego,</w:t>
      </w:r>
    </w:p>
    <w:p w14:paraId="616A9C4E" w14:textId="569487F0" w:rsidR="00691701" w:rsidRPr="009A1B05" w:rsidRDefault="00691701" w:rsidP="00460B0C">
      <w:pPr>
        <w:pStyle w:val="Akapitzlist"/>
        <w:numPr>
          <w:ilvl w:val="1"/>
          <w:numId w:val="1"/>
        </w:numPr>
        <w:spacing w:before="120" w:after="120" w:line="360" w:lineRule="auto"/>
        <w:ind w:left="113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lub dla podmiotów nie zobowiązanych do stosowania</w:t>
      </w:r>
      <w:r w:rsidR="00CE5A4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B6794F" w:rsidRPr="009A1B05">
        <w:rPr>
          <w:rFonts w:eastAsia="MS Mincho" w:cstheme="minorHAnsi"/>
          <w:iCs/>
          <w:sz w:val="24"/>
          <w:szCs w:val="24"/>
          <w:lang w:eastAsia="ja-JP"/>
        </w:rPr>
        <w:t>PZP</w:t>
      </w:r>
      <w:r w:rsidR="005C1397" w:rsidRPr="009A1B05">
        <w:rPr>
          <w:rFonts w:eastAsia="MS Mincho" w:cstheme="minorHAnsi"/>
          <w:iCs/>
          <w:sz w:val="24"/>
          <w:szCs w:val="24"/>
          <w:lang w:eastAsia="ja-JP"/>
        </w:rPr>
        <w:t>, do stosowania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zasad, określonych w</w:t>
      </w:r>
      <w:r w:rsidR="00CE5A47" w:rsidRPr="009A1B05">
        <w:rPr>
          <w:rFonts w:eastAsia="MS Mincho" w:cstheme="minorHAnsi"/>
          <w:iCs/>
          <w:sz w:val="24"/>
          <w:szCs w:val="24"/>
          <w:lang w:eastAsia="ja-JP"/>
        </w:rPr>
        <w:t xml:space="preserve"> niniejszym załączniku</w:t>
      </w:r>
      <w:r w:rsidR="005C1397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</w:p>
    <w:p w14:paraId="1F31A721" w14:textId="651DD14D" w:rsidR="00C24E4D" w:rsidRPr="009A1B05" w:rsidRDefault="00C24E4D" w:rsidP="00460B0C">
      <w:pPr>
        <w:pStyle w:val="Akapitzlist"/>
        <w:numPr>
          <w:ilvl w:val="0"/>
          <w:numId w:val="1"/>
        </w:numPr>
        <w:spacing w:before="120" w:after="120" w:line="360" w:lineRule="auto"/>
        <w:ind w:left="426" w:hanging="28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OOW / i Partner / i Podmiot upoważniony do ponoszenia wydatków zobowiązani do stosowania PZP jak i podmioty nie mające takiego obowiązku dla wydatków o wartości </w:t>
      </w:r>
      <w:r w:rsidRPr="009A1B05">
        <w:rPr>
          <w:rFonts w:eastAsia="MS Mincho" w:cstheme="minorHAnsi"/>
          <w:b/>
          <w:bCs/>
          <w:iCs/>
          <w:sz w:val="24"/>
          <w:szCs w:val="24"/>
          <w:lang w:eastAsia="ja-JP"/>
        </w:rPr>
        <w:t>do 50 tys. PLN netto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uprawnieni są do stosowania własnych wewnętrznych uregulowań określających zasady dokonywania zakupu towarów, usług oraz robót budowlanych. </w:t>
      </w:r>
    </w:p>
    <w:p w14:paraId="5F1BCA2B" w14:textId="2CAF3938" w:rsidR="000069FF" w:rsidRPr="009A1B05" w:rsidRDefault="43A6BCCC" w:rsidP="00460B0C">
      <w:pPr>
        <w:pStyle w:val="Akapitzlist"/>
        <w:numPr>
          <w:ilvl w:val="0"/>
          <w:numId w:val="1"/>
        </w:numPr>
        <w:spacing w:before="120" w:after="120" w:line="360" w:lineRule="auto"/>
        <w:ind w:left="426" w:hanging="28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OOW</w:t>
      </w:r>
      <w:r w:rsidR="0008548C" w:rsidRPr="009A1B05">
        <w:rPr>
          <w:rFonts w:eastAsia="MS Mincho" w:cstheme="minorHAnsi"/>
          <w:iCs/>
          <w:sz w:val="24"/>
          <w:szCs w:val="24"/>
          <w:lang w:eastAsia="ja-JP"/>
        </w:rPr>
        <w:t xml:space="preserve"> /</w:t>
      </w:r>
      <w:r w:rsidR="002D2D7C" w:rsidRPr="009A1B05">
        <w:rPr>
          <w:rFonts w:eastAsia="MS Mincho" w:cstheme="minorHAnsi"/>
          <w:iCs/>
          <w:sz w:val="24"/>
          <w:szCs w:val="24"/>
          <w:lang w:eastAsia="ja-JP"/>
        </w:rPr>
        <w:t xml:space="preserve"> i</w:t>
      </w:r>
      <w:r w:rsidR="0008548C" w:rsidRPr="009A1B05">
        <w:rPr>
          <w:rFonts w:eastAsia="MS Mincho" w:cstheme="minorHAnsi"/>
          <w:iCs/>
          <w:sz w:val="24"/>
          <w:szCs w:val="24"/>
          <w:lang w:eastAsia="ja-JP"/>
        </w:rPr>
        <w:t xml:space="preserve"> Partner / </w:t>
      </w:r>
      <w:r w:rsidR="002D2D7C" w:rsidRPr="009A1B05">
        <w:rPr>
          <w:rFonts w:eastAsia="MS Mincho" w:cstheme="minorHAnsi"/>
          <w:iCs/>
          <w:sz w:val="24"/>
          <w:szCs w:val="24"/>
          <w:lang w:eastAsia="ja-JP"/>
        </w:rPr>
        <w:t xml:space="preserve">i </w:t>
      </w:r>
      <w:r w:rsidR="0008548C" w:rsidRPr="009A1B05">
        <w:rPr>
          <w:rFonts w:eastAsia="MS Mincho" w:cstheme="minorHAnsi"/>
          <w:iCs/>
          <w:sz w:val="24"/>
          <w:szCs w:val="24"/>
          <w:lang w:eastAsia="ja-JP"/>
        </w:rPr>
        <w:t>Podmiot upoważniony do ponoszenia wydatków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3D708427" w:rsidRPr="009A1B05">
        <w:rPr>
          <w:rFonts w:eastAsia="MS Mincho" w:cstheme="minorHAnsi"/>
          <w:iCs/>
          <w:sz w:val="24"/>
          <w:szCs w:val="24"/>
          <w:lang w:eastAsia="ja-JP"/>
        </w:rPr>
        <w:t>jest</w:t>
      </w:r>
      <w:r w:rsidR="6C081CD3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200D8950" w:rsidRPr="009A1B05">
        <w:rPr>
          <w:rFonts w:eastAsia="MS Mincho" w:cstheme="minorHAnsi"/>
          <w:iCs/>
          <w:sz w:val="24"/>
          <w:szCs w:val="24"/>
          <w:lang w:eastAsia="ja-JP"/>
        </w:rPr>
        <w:t>zobowiązan</w:t>
      </w:r>
      <w:r w:rsidR="3D708427" w:rsidRPr="009A1B05">
        <w:rPr>
          <w:rFonts w:eastAsia="MS Mincho" w:cstheme="minorHAnsi"/>
          <w:iCs/>
          <w:sz w:val="24"/>
          <w:szCs w:val="24"/>
          <w:lang w:eastAsia="ja-JP"/>
        </w:rPr>
        <w:t>y</w:t>
      </w:r>
      <w:r w:rsidR="200D8950" w:rsidRPr="009A1B05">
        <w:rPr>
          <w:rFonts w:eastAsia="MS Mincho" w:cstheme="minorHAnsi"/>
          <w:iCs/>
          <w:sz w:val="24"/>
          <w:szCs w:val="24"/>
          <w:lang w:eastAsia="ja-JP"/>
        </w:rPr>
        <w:t xml:space="preserve"> do </w:t>
      </w:r>
      <w:r w:rsidR="058F629A" w:rsidRPr="009A1B05">
        <w:rPr>
          <w:rFonts w:eastAsia="MS Mincho" w:cstheme="minorHAnsi"/>
          <w:iCs/>
          <w:sz w:val="24"/>
          <w:szCs w:val="24"/>
          <w:lang w:eastAsia="ja-JP"/>
        </w:rPr>
        <w:t>przeprowadzenia postępowania</w:t>
      </w:r>
      <w:r w:rsidR="5D8A4A3D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58F629A" w:rsidRPr="009A1B05">
        <w:rPr>
          <w:rFonts w:eastAsia="MS Mincho" w:cstheme="minorHAnsi"/>
          <w:iCs/>
          <w:sz w:val="24"/>
          <w:szCs w:val="24"/>
          <w:lang w:eastAsia="ja-JP"/>
        </w:rPr>
        <w:t xml:space="preserve">o udzielenie zamówienia o wartości szacunkowej </w:t>
      </w:r>
      <w:r w:rsidR="058F629A" w:rsidRPr="009A1B05">
        <w:rPr>
          <w:rFonts w:eastAsia="MS Mincho" w:cstheme="minorHAnsi"/>
          <w:b/>
          <w:bCs/>
          <w:iCs/>
          <w:sz w:val="24"/>
          <w:szCs w:val="24"/>
          <w:lang w:eastAsia="ja-JP"/>
        </w:rPr>
        <w:t>przekraczającej 50 tys. PLN netto</w:t>
      </w:r>
      <w:r w:rsidR="058F629A" w:rsidRPr="009A1B05">
        <w:rPr>
          <w:rFonts w:eastAsia="MS Mincho" w:cstheme="minorHAnsi"/>
          <w:iCs/>
          <w:sz w:val="24"/>
          <w:szCs w:val="24"/>
          <w:lang w:eastAsia="ja-JP"/>
        </w:rPr>
        <w:t>,</w:t>
      </w:r>
      <w:r w:rsidR="5D8A4A3D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58F629A" w:rsidRPr="009A1B05">
        <w:rPr>
          <w:rFonts w:eastAsia="MS Mincho" w:cstheme="minorHAnsi"/>
          <w:iCs/>
          <w:sz w:val="24"/>
          <w:szCs w:val="24"/>
          <w:lang w:eastAsia="ja-JP"/>
        </w:rPr>
        <w:t>tj. bez podatku od towarów i usług (VAT) w sposób zapewniający przejrzystość oraz</w:t>
      </w:r>
      <w:r w:rsidR="5D8A4A3D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58F629A" w:rsidRPr="009A1B05">
        <w:rPr>
          <w:rFonts w:eastAsia="MS Mincho" w:cstheme="minorHAnsi"/>
          <w:iCs/>
          <w:sz w:val="24"/>
          <w:szCs w:val="24"/>
          <w:lang w:eastAsia="ja-JP"/>
        </w:rPr>
        <w:t>zachowanie uczciwej konkurencji i równego traktowania wykonawców. Spełnienie</w:t>
      </w:r>
      <w:r w:rsidR="5D8A4A3D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58F629A" w:rsidRPr="009A1B05">
        <w:rPr>
          <w:rFonts w:eastAsia="MS Mincho" w:cstheme="minorHAnsi"/>
          <w:iCs/>
          <w:sz w:val="24"/>
          <w:szCs w:val="24"/>
          <w:lang w:eastAsia="ja-JP"/>
        </w:rPr>
        <w:t xml:space="preserve">powyższych wymogów następuje w drodze zastosowania </w:t>
      </w:r>
      <w:bookmarkStart w:id="6" w:name="_Hlk131401910"/>
      <w:r w:rsidR="002D2D7C" w:rsidRPr="009A1B05">
        <w:rPr>
          <w:rFonts w:eastAsia="MS Mincho" w:cstheme="minorHAnsi"/>
          <w:iCs/>
          <w:sz w:val="24"/>
          <w:szCs w:val="24"/>
          <w:lang w:eastAsia="ja-JP"/>
        </w:rPr>
        <w:t>PZP</w:t>
      </w:r>
      <w:r w:rsidR="573C1449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bookmarkEnd w:id="6"/>
      <w:r w:rsidR="058F629A" w:rsidRPr="009A1B05">
        <w:rPr>
          <w:rFonts w:eastAsia="MS Mincho" w:cstheme="minorHAnsi"/>
          <w:iCs/>
          <w:sz w:val="24"/>
          <w:szCs w:val="24"/>
          <w:lang w:eastAsia="ja-JP"/>
        </w:rPr>
        <w:t>albo zasady</w:t>
      </w:r>
      <w:r w:rsidR="5D8A4A3D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58F629A" w:rsidRPr="009A1B05">
        <w:rPr>
          <w:rFonts w:eastAsia="MS Mincho" w:cstheme="minorHAnsi"/>
          <w:iCs/>
          <w:sz w:val="24"/>
          <w:szCs w:val="24"/>
          <w:lang w:eastAsia="ja-JP"/>
        </w:rPr>
        <w:t xml:space="preserve">konkurencyjności określonej w sekcji </w:t>
      </w:r>
      <w:r w:rsidR="001C5380" w:rsidRPr="009A1B05">
        <w:rPr>
          <w:rFonts w:eastAsia="MS Mincho" w:cstheme="minorHAnsi"/>
          <w:iCs/>
          <w:sz w:val="24"/>
          <w:szCs w:val="24"/>
          <w:lang w:eastAsia="ja-JP"/>
        </w:rPr>
        <w:t>II.</w:t>
      </w:r>
      <w:r w:rsidR="001B3D39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1C5380" w:rsidRPr="009A1B05">
        <w:rPr>
          <w:rFonts w:eastAsia="MS Mincho" w:cstheme="minorHAnsi"/>
          <w:iCs/>
          <w:sz w:val="24"/>
          <w:szCs w:val="24"/>
          <w:lang w:eastAsia="ja-JP"/>
        </w:rPr>
        <w:t>„</w:t>
      </w:r>
      <w:r w:rsidR="001B3D39" w:rsidRPr="009A1B05">
        <w:rPr>
          <w:rFonts w:eastAsia="MS Mincho" w:cstheme="minorHAnsi"/>
          <w:iCs/>
          <w:sz w:val="24"/>
          <w:szCs w:val="24"/>
          <w:lang w:eastAsia="ja-JP"/>
        </w:rPr>
        <w:t>Zasada konkurencyjności</w:t>
      </w:r>
      <w:r w:rsidR="001C5380" w:rsidRPr="009A1B05">
        <w:rPr>
          <w:rFonts w:eastAsia="MS Mincho" w:cstheme="minorHAnsi"/>
          <w:iCs/>
          <w:sz w:val="24"/>
          <w:szCs w:val="24"/>
          <w:lang w:eastAsia="ja-JP"/>
        </w:rPr>
        <w:t>”</w:t>
      </w:r>
      <w:r w:rsidR="03B715D9" w:rsidRPr="009A1B05">
        <w:rPr>
          <w:rFonts w:eastAsia="MS Mincho" w:cstheme="minorHAnsi"/>
          <w:iCs/>
          <w:sz w:val="24"/>
          <w:szCs w:val="24"/>
          <w:lang w:eastAsia="ja-JP"/>
        </w:rPr>
        <w:t xml:space="preserve"> niniejszego Załącznika</w:t>
      </w:r>
      <w:r w:rsidR="1299545C" w:rsidRPr="009A1B05">
        <w:rPr>
          <w:rFonts w:eastAsia="MS Mincho" w:cstheme="minorHAnsi"/>
          <w:iCs/>
          <w:sz w:val="24"/>
          <w:szCs w:val="24"/>
          <w:lang w:eastAsia="ja-JP"/>
        </w:rPr>
        <w:t xml:space="preserve">. </w:t>
      </w:r>
    </w:p>
    <w:p w14:paraId="6D97D19D" w14:textId="4E658E4A" w:rsidR="000069FF" w:rsidRPr="009A1B05" w:rsidRDefault="706D660D" w:rsidP="00460B0C">
      <w:pPr>
        <w:pStyle w:val="Akapitzlist"/>
        <w:numPr>
          <w:ilvl w:val="0"/>
          <w:numId w:val="1"/>
        </w:numPr>
        <w:spacing w:before="120" w:after="120" w:line="360" w:lineRule="auto"/>
        <w:ind w:left="426" w:hanging="28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Koszty </w:t>
      </w:r>
      <w:r w:rsidR="058F629A" w:rsidRPr="009A1B05">
        <w:rPr>
          <w:rFonts w:eastAsia="MS Mincho" w:cstheme="minorHAnsi"/>
          <w:iCs/>
          <w:sz w:val="24"/>
          <w:szCs w:val="24"/>
          <w:lang w:eastAsia="ja-JP"/>
        </w:rPr>
        <w:t xml:space="preserve">w ramach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Przedsięwzięcia</w:t>
      </w:r>
      <w:r w:rsidR="058F629A" w:rsidRPr="009A1B05">
        <w:rPr>
          <w:rFonts w:eastAsia="MS Mincho" w:cstheme="minorHAnsi"/>
          <w:iCs/>
          <w:sz w:val="24"/>
          <w:szCs w:val="24"/>
          <w:lang w:eastAsia="ja-JP"/>
        </w:rPr>
        <w:t xml:space="preserve"> muszą być</w:t>
      </w:r>
      <w:r w:rsidR="6EAA4E5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58F629A" w:rsidRPr="009A1B05">
        <w:rPr>
          <w:rFonts w:eastAsia="MS Mincho" w:cstheme="minorHAnsi"/>
          <w:iCs/>
          <w:sz w:val="24"/>
          <w:szCs w:val="24"/>
          <w:lang w:eastAsia="ja-JP"/>
        </w:rPr>
        <w:t xml:space="preserve">ponoszone w sposób przejrzysty, racjonalny i efektywny. </w:t>
      </w:r>
    </w:p>
    <w:p w14:paraId="1ABA1F5A" w14:textId="70132DF9" w:rsidR="000069FF" w:rsidRPr="009A1B05" w:rsidRDefault="058F629A" w:rsidP="00460B0C">
      <w:pPr>
        <w:pStyle w:val="Akapitzlist"/>
        <w:numPr>
          <w:ilvl w:val="0"/>
          <w:numId w:val="1"/>
        </w:numPr>
        <w:spacing w:before="120" w:after="120" w:line="360" w:lineRule="auto"/>
        <w:ind w:left="426" w:hanging="28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W przypadku, gdy</w:t>
      </w:r>
      <w:r w:rsidR="6E50AD79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08548C" w:rsidRPr="009A1B05">
        <w:rPr>
          <w:rFonts w:eastAsia="MS Mincho" w:cstheme="minorHAnsi"/>
          <w:iCs/>
          <w:sz w:val="24"/>
          <w:szCs w:val="24"/>
          <w:lang w:eastAsia="ja-JP"/>
        </w:rPr>
        <w:t xml:space="preserve">OOW / </w:t>
      </w:r>
      <w:r w:rsidR="00C24E4D" w:rsidRPr="009A1B05">
        <w:rPr>
          <w:rFonts w:eastAsia="MS Mincho" w:cstheme="minorHAnsi"/>
          <w:iCs/>
          <w:sz w:val="24"/>
          <w:szCs w:val="24"/>
          <w:lang w:eastAsia="ja-JP"/>
        </w:rPr>
        <w:t xml:space="preserve">i </w:t>
      </w:r>
      <w:r w:rsidR="0008548C" w:rsidRPr="009A1B05">
        <w:rPr>
          <w:rFonts w:eastAsia="MS Mincho" w:cstheme="minorHAnsi"/>
          <w:iCs/>
          <w:sz w:val="24"/>
          <w:szCs w:val="24"/>
          <w:lang w:eastAsia="ja-JP"/>
        </w:rPr>
        <w:t xml:space="preserve">Partner / </w:t>
      </w:r>
      <w:r w:rsidR="00C24E4D" w:rsidRPr="009A1B05">
        <w:rPr>
          <w:rFonts w:eastAsia="MS Mincho" w:cstheme="minorHAnsi"/>
          <w:iCs/>
          <w:sz w:val="24"/>
          <w:szCs w:val="24"/>
          <w:lang w:eastAsia="ja-JP"/>
        </w:rPr>
        <w:t xml:space="preserve">i </w:t>
      </w:r>
      <w:r w:rsidR="0008548C" w:rsidRPr="009A1B05">
        <w:rPr>
          <w:rFonts w:eastAsia="MS Mincho" w:cstheme="minorHAnsi"/>
          <w:iCs/>
          <w:sz w:val="24"/>
          <w:szCs w:val="24"/>
          <w:lang w:eastAsia="ja-JP"/>
        </w:rPr>
        <w:t xml:space="preserve">Podmiot upoważniony do ponoszenia wydatków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jest organem administracji publicznej, może on</w:t>
      </w:r>
      <w:r w:rsidR="683BBCBC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powierzać na podstawie art. 5 ust. 2 pkt 1 ustawy z dnia 24 kwietnia 2003 r.</w:t>
      </w:r>
      <w:r w:rsidR="683BBCBC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o działalności pożytku publicznego i o wolontariacie </w:t>
      </w:r>
      <w:r w:rsidR="6D075864" w:rsidRPr="009A1B05">
        <w:rPr>
          <w:rFonts w:eastAsia="MS Mincho" w:cstheme="minorHAnsi"/>
          <w:iCs/>
          <w:sz w:val="24"/>
          <w:szCs w:val="24"/>
          <w:lang w:eastAsia="ja-JP"/>
        </w:rPr>
        <w:t xml:space="preserve">(tj. Dz. U. z 2023 r. poz. 571)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realizację zadań publicznych</w:t>
      </w:r>
      <w:r w:rsidR="683BBCBC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w trybie określonym w tej ustawie. Do powierzenia realizacji zadań publicznych</w:t>
      </w:r>
      <w:r w:rsidR="4086F4AA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w ww. trybie, procedur</w:t>
      </w:r>
      <w:r w:rsidR="5CCE0A43" w:rsidRPr="009A1B05">
        <w:rPr>
          <w:rFonts w:eastAsia="MS Mincho" w:cstheme="minorHAnsi"/>
          <w:iCs/>
          <w:sz w:val="24"/>
          <w:szCs w:val="24"/>
          <w:lang w:eastAsia="ja-JP"/>
        </w:rPr>
        <w:t>y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określo</w:t>
      </w:r>
      <w:r w:rsidR="5CCE0A43" w:rsidRPr="009A1B05">
        <w:rPr>
          <w:rFonts w:eastAsia="MS Mincho" w:cstheme="minorHAnsi"/>
          <w:iCs/>
          <w:sz w:val="24"/>
          <w:szCs w:val="24"/>
          <w:lang w:eastAsia="ja-JP"/>
        </w:rPr>
        <w:t>nej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w sekcj</w:t>
      </w:r>
      <w:r w:rsidR="5CCE0A43" w:rsidRPr="009A1B05">
        <w:rPr>
          <w:rFonts w:eastAsia="MS Mincho" w:cstheme="minorHAnsi"/>
          <w:iCs/>
          <w:sz w:val="24"/>
          <w:szCs w:val="24"/>
          <w:lang w:eastAsia="ja-JP"/>
        </w:rPr>
        <w:t>i</w:t>
      </w:r>
      <w:r w:rsidR="50C0A7CC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9E4548" w:rsidRPr="009A1B05">
        <w:rPr>
          <w:rFonts w:eastAsia="MS Mincho" w:cstheme="minorHAnsi"/>
          <w:iCs/>
          <w:sz w:val="24"/>
          <w:szCs w:val="24"/>
          <w:lang w:eastAsia="ja-JP"/>
        </w:rPr>
        <w:t>II. „Zasada konkurencyjności”</w:t>
      </w:r>
      <w:r w:rsidR="00D0305D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9E4548" w:rsidRPr="009A1B05">
        <w:rPr>
          <w:rFonts w:eastAsia="MS Mincho" w:cstheme="minorHAnsi"/>
          <w:iCs/>
          <w:sz w:val="24"/>
          <w:szCs w:val="24"/>
          <w:lang w:eastAsia="ja-JP"/>
        </w:rPr>
        <w:t xml:space="preserve">niniejszego Załącznika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nie stosuje się.</w:t>
      </w:r>
    </w:p>
    <w:p w14:paraId="63007E30" w14:textId="11939FEA" w:rsidR="000069FF" w:rsidRPr="009A1B05" w:rsidRDefault="058F629A" w:rsidP="00460B0C">
      <w:pPr>
        <w:pStyle w:val="Akapitzlist"/>
        <w:numPr>
          <w:ilvl w:val="0"/>
          <w:numId w:val="1"/>
        </w:numPr>
        <w:spacing w:before="120" w:after="120" w:line="360" w:lineRule="auto"/>
        <w:ind w:left="426" w:hanging="28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W przypadku, gdy na podstawie obowiązujących przepisów prawa innych niż </w:t>
      </w:r>
      <w:r w:rsidR="00B6794F" w:rsidRPr="009A1B05">
        <w:rPr>
          <w:rFonts w:eastAsia="MS Mincho" w:cstheme="minorHAnsi"/>
          <w:iCs/>
          <w:sz w:val="24"/>
          <w:szCs w:val="24"/>
          <w:lang w:eastAsia="ja-JP"/>
        </w:rPr>
        <w:t>PZP</w:t>
      </w:r>
      <w:r w:rsidR="728CD514" w:rsidRPr="009A1B05">
        <w:rPr>
          <w:rFonts w:eastAsia="MS Mincho" w:cstheme="minorHAnsi"/>
          <w:iCs/>
          <w:sz w:val="24"/>
          <w:szCs w:val="24"/>
          <w:lang w:eastAsia="ja-JP"/>
        </w:rPr>
        <w:t>,</w:t>
      </w:r>
      <w:r w:rsidR="573C1449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7346396F" w:rsidRPr="009A1B05">
        <w:rPr>
          <w:rFonts w:eastAsia="MS Mincho" w:cstheme="minorHAnsi"/>
          <w:iCs/>
          <w:sz w:val="24"/>
          <w:szCs w:val="24"/>
          <w:lang w:eastAsia="ja-JP"/>
        </w:rPr>
        <w:t xml:space="preserve">wyłącza się stosowanie </w:t>
      </w:r>
      <w:r w:rsidR="00B6794F" w:rsidRPr="009A1B05">
        <w:rPr>
          <w:rFonts w:eastAsia="MS Mincho" w:cstheme="minorHAnsi"/>
          <w:iCs/>
          <w:sz w:val="24"/>
          <w:szCs w:val="24"/>
          <w:lang w:eastAsia="ja-JP"/>
        </w:rPr>
        <w:t>PZP</w:t>
      </w:r>
      <w:r w:rsidR="7346396F" w:rsidRPr="009A1B05">
        <w:rPr>
          <w:rFonts w:eastAsia="MS Mincho" w:cstheme="minorHAnsi"/>
          <w:iCs/>
          <w:sz w:val="24"/>
          <w:szCs w:val="24"/>
          <w:lang w:eastAsia="ja-JP"/>
        </w:rPr>
        <w:t xml:space="preserve">, </w:t>
      </w:r>
      <w:r w:rsidR="0008548C" w:rsidRPr="009A1B05">
        <w:rPr>
          <w:rFonts w:eastAsia="MS Mincho" w:cstheme="minorHAnsi"/>
          <w:iCs/>
          <w:sz w:val="24"/>
          <w:szCs w:val="24"/>
          <w:lang w:eastAsia="ja-JP"/>
        </w:rPr>
        <w:t xml:space="preserve">OOW / </w:t>
      </w:r>
      <w:r w:rsidR="0075296B" w:rsidRPr="009A1B05">
        <w:rPr>
          <w:rFonts w:eastAsia="MS Mincho" w:cstheme="minorHAnsi"/>
          <w:iCs/>
          <w:sz w:val="24"/>
          <w:szCs w:val="24"/>
          <w:lang w:eastAsia="ja-JP"/>
        </w:rPr>
        <w:t xml:space="preserve">i </w:t>
      </w:r>
      <w:r w:rsidR="0008548C" w:rsidRPr="009A1B05">
        <w:rPr>
          <w:rFonts w:eastAsia="MS Mincho" w:cstheme="minorHAnsi"/>
          <w:iCs/>
          <w:sz w:val="24"/>
          <w:szCs w:val="24"/>
          <w:lang w:eastAsia="ja-JP"/>
        </w:rPr>
        <w:t>Partner /</w:t>
      </w:r>
      <w:r w:rsidR="0075296B" w:rsidRPr="009A1B05">
        <w:rPr>
          <w:rFonts w:eastAsia="MS Mincho" w:cstheme="minorHAnsi"/>
          <w:iCs/>
          <w:sz w:val="24"/>
          <w:szCs w:val="24"/>
          <w:lang w:eastAsia="ja-JP"/>
        </w:rPr>
        <w:t xml:space="preserve"> i</w:t>
      </w:r>
      <w:r w:rsidR="0008548C" w:rsidRPr="009A1B05">
        <w:rPr>
          <w:rFonts w:eastAsia="MS Mincho" w:cstheme="minorHAnsi"/>
          <w:iCs/>
          <w:sz w:val="24"/>
          <w:szCs w:val="24"/>
          <w:lang w:eastAsia="ja-JP"/>
        </w:rPr>
        <w:t xml:space="preserve"> Podmiot upoważniony do ponoszenia wydatków </w:t>
      </w:r>
      <w:r w:rsidR="7346396F" w:rsidRPr="009A1B05">
        <w:rPr>
          <w:rFonts w:eastAsia="MS Mincho" w:cstheme="minorHAnsi"/>
          <w:iCs/>
          <w:sz w:val="24"/>
          <w:szCs w:val="24"/>
          <w:lang w:eastAsia="ja-JP"/>
        </w:rPr>
        <w:t xml:space="preserve">będący zamawiającym w rozumieniu </w:t>
      </w:r>
      <w:r w:rsidR="00B6794F" w:rsidRPr="009A1B05">
        <w:rPr>
          <w:rFonts w:eastAsia="MS Mincho" w:cstheme="minorHAnsi"/>
          <w:iCs/>
          <w:sz w:val="24"/>
          <w:szCs w:val="24"/>
          <w:lang w:eastAsia="ja-JP"/>
        </w:rPr>
        <w:t xml:space="preserve">PZP </w:t>
      </w:r>
      <w:r w:rsidR="7346396F" w:rsidRPr="009A1B05">
        <w:rPr>
          <w:rFonts w:eastAsia="MS Mincho" w:cstheme="minorHAnsi"/>
          <w:iCs/>
          <w:sz w:val="24"/>
          <w:szCs w:val="24"/>
          <w:lang w:eastAsia="ja-JP"/>
        </w:rPr>
        <w:t xml:space="preserve">przeprowadza zamówienie z zastosowaniem tych przepisów. Do przeprowadzenia zamówienia w ww. trybie, </w:t>
      </w:r>
      <w:r w:rsidR="7346396F" w:rsidRPr="009A1B05">
        <w:rPr>
          <w:rFonts w:eastAsia="MS Mincho" w:cstheme="minorHAnsi"/>
          <w:iCs/>
          <w:sz w:val="24"/>
          <w:szCs w:val="24"/>
          <w:lang w:eastAsia="ja-JP"/>
        </w:rPr>
        <w:lastRenderedPageBreak/>
        <w:t>procedur</w:t>
      </w:r>
      <w:r w:rsidR="5CCE0A43" w:rsidRPr="009A1B05">
        <w:rPr>
          <w:rFonts w:eastAsia="MS Mincho" w:cstheme="minorHAnsi"/>
          <w:iCs/>
          <w:sz w:val="24"/>
          <w:szCs w:val="24"/>
          <w:lang w:eastAsia="ja-JP"/>
        </w:rPr>
        <w:t>y</w:t>
      </w:r>
      <w:r w:rsidR="7346396F" w:rsidRPr="009A1B05">
        <w:rPr>
          <w:rFonts w:eastAsia="MS Mincho" w:cstheme="minorHAnsi"/>
          <w:iCs/>
          <w:sz w:val="24"/>
          <w:szCs w:val="24"/>
          <w:lang w:eastAsia="ja-JP"/>
        </w:rPr>
        <w:t xml:space="preserve"> określo</w:t>
      </w:r>
      <w:r w:rsidR="5CCE0A43" w:rsidRPr="009A1B05">
        <w:rPr>
          <w:rFonts w:eastAsia="MS Mincho" w:cstheme="minorHAnsi"/>
          <w:iCs/>
          <w:sz w:val="24"/>
          <w:szCs w:val="24"/>
          <w:lang w:eastAsia="ja-JP"/>
        </w:rPr>
        <w:t>nej</w:t>
      </w:r>
      <w:r w:rsidR="7346396F" w:rsidRPr="009A1B05">
        <w:rPr>
          <w:rFonts w:eastAsia="MS Mincho" w:cstheme="minorHAnsi"/>
          <w:iCs/>
          <w:sz w:val="24"/>
          <w:szCs w:val="24"/>
          <w:lang w:eastAsia="ja-JP"/>
        </w:rPr>
        <w:t xml:space="preserve"> w sek</w:t>
      </w:r>
      <w:r w:rsidR="1E313A54" w:rsidRPr="009A1B05">
        <w:rPr>
          <w:rFonts w:eastAsia="MS Mincho" w:cstheme="minorHAnsi"/>
          <w:iCs/>
          <w:sz w:val="24"/>
          <w:szCs w:val="24"/>
          <w:lang w:eastAsia="ja-JP"/>
        </w:rPr>
        <w:t>cj</w:t>
      </w:r>
      <w:r w:rsidR="5CCE0A43" w:rsidRPr="009A1B05">
        <w:rPr>
          <w:rFonts w:eastAsia="MS Mincho" w:cstheme="minorHAnsi"/>
          <w:iCs/>
          <w:sz w:val="24"/>
          <w:szCs w:val="24"/>
          <w:lang w:eastAsia="ja-JP"/>
        </w:rPr>
        <w:t>i</w:t>
      </w:r>
      <w:r w:rsidR="1E313A54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5E1EA6" w:rsidRPr="009A1B05">
        <w:rPr>
          <w:rFonts w:eastAsia="MS Mincho" w:cstheme="minorHAnsi"/>
          <w:iCs/>
          <w:sz w:val="24"/>
          <w:szCs w:val="24"/>
          <w:lang w:eastAsia="ja-JP"/>
        </w:rPr>
        <w:t>II.</w:t>
      </w:r>
      <w:r w:rsidR="1E313A54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5E1EA6" w:rsidRPr="009A1B05">
        <w:rPr>
          <w:rFonts w:eastAsia="MS Mincho" w:cstheme="minorHAnsi"/>
          <w:iCs/>
          <w:sz w:val="24"/>
          <w:szCs w:val="24"/>
          <w:lang w:eastAsia="ja-JP"/>
        </w:rPr>
        <w:t xml:space="preserve">„Zasada konkurencyjności” </w:t>
      </w:r>
      <w:r w:rsidR="153BA50A" w:rsidRPr="009A1B05">
        <w:rPr>
          <w:rFonts w:eastAsia="MS Mincho" w:cstheme="minorHAnsi"/>
          <w:iCs/>
          <w:sz w:val="24"/>
          <w:szCs w:val="24"/>
          <w:lang w:eastAsia="ja-JP"/>
        </w:rPr>
        <w:t xml:space="preserve">niniejszego Załącznika </w:t>
      </w:r>
      <w:r w:rsidR="7346396F" w:rsidRPr="009A1B05">
        <w:rPr>
          <w:rFonts w:eastAsia="MS Mincho" w:cstheme="minorHAnsi"/>
          <w:iCs/>
          <w:sz w:val="24"/>
          <w:szCs w:val="24"/>
          <w:lang w:eastAsia="ja-JP"/>
        </w:rPr>
        <w:t xml:space="preserve">nie stosuje </w:t>
      </w:r>
      <w:r w:rsidR="075747E6" w:rsidRPr="009A1B05">
        <w:rPr>
          <w:rFonts w:eastAsia="MS Mincho" w:cstheme="minorHAnsi"/>
          <w:iCs/>
          <w:sz w:val="24"/>
          <w:szCs w:val="24"/>
          <w:lang w:eastAsia="ja-JP"/>
        </w:rPr>
        <w:t>się</w:t>
      </w:r>
      <w:r w:rsidR="0CDFEDDC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</w:p>
    <w:p w14:paraId="578B9910" w14:textId="54C1A705" w:rsidR="008A324E" w:rsidRPr="009A1B05" w:rsidRDefault="058F629A" w:rsidP="00460B0C">
      <w:pPr>
        <w:pStyle w:val="Akapitzlist"/>
        <w:numPr>
          <w:ilvl w:val="0"/>
          <w:numId w:val="1"/>
        </w:numPr>
        <w:spacing w:before="120" w:after="120" w:line="360" w:lineRule="auto"/>
        <w:ind w:left="426" w:hanging="28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Procedur</w:t>
      </w:r>
      <w:r w:rsidR="5CCE0A43" w:rsidRPr="009A1B05">
        <w:rPr>
          <w:rFonts w:eastAsia="MS Mincho" w:cstheme="minorHAnsi"/>
          <w:iCs/>
          <w:sz w:val="24"/>
          <w:szCs w:val="24"/>
          <w:lang w:eastAsia="ja-JP"/>
        </w:rPr>
        <w:t>y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określo</w:t>
      </w:r>
      <w:r w:rsidR="5CCE0A43" w:rsidRPr="009A1B05">
        <w:rPr>
          <w:rFonts w:eastAsia="MS Mincho" w:cstheme="minorHAnsi"/>
          <w:iCs/>
          <w:sz w:val="24"/>
          <w:szCs w:val="24"/>
          <w:lang w:eastAsia="ja-JP"/>
        </w:rPr>
        <w:t>nej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w sekcj</w:t>
      </w:r>
      <w:r w:rsidR="5CCE0A43" w:rsidRPr="009A1B05">
        <w:rPr>
          <w:rFonts w:eastAsia="MS Mincho" w:cstheme="minorHAnsi"/>
          <w:iCs/>
          <w:sz w:val="24"/>
          <w:szCs w:val="24"/>
          <w:lang w:eastAsia="ja-JP"/>
        </w:rPr>
        <w:t xml:space="preserve">i </w:t>
      </w:r>
      <w:r w:rsidR="005E1EA6" w:rsidRPr="009A1B05">
        <w:rPr>
          <w:rFonts w:eastAsia="MS Mincho" w:cstheme="minorHAnsi"/>
          <w:iCs/>
          <w:sz w:val="24"/>
          <w:szCs w:val="24"/>
          <w:lang w:eastAsia="ja-JP"/>
        </w:rPr>
        <w:t xml:space="preserve">II. „Zasada konkurencyjności”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nie stosuje się </w:t>
      </w:r>
      <w:r w:rsidR="49AA4403" w:rsidRPr="009A1B05">
        <w:rPr>
          <w:rFonts w:eastAsia="MS Mincho" w:cstheme="minorHAnsi"/>
          <w:iCs/>
          <w:sz w:val="24"/>
          <w:szCs w:val="24"/>
          <w:lang w:eastAsia="ja-JP"/>
        </w:rPr>
        <w:t xml:space="preserve">także </w:t>
      </w:r>
      <w:r w:rsidR="736B0460" w:rsidRPr="009A1B05">
        <w:rPr>
          <w:rFonts w:eastAsia="MS Mincho" w:cstheme="minorHAnsi"/>
          <w:iCs/>
          <w:sz w:val="24"/>
          <w:szCs w:val="24"/>
          <w:lang w:eastAsia="ja-JP"/>
        </w:rPr>
        <w:t xml:space="preserve">do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zamówi</w:t>
      </w:r>
      <w:r w:rsidR="736B0460" w:rsidRPr="009A1B05">
        <w:rPr>
          <w:rFonts w:eastAsia="MS Mincho" w:cstheme="minorHAnsi"/>
          <w:iCs/>
          <w:sz w:val="24"/>
          <w:szCs w:val="24"/>
          <w:lang w:eastAsia="ja-JP"/>
        </w:rPr>
        <w:t>eń określonych w art. 9-14</w:t>
      </w:r>
      <w:r w:rsidR="00225B38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B6794F" w:rsidRPr="009A1B05">
        <w:rPr>
          <w:rFonts w:eastAsia="MS Mincho" w:cstheme="minorHAnsi"/>
          <w:iCs/>
          <w:sz w:val="24"/>
          <w:szCs w:val="24"/>
          <w:lang w:eastAsia="ja-JP"/>
        </w:rPr>
        <w:t>PZP</w:t>
      </w:r>
      <w:r w:rsidR="736B0460" w:rsidRPr="009A1B05">
        <w:rPr>
          <w:rFonts w:eastAsia="MS Mincho" w:cstheme="minorHAnsi"/>
          <w:iCs/>
          <w:sz w:val="24"/>
          <w:szCs w:val="24"/>
          <w:lang w:eastAsia="ja-JP"/>
        </w:rPr>
        <w:t xml:space="preserve">. </w:t>
      </w:r>
      <w:r w:rsidR="008A324E" w:rsidRPr="009A1B05">
        <w:rPr>
          <w:rFonts w:eastAsia="MS Mincho" w:cstheme="minorHAnsi"/>
          <w:iCs/>
          <w:sz w:val="24"/>
          <w:szCs w:val="24"/>
          <w:lang w:eastAsia="ja-JP"/>
        </w:rPr>
        <w:t xml:space="preserve"> W przypadkach</w:t>
      </w:r>
      <w:r w:rsidR="00812017" w:rsidRPr="009A1B05">
        <w:rPr>
          <w:rFonts w:eastAsia="MS Mincho" w:cstheme="minorHAnsi"/>
          <w:iCs/>
          <w:sz w:val="24"/>
          <w:szCs w:val="24"/>
          <w:lang w:eastAsia="ja-JP"/>
        </w:rPr>
        <w:t>,</w:t>
      </w:r>
      <w:r w:rsidR="008A324E" w:rsidRPr="009A1B05">
        <w:rPr>
          <w:rFonts w:eastAsia="MS Mincho" w:cstheme="minorHAnsi"/>
          <w:iCs/>
          <w:sz w:val="24"/>
          <w:szCs w:val="24"/>
          <w:lang w:eastAsia="ja-JP"/>
        </w:rPr>
        <w:t xml:space="preserve"> o których mowa w art. 9-14 PZP zastosowanie ma zasada określona w niniejszych Zasadach (sekcja</w:t>
      </w:r>
      <w:r w:rsidR="005E1EA6" w:rsidRPr="009A1B05">
        <w:rPr>
          <w:rFonts w:eastAsia="MS Mincho" w:cstheme="minorHAnsi"/>
          <w:iCs/>
          <w:sz w:val="24"/>
          <w:szCs w:val="24"/>
          <w:lang w:eastAsia="ja-JP"/>
        </w:rPr>
        <w:t xml:space="preserve"> II.</w:t>
      </w:r>
      <w:r w:rsidR="008A324E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5E1EA6" w:rsidRPr="009A1B05">
        <w:rPr>
          <w:rFonts w:eastAsia="MS Mincho" w:cstheme="minorHAnsi"/>
          <w:iCs/>
          <w:sz w:val="24"/>
          <w:szCs w:val="24"/>
          <w:lang w:eastAsia="ja-JP"/>
        </w:rPr>
        <w:t>„Zasada konkurencyjności”</w:t>
      </w:r>
      <w:r w:rsidR="008A324E" w:rsidRPr="009A1B05">
        <w:rPr>
          <w:rFonts w:eastAsia="MS Mincho" w:cstheme="minorHAnsi"/>
          <w:iCs/>
          <w:sz w:val="24"/>
          <w:szCs w:val="24"/>
          <w:lang w:eastAsia="ja-JP"/>
        </w:rPr>
        <w:t xml:space="preserve">) dla zamówień o wartości </w:t>
      </w:r>
      <w:r w:rsidR="008A324E" w:rsidRPr="009A1B05">
        <w:rPr>
          <w:rFonts w:eastAsia="MS Mincho" w:cstheme="minorHAnsi"/>
          <w:b/>
          <w:bCs/>
          <w:iCs/>
          <w:sz w:val="24"/>
          <w:szCs w:val="24"/>
          <w:lang w:eastAsia="ja-JP"/>
        </w:rPr>
        <w:t>przekraczającej 50 tyś PLN netto,</w:t>
      </w:r>
      <w:r w:rsidR="008A324E" w:rsidRPr="009A1B05">
        <w:rPr>
          <w:rFonts w:eastAsia="MS Mincho" w:cstheme="minorHAnsi"/>
          <w:iCs/>
          <w:sz w:val="24"/>
          <w:szCs w:val="24"/>
          <w:lang w:eastAsia="ja-JP"/>
        </w:rPr>
        <w:t xml:space="preserve"> tj. bez podatku od towarów i usług (VAT) w sposób zapewniający przejrzystość oraz zachowanie uczciwej konkurencji i równego traktowania wykonawców.</w:t>
      </w:r>
    </w:p>
    <w:p w14:paraId="1B46A052" w14:textId="27739916" w:rsidR="00A149EC" w:rsidRPr="009A1B05" w:rsidRDefault="058F629A" w:rsidP="00460B0C">
      <w:pPr>
        <w:pStyle w:val="Akapitzlist"/>
        <w:numPr>
          <w:ilvl w:val="0"/>
          <w:numId w:val="1"/>
        </w:numPr>
        <w:spacing w:before="120" w:after="120" w:line="360" w:lineRule="auto"/>
        <w:ind w:left="426" w:hanging="28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Możliwe jest niestosowanie procedur</w:t>
      </w:r>
      <w:r w:rsidR="5CCE0A43" w:rsidRPr="009A1B05">
        <w:rPr>
          <w:rFonts w:eastAsia="MS Mincho" w:cstheme="minorHAnsi"/>
          <w:iCs/>
          <w:sz w:val="24"/>
          <w:szCs w:val="24"/>
          <w:lang w:eastAsia="ja-JP"/>
        </w:rPr>
        <w:t>y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określon</w:t>
      </w:r>
      <w:r w:rsidR="5CCE0A43" w:rsidRPr="009A1B05">
        <w:rPr>
          <w:rFonts w:eastAsia="MS Mincho" w:cstheme="minorHAnsi"/>
          <w:iCs/>
          <w:sz w:val="24"/>
          <w:szCs w:val="24"/>
          <w:lang w:eastAsia="ja-JP"/>
        </w:rPr>
        <w:t>ej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w sekcj</w:t>
      </w:r>
      <w:r w:rsidR="5CCE0A43" w:rsidRPr="009A1B05">
        <w:rPr>
          <w:rFonts w:eastAsia="MS Mincho" w:cstheme="minorHAnsi"/>
          <w:iCs/>
          <w:sz w:val="24"/>
          <w:szCs w:val="24"/>
          <w:lang w:eastAsia="ja-JP"/>
        </w:rPr>
        <w:t>i</w:t>
      </w:r>
      <w:r w:rsidR="30ADEF0B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5E1EA6" w:rsidRPr="009A1B05">
        <w:rPr>
          <w:rFonts w:eastAsia="MS Mincho" w:cstheme="minorHAnsi"/>
          <w:iCs/>
          <w:sz w:val="24"/>
          <w:szCs w:val="24"/>
          <w:lang w:eastAsia="ja-JP"/>
        </w:rPr>
        <w:t>II</w:t>
      </w:r>
      <w:r w:rsidR="00812017" w:rsidRPr="009A1B05">
        <w:rPr>
          <w:rFonts w:eastAsia="MS Mincho" w:cstheme="minorHAnsi"/>
          <w:iCs/>
          <w:sz w:val="24"/>
          <w:szCs w:val="24"/>
          <w:lang w:eastAsia="ja-JP"/>
        </w:rPr>
        <w:t xml:space="preserve">. </w:t>
      </w:r>
      <w:r w:rsidR="005E1EA6" w:rsidRPr="009A1B05">
        <w:rPr>
          <w:rFonts w:eastAsia="MS Mincho" w:cstheme="minorHAnsi"/>
          <w:iCs/>
          <w:sz w:val="24"/>
          <w:szCs w:val="24"/>
          <w:lang w:eastAsia="ja-JP"/>
        </w:rPr>
        <w:t xml:space="preserve">„Zasada konkurencyjności” </w:t>
      </w:r>
      <w:r w:rsidR="00812017" w:rsidRPr="009A1B05">
        <w:rPr>
          <w:rFonts w:eastAsia="MS Mincho" w:cstheme="minorHAnsi"/>
          <w:iCs/>
          <w:sz w:val="24"/>
          <w:szCs w:val="24"/>
          <w:lang w:eastAsia="ja-JP"/>
        </w:rPr>
        <w:t xml:space="preserve">-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przy</w:t>
      </w:r>
      <w:r w:rsidR="3F6FEA06" w:rsidRPr="009A1B05">
        <w:rPr>
          <w:rFonts w:eastAsia="MS Mincho" w:cstheme="minorHAnsi"/>
          <w:iCs/>
          <w:sz w:val="24"/>
          <w:szCs w:val="24"/>
          <w:lang w:eastAsia="ja-JP"/>
        </w:rPr>
        <w:t xml:space="preserve"> udzielaniu zamówień w następujących przypadkach:</w:t>
      </w:r>
      <w:r w:rsidR="008B068D" w:rsidRPr="009A1B05">
        <w:rPr>
          <w:rStyle w:val="Odwoanieprzypisudolnego"/>
          <w:rFonts w:eastAsia="MS Mincho" w:cstheme="minorHAnsi"/>
          <w:iCs/>
          <w:sz w:val="24"/>
          <w:szCs w:val="24"/>
          <w:lang w:eastAsia="ja-JP"/>
        </w:rPr>
        <w:footnoteReference w:id="1"/>
      </w:r>
    </w:p>
    <w:p w14:paraId="1DA7DD72" w14:textId="736D2FC5" w:rsidR="00812017" w:rsidRPr="009A1B05" w:rsidRDefault="058F629A" w:rsidP="00460B0C">
      <w:pPr>
        <w:pStyle w:val="Akapitzlist"/>
        <w:numPr>
          <w:ilvl w:val="0"/>
          <w:numId w:val="2"/>
        </w:numPr>
        <w:spacing w:before="120" w:after="120" w:line="360" w:lineRule="auto"/>
        <w:ind w:left="1134" w:hanging="283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w wyniku prawidłowego zastosowania zasady konkurencyjności </w:t>
      </w:r>
      <w:r w:rsidR="34B1A9F2" w:rsidRPr="009A1B05">
        <w:rPr>
          <w:rFonts w:eastAsia="MS Mincho" w:cstheme="minorHAnsi"/>
          <w:iCs/>
          <w:sz w:val="24"/>
          <w:szCs w:val="24"/>
          <w:lang w:eastAsia="ja-JP"/>
        </w:rPr>
        <w:t>określonej w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sekcji </w:t>
      </w:r>
      <w:r w:rsidR="005E1EA6" w:rsidRPr="009A1B05">
        <w:rPr>
          <w:rFonts w:eastAsia="MS Mincho" w:cstheme="minorHAnsi"/>
          <w:iCs/>
          <w:sz w:val="24"/>
          <w:szCs w:val="24"/>
          <w:lang w:eastAsia="ja-JP"/>
        </w:rPr>
        <w:t>II. „Zasada konkurencyjności”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nie wpłynęła żadna oferta</w:t>
      </w:r>
      <w:r w:rsidR="34B1A9F2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lub wpłynęły tylko oferty podlegające</w:t>
      </w:r>
      <w:r w:rsidR="44571C5A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odrzuceniu</w:t>
      </w:r>
      <w:r w:rsidR="34B1A9F2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albo wszyscy wykonawcy zostali wykluczeni z postępowania lub nie</w:t>
      </w:r>
      <w:r w:rsidR="44571C5A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spełnili warunków udziału w postępowaniu</w:t>
      </w:r>
      <w:r w:rsidR="238C752A" w:rsidRPr="009A1B05">
        <w:rPr>
          <w:rFonts w:eastAsia="MS Mincho" w:cstheme="minorHAnsi"/>
          <w:iCs/>
          <w:sz w:val="24"/>
          <w:szCs w:val="24"/>
          <w:lang w:eastAsia="ja-JP"/>
        </w:rPr>
        <w:t>, przy czym</w:t>
      </w:r>
      <w:r w:rsidR="3F6FEA0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7ADDBCED" w:rsidRPr="009A1B05">
        <w:rPr>
          <w:rFonts w:eastAsia="MS Mincho" w:cstheme="minorHAnsi"/>
          <w:iCs/>
          <w:sz w:val="24"/>
          <w:szCs w:val="24"/>
          <w:lang w:eastAsia="ja-JP"/>
        </w:rPr>
        <w:t>z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awarcie umowy w sprawie realizacji</w:t>
      </w:r>
      <w:r w:rsidR="44571C5A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zamówienia z pominięciem zasady konkurencyjności jest możliwe, gdy pierwotne</w:t>
      </w:r>
      <w:r w:rsidR="187F874C" w:rsidRPr="009A1B05">
        <w:rPr>
          <w:rFonts w:eastAsia="MS Mincho" w:cstheme="minorHAnsi"/>
          <w:iCs/>
          <w:sz w:val="24"/>
          <w:szCs w:val="24"/>
          <w:lang w:eastAsia="ja-JP"/>
        </w:rPr>
        <w:t xml:space="preserve"> warunki zamówienia nie zostały zmienione,</w:t>
      </w:r>
    </w:p>
    <w:p w14:paraId="5AF0B3F2" w14:textId="2AB5DB39" w:rsidR="00D24E7A" w:rsidRPr="009A1B05" w:rsidRDefault="00D24E7A" w:rsidP="00460B0C">
      <w:pPr>
        <w:pStyle w:val="Akapitzlist"/>
        <w:numPr>
          <w:ilvl w:val="0"/>
          <w:numId w:val="2"/>
        </w:numPr>
        <w:spacing w:before="120" w:after="120" w:line="360" w:lineRule="auto"/>
        <w:ind w:left="1134" w:hanging="283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zamówienie może być zrealizowane tylko przez jednego wykonawcę z jednego</w:t>
      </w:r>
      <w:r w:rsidR="002E5A1C" w:rsidRPr="009A1B05">
        <w:rPr>
          <w:rFonts w:eastAsia="MS Mincho" w:cstheme="minorHAnsi"/>
          <w:iCs/>
          <w:sz w:val="24"/>
          <w:szCs w:val="24"/>
          <w:lang w:eastAsia="ja-JP"/>
        </w:rPr>
        <w:t xml:space="preserve"> z następujących powodów:</w:t>
      </w:r>
    </w:p>
    <w:p w14:paraId="1E2F0198" w14:textId="3159A2BC" w:rsidR="00D24E7A" w:rsidRPr="009A1B05" w:rsidRDefault="00D24E7A" w:rsidP="00460B0C">
      <w:pPr>
        <w:pStyle w:val="Akapitzlist"/>
        <w:numPr>
          <w:ilvl w:val="1"/>
          <w:numId w:val="11"/>
        </w:numPr>
        <w:spacing w:before="120" w:after="120" w:line="360" w:lineRule="auto"/>
        <w:ind w:left="1560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brak konkurencji ze względów technicznych o obiektywnym charakterze, </w:t>
      </w:r>
      <w:r w:rsidR="009E230B" w:rsidRPr="009A1B05">
        <w:rPr>
          <w:rFonts w:eastAsia="MS Mincho" w:cstheme="minorHAnsi"/>
          <w:iCs/>
          <w:sz w:val="24"/>
          <w:szCs w:val="24"/>
          <w:lang w:eastAsia="ja-JP"/>
        </w:rPr>
        <w:t>tzn. istnieje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tylko jeden wykonawca, który jako jedyny może zrealizować</w:t>
      </w:r>
      <w:r w:rsidR="002E5A1C" w:rsidRPr="009A1B05">
        <w:rPr>
          <w:rFonts w:eastAsia="MS Mincho" w:cstheme="minorHAnsi"/>
          <w:iCs/>
          <w:sz w:val="24"/>
          <w:szCs w:val="24"/>
          <w:lang w:eastAsia="ja-JP"/>
        </w:rPr>
        <w:t xml:space="preserve"> zamówienie</w:t>
      </w:r>
      <w:r w:rsidR="00A254DB" w:rsidRPr="009A1B05">
        <w:rPr>
          <w:rFonts w:eastAsia="MS Mincho" w:cstheme="minorHAnsi"/>
          <w:iCs/>
          <w:sz w:val="24"/>
          <w:szCs w:val="24"/>
          <w:lang w:eastAsia="ja-JP"/>
        </w:rPr>
        <w:t>, albo</w:t>
      </w:r>
    </w:p>
    <w:p w14:paraId="23CDCE21" w14:textId="35E27059" w:rsidR="001E16B2" w:rsidRPr="009A1B05" w:rsidRDefault="00D24E7A" w:rsidP="00460B0C">
      <w:pPr>
        <w:pStyle w:val="Akapitzlist"/>
        <w:numPr>
          <w:ilvl w:val="1"/>
          <w:numId w:val="11"/>
        </w:numPr>
        <w:spacing w:before="120" w:after="120" w:line="360" w:lineRule="auto"/>
        <w:ind w:left="1560"/>
        <w:rPr>
          <w:rFonts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przedmiot zamówienia jest objęty ochroną praw wyłącznych, w tym praw</w:t>
      </w:r>
      <w:r w:rsidR="00DC255C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własności intelektualnej, tzn. istnieje tylko jeden wykonawca, który ma</w:t>
      </w:r>
      <w:r w:rsidR="00DC255C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wyłączne prawo do dysponowania przedmiotem zamówienia, a prawo to</w:t>
      </w:r>
      <w:r w:rsidR="00DC255C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podlega ochronie </w:t>
      </w:r>
      <w:r w:rsidR="009E230B" w:rsidRPr="009A1B05">
        <w:rPr>
          <w:rFonts w:eastAsia="MS Mincho" w:cstheme="minorHAnsi"/>
          <w:iCs/>
          <w:sz w:val="24"/>
          <w:szCs w:val="24"/>
          <w:lang w:eastAsia="ja-JP"/>
        </w:rPr>
        <w:t>ustawowej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, </w:t>
      </w:r>
    </w:p>
    <w:p w14:paraId="39046CD6" w14:textId="350F376B" w:rsidR="00D24E7A" w:rsidRPr="009A1B05" w:rsidRDefault="00D24E7A" w:rsidP="00875CA1">
      <w:pPr>
        <w:spacing w:before="120" w:after="120" w:line="360" w:lineRule="auto"/>
        <w:ind w:left="1004"/>
        <w:contextualSpacing/>
        <w:rPr>
          <w:rFonts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o </w:t>
      </w:r>
      <w:proofErr w:type="spellStart"/>
      <w:r w:rsidRPr="009A1B05">
        <w:rPr>
          <w:rFonts w:eastAsia="MS Mincho" w:cstheme="minorHAnsi"/>
          <w:iCs/>
          <w:sz w:val="24"/>
          <w:szCs w:val="24"/>
          <w:lang w:eastAsia="ja-JP"/>
        </w:rPr>
        <w:t>ile</w:t>
      </w:r>
      <w:proofErr w:type="spellEnd"/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proofErr w:type="spellStart"/>
      <w:r w:rsidRPr="009A1B05">
        <w:rPr>
          <w:rFonts w:eastAsia="MS Mincho" w:cstheme="minorHAnsi"/>
          <w:iCs/>
          <w:sz w:val="24"/>
          <w:szCs w:val="24"/>
          <w:lang w:eastAsia="ja-JP"/>
        </w:rPr>
        <w:t>nie</w:t>
      </w:r>
      <w:proofErr w:type="spellEnd"/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proofErr w:type="spellStart"/>
      <w:r w:rsidRPr="009A1B05">
        <w:rPr>
          <w:rFonts w:eastAsia="MS Mincho" w:cstheme="minorHAnsi"/>
          <w:iCs/>
          <w:sz w:val="24"/>
          <w:szCs w:val="24"/>
          <w:lang w:eastAsia="ja-JP"/>
        </w:rPr>
        <w:t>istnieje</w:t>
      </w:r>
      <w:proofErr w:type="spellEnd"/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proofErr w:type="spellStart"/>
      <w:r w:rsidRPr="009A1B05">
        <w:rPr>
          <w:rFonts w:eastAsia="MS Mincho" w:cstheme="minorHAnsi"/>
          <w:iCs/>
          <w:sz w:val="24"/>
          <w:szCs w:val="24"/>
          <w:lang w:eastAsia="ja-JP"/>
        </w:rPr>
        <w:t>rozwiązanie</w:t>
      </w:r>
      <w:proofErr w:type="spellEnd"/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proofErr w:type="spellStart"/>
      <w:r w:rsidRPr="009A1B05">
        <w:rPr>
          <w:rFonts w:eastAsia="MS Mincho" w:cstheme="minorHAnsi"/>
          <w:iCs/>
          <w:sz w:val="24"/>
          <w:szCs w:val="24"/>
          <w:lang w:eastAsia="ja-JP"/>
        </w:rPr>
        <w:t>alternatywne</w:t>
      </w:r>
      <w:proofErr w:type="spellEnd"/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proofErr w:type="spellStart"/>
      <w:r w:rsidRPr="009A1B05">
        <w:rPr>
          <w:rFonts w:eastAsia="MS Mincho" w:cstheme="minorHAnsi"/>
          <w:iCs/>
          <w:sz w:val="24"/>
          <w:szCs w:val="24"/>
          <w:lang w:eastAsia="ja-JP"/>
        </w:rPr>
        <w:t>lub</w:t>
      </w:r>
      <w:proofErr w:type="spellEnd"/>
      <w:r w:rsidR="00543235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proofErr w:type="spellStart"/>
      <w:r w:rsidRPr="009A1B05">
        <w:rPr>
          <w:rFonts w:eastAsia="MS Mincho" w:cstheme="minorHAnsi"/>
          <w:iCs/>
          <w:sz w:val="24"/>
          <w:szCs w:val="24"/>
          <w:lang w:eastAsia="ja-JP"/>
        </w:rPr>
        <w:t>zastępcze</w:t>
      </w:r>
      <w:proofErr w:type="spellEnd"/>
      <w:r w:rsidR="009E230B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a </w:t>
      </w:r>
      <w:proofErr w:type="spellStart"/>
      <w:r w:rsidRPr="009A1B05">
        <w:rPr>
          <w:rFonts w:eastAsia="MS Mincho" w:cstheme="minorHAnsi"/>
          <w:iCs/>
          <w:sz w:val="24"/>
          <w:szCs w:val="24"/>
          <w:lang w:eastAsia="ja-JP"/>
        </w:rPr>
        <w:t>brak</w:t>
      </w:r>
      <w:proofErr w:type="spellEnd"/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proofErr w:type="spellStart"/>
      <w:r w:rsidRPr="009A1B05">
        <w:rPr>
          <w:rFonts w:eastAsia="MS Mincho" w:cstheme="minorHAnsi"/>
          <w:iCs/>
          <w:sz w:val="24"/>
          <w:szCs w:val="24"/>
          <w:lang w:eastAsia="ja-JP"/>
        </w:rPr>
        <w:t>konkurencji</w:t>
      </w:r>
      <w:proofErr w:type="spellEnd"/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proofErr w:type="spellStart"/>
      <w:r w:rsidRPr="009A1B05">
        <w:rPr>
          <w:rFonts w:eastAsia="MS Mincho" w:cstheme="minorHAnsi"/>
          <w:iCs/>
          <w:sz w:val="24"/>
          <w:szCs w:val="24"/>
          <w:lang w:eastAsia="ja-JP"/>
        </w:rPr>
        <w:t>nie</w:t>
      </w:r>
      <w:proofErr w:type="spellEnd"/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jest </w:t>
      </w:r>
      <w:proofErr w:type="spellStart"/>
      <w:r w:rsidRPr="009A1B05">
        <w:rPr>
          <w:rFonts w:eastAsia="MS Mincho" w:cstheme="minorHAnsi"/>
          <w:iCs/>
          <w:sz w:val="24"/>
          <w:szCs w:val="24"/>
          <w:lang w:eastAsia="ja-JP"/>
        </w:rPr>
        <w:t>wynikiem</w:t>
      </w:r>
      <w:proofErr w:type="spellEnd"/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proofErr w:type="spellStart"/>
      <w:r w:rsidRPr="009A1B05">
        <w:rPr>
          <w:rFonts w:eastAsia="MS Mincho" w:cstheme="minorHAnsi"/>
          <w:iCs/>
          <w:sz w:val="24"/>
          <w:szCs w:val="24"/>
          <w:lang w:eastAsia="ja-JP"/>
        </w:rPr>
        <w:t>sztucznego</w:t>
      </w:r>
      <w:proofErr w:type="spellEnd"/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proofErr w:type="spellStart"/>
      <w:r w:rsidRPr="009A1B05">
        <w:rPr>
          <w:rFonts w:eastAsia="MS Mincho" w:cstheme="minorHAnsi"/>
          <w:iCs/>
          <w:sz w:val="24"/>
          <w:szCs w:val="24"/>
          <w:lang w:eastAsia="ja-JP"/>
        </w:rPr>
        <w:t>zawężania</w:t>
      </w:r>
      <w:proofErr w:type="spellEnd"/>
      <w:r w:rsidR="00543235" w:rsidRPr="009A1B05">
        <w:rPr>
          <w:rFonts w:cstheme="minorHAnsi"/>
          <w:iCs/>
          <w:sz w:val="24"/>
          <w:szCs w:val="24"/>
          <w:lang w:eastAsia="ja-JP"/>
        </w:rPr>
        <w:t xml:space="preserve"> </w:t>
      </w:r>
      <w:proofErr w:type="spellStart"/>
      <w:r w:rsidRPr="009A1B05">
        <w:rPr>
          <w:rFonts w:cstheme="minorHAnsi"/>
          <w:iCs/>
          <w:sz w:val="24"/>
          <w:szCs w:val="24"/>
          <w:lang w:eastAsia="ja-JP"/>
        </w:rPr>
        <w:t>parametrów</w:t>
      </w:r>
      <w:proofErr w:type="spellEnd"/>
      <w:r w:rsidRPr="009A1B05">
        <w:rPr>
          <w:rFonts w:cstheme="minorHAnsi"/>
          <w:iCs/>
          <w:sz w:val="24"/>
          <w:szCs w:val="24"/>
          <w:lang w:eastAsia="ja-JP"/>
        </w:rPr>
        <w:t xml:space="preserve"> </w:t>
      </w:r>
      <w:proofErr w:type="spellStart"/>
      <w:r w:rsidRPr="009A1B05">
        <w:rPr>
          <w:rFonts w:cstheme="minorHAnsi"/>
          <w:iCs/>
          <w:sz w:val="24"/>
          <w:szCs w:val="24"/>
          <w:lang w:eastAsia="ja-JP"/>
        </w:rPr>
        <w:t>zamówienia</w:t>
      </w:r>
      <w:proofErr w:type="spellEnd"/>
      <w:r w:rsidRPr="009A1B05">
        <w:rPr>
          <w:rFonts w:cstheme="minorHAnsi"/>
          <w:iCs/>
          <w:sz w:val="24"/>
          <w:szCs w:val="24"/>
          <w:lang w:eastAsia="ja-JP"/>
        </w:rPr>
        <w:t>,</w:t>
      </w:r>
    </w:p>
    <w:p w14:paraId="33BC75A6" w14:textId="377FCBEC" w:rsidR="000069FF" w:rsidRPr="009A1B05" w:rsidRDefault="00D24E7A" w:rsidP="00875CA1">
      <w:pPr>
        <w:pStyle w:val="Akapitzlist"/>
        <w:numPr>
          <w:ilvl w:val="0"/>
          <w:numId w:val="2"/>
        </w:numPr>
        <w:spacing w:before="120" w:after="120" w:line="360" w:lineRule="auto"/>
        <w:ind w:left="1134" w:hanging="283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lastRenderedPageBreak/>
        <w:t>w przypadku zamówień</w:t>
      </w:r>
      <w:r w:rsidR="00C13579" w:rsidRPr="009A1B05">
        <w:rPr>
          <w:rFonts w:eastAsia="MS Mincho" w:cstheme="minorHAnsi"/>
          <w:iCs/>
          <w:sz w:val="24"/>
          <w:szCs w:val="24"/>
          <w:lang w:eastAsia="ja-JP"/>
        </w:rPr>
        <w:t>,</w:t>
      </w:r>
      <w:r w:rsidR="009E230B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do których ma zastosowanie zasada konkurencyjności</w:t>
      </w:r>
      <w:r w:rsidR="009E230B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B62941" w:rsidRPr="009A1B05">
        <w:rPr>
          <w:rFonts w:eastAsia="MS Mincho" w:cstheme="minorHAnsi"/>
          <w:iCs/>
          <w:sz w:val="24"/>
          <w:szCs w:val="24"/>
          <w:lang w:eastAsia="ja-JP"/>
        </w:rPr>
        <w:t>ze względu na pilną potrzebę (konieczność) udzielenia zamówienia</w:t>
      </w:r>
      <w:r w:rsidR="00DC255C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niewynikającą z przyczyn leżących po stronie zamawiającego, której wcześniej</w:t>
      </w:r>
      <w:r w:rsidR="00C3645A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nie można było przewidzieć, nie można zachować terminów określonych w sekcji</w:t>
      </w:r>
      <w:r w:rsidR="009E230B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5E1EA6" w:rsidRPr="009A1B05">
        <w:rPr>
          <w:rFonts w:eastAsia="MS Mincho" w:cstheme="minorHAnsi"/>
          <w:iCs/>
          <w:sz w:val="24"/>
          <w:szCs w:val="24"/>
          <w:lang w:eastAsia="ja-JP"/>
        </w:rPr>
        <w:t>II. p</w:t>
      </w:r>
      <w:r w:rsidR="009E230B" w:rsidRPr="009A1B05">
        <w:rPr>
          <w:rFonts w:eastAsia="MS Mincho" w:cstheme="minorHAnsi"/>
          <w:iCs/>
          <w:sz w:val="24"/>
          <w:szCs w:val="24"/>
          <w:lang w:eastAsia="ja-JP"/>
        </w:rPr>
        <w:t>kt</w:t>
      </w:r>
      <w:r w:rsidR="005E1EA6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="009E230B" w:rsidRPr="009A1B05">
        <w:rPr>
          <w:rFonts w:eastAsia="MS Mincho" w:cstheme="minorHAnsi"/>
          <w:iCs/>
          <w:sz w:val="24"/>
          <w:szCs w:val="24"/>
          <w:lang w:eastAsia="ja-JP"/>
        </w:rPr>
        <w:t xml:space="preserve"> 1</w:t>
      </w:r>
      <w:r w:rsidR="00543235" w:rsidRPr="009A1B05">
        <w:rPr>
          <w:rFonts w:eastAsia="MS Mincho" w:cstheme="minorHAnsi"/>
          <w:iCs/>
          <w:sz w:val="24"/>
          <w:szCs w:val="24"/>
          <w:lang w:eastAsia="ja-JP"/>
        </w:rPr>
        <w:t>1</w:t>
      </w:r>
      <w:r w:rsidR="005E1EA6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="00C3645A" w:rsidRPr="009A1B05">
        <w:rPr>
          <w:rFonts w:eastAsia="MS Mincho" w:cstheme="minorHAnsi"/>
          <w:iCs/>
          <w:sz w:val="24"/>
          <w:szCs w:val="24"/>
          <w:lang w:eastAsia="ja-JP"/>
        </w:rPr>
        <w:t>,</w:t>
      </w:r>
    </w:p>
    <w:p w14:paraId="03CBF754" w14:textId="63EDDB02" w:rsidR="000069FF" w:rsidRPr="009A1B05" w:rsidRDefault="00D24E7A" w:rsidP="00875CA1">
      <w:pPr>
        <w:pStyle w:val="Akapitzlist"/>
        <w:numPr>
          <w:ilvl w:val="0"/>
          <w:numId w:val="2"/>
        </w:numPr>
        <w:spacing w:before="120" w:after="120" w:line="360" w:lineRule="auto"/>
        <w:ind w:left="1134" w:hanging="283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w przypadku zamówień</w:t>
      </w:r>
      <w:r w:rsidR="001A6C67" w:rsidRPr="009A1B05">
        <w:rPr>
          <w:rFonts w:eastAsia="MS Mincho" w:cstheme="minorHAnsi"/>
          <w:iCs/>
          <w:sz w:val="24"/>
          <w:szCs w:val="24"/>
          <w:lang w:eastAsia="ja-JP"/>
        </w:rPr>
        <w:t>,</w:t>
      </w:r>
      <w:r w:rsidR="00C3645A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do których ma zastosowanie zasada konkurencyjności,</w:t>
      </w:r>
      <w:r w:rsidR="00620FB6" w:rsidRPr="009A1B05">
        <w:rPr>
          <w:rFonts w:eastAsia="MS Mincho" w:cstheme="minorHAnsi"/>
          <w:iCs/>
          <w:sz w:val="24"/>
          <w:szCs w:val="24"/>
          <w:lang w:eastAsia="ja-JP"/>
        </w:rPr>
        <w:t xml:space="preserve"> ze względu na wyjątkową sytuację niewynikającą z przyczyn leżących po stronie zamawiającego, której wcześniej nie moż</w:t>
      </w:r>
      <w:r w:rsidR="00285958" w:rsidRPr="009A1B05">
        <w:rPr>
          <w:rFonts w:eastAsia="MS Mincho" w:cstheme="minorHAnsi"/>
          <w:iCs/>
          <w:sz w:val="24"/>
          <w:szCs w:val="24"/>
          <w:lang w:eastAsia="ja-JP"/>
        </w:rPr>
        <w:t xml:space="preserve">na było przewidzieć (np. klęski </w:t>
      </w:r>
      <w:r w:rsidR="00620FB6" w:rsidRPr="009A1B05">
        <w:rPr>
          <w:rFonts w:eastAsia="MS Mincho" w:cstheme="minorHAnsi"/>
          <w:iCs/>
          <w:sz w:val="24"/>
          <w:szCs w:val="24"/>
          <w:lang w:eastAsia="ja-JP"/>
        </w:rPr>
        <w:t>żywiołowe, katastrofy, awarie), wymagane jest natychmiastowe wykonanie</w:t>
      </w:r>
      <w:r w:rsidR="00285958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620FB6" w:rsidRPr="009A1B05">
        <w:rPr>
          <w:rFonts w:eastAsia="MS Mincho" w:cstheme="minorHAnsi"/>
          <w:iCs/>
          <w:sz w:val="24"/>
          <w:szCs w:val="24"/>
          <w:lang w:eastAsia="ja-JP"/>
        </w:rPr>
        <w:t xml:space="preserve">zamówienia i nie można zachować terminów określonych w sekcji </w:t>
      </w:r>
      <w:r w:rsidR="005E1EA6" w:rsidRPr="009A1B05">
        <w:rPr>
          <w:rFonts w:eastAsia="MS Mincho" w:cstheme="minorHAnsi"/>
          <w:iCs/>
          <w:sz w:val="24"/>
          <w:szCs w:val="24"/>
          <w:lang w:eastAsia="ja-JP"/>
        </w:rPr>
        <w:t>II</w:t>
      </w:r>
      <w:r w:rsidR="003862D6" w:rsidRPr="009A1B05">
        <w:rPr>
          <w:rFonts w:eastAsia="MS Mincho" w:cstheme="minorHAnsi"/>
          <w:iCs/>
          <w:sz w:val="24"/>
          <w:szCs w:val="24"/>
          <w:lang w:eastAsia="ja-JP"/>
        </w:rPr>
        <w:t>. pkt</w:t>
      </w:r>
      <w:r w:rsidR="00285958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="003862D6" w:rsidRPr="009A1B05">
        <w:rPr>
          <w:rFonts w:eastAsia="MS Mincho" w:cstheme="minorHAnsi"/>
          <w:iCs/>
          <w:sz w:val="24"/>
          <w:szCs w:val="24"/>
          <w:lang w:eastAsia="ja-JP"/>
        </w:rPr>
        <w:t xml:space="preserve"> 1</w:t>
      </w:r>
      <w:r w:rsidR="00543235" w:rsidRPr="009A1B05">
        <w:rPr>
          <w:rFonts w:eastAsia="MS Mincho" w:cstheme="minorHAnsi"/>
          <w:iCs/>
          <w:sz w:val="24"/>
          <w:szCs w:val="24"/>
          <w:lang w:eastAsia="ja-JP"/>
        </w:rPr>
        <w:t>1</w:t>
      </w:r>
      <w:r w:rsidR="005E1EA6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="003862D6" w:rsidRPr="009A1B05">
        <w:rPr>
          <w:rFonts w:eastAsia="MS Mincho" w:cstheme="minorHAnsi"/>
          <w:iCs/>
          <w:sz w:val="24"/>
          <w:szCs w:val="24"/>
          <w:lang w:eastAsia="ja-JP"/>
        </w:rPr>
        <w:t xml:space="preserve">, </w:t>
      </w:r>
    </w:p>
    <w:p w14:paraId="753FC0A0" w14:textId="0B8E711A" w:rsidR="000069FF" w:rsidRPr="009A1B05" w:rsidRDefault="00D24E7A" w:rsidP="00875CA1">
      <w:pPr>
        <w:pStyle w:val="Akapitzlist"/>
        <w:numPr>
          <w:ilvl w:val="0"/>
          <w:numId w:val="2"/>
        </w:numPr>
        <w:spacing w:before="120" w:after="120" w:line="360" w:lineRule="auto"/>
        <w:ind w:left="1134" w:hanging="283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zamawiający udziela wykonawcy wybranemu zgodnie z zasadą konkurencyjności</w:t>
      </w:r>
      <w:r w:rsidR="0083678B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zamówień na dodatkowe dostawy, polegających na częściowej wymianie</w:t>
      </w:r>
      <w:r w:rsidR="00C3645A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dostarczonych produktów lub instalacji albo zwiększeniu bieżących dostaw lub</w:t>
      </w:r>
      <w:r w:rsidR="00C3645A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rozbudowie istniejących instalacji, a zmiana wykonawcy prowadziłaby do nabycia</w:t>
      </w:r>
      <w:r w:rsidR="00C3645A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materiałów o innych właściwościach technicznych, co powodowałoby</w:t>
      </w:r>
      <w:r w:rsidR="00C3645A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niekompatybilność techniczną lub nieproporcjonalnie duże trudności techniczne</w:t>
      </w:r>
      <w:r w:rsidR="0083678B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w użytkowaniu i utrzymaniu tych produktów lub instalacji. Czas trwania umowy</w:t>
      </w:r>
      <w:r w:rsidR="00C3645A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w sprawie zamówienia na dostawy dodatkowe nie może przekraczać 3 lat,</w:t>
      </w:r>
    </w:p>
    <w:p w14:paraId="647E3210" w14:textId="77F37439" w:rsidR="000069FF" w:rsidRPr="009A1B05" w:rsidRDefault="00D24E7A" w:rsidP="00875CA1">
      <w:pPr>
        <w:pStyle w:val="Akapitzlist"/>
        <w:numPr>
          <w:ilvl w:val="0"/>
          <w:numId w:val="2"/>
        </w:numPr>
        <w:spacing w:before="120" w:after="120" w:line="360" w:lineRule="auto"/>
        <w:ind w:left="1134" w:hanging="283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zamawiający udziela wykonawcy wybranemu zgodnie z zasadą</w:t>
      </w:r>
      <w:r w:rsidR="00C3645A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konkurencyjności</w:t>
      </w:r>
      <w:r w:rsidR="00C3645A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w</w:t>
      </w:r>
      <w:r w:rsidR="00C3645A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okresie 3 lat od dnia udzielenia zamówienia podstawowego,</w:t>
      </w:r>
      <w:r w:rsidR="003F3B4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przewidzianych w zapytaniu ofertowym zamówień na usługi, polegających na powtórzeniu podobnych usług</w:t>
      </w:r>
      <w:r w:rsidR="00541534" w:rsidRPr="009A1B05">
        <w:rPr>
          <w:rFonts w:eastAsia="MS Mincho" w:cstheme="minorHAnsi"/>
          <w:iCs/>
          <w:sz w:val="24"/>
          <w:szCs w:val="24"/>
          <w:lang w:eastAsia="ja-JP"/>
        </w:rPr>
        <w:t xml:space="preserve"> do wysokości wartości pierwotnego zamówienia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,</w:t>
      </w:r>
    </w:p>
    <w:p w14:paraId="5637A761" w14:textId="77777777" w:rsidR="000069FF" w:rsidRPr="009A1B05" w:rsidRDefault="00D24E7A" w:rsidP="00875CA1">
      <w:pPr>
        <w:pStyle w:val="Akapitzlist"/>
        <w:numPr>
          <w:ilvl w:val="0"/>
          <w:numId w:val="2"/>
        </w:numPr>
        <w:spacing w:before="120" w:after="120" w:line="360" w:lineRule="auto"/>
        <w:ind w:left="1134" w:hanging="283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przedmiotem zamówienia są dostawy na szczególnie korzystnych </w:t>
      </w:r>
      <w:r w:rsidR="00A975F5" w:rsidRPr="009A1B05">
        <w:rPr>
          <w:rFonts w:eastAsia="MS Mincho" w:cstheme="minorHAnsi"/>
          <w:iCs/>
          <w:sz w:val="24"/>
          <w:szCs w:val="24"/>
          <w:lang w:eastAsia="ja-JP"/>
        </w:rPr>
        <w:t>warunkach w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związku z likwidacją działalności innego podmiotu, </w:t>
      </w:r>
      <w:r w:rsidR="00A975F5" w:rsidRPr="009A1B05">
        <w:rPr>
          <w:rFonts w:eastAsia="MS Mincho" w:cstheme="minorHAnsi"/>
          <w:iCs/>
          <w:sz w:val="24"/>
          <w:szCs w:val="24"/>
          <w:lang w:eastAsia="ja-JP"/>
        </w:rPr>
        <w:t>postępowaniem egzekucyjnym</w:t>
      </w:r>
      <w:r w:rsidR="000069FF" w:rsidRPr="009A1B05">
        <w:rPr>
          <w:rFonts w:eastAsia="MS Mincho" w:cstheme="minorHAnsi"/>
          <w:iCs/>
          <w:sz w:val="24"/>
          <w:szCs w:val="24"/>
          <w:lang w:eastAsia="ja-JP"/>
        </w:rPr>
        <w:t xml:space="preserve"> albo upadłościowym,</w:t>
      </w:r>
    </w:p>
    <w:p w14:paraId="41C637C1" w14:textId="14222F8E" w:rsidR="00957265" w:rsidRPr="009A1B05" w:rsidRDefault="00D24E7A" w:rsidP="00875CA1">
      <w:pPr>
        <w:pStyle w:val="Akapitzlist"/>
        <w:numPr>
          <w:ilvl w:val="0"/>
          <w:numId w:val="2"/>
        </w:numPr>
        <w:spacing w:before="120" w:after="120" w:line="360" w:lineRule="auto"/>
        <w:ind w:left="1134" w:hanging="283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zamówienie na dostawy jest dokonywane na giełdzie towarowej w rozumieniu</w:t>
      </w:r>
      <w:r w:rsidR="00C3645A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przepisów o giełdach towarowych, w tym na giełdzie towarowej innych państw</w:t>
      </w:r>
      <w:r w:rsidR="00C3645A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członkowskich Europejskiego Obszaru Gospodarczego</w:t>
      </w:r>
      <w:r w:rsidR="00DE113B" w:rsidRPr="009A1B05">
        <w:rPr>
          <w:rFonts w:eastAsia="MS Mincho" w:cstheme="minorHAnsi"/>
          <w:iCs/>
          <w:sz w:val="24"/>
          <w:szCs w:val="24"/>
          <w:lang w:eastAsia="ja-JP"/>
        </w:rPr>
        <w:t xml:space="preserve">. </w:t>
      </w:r>
    </w:p>
    <w:p w14:paraId="3E876AF0" w14:textId="692BF42A" w:rsidR="00D24E7A" w:rsidRPr="009A1B05" w:rsidRDefault="00D24E7A" w:rsidP="00875CA1">
      <w:pPr>
        <w:spacing w:before="120" w:after="120" w:line="360" w:lineRule="auto"/>
        <w:contextualSpacing/>
        <w:rPr>
          <w:rFonts w:eastAsia="MS Mincho" w:cstheme="minorHAnsi"/>
          <w:iCs/>
          <w:sz w:val="24"/>
          <w:szCs w:val="24"/>
          <w:lang w:val="pl-PL" w:eastAsia="ja-JP"/>
        </w:rPr>
      </w:pPr>
      <w:r w:rsidRPr="009A1B05">
        <w:rPr>
          <w:rFonts w:eastAsia="MS Mincho" w:cstheme="minorHAnsi"/>
          <w:iCs/>
          <w:sz w:val="24"/>
          <w:szCs w:val="24"/>
          <w:lang w:val="pl-PL" w:eastAsia="ja-JP"/>
        </w:rPr>
        <w:t>W przypadku</w:t>
      </w:r>
      <w:r w:rsidR="00C3645A" w:rsidRPr="009A1B05">
        <w:rPr>
          <w:rFonts w:eastAsia="MS Mincho" w:cstheme="minorHAnsi"/>
          <w:iCs/>
          <w:sz w:val="24"/>
          <w:szCs w:val="24"/>
          <w:lang w:val="pl-PL" w:eastAsia="ja-JP"/>
        </w:rPr>
        <w:t xml:space="preserve"> </w:t>
      </w:r>
      <w:r w:rsidR="003359BB" w:rsidRPr="009A1B05">
        <w:rPr>
          <w:rFonts w:eastAsia="MS Mincho" w:cstheme="minorHAnsi"/>
          <w:iCs/>
          <w:sz w:val="24"/>
          <w:szCs w:val="24"/>
          <w:lang w:eastAsia="ja-JP"/>
        </w:rPr>
        <w:t xml:space="preserve">OOW / </w:t>
      </w:r>
      <w:proofErr w:type="spellStart"/>
      <w:r w:rsidR="00C13579" w:rsidRPr="009A1B05">
        <w:rPr>
          <w:rFonts w:eastAsia="MS Mincho" w:cstheme="minorHAnsi"/>
          <w:iCs/>
          <w:sz w:val="24"/>
          <w:szCs w:val="24"/>
          <w:lang w:eastAsia="ja-JP"/>
        </w:rPr>
        <w:t>i</w:t>
      </w:r>
      <w:proofErr w:type="spellEnd"/>
      <w:r w:rsidR="00C13579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proofErr w:type="spellStart"/>
      <w:r w:rsidR="003359BB" w:rsidRPr="009A1B05">
        <w:rPr>
          <w:rFonts w:eastAsia="MS Mincho" w:cstheme="minorHAnsi"/>
          <w:iCs/>
          <w:sz w:val="24"/>
          <w:szCs w:val="24"/>
          <w:lang w:eastAsia="ja-JP"/>
        </w:rPr>
        <w:t>Partnera</w:t>
      </w:r>
      <w:proofErr w:type="spellEnd"/>
      <w:r w:rsidR="003359BB" w:rsidRPr="009A1B05">
        <w:rPr>
          <w:rFonts w:eastAsia="MS Mincho" w:cstheme="minorHAnsi"/>
          <w:iCs/>
          <w:sz w:val="24"/>
          <w:szCs w:val="24"/>
          <w:lang w:eastAsia="ja-JP"/>
        </w:rPr>
        <w:t xml:space="preserve"> / </w:t>
      </w:r>
      <w:proofErr w:type="spellStart"/>
      <w:r w:rsidR="00C13579" w:rsidRPr="009A1B05">
        <w:rPr>
          <w:rFonts w:eastAsia="MS Mincho" w:cstheme="minorHAnsi"/>
          <w:iCs/>
          <w:sz w:val="24"/>
          <w:szCs w:val="24"/>
          <w:lang w:eastAsia="ja-JP"/>
        </w:rPr>
        <w:t>i</w:t>
      </w:r>
      <w:proofErr w:type="spellEnd"/>
      <w:r w:rsidR="00C13579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proofErr w:type="spellStart"/>
      <w:r w:rsidR="003359BB" w:rsidRPr="009A1B05">
        <w:rPr>
          <w:rFonts w:eastAsia="MS Mincho" w:cstheme="minorHAnsi"/>
          <w:iCs/>
          <w:sz w:val="24"/>
          <w:szCs w:val="24"/>
          <w:lang w:eastAsia="ja-JP"/>
        </w:rPr>
        <w:t>Podmiotu</w:t>
      </w:r>
      <w:proofErr w:type="spellEnd"/>
      <w:r w:rsidR="003359BB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proofErr w:type="spellStart"/>
      <w:r w:rsidR="003359BB" w:rsidRPr="009A1B05">
        <w:rPr>
          <w:rFonts w:eastAsia="MS Mincho" w:cstheme="minorHAnsi"/>
          <w:iCs/>
          <w:sz w:val="24"/>
          <w:szCs w:val="24"/>
          <w:lang w:eastAsia="ja-JP"/>
        </w:rPr>
        <w:t>upoważnionego</w:t>
      </w:r>
      <w:proofErr w:type="spellEnd"/>
      <w:r w:rsidR="003359BB" w:rsidRPr="009A1B05">
        <w:rPr>
          <w:rFonts w:eastAsia="MS Mincho" w:cstheme="minorHAnsi"/>
          <w:iCs/>
          <w:sz w:val="24"/>
          <w:szCs w:val="24"/>
          <w:lang w:eastAsia="ja-JP"/>
        </w:rPr>
        <w:t xml:space="preserve"> do </w:t>
      </w:r>
      <w:proofErr w:type="spellStart"/>
      <w:r w:rsidR="003359BB" w:rsidRPr="009A1B05">
        <w:rPr>
          <w:rFonts w:eastAsia="MS Mincho" w:cstheme="minorHAnsi"/>
          <w:iCs/>
          <w:sz w:val="24"/>
          <w:szCs w:val="24"/>
          <w:lang w:eastAsia="ja-JP"/>
        </w:rPr>
        <w:t>ponoszenia</w:t>
      </w:r>
      <w:proofErr w:type="spellEnd"/>
      <w:r w:rsidR="003359BB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proofErr w:type="spellStart"/>
      <w:r w:rsidR="003359BB" w:rsidRPr="009A1B05">
        <w:rPr>
          <w:rFonts w:eastAsia="MS Mincho" w:cstheme="minorHAnsi"/>
          <w:iCs/>
          <w:sz w:val="24"/>
          <w:szCs w:val="24"/>
          <w:lang w:eastAsia="ja-JP"/>
        </w:rPr>
        <w:t>wydatków</w:t>
      </w:r>
      <w:proofErr w:type="spellEnd"/>
      <w:r w:rsidRPr="009A1B05">
        <w:rPr>
          <w:rFonts w:eastAsia="MS Mincho" w:cstheme="minorHAnsi"/>
          <w:iCs/>
          <w:sz w:val="24"/>
          <w:szCs w:val="24"/>
          <w:lang w:val="pl-PL" w:eastAsia="ja-JP"/>
        </w:rPr>
        <w:t>, któr</w:t>
      </w:r>
      <w:r w:rsidR="006740F1" w:rsidRPr="009A1B05">
        <w:rPr>
          <w:rFonts w:eastAsia="MS Mincho" w:cstheme="minorHAnsi"/>
          <w:iCs/>
          <w:sz w:val="24"/>
          <w:szCs w:val="24"/>
          <w:lang w:val="pl-PL" w:eastAsia="ja-JP"/>
        </w:rPr>
        <w:t>y</w:t>
      </w:r>
      <w:r w:rsidRPr="009A1B05">
        <w:rPr>
          <w:rFonts w:eastAsia="MS Mincho" w:cstheme="minorHAnsi"/>
          <w:iCs/>
          <w:sz w:val="24"/>
          <w:szCs w:val="24"/>
          <w:lang w:val="pl-PL" w:eastAsia="ja-JP"/>
        </w:rPr>
        <w:t xml:space="preserve"> nie</w:t>
      </w:r>
      <w:r w:rsidR="006740F1" w:rsidRPr="009A1B05">
        <w:rPr>
          <w:rFonts w:eastAsia="MS Mincho" w:cstheme="minorHAnsi"/>
          <w:iCs/>
          <w:sz w:val="24"/>
          <w:szCs w:val="24"/>
          <w:lang w:val="pl-PL"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val="pl-PL" w:eastAsia="ja-JP"/>
        </w:rPr>
        <w:t xml:space="preserve">jest zamawiającym w rozumieniu </w:t>
      </w:r>
      <w:r w:rsidR="00C13579" w:rsidRPr="009A1B05">
        <w:rPr>
          <w:rFonts w:eastAsia="MS Mincho" w:cstheme="minorHAnsi"/>
          <w:iCs/>
          <w:sz w:val="24"/>
          <w:szCs w:val="24"/>
          <w:lang w:val="pl-PL" w:eastAsia="ja-JP"/>
        </w:rPr>
        <w:t>PZP</w:t>
      </w:r>
      <w:r w:rsidR="00695BBC" w:rsidRPr="009A1B05">
        <w:rPr>
          <w:rFonts w:eastAsia="MS Mincho" w:cstheme="minorHAnsi"/>
          <w:iCs/>
          <w:sz w:val="24"/>
          <w:szCs w:val="24"/>
          <w:lang w:val="pl-PL"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val="pl-PL" w:eastAsia="ja-JP"/>
        </w:rPr>
        <w:t xml:space="preserve">zamówienia o wartości szacunkowej </w:t>
      </w:r>
      <w:r w:rsidRPr="009A1B05">
        <w:rPr>
          <w:rFonts w:eastAsia="MS Mincho" w:cstheme="minorHAnsi"/>
          <w:b/>
          <w:bCs/>
          <w:iCs/>
          <w:sz w:val="24"/>
          <w:szCs w:val="24"/>
          <w:lang w:val="pl-PL" w:eastAsia="ja-JP"/>
        </w:rPr>
        <w:t>przekraczającej 50 tys. PLN netto</w:t>
      </w:r>
      <w:r w:rsidRPr="009A1B05">
        <w:rPr>
          <w:rFonts w:eastAsia="MS Mincho" w:cstheme="minorHAnsi"/>
          <w:iCs/>
          <w:sz w:val="24"/>
          <w:szCs w:val="24"/>
          <w:lang w:val="pl-PL" w:eastAsia="ja-JP"/>
        </w:rPr>
        <w:t>, o których</w:t>
      </w:r>
      <w:r w:rsidR="00323634" w:rsidRPr="009A1B05">
        <w:rPr>
          <w:rFonts w:eastAsia="MS Mincho" w:cstheme="minorHAnsi"/>
          <w:iCs/>
          <w:sz w:val="24"/>
          <w:szCs w:val="24"/>
          <w:lang w:val="pl-PL"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val="pl-PL" w:eastAsia="ja-JP"/>
        </w:rPr>
        <w:t xml:space="preserve">mowa w </w:t>
      </w:r>
      <w:proofErr w:type="spellStart"/>
      <w:r w:rsidR="00F5705E" w:rsidRPr="009A1B05">
        <w:rPr>
          <w:rFonts w:eastAsia="MS Mincho" w:cstheme="minorHAnsi"/>
          <w:iCs/>
          <w:sz w:val="24"/>
          <w:szCs w:val="24"/>
          <w:lang w:val="pl-PL" w:eastAsia="ja-JP"/>
        </w:rPr>
        <w:t>ppkt</w:t>
      </w:r>
      <w:proofErr w:type="spellEnd"/>
      <w:r w:rsidR="00F5705E" w:rsidRPr="009A1B05">
        <w:rPr>
          <w:rFonts w:eastAsia="MS Mincho" w:cstheme="minorHAnsi"/>
          <w:iCs/>
          <w:sz w:val="24"/>
          <w:szCs w:val="24"/>
          <w:lang w:val="pl-PL" w:eastAsia="ja-JP"/>
        </w:rPr>
        <w:t>.</w:t>
      </w:r>
      <w:r w:rsidR="00C3645A" w:rsidRPr="009A1B05">
        <w:rPr>
          <w:rFonts w:eastAsia="MS Mincho" w:cstheme="minorHAnsi"/>
          <w:iCs/>
          <w:sz w:val="24"/>
          <w:szCs w:val="24"/>
          <w:lang w:val="pl-PL" w:eastAsia="ja-JP"/>
        </w:rPr>
        <w:t xml:space="preserve"> </w:t>
      </w:r>
      <w:r w:rsidR="00F5705E" w:rsidRPr="009A1B05">
        <w:rPr>
          <w:rFonts w:eastAsia="MS Mincho" w:cstheme="minorHAnsi"/>
          <w:iCs/>
          <w:sz w:val="24"/>
          <w:szCs w:val="24"/>
          <w:lang w:val="pl-PL" w:eastAsia="ja-JP"/>
        </w:rPr>
        <w:t>1) - 4)</w:t>
      </w:r>
      <w:r w:rsidR="00323634" w:rsidRPr="009A1B05">
        <w:rPr>
          <w:rFonts w:eastAsia="MS Mincho" w:cstheme="minorHAnsi"/>
          <w:iCs/>
          <w:sz w:val="24"/>
          <w:szCs w:val="24"/>
          <w:lang w:val="pl-PL" w:eastAsia="ja-JP"/>
        </w:rPr>
        <w:t xml:space="preserve"> lub </w:t>
      </w:r>
      <w:r w:rsidR="00F5705E" w:rsidRPr="009A1B05">
        <w:rPr>
          <w:rFonts w:eastAsia="MS Mincho" w:cstheme="minorHAnsi"/>
          <w:iCs/>
          <w:sz w:val="24"/>
          <w:szCs w:val="24"/>
          <w:lang w:val="pl-PL" w:eastAsia="ja-JP"/>
        </w:rPr>
        <w:t>7) - 8)</w:t>
      </w:r>
      <w:r w:rsidR="00DE113B" w:rsidRPr="009A1B05">
        <w:rPr>
          <w:rFonts w:eastAsia="MS Mincho" w:cstheme="minorHAnsi"/>
          <w:iCs/>
          <w:sz w:val="24"/>
          <w:szCs w:val="24"/>
          <w:lang w:val="pl-PL"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val="pl-PL" w:eastAsia="ja-JP"/>
        </w:rPr>
        <w:t xml:space="preserve">nie mogą być </w:t>
      </w:r>
      <w:r w:rsidRPr="009A1B05">
        <w:rPr>
          <w:rFonts w:eastAsia="MS Mincho" w:cstheme="minorHAnsi"/>
          <w:iCs/>
          <w:sz w:val="24"/>
          <w:szCs w:val="24"/>
          <w:lang w:val="pl-PL" w:eastAsia="ja-JP"/>
        </w:rPr>
        <w:lastRenderedPageBreak/>
        <w:t>udzielane podmiotom powiązanym z nim</w:t>
      </w:r>
      <w:r w:rsidR="00217922" w:rsidRPr="009A1B05">
        <w:rPr>
          <w:rFonts w:eastAsia="MS Mincho" w:cstheme="minorHAnsi"/>
          <w:iCs/>
          <w:sz w:val="24"/>
          <w:szCs w:val="24"/>
          <w:lang w:val="pl-PL" w:eastAsia="ja-JP"/>
        </w:rPr>
        <w:t xml:space="preserve"> </w:t>
      </w:r>
      <w:r w:rsidR="00DE113B" w:rsidRPr="009A1B05">
        <w:rPr>
          <w:rFonts w:eastAsia="MS Mincho" w:cstheme="minorHAnsi"/>
          <w:iCs/>
          <w:sz w:val="24"/>
          <w:szCs w:val="24"/>
          <w:lang w:val="pl-PL" w:eastAsia="ja-JP"/>
        </w:rPr>
        <w:t>osobowo</w:t>
      </w:r>
      <w:r w:rsidRPr="009A1B05">
        <w:rPr>
          <w:rFonts w:eastAsia="MS Mincho" w:cstheme="minorHAnsi"/>
          <w:iCs/>
          <w:sz w:val="24"/>
          <w:szCs w:val="24"/>
          <w:lang w:val="pl-PL" w:eastAsia="ja-JP"/>
        </w:rPr>
        <w:t xml:space="preserve"> lub kapitałowo w s</w:t>
      </w:r>
      <w:r w:rsidR="00957265" w:rsidRPr="009A1B05">
        <w:rPr>
          <w:rFonts w:eastAsia="MS Mincho" w:cstheme="minorHAnsi"/>
          <w:iCs/>
          <w:sz w:val="24"/>
          <w:szCs w:val="24"/>
          <w:lang w:val="pl-PL" w:eastAsia="ja-JP"/>
        </w:rPr>
        <w:t>posób określony w pkt</w:t>
      </w:r>
      <w:r w:rsidR="005E1EA6" w:rsidRPr="009A1B05">
        <w:rPr>
          <w:rFonts w:eastAsia="MS Mincho" w:cstheme="minorHAnsi"/>
          <w:iCs/>
          <w:sz w:val="24"/>
          <w:szCs w:val="24"/>
          <w:lang w:val="pl-PL" w:eastAsia="ja-JP"/>
        </w:rPr>
        <w:t xml:space="preserve">. </w:t>
      </w:r>
      <w:r w:rsidR="00957265" w:rsidRPr="009A1B05">
        <w:rPr>
          <w:rFonts w:eastAsia="MS Mincho" w:cstheme="minorHAnsi"/>
          <w:iCs/>
          <w:sz w:val="24"/>
          <w:szCs w:val="24"/>
          <w:lang w:val="pl-PL" w:eastAsia="ja-JP"/>
        </w:rPr>
        <w:t>3</w:t>
      </w:r>
      <w:r w:rsidR="005E1EA6" w:rsidRPr="009A1B05">
        <w:rPr>
          <w:rFonts w:eastAsia="MS Mincho" w:cstheme="minorHAnsi"/>
          <w:iCs/>
          <w:sz w:val="24"/>
          <w:szCs w:val="24"/>
          <w:lang w:val="pl-PL" w:eastAsia="ja-JP"/>
        </w:rPr>
        <w:t>.</w:t>
      </w:r>
      <w:r w:rsidR="00957265" w:rsidRPr="009A1B05">
        <w:rPr>
          <w:rFonts w:eastAsia="MS Mincho" w:cstheme="minorHAnsi"/>
          <w:iCs/>
          <w:sz w:val="24"/>
          <w:szCs w:val="24"/>
          <w:lang w:val="pl-PL" w:eastAsia="ja-JP"/>
        </w:rPr>
        <w:t xml:space="preserve"> sekcji </w:t>
      </w:r>
      <w:r w:rsidR="005E1EA6" w:rsidRPr="009A1B05">
        <w:rPr>
          <w:rFonts w:eastAsia="MS Mincho" w:cstheme="minorHAnsi"/>
          <w:iCs/>
          <w:sz w:val="24"/>
          <w:szCs w:val="24"/>
          <w:lang w:val="pl-PL" w:eastAsia="ja-JP"/>
        </w:rPr>
        <w:t>I.</w:t>
      </w:r>
      <w:r w:rsidRPr="009A1B05">
        <w:rPr>
          <w:rFonts w:eastAsia="MS Mincho" w:cstheme="minorHAnsi"/>
          <w:iCs/>
          <w:sz w:val="24"/>
          <w:szCs w:val="24"/>
          <w:lang w:val="pl-PL" w:eastAsia="ja-JP"/>
        </w:rPr>
        <w:t xml:space="preserve"> bez zgody</w:t>
      </w:r>
      <w:r w:rsidR="00217922" w:rsidRPr="009A1B05">
        <w:rPr>
          <w:rFonts w:eastAsia="MS Mincho" w:cstheme="minorHAnsi"/>
          <w:iCs/>
          <w:sz w:val="24"/>
          <w:szCs w:val="24"/>
          <w:lang w:val="pl-PL" w:eastAsia="ja-JP"/>
        </w:rPr>
        <w:t xml:space="preserve"> </w:t>
      </w:r>
      <w:r w:rsidR="00554259" w:rsidRPr="009A1B05">
        <w:rPr>
          <w:rFonts w:eastAsia="MS Mincho" w:cstheme="minorHAnsi"/>
          <w:iCs/>
          <w:sz w:val="24"/>
          <w:szCs w:val="24"/>
          <w:lang w:val="pl-PL" w:eastAsia="ja-JP"/>
        </w:rPr>
        <w:t>JW.</w:t>
      </w:r>
    </w:p>
    <w:p w14:paraId="7645F945" w14:textId="77777777" w:rsidR="00F5705E" w:rsidRPr="009A1B05" w:rsidRDefault="00541534" w:rsidP="00875CA1">
      <w:pPr>
        <w:pStyle w:val="Akapitzlist"/>
        <w:numPr>
          <w:ilvl w:val="0"/>
          <w:numId w:val="1"/>
        </w:numPr>
        <w:spacing w:before="120" w:after="120" w:line="360" w:lineRule="auto"/>
        <w:ind w:left="426" w:hanging="28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W przypadku</w:t>
      </w:r>
      <w:r w:rsidR="1088EBFB" w:rsidRPr="009A1B05">
        <w:rPr>
          <w:rFonts w:eastAsia="MS Mincho" w:cstheme="minorHAnsi"/>
          <w:iCs/>
          <w:sz w:val="24"/>
          <w:szCs w:val="24"/>
          <w:lang w:eastAsia="ja-JP"/>
        </w:rPr>
        <w:t>,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gdy </w:t>
      </w:r>
      <w:r w:rsidR="003359BB" w:rsidRPr="009A1B05">
        <w:rPr>
          <w:rFonts w:eastAsia="MS Mincho" w:cstheme="minorHAnsi"/>
          <w:iCs/>
          <w:sz w:val="24"/>
          <w:szCs w:val="24"/>
          <w:lang w:eastAsia="ja-JP"/>
        </w:rPr>
        <w:t>OOW /</w:t>
      </w:r>
      <w:r w:rsidR="00F5705E" w:rsidRPr="009A1B05">
        <w:rPr>
          <w:rFonts w:eastAsia="MS Mincho" w:cstheme="minorHAnsi"/>
          <w:iCs/>
          <w:sz w:val="24"/>
          <w:szCs w:val="24"/>
          <w:lang w:eastAsia="ja-JP"/>
        </w:rPr>
        <w:t xml:space="preserve"> i</w:t>
      </w:r>
      <w:r w:rsidR="003359BB" w:rsidRPr="009A1B05">
        <w:rPr>
          <w:rFonts w:eastAsia="MS Mincho" w:cstheme="minorHAnsi"/>
          <w:iCs/>
          <w:sz w:val="24"/>
          <w:szCs w:val="24"/>
          <w:lang w:eastAsia="ja-JP"/>
        </w:rPr>
        <w:t xml:space="preserve"> Partner /</w:t>
      </w:r>
      <w:r w:rsidR="00F5705E" w:rsidRPr="009A1B05">
        <w:rPr>
          <w:rFonts w:eastAsia="MS Mincho" w:cstheme="minorHAnsi"/>
          <w:iCs/>
          <w:sz w:val="24"/>
          <w:szCs w:val="24"/>
          <w:lang w:eastAsia="ja-JP"/>
        </w:rPr>
        <w:t xml:space="preserve"> i</w:t>
      </w:r>
      <w:r w:rsidR="003359BB" w:rsidRPr="009A1B05">
        <w:rPr>
          <w:rFonts w:eastAsia="MS Mincho" w:cstheme="minorHAnsi"/>
          <w:iCs/>
          <w:sz w:val="24"/>
          <w:szCs w:val="24"/>
          <w:lang w:eastAsia="ja-JP"/>
        </w:rPr>
        <w:t xml:space="preserve"> Podmiot upoważnion</w:t>
      </w:r>
      <w:r w:rsidR="009C5ACA" w:rsidRPr="009A1B05">
        <w:rPr>
          <w:rFonts w:eastAsia="MS Mincho" w:cstheme="minorHAnsi"/>
          <w:iCs/>
          <w:sz w:val="24"/>
          <w:szCs w:val="24"/>
          <w:lang w:eastAsia="ja-JP"/>
        </w:rPr>
        <w:t>y</w:t>
      </w:r>
      <w:r w:rsidR="003359BB" w:rsidRPr="009A1B05">
        <w:rPr>
          <w:rFonts w:eastAsia="MS Mincho" w:cstheme="minorHAnsi"/>
          <w:iCs/>
          <w:sz w:val="24"/>
          <w:szCs w:val="24"/>
          <w:lang w:eastAsia="ja-JP"/>
        </w:rPr>
        <w:t xml:space="preserve"> do ponoszenia wydatków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jest </w:t>
      </w:r>
      <w:r w:rsidR="00360797" w:rsidRPr="009A1B05">
        <w:rPr>
          <w:rFonts w:eastAsia="MS Mincho" w:cstheme="minorHAnsi"/>
          <w:iCs/>
          <w:sz w:val="24"/>
          <w:szCs w:val="24"/>
          <w:lang w:eastAsia="ja-JP"/>
        </w:rPr>
        <w:t xml:space="preserve">zamawiającym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w rozumieniu przepisów </w:t>
      </w:r>
      <w:r w:rsidR="00F5705E" w:rsidRPr="009A1B05">
        <w:rPr>
          <w:rFonts w:eastAsia="MS Mincho" w:cstheme="minorHAnsi"/>
          <w:iCs/>
          <w:sz w:val="24"/>
          <w:szCs w:val="24"/>
          <w:lang w:eastAsia="ja-JP"/>
        </w:rPr>
        <w:t>PZP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, m</w:t>
      </w:r>
      <w:r w:rsidR="00D24E7A" w:rsidRPr="009A1B05">
        <w:rPr>
          <w:rFonts w:eastAsia="MS Mincho" w:cstheme="minorHAnsi"/>
          <w:iCs/>
          <w:sz w:val="24"/>
          <w:szCs w:val="24"/>
          <w:lang w:eastAsia="ja-JP"/>
        </w:rPr>
        <w:t>ożliwe jest niestosowanie procedur określonych w niniejsz</w:t>
      </w:r>
      <w:r w:rsidR="00A01AC4" w:rsidRPr="009A1B05">
        <w:rPr>
          <w:rFonts w:eastAsia="MS Mincho" w:cstheme="minorHAnsi"/>
          <w:iCs/>
          <w:sz w:val="24"/>
          <w:szCs w:val="24"/>
          <w:lang w:eastAsia="ja-JP"/>
        </w:rPr>
        <w:t>ej sekcji</w:t>
      </w:r>
      <w:r w:rsidR="00217922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D24E7A" w:rsidRPr="009A1B05">
        <w:rPr>
          <w:rFonts w:eastAsia="MS Mincho" w:cstheme="minorHAnsi"/>
          <w:iCs/>
          <w:sz w:val="24"/>
          <w:szCs w:val="24"/>
          <w:lang w:eastAsia="ja-JP"/>
        </w:rPr>
        <w:t xml:space="preserve">w przypadkach określonych w art. 214 ust. 1 </w:t>
      </w:r>
      <w:r w:rsidR="0023044E" w:rsidRPr="009A1B05">
        <w:rPr>
          <w:rFonts w:eastAsia="MS Mincho" w:cstheme="minorHAnsi"/>
          <w:iCs/>
          <w:sz w:val="24"/>
          <w:szCs w:val="24"/>
          <w:lang w:eastAsia="ja-JP"/>
        </w:rPr>
        <w:t>PZP</w:t>
      </w:r>
      <w:r w:rsidR="00D24E7A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</w:p>
    <w:p w14:paraId="08F74E05" w14:textId="33E50B1D" w:rsidR="00F5705E" w:rsidRPr="009A1B05" w:rsidRDefault="00D24E7A" w:rsidP="00875CA1">
      <w:pPr>
        <w:pStyle w:val="Akapitzlist"/>
        <w:numPr>
          <w:ilvl w:val="0"/>
          <w:numId w:val="1"/>
        </w:numPr>
        <w:spacing w:before="120" w:after="120" w:line="360" w:lineRule="auto"/>
        <w:ind w:left="426" w:hanging="426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Spełnienie przesłanek z pkt</w:t>
      </w:r>
      <w:r w:rsidR="005E1EA6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9C5ACA" w:rsidRPr="009A1B05">
        <w:rPr>
          <w:rFonts w:eastAsia="MS Mincho" w:cstheme="minorHAnsi"/>
          <w:iCs/>
          <w:sz w:val="24"/>
          <w:szCs w:val="24"/>
          <w:lang w:eastAsia="ja-JP"/>
        </w:rPr>
        <w:t>8</w:t>
      </w:r>
      <w:r w:rsidR="005E1EA6" w:rsidRPr="009A1B05">
        <w:rPr>
          <w:rFonts w:eastAsia="MS Mincho" w:cstheme="minorHAnsi"/>
          <w:iCs/>
          <w:sz w:val="24"/>
          <w:szCs w:val="24"/>
          <w:lang w:eastAsia="ja-JP"/>
        </w:rPr>
        <w:t>. i</w:t>
      </w:r>
      <w:r w:rsidR="009C5ACA" w:rsidRPr="009A1B05">
        <w:rPr>
          <w:rFonts w:eastAsia="MS Mincho" w:cstheme="minorHAnsi"/>
          <w:iCs/>
          <w:sz w:val="24"/>
          <w:szCs w:val="24"/>
          <w:lang w:eastAsia="ja-JP"/>
        </w:rPr>
        <w:t xml:space="preserve"> 9</w:t>
      </w:r>
      <w:r w:rsidR="005E1EA6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musi być pisemnie uzasadnione</w:t>
      </w:r>
      <w:r w:rsidR="00684389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="00F5705E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684389" w:rsidRPr="009A1B05">
        <w:rPr>
          <w:rFonts w:eastAsia="MS Mincho" w:cstheme="minorHAnsi"/>
          <w:iCs/>
          <w:sz w:val="24"/>
          <w:szCs w:val="24"/>
          <w:lang w:eastAsia="ja-JP"/>
        </w:rPr>
        <w:t>Do</w:t>
      </w:r>
      <w:r w:rsidR="00541534" w:rsidRPr="009A1B05">
        <w:rPr>
          <w:rFonts w:eastAsia="MS Mincho" w:cstheme="minorHAnsi"/>
          <w:iCs/>
          <w:sz w:val="24"/>
          <w:szCs w:val="24"/>
          <w:lang w:eastAsia="ja-JP"/>
        </w:rPr>
        <w:t xml:space="preserve"> uzasadnienia mus</w:t>
      </w:r>
      <w:r w:rsidR="00684389" w:rsidRPr="009A1B05">
        <w:rPr>
          <w:rFonts w:eastAsia="MS Mincho" w:cstheme="minorHAnsi"/>
          <w:iCs/>
          <w:sz w:val="24"/>
          <w:szCs w:val="24"/>
          <w:lang w:eastAsia="ja-JP"/>
        </w:rPr>
        <w:t xml:space="preserve">zą </w:t>
      </w:r>
      <w:r w:rsidR="00541534" w:rsidRPr="009A1B05">
        <w:rPr>
          <w:rFonts w:eastAsia="MS Mincho" w:cstheme="minorHAnsi"/>
          <w:iCs/>
          <w:sz w:val="24"/>
          <w:szCs w:val="24"/>
          <w:lang w:eastAsia="ja-JP"/>
        </w:rPr>
        <w:t xml:space="preserve">być załączone dowody </w:t>
      </w:r>
      <w:r w:rsidR="00684389" w:rsidRPr="009A1B05">
        <w:rPr>
          <w:rFonts w:eastAsia="MS Mincho" w:cstheme="minorHAnsi"/>
          <w:iCs/>
          <w:sz w:val="24"/>
          <w:szCs w:val="24"/>
          <w:lang w:eastAsia="ja-JP"/>
        </w:rPr>
        <w:t>uzasadniające</w:t>
      </w:r>
      <w:r w:rsidR="00F5705E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541534" w:rsidRPr="009A1B05">
        <w:rPr>
          <w:rFonts w:eastAsia="MS Mincho" w:cstheme="minorHAnsi"/>
          <w:iCs/>
          <w:sz w:val="24"/>
          <w:szCs w:val="24"/>
          <w:lang w:eastAsia="ja-JP"/>
        </w:rPr>
        <w:t>twierdze</w:t>
      </w:r>
      <w:r w:rsidR="00105365" w:rsidRPr="009A1B05">
        <w:rPr>
          <w:rFonts w:eastAsia="MS Mincho" w:cstheme="minorHAnsi"/>
          <w:iCs/>
          <w:sz w:val="24"/>
          <w:szCs w:val="24"/>
          <w:lang w:eastAsia="ja-JP"/>
        </w:rPr>
        <w:t>nia</w:t>
      </w:r>
      <w:r w:rsidR="00541534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360797" w:rsidRPr="009A1B05">
        <w:rPr>
          <w:rFonts w:eastAsia="MS Mincho" w:cstheme="minorHAnsi"/>
          <w:iCs/>
          <w:sz w:val="24"/>
          <w:szCs w:val="24"/>
          <w:lang w:eastAsia="ja-JP"/>
        </w:rPr>
        <w:t>zamawiającego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</w:p>
    <w:p w14:paraId="15469087" w14:textId="74E829A7" w:rsidR="00D24E7A" w:rsidRPr="009A1B05" w:rsidRDefault="00D24E7A" w:rsidP="00875CA1">
      <w:pPr>
        <w:pStyle w:val="Akapitzlist"/>
        <w:numPr>
          <w:ilvl w:val="0"/>
          <w:numId w:val="1"/>
        </w:numPr>
        <w:spacing w:before="120" w:after="120" w:line="360" w:lineRule="auto"/>
        <w:ind w:left="426" w:hanging="426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Podstawą ustalenia wartości zamówienia w ramach</w:t>
      </w:r>
      <w:r w:rsidR="00CC69AB" w:rsidRPr="009A1B05">
        <w:rPr>
          <w:rFonts w:eastAsia="MS Mincho" w:cstheme="minorHAnsi"/>
          <w:iCs/>
          <w:sz w:val="24"/>
          <w:szCs w:val="24"/>
          <w:lang w:eastAsia="ja-JP"/>
        </w:rPr>
        <w:t xml:space="preserve"> Przedsięwzięcia</w:t>
      </w:r>
      <w:r w:rsidR="00217922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jest </w:t>
      </w:r>
      <w:r w:rsidR="00A01AC4" w:rsidRPr="009A1B05">
        <w:rPr>
          <w:rFonts w:eastAsia="MS Mincho" w:cstheme="minorHAnsi"/>
          <w:iCs/>
          <w:sz w:val="24"/>
          <w:szCs w:val="24"/>
          <w:lang w:eastAsia="ja-JP"/>
        </w:rPr>
        <w:t>całkowite szacunkowe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wynagrodzenie wykonawcy netto, tj. bez podatku od towarów i usług</w:t>
      </w:r>
      <w:r w:rsidR="00217922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(VAT), ustalone z należytą starannością, z uwzględnieniem ewentualnych</w:t>
      </w:r>
      <w:r w:rsidR="00217922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zamówień, o których mowa w pkt</w:t>
      </w:r>
      <w:r w:rsidR="005E1EA6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F5705E" w:rsidRPr="009A1B05">
        <w:rPr>
          <w:rFonts w:eastAsia="MS Mincho" w:cstheme="minorHAnsi"/>
          <w:iCs/>
          <w:sz w:val="24"/>
          <w:szCs w:val="24"/>
          <w:lang w:eastAsia="ja-JP"/>
        </w:rPr>
        <w:t>8</w:t>
      </w:r>
      <w:r w:rsidR="005E1EA6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="00F5705E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proofErr w:type="spellStart"/>
      <w:r w:rsidR="00F5705E" w:rsidRPr="009A1B05">
        <w:rPr>
          <w:rFonts w:eastAsia="MS Mincho" w:cstheme="minorHAnsi"/>
          <w:iCs/>
          <w:sz w:val="24"/>
          <w:szCs w:val="24"/>
          <w:lang w:eastAsia="ja-JP"/>
        </w:rPr>
        <w:t>ppkt</w:t>
      </w:r>
      <w:proofErr w:type="spellEnd"/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. </w:t>
      </w:r>
      <w:r w:rsidR="00F5705E" w:rsidRPr="009A1B05">
        <w:rPr>
          <w:rFonts w:eastAsia="MS Mincho" w:cstheme="minorHAnsi"/>
          <w:iCs/>
          <w:sz w:val="24"/>
          <w:szCs w:val="24"/>
          <w:lang w:eastAsia="ja-JP"/>
        </w:rPr>
        <w:t>6)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. </w:t>
      </w:r>
      <w:r w:rsidR="00541534" w:rsidRPr="009A1B05">
        <w:rPr>
          <w:rFonts w:eastAsia="MS Mincho" w:cstheme="minorHAnsi"/>
          <w:iCs/>
          <w:sz w:val="24"/>
          <w:szCs w:val="24"/>
          <w:lang w:eastAsia="ja-JP"/>
        </w:rPr>
        <w:t xml:space="preserve">Brak uwzględnienia zamówień dodatkowych uniemożliwia skorzystanie z zamówień dodatkowych.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Szacowanie jest dokumentowane w sposób</w:t>
      </w:r>
      <w:r w:rsidR="00217922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zapewniający właściwą ścieżkę audytu (np. w zatwierdzonym </w:t>
      </w:r>
      <w:r w:rsidR="00263204" w:rsidRPr="009A1B05">
        <w:rPr>
          <w:rFonts w:eastAsia="MS Mincho" w:cstheme="minorHAnsi"/>
          <w:iCs/>
          <w:sz w:val="24"/>
          <w:szCs w:val="24"/>
          <w:lang w:eastAsia="ja-JP"/>
        </w:rPr>
        <w:t>wniosku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263204" w:rsidRPr="009A1B05">
        <w:rPr>
          <w:rFonts w:eastAsia="MS Mincho" w:cstheme="minorHAnsi"/>
          <w:iCs/>
          <w:sz w:val="24"/>
          <w:szCs w:val="24"/>
          <w:lang w:eastAsia="ja-JP"/>
        </w:rPr>
        <w:t xml:space="preserve">o objęcie Przedsięwzięcia wsparciem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lub w notatce z szacowania).</w:t>
      </w:r>
      <w:r w:rsidR="00E63012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D523B9" w:rsidRPr="009A1B05">
        <w:rPr>
          <w:rFonts w:eastAsia="MS Mincho" w:cstheme="minorHAnsi"/>
          <w:iCs/>
          <w:sz w:val="24"/>
          <w:szCs w:val="24"/>
          <w:lang w:eastAsia="ja-JP"/>
        </w:rPr>
        <w:t xml:space="preserve">Określenie szacunkowej wartości zamówienia musi </w:t>
      </w:r>
      <w:r w:rsidR="00511460" w:rsidRPr="009A1B05">
        <w:rPr>
          <w:rFonts w:eastAsia="MS Mincho" w:cstheme="minorHAnsi"/>
          <w:iCs/>
          <w:sz w:val="24"/>
          <w:szCs w:val="24"/>
          <w:lang w:eastAsia="ja-JP"/>
        </w:rPr>
        <w:t xml:space="preserve">się </w:t>
      </w:r>
      <w:r w:rsidR="00D523B9" w:rsidRPr="009A1B05">
        <w:rPr>
          <w:rFonts w:eastAsia="MS Mincho" w:cstheme="minorHAnsi"/>
          <w:iCs/>
          <w:sz w:val="24"/>
          <w:szCs w:val="24"/>
          <w:lang w:eastAsia="ja-JP"/>
        </w:rPr>
        <w:t>odbyć z zachowaniem należytej staranności</w:t>
      </w:r>
      <w:r w:rsidR="6B50090B" w:rsidRPr="009A1B05">
        <w:rPr>
          <w:rFonts w:eastAsia="MS Mincho" w:cstheme="minorHAnsi"/>
          <w:iCs/>
          <w:sz w:val="24"/>
          <w:szCs w:val="24"/>
          <w:lang w:eastAsia="ja-JP"/>
        </w:rPr>
        <w:t xml:space="preserve"> i </w:t>
      </w:r>
      <w:r w:rsidR="3E1D2DDB" w:rsidRPr="009A1B05">
        <w:rPr>
          <w:rFonts w:eastAsia="MS Mincho" w:cstheme="minorHAnsi"/>
          <w:iCs/>
          <w:sz w:val="24"/>
          <w:szCs w:val="24"/>
          <w:lang w:eastAsia="ja-JP"/>
        </w:rPr>
        <w:t>m</w:t>
      </w:r>
      <w:r w:rsidR="00D523B9" w:rsidRPr="009A1B05">
        <w:rPr>
          <w:rFonts w:eastAsia="MS Mincho" w:cstheme="minorHAnsi"/>
          <w:iCs/>
          <w:sz w:val="24"/>
          <w:szCs w:val="24"/>
          <w:lang w:eastAsia="ja-JP"/>
        </w:rPr>
        <w:t xml:space="preserve">usi objąć cały przedmiot zamówienia.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Zabronione jest </w:t>
      </w:r>
      <w:r w:rsidR="00D523B9" w:rsidRPr="009A1B05">
        <w:rPr>
          <w:rFonts w:eastAsia="MS Mincho" w:cstheme="minorHAnsi"/>
          <w:iCs/>
          <w:sz w:val="24"/>
          <w:szCs w:val="24"/>
          <w:lang w:eastAsia="ja-JP"/>
        </w:rPr>
        <w:t xml:space="preserve">zawyżanie oraz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zaniżanie wartości szacunkowej zamówienia lub jego podział</w:t>
      </w:r>
      <w:r w:rsidR="00E63012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skutkujący zaniżeniem jego wartości szacunkowej, przy czym ustalając wartość</w:t>
      </w:r>
      <w:r w:rsidR="00E63012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zamówienia</w:t>
      </w:r>
      <w:r w:rsidR="003A7B91" w:rsidRPr="009A1B05">
        <w:rPr>
          <w:rFonts w:eastAsia="MS Mincho" w:cstheme="minorHAnsi"/>
          <w:iCs/>
          <w:sz w:val="24"/>
          <w:szCs w:val="24"/>
          <w:lang w:eastAsia="ja-JP"/>
        </w:rPr>
        <w:t xml:space="preserve"> lub przy ewentualnym sumowaniu odrębnych zamówień</w:t>
      </w:r>
      <w:r w:rsidR="00BA4810" w:rsidRPr="009A1B05">
        <w:rPr>
          <w:rFonts w:eastAsia="MS Mincho" w:cstheme="minorHAnsi"/>
          <w:iCs/>
          <w:sz w:val="24"/>
          <w:szCs w:val="24"/>
          <w:lang w:eastAsia="ja-JP"/>
        </w:rPr>
        <w:t>,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należy wziąć pod uwagę konieczność łącznego spełnienia trzech</w:t>
      </w:r>
      <w:r w:rsidR="00E63012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przesłanek (tożsamości):</w:t>
      </w:r>
      <w:r w:rsidR="00BA4810" w:rsidRPr="009A1B05">
        <w:rPr>
          <w:rStyle w:val="Odwoanieprzypisudolnego"/>
          <w:rFonts w:eastAsia="MS Mincho" w:cstheme="minorHAnsi"/>
          <w:iCs/>
          <w:sz w:val="24"/>
          <w:szCs w:val="24"/>
          <w:lang w:eastAsia="ja-JP"/>
        </w:rPr>
        <w:footnoteReference w:id="2"/>
      </w:r>
    </w:p>
    <w:p w14:paraId="315A6906" w14:textId="77777777" w:rsidR="000069FF" w:rsidRPr="009A1B05" w:rsidRDefault="00D24E7A" w:rsidP="00875CA1">
      <w:pPr>
        <w:pStyle w:val="Akapitzlist"/>
        <w:numPr>
          <w:ilvl w:val="0"/>
          <w:numId w:val="9"/>
        </w:numPr>
        <w:spacing w:before="120" w:after="120" w:line="360" w:lineRule="auto"/>
        <w:ind w:left="113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usługi</w:t>
      </w:r>
      <w:r w:rsidR="006B7054" w:rsidRPr="009A1B05">
        <w:rPr>
          <w:rFonts w:eastAsia="MS Mincho" w:cstheme="minorHAnsi"/>
          <w:iCs/>
          <w:sz w:val="24"/>
          <w:szCs w:val="24"/>
          <w:lang w:eastAsia="ja-JP"/>
        </w:rPr>
        <w:t xml:space="preserve"> oraz</w:t>
      </w:r>
      <w:r w:rsidR="00E63012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dostawy są tożsame rodzajowo lub funkcjonalnie</w:t>
      </w:r>
      <w:r w:rsidR="006B7054" w:rsidRPr="009A1B05">
        <w:rPr>
          <w:rFonts w:eastAsia="MS Mincho" w:cstheme="minorHAnsi"/>
          <w:iCs/>
          <w:sz w:val="24"/>
          <w:szCs w:val="24"/>
          <w:lang w:eastAsia="ja-JP"/>
        </w:rPr>
        <w:t xml:space="preserve"> (tożsamość przedmiotowa),</w:t>
      </w:r>
    </w:p>
    <w:p w14:paraId="014221FD" w14:textId="77777777" w:rsidR="003A36EC" w:rsidRPr="009A1B05" w:rsidRDefault="00D24E7A" w:rsidP="00875CA1">
      <w:pPr>
        <w:pStyle w:val="Akapitzlist"/>
        <w:numPr>
          <w:ilvl w:val="0"/>
          <w:numId w:val="9"/>
        </w:numPr>
        <w:spacing w:before="120" w:after="120" w:line="360" w:lineRule="auto"/>
        <w:ind w:left="113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możliwe jest udzielenie zamówienia w tym samym czasie (tożsamość czasowa),</w:t>
      </w:r>
      <w:r w:rsidR="00BA4810" w:rsidRPr="009A1B05">
        <w:rPr>
          <w:rStyle w:val="Odwoanieprzypisudolnego"/>
          <w:rFonts w:eastAsia="MS Mincho" w:cstheme="minorHAnsi"/>
          <w:iCs/>
          <w:sz w:val="24"/>
          <w:szCs w:val="24"/>
          <w:lang w:eastAsia="ja-JP"/>
        </w:rPr>
        <w:footnoteReference w:id="3"/>
      </w:r>
    </w:p>
    <w:p w14:paraId="677D1002" w14:textId="162AC131" w:rsidR="0056799E" w:rsidRPr="009A1B05" w:rsidRDefault="00D24E7A" w:rsidP="00875CA1">
      <w:pPr>
        <w:pStyle w:val="Akapitzlist"/>
        <w:numPr>
          <w:ilvl w:val="0"/>
          <w:numId w:val="9"/>
        </w:numPr>
        <w:spacing w:before="120" w:after="120" w:line="360" w:lineRule="auto"/>
        <w:ind w:left="113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możliwe jest wykonanie zamówienia przez jednego wykonawcę (tożsamość</w:t>
      </w:r>
      <w:r w:rsidR="00E63012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podmiotowa).</w:t>
      </w:r>
    </w:p>
    <w:p w14:paraId="22F32F1C" w14:textId="77777777" w:rsidR="00EF35D4" w:rsidRPr="009A1B05" w:rsidRDefault="00D24E7A" w:rsidP="00875CA1">
      <w:pPr>
        <w:pStyle w:val="Akapitzlist"/>
        <w:numPr>
          <w:ilvl w:val="0"/>
          <w:numId w:val="1"/>
        </w:numPr>
        <w:spacing w:before="120" w:after="120" w:line="360" w:lineRule="auto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lastRenderedPageBreak/>
        <w:t>W przypadku udzielania zamówienia w częściach (z określonych względów</w:t>
      </w:r>
      <w:r w:rsidR="00FC118C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ekonomicznych, organizacyjnych, celowościowych), wartość zamówienia ustala się</w:t>
      </w:r>
      <w:r w:rsidR="00FC118C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jako łączną wartość poszczególnych jego części</w:t>
      </w:r>
      <w:r w:rsidR="00F84F7A" w:rsidRPr="009A1B05">
        <w:rPr>
          <w:rStyle w:val="Odwoanieprzypisudolnego"/>
          <w:rFonts w:eastAsia="MS Mincho" w:cstheme="minorHAnsi"/>
          <w:iCs/>
          <w:sz w:val="24"/>
          <w:szCs w:val="24"/>
          <w:lang w:eastAsia="ja-JP"/>
        </w:rPr>
        <w:footnoteReference w:id="4"/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</w:p>
    <w:p w14:paraId="665FDADE" w14:textId="476A74FB" w:rsidR="00EF35D4" w:rsidRPr="009A1B05" w:rsidRDefault="0065086E" w:rsidP="00875CA1">
      <w:pPr>
        <w:pStyle w:val="Akapitzlist"/>
        <w:numPr>
          <w:ilvl w:val="0"/>
          <w:numId w:val="1"/>
        </w:numPr>
        <w:spacing w:before="120" w:after="120" w:line="360" w:lineRule="auto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Podmioty będące </w:t>
      </w:r>
      <w:r w:rsidR="00360797" w:rsidRPr="009A1B05">
        <w:rPr>
          <w:rFonts w:eastAsia="MS Mincho" w:cstheme="minorHAnsi"/>
          <w:iCs/>
          <w:sz w:val="24"/>
          <w:szCs w:val="24"/>
          <w:lang w:eastAsia="ja-JP"/>
        </w:rPr>
        <w:t xml:space="preserve">zamawiającymi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w rozumieniu </w:t>
      </w:r>
      <w:r w:rsidR="00E41428" w:rsidRPr="009A1B05">
        <w:rPr>
          <w:rFonts w:eastAsia="MS Mincho" w:cstheme="minorHAnsi"/>
          <w:iCs/>
          <w:sz w:val="24"/>
          <w:szCs w:val="24"/>
          <w:lang w:eastAsia="ja-JP"/>
        </w:rPr>
        <w:t xml:space="preserve">PZP </w:t>
      </w:r>
      <w:r w:rsidR="000521A3" w:rsidRPr="009A1B05">
        <w:rPr>
          <w:rFonts w:eastAsia="MS Mincho" w:cstheme="minorHAnsi"/>
          <w:iCs/>
          <w:sz w:val="24"/>
          <w:szCs w:val="24"/>
          <w:lang w:eastAsia="ja-JP"/>
        </w:rPr>
        <w:t xml:space="preserve">a także podmioty nie będące zamawiającymi w rozumieniu </w:t>
      </w:r>
      <w:r w:rsidR="00E41428" w:rsidRPr="009A1B05">
        <w:rPr>
          <w:rFonts w:eastAsia="MS Mincho" w:cstheme="minorHAnsi"/>
          <w:iCs/>
          <w:sz w:val="24"/>
          <w:szCs w:val="24"/>
          <w:lang w:eastAsia="ja-JP"/>
        </w:rPr>
        <w:t>PZP</w:t>
      </w:r>
      <w:r w:rsidR="000521A3" w:rsidRPr="009A1B05">
        <w:rPr>
          <w:rFonts w:eastAsia="MS Mincho" w:cstheme="minorHAnsi"/>
          <w:iCs/>
          <w:sz w:val="24"/>
          <w:szCs w:val="24"/>
          <w:lang w:eastAsia="ja-JP"/>
        </w:rPr>
        <w:t xml:space="preserve">,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w pierwszej kolejności dokonują szacowania wartości zamówienia zgodnie z przepisami tej ustawy. Po stwierdzeniu, że szacunkowa wartość zamówienia ustalona na podstawie </w:t>
      </w:r>
      <w:r w:rsidR="00E41428" w:rsidRPr="009A1B05">
        <w:rPr>
          <w:rFonts w:eastAsia="MS Mincho" w:cstheme="minorHAnsi"/>
          <w:iCs/>
          <w:sz w:val="24"/>
          <w:szCs w:val="24"/>
          <w:lang w:eastAsia="ja-JP"/>
        </w:rPr>
        <w:t xml:space="preserve">PZP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nie przekracza wartości, od której istnieje obowiązek stosowania </w:t>
      </w:r>
      <w:r w:rsidR="00E41428" w:rsidRPr="009A1B05">
        <w:rPr>
          <w:rFonts w:eastAsia="MS Mincho" w:cstheme="minorHAnsi"/>
          <w:iCs/>
          <w:sz w:val="24"/>
          <w:szCs w:val="24"/>
          <w:lang w:eastAsia="ja-JP"/>
        </w:rPr>
        <w:t>PZP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, podmioty </w:t>
      </w:r>
      <w:r w:rsidR="000521A3" w:rsidRPr="009A1B05">
        <w:rPr>
          <w:rFonts w:eastAsia="MS Mincho" w:cstheme="minorHAnsi"/>
          <w:iCs/>
          <w:sz w:val="24"/>
          <w:szCs w:val="24"/>
          <w:lang w:eastAsia="ja-JP"/>
        </w:rPr>
        <w:t xml:space="preserve">te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zobowiązane są stosować zasady konkurencyjności</w:t>
      </w:r>
      <w:r w:rsidR="00543235" w:rsidRPr="009A1B05">
        <w:rPr>
          <w:rFonts w:eastAsia="MS Mincho" w:cstheme="minorHAnsi"/>
          <w:iCs/>
          <w:sz w:val="24"/>
          <w:szCs w:val="24"/>
          <w:lang w:eastAsia="ja-JP"/>
        </w:rPr>
        <w:t xml:space="preserve"> do zamówień których wartość szacunkowa przekracza </w:t>
      </w:r>
      <w:r w:rsidR="000521A3" w:rsidRPr="009A1B05">
        <w:rPr>
          <w:rFonts w:eastAsia="MS Mincho" w:cstheme="minorHAnsi"/>
          <w:iCs/>
          <w:sz w:val="24"/>
          <w:szCs w:val="24"/>
          <w:lang w:eastAsia="ja-JP"/>
        </w:rPr>
        <w:t xml:space="preserve">50 tys. PLN netto, tj. bez podatku od towarów i usług (VAT). </w:t>
      </w:r>
    </w:p>
    <w:p w14:paraId="246EFE22" w14:textId="62257A96" w:rsidR="000521A3" w:rsidRPr="009A1B05" w:rsidRDefault="00D24E7A" w:rsidP="00875CA1">
      <w:pPr>
        <w:pStyle w:val="Akapitzlist"/>
        <w:numPr>
          <w:ilvl w:val="0"/>
          <w:numId w:val="1"/>
        </w:numPr>
        <w:spacing w:before="120" w:after="120" w:line="360" w:lineRule="auto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W przypadku naruszenia przez</w:t>
      </w:r>
      <w:r w:rsidR="006221C8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56799E" w:rsidRPr="009A1B05">
        <w:rPr>
          <w:rFonts w:eastAsia="MS Mincho" w:cstheme="minorHAnsi"/>
          <w:iCs/>
          <w:sz w:val="24"/>
          <w:szCs w:val="24"/>
          <w:lang w:eastAsia="ja-JP"/>
        </w:rPr>
        <w:t>OOW /</w:t>
      </w:r>
      <w:r w:rsidR="0089039C" w:rsidRPr="009A1B05">
        <w:rPr>
          <w:rFonts w:eastAsia="MS Mincho" w:cstheme="minorHAnsi"/>
          <w:iCs/>
          <w:sz w:val="24"/>
          <w:szCs w:val="24"/>
          <w:lang w:eastAsia="ja-JP"/>
        </w:rPr>
        <w:t xml:space="preserve"> i</w:t>
      </w:r>
      <w:r w:rsidR="0056799E" w:rsidRPr="009A1B05">
        <w:rPr>
          <w:rFonts w:eastAsia="MS Mincho" w:cstheme="minorHAnsi"/>
          <w:iCs/>
          <w:sz w:val="24"/>
          <w:szCs w:val="24"/>
          <w:lang w:eastAsia="ja-JP"/>
        </w:rPr>
        <w:t xml:space="preserve"> Partnera /</w:t>
      </w:r>
      <w:r w:rsidR="0089039C" w:rsidRPr="009A1B05">
        <w:rPr>
          <w:rFonts w:eastAsia="MS Mincho" w:cstheme="minorHAnsi"/>
          <w:iCs/>
          <w:sz w:val="24"/>
          <w:szCs w:val="24"/>
          <w:lang w:eastAsia="ja-JP"/>
        </w:rPr>
        <w:t xml:space="preserve"> i</w:t>
      </w:r>
      <w:r w:rsidR="0056799E" w:rsidRPr="009A1B05">
        <w:rPr>
          <w:rFonts w:eastAsia="MS Mincho" w:cstheme="minorHAnsi"/>
          <w:iCs/>
          <w:sz w:val="24"/>
          <w:szCs w:val="24"/>
          <w:lang w:eastAsia="ja-JP"/>
        </w:rPr>
        <w:t xml:space="preserve"> Podmiot upoważnion</w:t>
      </w:r>
      <w:r w:rsidR="00F379E6" w:rsidRPr="009A1B05">
        <w:rPr>
          <w:rFonts w:eastAsia="MS Mincho" w:cstheme="minorHAnsi"/>
          <w:iCs/>
          <w:sz w:val="24"/>
          <w:szCs w:val="24"/>
          <w:lang w:eastAsia="ja-JP"/>
        </w:rPr>
        <w:t>y</w:t>
      </w:r>
      <w:r w:rsidR="0056799E" w:rsidRPr="009A1B05">
        <w:rPr>
          <w:rFonts w:eastAsia="MS Mincho" w:cstheme="minorHAnsi"/>
          <w:iCs/>
          <w:sz w:val="24"/>
          <w:szCs w:val="24"/>
          <w:lang w:eastAsia="ja-JP"/>
        </w:rPr>
        <w:t xml:space="preserve"> do ponoszenia wydatków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warunków i procedur postępowania</w:t>
      </w:r>
      <w:r w:rsidR="008A54A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o udzielenie zamówienia</w:t>
      </w:r>
      <w:r w:rsidR="000069FF" w:rsidRPr="009A1B05">
        <w:rPr>
          <w:rFonts w:eastAsia="MS Mincho" w:cstheme="minorHAnsi"/>
          <w:iCs/>
          <w:sz w:val="24"/>
          <w:szCs w:val="24"/>
          <w:lang w:eastAsia="ja-JP"/>
        </w:rPr>
        <w:t>,</w:t>
      </w:r>
      <w:r w:rsidR="00492BAA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2548A5" w:rsidRPr="009A1B05">
        <w:rPr>
          <w:rFonts w:eastAsia="MS Mincho" w:cstheme="minorHAnsi"/>
          <w:iCs/>
          <w:sz w:val="24"/>
          <w:szCs w:val="24"/>
          <w:lang w:eastAsia="ja-JP"/>
        </w:rPr>
        <w:t>JW</w:t>
      </w:r>
      <w:r w:rsidR="008A54A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uznaje całość</w:t>
      </w:r>
      <w:r w:rsidR="008A54A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lub część </w:t>
      </w:r>
      <w:r w:rsidR="005011D3" w:rsidRPr="009A1B05">
        <w:rPr>
          <w:rFonts w:eastAsia="MS Mincho" w:cstheme="minorHAnsi"/>
          <w:iCs/>
          <w:sz w:val="24"/>
          <w:szCs w:val="24"/>
          <w:lang w:eastAsia="ja-JP"/>
        </w:rPr>
        <w:t>kosztów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związanych z tym zamówieniem za niekwalifikowalne</w:t>
      </w:r>
      <w:r w:rsidR="003112C8" w:rsidRPr="009A1B05">
        <w:rPr>
          <w:rFonts w:eastAsia="MS Mincho" w:cstheme="minorHAnsi"/>
          <w:iCs/>
          <w:sz w:val="24"/>
          <w:szCs w:val="24"/>
          <w:lang w:eastAsia="ja-JP"/>
        </w:rPr>
        <w:t xml:space="preserve"> w zależności od skali naruszenia. </w:t>
      </w:r>
    </w:p>
    <w:p w14:paraId="64875C6E" w14:textId="7DCEFBA8" w:rsidR="00874A7D" w:rsidRPr="00FE688E" w:rsidRDefault="00874A7D" w:rsidP="00875CA1">
      <w:pPr>
        <w:pStyle w:val="Akapitzlist"/>
        <w:numPr>
          <w:ilvl w:val="0"/>
          <w:numId w:val="1"/>
        </w:numPr>
        <w:spacing w:before="120" w:after="120" w:line="360" w:lineRule="auto"/>
        <w:rPr>
          <w:rFonts w:eastAsia="MS Mincho" w:cstheme="minorHAnsi"/>
          <w:iCs/>
          <w:sz w:val="24"/>
          <w:szCs w:val="24"/>
          <w:lang w:eastAsia="ja-JP"/>
        </w:rPr>
      </w:pPr>
      <w:r w:rsidRPr="00FE688E">
        <w:rPr>
          <w:rFonts w:eastAsia="MS Mincho" w:cstheme="minorHAnsi"/>
          <w:iCs/>
          <w:sz w:val="24"/>
          <w:szCs w:val="24"/>
          <w:lang w:eastAsia="ja-JP"/>
        </w:rPr>
        <w:t>Do zamówień udzielanych w ramach Przedsięwzięcia zastosowanie ma z</w:t>
      </w:r>
      <w:r w:rsidR="00EB4B8E" w:rsidRPr="00FE688E">
        <w:rPr>
          <w:rFonts w:eastAsia="MS Mincho" w:cstheme="minorHAnsi"/>
          <w:iCs/>
          <w:sz w:val="24"/>
          <w:szCs w:val="24"/>
          <w:lang w:eastAsia="ja-JP"/>
        </w:rPr>
        <w:t xml:space="preserve">ałącznik </w:t>
      </w:r>
      <w:r w:rsidR="00FD1FF0" w:rsidRPr="00FE688E">
        <w:rPr>
          <w:rFonts w:eastAsia="MS Mincho" w:cstheme="minorHAnsi"/>
          <w:iCs/>
          <w:sz w:val="24"/>
          <w:szCs w:val="24"/>
          <w:lang w:eastAsia="ja-JP"/>
        </w:rPr>
        <w:t>„</w:t>
      </w:r>
      <w:r w:rsidR="00563704" w:rsidRPr="00FE688E">
        <w:rPr>
          <w:rFonts w:eastAsia="MS Mincho" w:cstheme="minorHAnsi"/>
          <w:iCs/>
          <w:sz w:val="24"/>
          <w:szCs w:val="24"/>
          <w:lang w:eastAsia="ja-JP"/>
        </w:rPr>
        <w:t>Stawki procentowe korekt finansowych i pomniejszeń dla poszczególnych kategorii nieprawidłowości indywidualnych stosowane w zamówieniach</w:t>
      </w:r>
      <w:r w:rsidR="00FD1FF0" w:rsidRPr="00FE688E">
        <w:rPr>
          <w:rFonts w:eastAsia="MS Mincho" w:cstheme="minorHAnsi"/>
          <w:iCs/>
          <w:sz w:val="24"/>
          <w:szCs w:val="24"/>
          <w:lang w:eastAsia="ja-JP"/>
        </w:rPr>
        <w:t>”</w:t>
      </w:r>
      <w:r w:rsidR="00F822AB" w:rsidRPr="00FE688E">
        <w:rPr>
          <w:rFonts w:eastAsia="MS Mincho" w:cstheme="minorHAnsi"/>
          <w:iCs/>
          <w:sz w:val="24"/>
          <w:szCs w:val="24"/>
          <w:lang w:eastAsia="ja-JP"/>
        </w:rPr>
        <w:t>, stanowiących załącznik do Wytycznych dotyczących sposobu korygowania nieprawidłowych wydatków na lata 2021-2027.</w:t>
      </w:r>
    </w:p>
    <w:p w14:paraId="5571DD82" w14:textId="6CE378BA" w:rsidR="00D24E7A" w:rsidRPr="005052BA" w:rsidRDefault="00D24E7A" w:rsidP="006E373C">
      <w:pPr>
        <w:pStyle w:val="Nagwek2"/>
        <w:numPr>
          <w:ilvl w:val="0"/>
          <w:numId w:val="23"/>
        </w:numPr>
        <w:spacing w:before="120" w:after="120" w:line="360" w:lineRule="auto"/>
        <w:contextualSpacing/>
        <w:rPr>
          <w:rFonts w:asciiTheme="minorHAnsi" w:hAnsiTheme="minorHAnsi" w:cstheme="minorHAnsi"/>
          <w:color w:val="auto"/>
        </w:rPr>
      </w:pPr>
      <w:bookmarkStart w:id="7" w:name="_Toc161824960"/>
      <w:r w:rsidRPr="005052BA">
        <w:rPr>
          <w:rFonts w:asciiTheme="minorHAnsi" w:hAnsiTheme="minorHAnsi" w:cstheme="minorHAnsi"/>
          <w:color w:val="auto"/>
        </w:rPr>
        <w:t>Zasada konkurencyjności</w:t>
      </w:r>
      <w:bookmarkEnd w:id="7"/>
    </w:p>
    <w:p w14:paraId="0C4BAA82" w14:textId="2F8EE7AD" w:rsidR="00D24E7A" w:rsidRPr="009A1B05" w:rsidRDefault="00D24E7A" w:rsidP="006E373C">
      <w:pPr>
        <w:pStyle w:val="Akapitzlist"/>
        <w:numPr>
          <w:ilvl w:val="0"/>
          <w:numId w:val="3"/>
        </w:numPr>
        <w:spacing w:before="120" w:after="120" w:line="360" w:lineRule="auto"/>
        <w:ind w:left="426" w:hanging="28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Udzielenie zamówienia w ramach </w:t>
      </w:r>
      <w:r w:rsidR="00943D92" w:rsidRPr="009A1B05">
        <w:rPr>
          <w:rFonts w:eastAsia="MS Mincho" w:cstheme="minorHAnsi"/>
          <w:iCs/>
          <w:sz w:val="24"/>
          <w:szCs w:val="24"/>
          <w:lang w:eastAsia="ja-JP"/>
        </w:rPr>
        <w:t xml:space="preserve">Przedsięwzięcia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przez </w:t>
      </w:r>
      <w:r w:rsidR="00F379E6" w:rsidRPr="009A1B05">
        <w:rPr>
          <w:rFonts w:eastAsia="MS Mincho" w:cstheme="minorHAnsi"/>
          <w:iCs/>
          <w:sz w:val="24"/>
          <w:szCs w:val="24"/>
          <w:lang w:eastAsia="ja-JP"/>
        </w:rPr>
        <w:t>OOW /</w:t>
      </w:r>
      <w:r w:rsidR="006437FB" w:rsidRPr="009A1B05">
        <w:rPr>
          <w:rFonts w:eastAsia="MS Mincho" w:cstheme="minorHAnsi"/>
          <w:iCs/>
          <w:sz w:val="24"/>
          <w:szCs w:val="24"/>
          <w:lang w:eastAsia="ja-JP"/>
        </w:rPr>
        <w:t xml:space="preserve"> i</w:t>
      </w:r>
      <w:r w:rsidR="00F379E6" w:rsidRPr="009A1B05">
        <w:rPr>
          <w:rFonts w:eastAsia="MS Mincho" w:cstheme="minorHAnsi"/>
          <w:iCs/>
          <w:sz w:val="24"/>
          <w:szCs w:val="24"/>
          <w:lang w:eastAsia="ja-JP"/>
        </w:rPr>
        <w:t xml:space="preserve"> Partnera /</w:t>
      </w:r>
      <w:r w:rsidR="006437FB" w:rsidRPr="009A1B05">
        <w:rPr>
          <w:rFonts w:eastAsia="MS Mincho" w:cstheme="minorHAnsi"/>
          <w:iCs/>
          <w:sz w:val="24"/>
          <w:szCs w:val="24"/>
          <w:lang w:eastAsia="ja-JP"/>
        </w:rPr>
        <w:t xml:space="preserve"> i</w:t>
      </w:r>
      <w:r w:rsidR="00F379E6" w:rsidRPr="009A1B05">
        <w:rPr>
          <w:rFonts w:eastAsia="MS Mincho" w:cstheme="minorHAnsi"/>
          <w:iCs/>
          <w:sz w:val="24"/>
          <w:szCs w:val="24"/>
          <w:lang w:eastAsia="ja-JP"/>
        </w:rPr>
        <w:t xml:space="preserve"> Podmiot upoważniony do ponoszenia wydatków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następuje zgodnie</w:t>
      </w:r>
      <w:r w:rsidR="001B4CA4" w:rsidRPr="009A1B05">
        <w:rPr>
          <w:rFonts w:eastAsia="MS Mincho" w:cstheme="minorHAnsi"/>
          <w:iCs/>
          <w:sz w:val="24"/>
          <w:szCs w:val="24"/>
          <w:lang w:eastAsia="ja-JP"/>
        </w:rPr>
        <w:t xml:space="preserve"> z zasadą konkurencyjności w przypadku:</w:t>
      </w:r>
    </w:p>
    <w:p w14:paraId="32A1DC3A" w14:textId="1423F6CF" w:rsidR="006437FB" w:rsidRPr="009A1B05" w:rsidRDefault="00F379E6" w:rsidP="006E373C">
      <w:pPr>
        <w:pStyle w:val="Akapitzlist"/>
        <w:numPr>
          <w:ilvl w:val="0"/>
          <w:numId w:val="4"/>
        </w:numPr>
        <w:spacing w:before="120" w:after="120" w:line="360" w:lineRule="auto"/>
        <w:ind w:left="1134" w:hanging="283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OOW / </w:t>
      </w:r>
      <w:r w:rsidR="006437FB" w:rsidRPr="009A1B05">
        <w:rPr>
          <w:rFonts w:eastAsia="MS Mincho" w:cstheme="minorHAnsi"/>
          <w:iCs/>
          <w:sz w:val="24"/>
          <w:szCs w:val="24"/>
          <w:lang w:eastAsia="ja-JP"/>
        </w:rPr>
        <w:t xml:space="preserve">i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Partner / </w:t>
      </w:r>
      <w:r w:rsidR="006437FB" w:rsidRPr="009A1B05">
        <w:rPr>
          <w:rFonts w:eastAsia="MS Mincho" w:cstheme="minorHAnsi"/>
          <w:iCs/>
          <w:sz w:val="24"/>
          <w:szCs w:val="24"/>
          <w:lang w:eastAsia="ja-JP"/>
        </w:rPr>
        <w:t xml:space="preserve">i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Podmiot upoważniony do ponoszenia wydatków</w:t>
      </w:r>
      <w:r w:rsidRPr="009A1B05" w:rsidDel="0056799E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D24E7A" w:rsidRPr="009A1B05">
        <w:rPr>
          <w:rFonts w:eastAsia="MS Mincho" w:cstheme="minorHAnsi"/>
          <w:iCs/>
          <w:sz w:val="24"/>
          <w:szCs w:val="24"/>
          <w:lang w:eastAsia="ja-JP"/>
        </w:rPr>
        <w:t>niebędąc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y</w:t>
      </w:r>
      <w:r w:rsidR="00D24E7A" w:rsidRPr="009A1B05">
        <w:rPr>
          <w:rFonts w:eastAsia="MS Mincho" w:cstheme="minorHAnsi"/>
          <w:iCs/>
          <w:sz w:val="24"/>
          <w:szCs w:val="24"/>
          <w:lang w:eastAsia="ja-JP"/>
        </w:rPr>
        <w:t xml:space="preserve"> zamawiającym w rozumieniu </w:t>
      </w:r>
      <w:r w:rsidR="00D31632" w:rsidRPr="009A1B05">
        <w:rPr>
          <w:rFonts w:eastAsia="MS Mincho" w:cstheme="minorHAnsi"/>
          <w:iCs/>
          <w:sz w:val="24"/>
          <w:szCs w:val="24"/>
          <w:lang w:eastAsia="ja-JP"/>
        </w:rPr>
        <w:t xml:space="preserve">PZP </w:t>
      </w:r>
      <w:r w:rsidR="00D24E7A" w:rsidRPr="009A1B05">
        <w:rPr>
          <w:rFonts w:eastAsia="MS Mincho" w:cstheme="minorHAnsi"/>
          <w:iCs/>
          <w:sz w:val="24"/>
          <w:szCs w:val="24"/>
          <w:lang w:eastAsia="ja-JP"/>
        </w:rPr>
        <w:t>w przypadku</w:t>
      </w:r>
      <w:r w:rsidR="00142BF9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D24E7A" w:rsidRPr="009A1B05">
        <w:rPr>
          <w:rFonts w:eastAsia="MS Mincho" w:cstheme="minorHAnsi"/>
          <w:iCs/>
          <w:sz w:val="24"/>
          <w:szCs w:val="24"/>
          <w:lang w:eastAsia="ja-JP"/>
        </w:rPr>
        <w:t>zamówień przekraczających wartość 50 tys. PLN netto, tj. bez podatku od</w:t>
      </w:r>
      <w:r w:rsidR="006E4408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D24E7A" w:rsidRPr="009A1B05">
        <w:rPr>
          <w:rFonts w:eastAsia="MS Mincho" w:cstheme="minorHAnsi"/>
          <w:iCs/>
          <w:sz w:val="24"/>
          <w:szCs w:val="24"/>
          <w:lang w:eastAsia="ja-JP"/>
        </w:rPr>
        <w:t>towarów i usług (VAT),</w:t>
      </w:r>
    </w:p>
    <w:p w14:paraId="4620676D" w14:textId="1F515B17" w:rsidR="00D24E7A" w:rsidRPr="009A1B05" w:rsidRDefault="00F379E6" w:rsidP="006E373C">
      <w:pPr>
        <w:pStyle w:val="Akapitzlist"/>
        <w:numPr>
          <w:ilvl w:val="0"/>
          <w:numId w:val="4"/>
        </w:numPr>
        <w:spacing w:before="120" w:after="120" w:line="360" w:lineRule="auto"/>
        <w:ind w:left="1134" w:hanging="283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OOW /</w:t>
      </w:r>
      <w:r w:rsidR="006437FB" w:rsidRPr="009A1B05">
        <w:rPr>
          <w:rFonts w:eastAsia="MS Mincho" w:cstheme="minorHAnsi"/>
          <w:iCs/>
          <w:sz w:val="24"/>
          <w:szCs w:val="24"/>
          <w:lang w:eastAsia="ja-JP"/>
        </w:rPr>
        <w:t xml:space="preserve"> i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Partner /</w:t>
      </w:r>
      <w:r w:rsidR="006437FB" w:rsidRPr="009A1B05">
        <w:rPr>
          <w:rFonts w:eastAsia="MS Mincho" w:cstheme="minorHAnsi"/>
          <w:iCs/>
          <w:sz w:val="24"/>
          <w:szCs w:val="24"/>
          <w:lang w:eastAsia="ja-JP"/>
        </w:rPr>
        <w:t xml:space="preserve"> i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Podmiot upoważniony do ponoszenia wydatków </w:t>
      </w:r>
      <w:r w:rsidR="00D24E7A" w:rsidRPr="009A1B05">
        <w:rPr>
          <w:rFonts w:eastAsia="MS Mincho" w:cstheme="minorHAnsi"/>
          <w:iCs/>
          <w:sz w:val="24"/>
          <w:szCs w:val="24"/>
          <w:lang w:eastAsia="ja-JP"/>
        </w:rPr>
        <w:t xml:space="preserve">będącego zamawiającym w rozumieniu </w:t>
      </w:r>
      <w:r w:rsidR="00D31632" w:rsidRPr="009A1B05">
        <w:rPr>
          <w:rFonts w:eastAsia="MS Mincho" w:cstheme="minorHAnsi"/>
          <w:iCs/>
          <w:sz w:val="24"/>
          <w:szCs w:val="24"/>
          <w:lang w:eastAsia="ja-JP"/>
        </w:rPr>
        <w:t xml:space="preserve">PZP </w:t>
      </w:r>
      <w:r w:rsidR="00D24E7A" w:rsidRPr="009A1B05">
        <w:rPr>
          <w:rFonts w:eastAsia="MS Mincho" w:cstheme="minorHAnsi"/>
          <w:iCs/>
          <w:sz w:val="24"/>
          <w:szCs w:val="24"/>
          <w:lang w:eastAsia="ja-JP"/>
        </w:rPr>
        <w:t>w przypadku</w:t>
      </w:r>
      <w:r w:rsidR="006E4408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D24E7A" w:rsidRPr="009A1B05">
        <w:rPr>
          <w:rFonts w:eastAsia="MS Mincho" w:cstheme="minorHAnsi"/>
          <w:iCs/>
          <w:sz w:val="24"/>
          <w:szCs w:val="24"/>
          <w:lang w:eastAsia="ja-JP"/>
        </w:rPr>
        <w:t xml:space="preserve">zamówień o wartości niższej niż </w:t>
      </w:r>
      <w:r w:rsidR="00D24E7A" w:rsidRPr="009A1B05">
        <w:rPr>
          <w:rFonts w:eastAsia="MS Mincho" w:cstheme="minorHAnsi"/>
          <w:iCs/>
          <w:sz w:val="24"/>
          <w:szCs w:val="24"/>
          <w:lang w:eastAsia="ja-JP"/>
        </w:rPr>
        <w:lastRenderedPageBreak/>
        <w:t xml:space="preserve">kwoty określone w art. 2 ust. 1 </w:t>
      </w:r>
      <w:r w:rsidR="00D31632" w:rsidRPr="009A1B05">
        <w:rPr>
          <w:rFonts w:eastAsia="MS Mincho" w:cstheme="minorHAnsi"/>
          <w:iCs/>
          <w:sz w:val="24"/>
          <w:szCs w:val="24"/>
          <w:lang w:eastAsia="ja-JP"/>
        </w:rPr>
        <w:t>PZP</w:t>
      </w:r>
      <w:r w:rsidR="00D24E7A" w:rsidRPr="009A1B05">
        <w:rPr>
          <w:rFonts w:eastAsia="MS Mincho" w:cstheme="minorHAnsi"/>
          <w:iCs/>
          <w:sz w:val="24"/>
          <w:szCs w:val="24"/>
          <w:lang w:eastAsia="ja-JP"/>
        </w:rPr>
        <w:t>, a</w:t>
      </w:r>
      <w:r w:rsidR="006E4408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D24E7A" w:rsidRPr="009A1B05">
        <w:rPr>
          <w:rFonts w:eastAsia="MS Mincho" w:cstheme="minorHAnsi"/>
          <w:iCs/>
          <w:sz w:val="24"/>
          <w:szCs w:val="24"/>
          <w:lang w:eastAsia="ja-JP"/>
        </w:rPr>
        <w:t>jednocześnie przekraczającej 50 tys. PLN netto, tj. bez podatku od towarów i</w:t>
      </w:r>
      <w:r w:rsidR="006E4408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D24E7A" w:rsidRPr="009A1B05">
        <w:rPr>
          <w:rFonts w:eastAsia="MS Mincho" w:cstheme="minorHAnsi"/>
          <w:iCs/>
          <w:sz w:val="24"/>
          <w:szCs w:val="24"/>
          <w:lang w:eastAsia="ja-JP"/>
        </w:rPr>
        <w:t>usług (VAT).</w:t>
      </w:r>
    </w:p>
    <w:p w14:paraId="642C9BC9" w14:textId="51D43F3E" w:rsidR="00D24E7A" w:rsidRPr="009A1B05" w:rsidRDefault="00D24E7A" w:rsidP="006E373C">
      <w:pPr>
        <w:pStyle w:val="Akapitzlist"/>
        <w:numPr>
          <w:ilvl w:val="0"/>
          <w:numId w:val="3"/>
        </w:numPr>
        <w:spacing w:before="120" w:after="120" w:line="360" w:lineRule="auto"/>
        <w:ind w:left="426" w:hanging="28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W celu uniknięcia konfliktu interesów:</w:t>
      </w:r>
    </w:p>
    <w:p w14:paraId="3ECD96D2" w14:textId="029FAAED" w:rsidR="001B6AB8" w:rsidRPr="009A1B05" w:rsidRDefault="00D24E7A" w:rsidP="006E373C">
      <w:pPr>
        <w:pStyle w:val="Akapitzlist"/>
        <w:numPr>
          <w:ilvl w:val="1"/>
          <w:numId w:val="5"/>
        </w:numPr>
        <w:spacing w:before="120" w:after="120" w:line="360" w:lineRule="auto"/>
        <w:ind w:left="1134" w:hanging="283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w przypadku </w:t>
      </w:r>
      <w:r w:rsidR="004B5597" w:rsidRPr="009A1B05">
        <w:rPr>
          <w:rFonts w:eastAsia="MS Mincho" w:cstheme="minorHAnsi"/>
          <w:iCs/>
          <w:sz w:val="24"/>
          <w:szCs w:val="24"/>
          <w:lang w:eastAsia="ja-JP"/>
        </w:rPr>
        <w:t xml:space="preserve">OOW / </w:t>
      </w:r>
      <w:r w:rsidR="006437FB" w:rsidRPr="009A1B05">
        <w:rPr>
          <w:rFonts w:eastAsia="MS Mincho" w:cstheme="minorHAnsi"/>
          <w:iCs/>
          <w:sz w:val="24"/>
          <w:szCs w:val="24"/>
          <w:lang w:eastAsia="ja-JP"/>
        </w:rPr>
        <w:t xml:space="preserve">i </w:t>
      </w:r>
      <w:r w:rsidR="004B5597" w:rsidRPr="009A1B05">
        <w:rPr>
          <w:rFonts w:eastAsia="MS Mincho" w:cstheme="minorHAnsi"/>
          <w:iCs/>
          <w:sz w:val="24"/>
          <w:szCs w:val="24"/>
          <w:lang w:eastAsia="ja-JP"/>
        </w:rPr>
        <w:t xml:space="preserve">Partnera / </w:t>
      </w:r>
      <w:r w:rsidR="006437FB" w:rsidRPr="009A1B05">
        <w:rPr>
          <w:rFonts w:eastAsia="MS Mincho" w:cstheme="minorHAnsi"/>
          <w:iCs/>
          <w:sz w:val="24"/>
          <w:szCs w:val="24"/>
          <w:lang w:eastAsia="ja-JP"/>
        </w:rPr>
        <w:t xml:space="preserve">i </w:t>
      </w:r>
      <w:r w:rsidR="004B5597" w:rsidRPr="009A1B05">
        <w:rPr>
          <w:rFonts w:eastAsia="MS Mincho" w:cstheme="minorHAnsi"/>
          <w:iCs/>
          <w:sz w:val="24"/>
          <w:szCs w:val="24"/>
          <w:lang w:eastAsia="ja-JP"/>
        </w:rPr>
        <w:t>Podmiotu upoważnionego do ponoszenia wydatków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, który nie jest zamawiającym w rozumieniu </w:t>
      </w:r>
      <w:r w:rsidR="0095720C" w:rsidRPr="009A1B05">
        <w:rPr>
          <w:rFonts w:eastAsia="MS Mincho" w:cstheme="minorHAnsi"/>
          <w:iCs/>
          <w:sz w:val="24"/>
          <w:szCs w:val="24"/>
          <w:lang w:eastAsia="ja-JP"/>
        </w:rPr>
        <w:t>PZP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,</w:t>
      </w:r>
      <w:r w:rsidR="006E4408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zamówienia nie mogą być udzielane podmiotom powiązanym z nim osobowo</w:t>
      </w:r>
      <w:r w:rsidR="006E4408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lub kapitałowo, z wyłączeniem zamówień sektorowych, zamówień określonych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w</w:t>
      </w:r>
      <w:r w:rsidR="00982C42" w:rsidRPr="009A1B05">
        <w:rPr>
          <w:rFonts w:eastAsia="MS Mincho" w:cstheme="minorHAnsi"/>
          <w:iCs/>
          <w:sz w:val="24"/>
          <w:szCs w:val="24"/>
          <w:lang w:eastAsia="ja-JP"/>
        </w:rPr>
        <w:t xml:space="preserve"> sekcji</w:t>
      </w:r>
      <w:r w:rsidR="0034682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DC059D" w:rsidRPr="009A1B05">
        <w:rPr>
          <w:rFonts w:eastAsia="MS Mincho" w:cstheme="minorHAnsi"/>
          <w:iCs/>
          <w:sz w:val="24"/>
          <w:szCs w:val="24"/>
          <w:lang w:eastAsia="ja-JP"/>
        </w:rPr>
        <w:t>I</w:t>
      </w:r>
      <w:r w:rsidR="00303221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="00982C42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pkt</w:t>
      </w:r>
      <w:r w:rsidR="00142BF9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D31632" w:rsidRPr="009A1B05">
        <w:rPr>
          <w:rFonts w:eastAsia="MS Mincho" w:cstheme="minorHAnsi"/>
          <w:iCs/>
          <w:sz w:val="24"/>
          <w:szCs w:val="24"/>
          <w:lang w:eastAsia="ja-JP"/>
        </w:rPr>
        <w:t>8</w:t>
      </w:r>
      <w:r w:rsidR="00DC059D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="00D31632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proofErr w:type="spellStart"/>
      <w:r w:rsidR="006437FB" w:rsidRPr="009A1B05">
        <w:rPr>
          <w:rFonts w:eastAsia="MS Mincho" w:cstheme="minorHAnsi"/>
          <w:iCs/>
          <w:sz w:val="24"/>
          <w:szCs w:val="24"/>
          <w:lang w:eastAsia="ja-JP"/>
        </w:rPr>
        <w:t>ppkt</w:t>
      </w:r>
      <w:proofErr w:type="spellEnd"/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. </w:t>
      </w:r>
      <w:r w:rsidR="006437FB" w:rsidRPr="009A1B05">
        <w:rPr>
          <w:rFonts w:eastAsia="MS Mincho" w:cstheme="minorHAnsi"/>
          <w:iCs/>
          <w:sz w:val="24"/>
          <w:szCs w:val="24"/>
          <w:lang w:eastAsia="ja-JP"/>
        </w:rPr>
        <w:t>5</w:t>
      </w:r>
      <w:r w:rsidR="00695BBC" w:rsidRPr="009A1B05">
        <w:rPr>
          <w:rFonts w:eastAsia="MS Mincho" w:cstheme="minorHAnsi"/>
          <w:iCs/>
          <w:sz w:val="24"/>
          <w:szCs w:val="24"/>
          <w:lang w:eastAsia="ja-JP"/>
        </w:rPr>
        <w:t>)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lub </w:t>
      </w:r>
      <w:r w:rsidR="006437FB" w:rsidRPr="009A1B05">
        <w:rPr>
          <w:rFonts w:eastAsia="MS Mincho" w:cstheme="minorHAnsi"/>
          <w:iCs/>
          <w:sz w:val="24"/>
          <w:szCs w:val="24"/>
          <w:lang w:eastAsia="ja-JP"/>
        </w:rPr>
        <w:t>6</w:t>
      </w:r>
      <w:r w:rsidR="00695BBC" w:rsidRPr="009A1B05">
        <w:rPr>
          <w:rFonts w:eastAsia="MS Mincho" w:cstheme="minorHAnsi"/>
          <w:iCs/>
          <w:sz w:val="24"/>
          <w:szCs w:val="24"/>
          <w:lang w:eastAsia="ja-JP"/>
        </w:rPr>
        <w:t>)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oraz wyjątkowo w przypadku, w którym umożliwienie podmiotowi powiązanemu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wzięcia udziału w postępowaniu jest uzasadnione ze względu na specyfikę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CB1346" w:rsidRPr="009A1B05">
        <w:rPr>
          <w:rFonts w:eastAsia="MS Mincho" w:cstheme="minorHAnsi"/>
          <w:iCs/>
          <w:sz w:val="24"/>
          <w:szCs w:val="24"/>
          <w:lang w:eastAsia="ja-JP"/>
        </w:rPr>
        <w:t xml:space="preserve">Przedsięwzięcia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lub typ</w:t>
      </w:r>
      <w:r w:rsidR="00F01818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4E30B8" w:rsidRPr="009A1B05">
        <w:rPr>
          <w:rFonts w:eastAsia="MS Mincho" w:cstheme="minorHAnsi"/>
          <w:iCs/>
          <w:sz w:val="24"/>
          <w:szCs w:val="24"/>
          <w:lang w:eastAsia="ja-JP"/>
        </w:rPr>
        <w:t xml:space="preserve">OOW / </w:t>
      </w:r>
      <w:r w:rsidR="006437FB" w:rsidRPr="009A1B05">
        <w:rPr>
          <w:rFonts w:eastAsia="MS Mincho" w:cstheme="minorHAnsi"/>
          <w:iCs/>
          <w:sz w:val="24"/>
          <w:szCs w:val="24"/>
          <w:lang w:eastAsia="ja-JP"/>
        </w:rPr>
        <w:t xml:space="preserve">i </w:t>
      </w:r>
      <w:r w:rsidR="004E30B8" w:rsidRPr="009A1B05">
        <w:rPr>
          <w:rFonts w:eastAsia="MS Mincho" w:cstheme="minorHAnsi"/>
          <w:iCs/>
          <w:sz w:val="24"/>
          <w:szCs w:val="24"/>
          <w:lang w:eastAsia="ja-JP"/>
        </w:rPr>
        <w:t>Partnera /</w:t>
      </w:r>
      <w:r w:rsidR="006437FB" w:rsidRPr="009A1B05">
        <w:rPr>
          <w:rFonts w:eastAsia="MS Mincho" w:cstheme="minorHAnsi"/>
          <w:iCs/>
          <w:sz w:val="24"/>
          <w:szCs w:val="24"/>
          <w:lang w:eastAsia="ja-JP"/>
        </w:rPr>
        <w:t xml:space="preserve"> i</w:t>
      </w:r>
      <w:r w:rsidR="004E30B8" w:rsidRPr="009A1B05">
        <w:rPr>
          <w:rFonts w:eastAsia="MS Mincho" w:cstheme="minorHAnsi"/>
          <w:iCs/>
          <w:sz w:val="24"/>
          <w:szCs w:val="24"/>
          <w:lang w:eastAsia="ja-JP"/>
        </w:rPr>
        <w:t xml:space="preserve"> Podmiotu upoważnionego do ponoszenia wydatków</w:t>
      </w:r>
      <w:r w:rsidR="00142BF9" w:rsidRPr="009A1B05">
        <w:rPr>
          <w:rFonts w:eastAsia="MS Mincho" w:cstheme="minorHAnsi"/>
          <w:iCs/>
          <w:sz w:val="24"/>
          <w:szCs w:val="24"/>
          <w:lang w:eastAsia="ja-JP"/>
        </w:rPr>
        <w:t>,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a wybór wykonawcy będącego podmiotem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powiązanym będzie dokonany zgodnie z procedurą opisaną w niniejsz</w:t>
      </w:r>
      <w:r w:rsidR="001B59CD" w:rsidRPr="009A1B05">
        <w:rPr>
          <w:rFonts w:eastAsia="MS Mincho" w:cstheme="minorHAnsi"/>
          <w:iCs/>
          <w:sz w:val="24"/>
          <w:szCs w:val="24"/>
          <w:lang w:eastAsia="ja-JP"/>
        </w:rPr>
        <w:t>ej sekcji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,</w:t>
      </w:r>
    </w:p>
    <w:p w14:paraId="4EC03E59" w14:textId="2D6CB7A2" w:rsidR="00D24E7A" w:rsidRPr="009A1B05" w:rsidRDefault="00D24E7A" w:rsidP="006E373C">
      <w:pPr>
        <w:pStyle w:val="Akapitzlist"/>
        <w:numPr>
          <w:ilvl w:val="2"/>
          <w:numId w:val="5"/>
        </w:numPr>
        <w:spacing w:before="120" w:after="120" w:line="360" w:lineRule="auto"/>
        <w:ind w:left="1560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I</w:t>
      </w:r>
      <w:r w:rsidR="00F01818" w:rsidRPr="009A1B05">
        <w:rPr>
          <w:rFonts w:eastAsia="MS Mincho" w:cstheme="minorHAnsi"/>
          <w:iCs/>
          <w:sz w:val="24"/>
          <w:szCs w:val="24"/>
          <w:lang w:eastAsia="ja-JP"/>
        </w:rPr>
        <w:t>OI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może wyrazić zgodę na wyłączenie zakazu w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odniesieniu do danego postępowania przed jego przeprowadzeniem,</w:t>
      </w:r>
    </w:p>
    <w:p w14:paraId="33297017" w14:textId="05334ED1" w:rsidR="00D24E7A" w:rsidRPr="009A1B05" w:rsidRDefault="00D24E7A" w:rsidP="006E373C">
      <w:pPr>
        <w:pStyle w:val="Akapitzlist"/>
        <w:numPr>
          <w:ilvl w:val="1"/>
          <w:numId w:val="5"/>
        </w:numPr>
        <w:spacing w:before="120" w:after="120" w:line="360" w:lineRule="auto"/>
        <w:ind w:left="1134" w:hanging="283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osoby wykonujące w imieniu zamawiającego czynności związane z procedurą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wyboru wykonawcy, w szczególności osoby biorące udział w procesie oceny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ofert, nie mogą być powiązane osobowo lub kapitałowo z wykonawcami, którzy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złożyli oferty. Powinny być to osoby bezstronne i obiektywne.</w:t>
      </w:r>
      <w:r w:rsidR="000521A3" w:rsidRPr="009A1B05">
        <w:rPr>
          <w:rFonts w:eastAsia="MS Mincho" w:cstheme="minorHAnsi"/>
          <w:iCs/>
          <w:sz w:val="24"/>
          <w:szCs w:val="24"/>
          <w:lang w:eastAsia="ja-JP"/>
        </w:rPr>
        <w:t xml:space="preserve"> W tym celu składają oświadczenie </w:t>
      </w:r>
      <w:r w:rsidR="00D31632" w:rsidRPr="009A1B05">
        <w:rPr>
          <w:rFonts w:cstheme="minorHAnsi"/>
          <w:iCs/>
          <w:sz w:val="24"/>
          <w:szCs w:val="24"/>
        </w:rPr>
        <w:t>w formie pisemnej lub w formie elektronicznej (w rozumieniu odpowiednio art. 78 i art. 78¹ Kodeksu cywilnego)</w:t>
      </w:r>
      <w:r w:rsidR="00E50CEF" w:rsidRPr="009A1B05">
        <w:rPr>
          <w:rFonts w:cstheme="minorHAnsi"/>
          <w:iCs/>
          <w:sz w:val="24"/>
          <w:szCs w:val="24"/>
        </w:rPr>
        <w:t xml:space="preserve"> o braku istnienia albo braku wpływu powiązań osobowych lub kapitałowych z wykonawcami na bezstronność postępowania.</w:t>
      </w:r>
    </w:p>
    <w:p w14:paraId="24C6C9EF" w14:textId="30E47698" w:rsidR="00D24E7A" w:rsidRPr="009A1B05" w:rsidRDefault="00D24E7A" w:rsidP="006E373C">
      <w:pPr>
        <w:pStyle w:val="Akapitzlist"/>
        <w:numPr>
          <w:ilvl w:val="0"/>
          <w:numId w:val="3"/>
        </w:numPr>
        <w:spacing w:before="120" w:after="120" w:line="360" w:lineRule="auto"/>
        <w:ind w:left="426" w:hanging="28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Przez powiązania kapitałowe lub osobowe rozumie się wzajemne powiązania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między </w:t>
      </w:r>
      <w:r w:rsidR="004E30B8" w:rsidRPr="009A1B05">
        <w:rPr>
          <w:rFonts w:eastAsia="MS Mincho" w:cstheme="minorHAnsi"/>
          <w:iCs/>
          <w:sz w:val="24"/>
          <w:szCs w:val="24"/>
          <w:lang w:eastAsia="ja-JP"/>
        </w:rPr>
        <w:t>OOW /</w:t>
      </w:r>
      <w:r w:rsidR="006437FB" w:rsidRPr="009A1B05">
        <w:rPr>
          <w:rFonts w:eastAsia="MS Mincho" w:cstheme="minorHAnsi"/>
          <w:iCs/>
          <w:sz w:val="24"/>
          <w:szCs w:val="24"/>
          <w:lang w:eastAsia="ja-JP"/>
        </w:rPr>
        <w:t xml:space="preserve"> i</w:t>
      </w:r>
      <w:r w:rsidR="004E30B8" w:rsidRPr="009A1B05">
        <w:rPr>
          <w:rFonts w:eastAsia="MS Mincho" w:cstheme="minorHAnsi"/>
          <w:iCs/>
          <w:sz w:val="24"/>
          <w:szCs w:val="24"/>
          <w:lang w:eastAsia="ja-JP"/>
        </w:rPr>
        <w:t xml:space="preserve"> Partnerem / </w:t>
      </w:r>
      <w:r w:rsidR="006437FB" w:rsidRPr="009A1B05">
        <w:rPr>
          <w:rFonts w:eastAsia="MS Mincho" w:cstheme="minorHAnsi"/>
          <w:iCs/>
          <w:sz w:val="24"/>
          <w:szCs w:val="24"/>
          <w:lang w:eastAsia="ja-JP"/>
        </w:rPr>
        <w:t xml:space="preserve">i </w:t>
      </w:r>
      <w:r w:rsidR="004E30B8" w:rsidRPr="009A1B05">
        <w:rPr>
          <w:rFonts w:eastAsia="MS Mincho" w:cstheme="minorHAnsi"/>
          <w:iCs/>
          <w:sz w:val="24"/>
          <w:szCs w:val="24"/>
          <w:lang w:eastAsia="ja-JP"/>
        </w:rPr>
        <w:t>Podmiotem upoważnionym do ponoszenia wydatków</w:t>
      </w:r>
      <w:r w:rsidR="004E30B8" w:rsidRPr="009A1B05" w:rsidDel="0056799E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lub osobami upoważnionymi do zaciągania zobowiązań w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imieniu </w:t>
      </w:r>
      <w:r w:rsidR="004E30B8" w:rsidRPr="009A1B05">
        <w:rPr>
          <w:rFonts w:eastAsia="MS Mincho" w:cstheme="minorHAnsi"/>
          <w:iCs/>
          <w:sz w:val="24"/>
          <w:szCs w:val="24"/>
          <w:lang w:eastAsia="ja-JP"/>
        </w:rPr>
        <w:t>OOW /</w:t>
      </w:r>
      <w:r w:rsidR="006437FB" w:rsidRPr="009A1B05">
        <w:rPr>
          <w:rFonts w:eastAsia="MS Mincho" w:cstheme="minorHAnsi"/>
          <w:iCs/>
          <w:sz w:val="24"/>
          <w:szCs w:val="24"/>
          <w:lang w:eastAsia="ja-JP"/>
        </w:rPr>
        <w:t xml:space="preserve"> i</w:t>
      </w:r>
      <w:r w:rsidR="004E30B8" w:rsidRPr="009A1B05">
        <w:rPr>
          <w:rFonts w:eastAsia="MS Mincho" w:cstheme="minorHAnsi"/>
          <w:iCs/>
          <w:sz w:val="24"/>
          <w:szCs w:val="24"/>
          <w:lang w:eastAsia="ja-JP"/>
        </w:rPr>
        <w:t xml:space="preserve"> Partnera / </w:t>
      </w:r>
      <w:r w:rsidR="006437FB" w:rsidRPr="009A1B05">
        <w:rPr>
          <w:rFonts w:eastAsia="MS Mincho" w:cstheme="minorHAnsi"/>
          <w:iCs/>
          <w:sz w:val="24"/>
          <w:szCs w:val="24"/>
          <w:lang w:eastAsia="ja-JP"/>
        </w:rPr>
        <w:t xml:space="preserve">i </w:t>
      </w:r>
      <w:r w:rsidR="004E30B8" w:rsidRPr="009A1B05">
        <w:rPr>
          <w:rFonts w:eastAsia="MS Mincho" w:cstheme="minorHAnsi"/>
          <w:iCs/>
          <w:sz w:val="24"/>
          <w:szCs w:val="24"/>
          <w:lang w:eastAsia="ja-JP"/>
        </w:rPr>
        <w:t>Podmiotu upoważnionego do ponoszenia wydatków</w:t>
      </w:r>
      <w:r w:rsidR="7462C164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lub osobami wykonującymi w imieniu </w:t>
      </w:r>
      <w:r w:rsidR="004E30B8" w:rsidRPr="009A1B05">
        <w:rPr>
          <w:rFonts w:eastAsia="MS Mincho" w:cstheme="minorHAnsi"/>
          <w:iCs/>
          <w:sz w:val="24"/>
          <w:szCs w:val="24"/>
          <w:lang w:eastAsia="ja-JP"/>
        </w:rPr>
        <w:t xml:space="preserve">OOW / </w:t>
      </w:r>
      <w:r w:rsidR="006437FB" w:rsidRPr="009A1B05">
        <w:rPr>
          <w:rFonts w:eastAsia="MS Mincho" w:cstheme="minorHAnsi"/>
          <w:iCs/>
          <w:sz w:val="24"/>
          <w:szCs w:val="24"/>
          <w:lang w:eastAsia="ja-JP"/>
        </w:rPr>
        <w:t xml:space="preserve">i </w:t>
      </w:r>
      <w:r w:rsidR="004E30B8" w:rsidRPr="009A1B05">
        <w:rPr>
          <w:rFonts w:eastAsia="MS Mincho" w:cstheme="minorHAnsi"/>
          <w:iCs/>
          <w:sz w:val="24"/>
          <w:szCs w:val="24"/>
          <w:lang w:eastAsia="ja-JP"/>
        </w:rPr>
        <w:t xml:space="preserve">Partnera / </w:t>
      </w:r>
      <w:r w:rsidR="006437FB" w:rsidRPr="009A1B05">
        <w:rPr>
          <w:rFonts w:eastAsia="MS Mincho" w:cstheme="minorHAnsi"/>
          <w:iCs/>
          <w:sz w:val="24"/>
          <w:szCs w:val="24"/>
          <w:lang w:eastAsia="ja-JP"/>
        </w:rPr>
        <w:t xml:space="preserve">i </w:t>
      </w:r>
      <w:r w:rsidR="004E30B8" w:rsidRPr="009A1B05">
        <w:rPr>
          <w:rFonts w:eastAsia="MS Mincho" w:cstheme="minorHAnsi"/>
          <w:iCs/>
          <w:sz w:val="24"/>
          <w:szCs w:val="24"/>
          <w:lang w:eastAsia="ja-JP"/>
        </w:rPr>
        <w:t>Podmiotu upoważnionego do ponoszenia wydatków</w:t>
      </w:r>
      <w:r w:rsidR="473CE9CB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czynności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związane z przeprowadzeniem procedury wyboru wykonawcy a wykonawcą,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polegające w szczególności na:</w:t>
      </w:r>
    </w:p>
    <w:p w14:paraId="2FF38A25" w14:textId="77777777" w:rsidR="00AD2B32" w:rsidRPr="009A1B05" w:rsidRDefault="00D24E7A" w:rsidP="006E373C">
      <w:pPr>
        <w:pStyle w:val="Akapitzlist"/>
        <w:numPr>
          <w:ilvl w:val="1"/>
          <w:numId w:val="10"/>
        </w:numPr>
        <w:spacing w:before="120" w:after="120" w:line="360" w:lineRule="auto"/>
        <w:ind w:left="113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uczestniczeniu w spółce jako wspólnik spółki cywilnej lub spółki osobowej,</w:t>
      </w:r>
    </w:p>
    <w:p w14:paraId="3EC807A8" w14:textId="77777777" w:rsidR="00AD2B32" w:rsidRPr="009A1B05" w:rsidRDefault="00D24E7A" w:rsidP="006E373C">
      <w:pPr>
        <w:pStyle w:val="Akapitzlist"/>
        <w:numPr>
          <w:ilvl w:val="1"/>
          <w:numId w:val="10"/>
        </w:numPr>
        <w:spacing w:before="120" w:after="120" w:line="360" w:lineRule="auto"/>
        <w:ind w:left="113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posiadaniu co najmniej 10% udziałów lub akcji, o ile niższy próg nie wynika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z przepisów prawa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,</w:t>
      </w:r>
    </w:p>
    <w:p w14:paraId="6DBEC0DD" w14:textId="77777777" w:rsidR="00AD2B32" w:rsidRPr="009A1B05" w:rsidRDefault="00D24E7A" w:rsidP="006E373C">
      <w:pPr>
        <w:pStyle w:val="Akapitzlist"/>
        <w:numPr>
          <w:ilvl w:val="1"/>
          <w:numId w:val="10"/>
        </w:numPr>
        <w:spacing w:before="120" w:after="120" w:line="360" w:lineRule="auto"/>
        <w:ind w:left="113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lastRenderedPageBreak/>
        <w:t>pełnieniu funkcji członka organu nadzorczego lub zarządzającego, prokurenta,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pełnomocnika,</w:t>
      </w:r>
    </w:p>
    <w:p w14:paraId="69901D83" w14:textId="1AE3E985" w:rsidR="00E50CEF" w:rsidRPr="009A1B05" w:rsidRDefault="00D24E7A" w:rsidP="006E373C">
      <w:pPr>
        <w:pStyle w:val="Akapitzlist"/>
        <w:numPr>
          <w:ilvl w:val="1"/>
          <w:numId w:val="10"/>
        </w:numPr>
        <w:spacing w:before="120" w:after="120" w:line="360" w:lineRule="auto"/>
        <w:ind w:left="113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pozostawaniu w związku małżeńskim, w stosunku pokrewieństwa lub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powinowactwa w linii prostej, pokrewieństwa drugiego stopnia lub powinowactwa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drugiego stopnia w linii bocznej lub w stosunku przysposobienia, opieki lub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kurateli.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W przypadku, gdy</w:t>
      </w:r>
      <w:r w:rsidR="00500E70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500C62" w:rsidRPr="009A1B05">
        <w:rPr>
          <w:rFonts w:eastAsia="MS Mincho" w:cstheme="minorHAnsi"/>
          <w:iCs/>
          <w:sz w:val="24"/>
          <w:szCs w:val="24"/>
          <w:lang w:eastAsia="ja-JP"/>
        </w:rPr>
        <w:t>JW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stwierdzi udzielenie</w:t>
      </w:r>
      <w:r w:rsidR="00AD2B32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zamówienia podmiotowi powiązanemu w sposób inny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niż wskazane w </w:t>
      </w:r>
      <w:r w:rsidR="00FD34F2" w:rsidRPr="009A1B05">
        <w:rPr>
          <w:rFonts w:eastAsia="MS Mincho" w:cstheme="minorHAnsi"/>
          <w:iCs/>
          <w:sz w:val="24"/>
          <w:szCs w:val="24"/>
          <w:lang w:eastAsia="ja-JP"/>
        </w:rPr>
        <w:t xml:space="preserve">sekcji </w:t>
      </w:r>
      <w:r w:rsidR="00DC059D" w:rsidRPr="009A1B05">
        <w:rPr>
          <w:rFonts w:eastAsia="MS Mincho" w:cstheme="minorHAnsi"/>
          <w:iCs/>
          <w:sz w:val="24"/>
          <w:szCs w:val="24"/>
          <w:lang w:eastAsia="ja-JP"/>
        </w:rPr>
        <w:t>I</w:t>
      </w:r>
      <w:r w:rsidR="00303221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="00FD34F2" w:rsidRPr="009A1B05">
        <w:rPr>
          <w:rFonts w:eastAsia="MS Mincho" w:cstheme="minorHAnsi"/>
          <w:iCs/>
          <w:sz w:val="24"/>
          <w:szCs w:val="24"/>
          <w:lang w:eastAsia="ja-JP"/>
        </w:rPr>
        <w:t xml:space="preserve"> pkt</w:t>
      </w:r>
      <w:r w:rsidR="00303221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="00FD34F2" w:rsidRPr="009A1B05">
        <w:rPr>
          <w:rFonts w:eastAsia="MS Mincho" w:cstheme="minorHAnsi"/>
          <w:iCs/>
          <w:sz w:val="24"/>
          <w:szCs w:val="24"/>
          <w:lang w:eastAsia="ja-JP"/>
        </w:rPr>
        <w:t xml:space="preserve"> 8. </w:t>
      </w:r>
      <w:proofErr w:type="spellStart"/>
      <w:r w:rsidR="00FD34F2" w:rsidRPr="009A1B05">
        <w:rPr>
          <w:rFonts w:eastAsia="MS Mincho" w:cstheme="minorHAnsi"/>
          <w:iCs/>
          <w:sz w:val="24"/>
          <w:szCs w:val="24"/>
          <w:lang w:eastAsia="ja-JP"/>
        </w:rPr>
        <w:t>ppkt</w:t>
      </w:r>
      <w:proofErr w:type="spellEnd"/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. </w:t>
      </w:r>
      <w:r w:rsidR="00FD34F2" w:rsidRPr="009A1B05">
        <w:rPr>
          <w:rFonts w:eastAsia="MS Mincho" w:cstheme="minorHAnsi"/>
          <w:iCs/>
          <w:sz w:val="24"/>
          <w:szCs w:val="24"/>
          <w:lang w:eastAsia="ja-JP"/>
        </w:rPr>
        <w:t xml:space="preserve">1)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-</w:t>
      </w:r>
      <w:r w:rsidR="00FD34F2" w:rsidRPr="009A1B05">
        <w:rPr>
          <w:rFonts w:eastAsia="MS Mincho" w:cstheme="minorHAnsi"/>
          <w:iCs/>
          <w:sz w:val="24"/>
          <w:szCs w:val="24"/>
          <w:lang w:eastAsia="ja-JP"/>
        </w:rPr>
        <w:t xml:space="preserve"> 4)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, jest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zobowiązana przed wezwaniem do zwrotu środków wykazać istnienie naruszenia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zasady konkurencyjności poprzez istniejące powiązanie</w:t>
      </w:r>
      <w:r w:rsidR="00303221" w:rsidRPr="009A1B05">
        <w:rPr>
          <w:rFonts w:eastAsia="MS Mincho" w:cstheme="minorHAnsi"/>
          <w:iCs/>
          <w:sz w:val="24"/>
          <w:szCs w:val="24"/>
          <w:lang w:eastAsia="ja-JP"/>
        </w:rPr>
        <w:t>,</w:t>
      </w:r>
    </w:p>
    <w:p w14:paraId="79500BA5" w14:textId="6F80EF1A" w:rsidR="00D24E7A" w:rsidRPr="009A1B05" w:rsidRDefault="00E50CEF" w:rsidP="006E373C">
      <w:pPr>
        <w:pStyle w:val="Akapitzlist"/>
        <w:numPr>
          <w:ilvl w:val="1"/>
          <w:numId w:val="10"/>
        </w:numPr>
        <w:spacing w:before="120" w:after="120" w:line="360" w:lineRule="auto"/>
        <w:ind w:left="113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pozostawaniu z wykonawcą w takim stosunku prawnym lub faktycznym, że istnieje uzasadniona wątpliwość co do ich bezstronności lub niezależności w związku z postępowaniem o udzielenie zamówienia.</w:t>
      </w:r>
    </w:p>
    <w:p w14:paraId="45F2F2AE" w14:textId="72E684EF" w:rsidR="009459F3" w:rsidRPr="009A1B05" w:rsidRDefault="009459F3" w:rsidP="006E373C">
      <w:pPr>
        <w:pStyle w:val="Akapitzlist"/>
        <w:numPr>
          <w:ilvl w:val="0"/>
          <w:numId w:val="3"/>
        </w:numPr>
        <w:spacing w:before="120" w:after="120" w:line="360" w:lineRule="auto"/>
        <w:ind w:left="426" w:hanging="28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Podmiot, który nie jest zamawiającym w rozumieniu PZP, stosuje zasady określone w art. 56 </w:t>
      </w:r>
      <w:r w:rsidR="00303221" w:rsidRPr="009A1B05">
        <w:rPr>
          <w:rFonts w:eastAsia="MS Mincho" w:cstheme="minorHAnsi"/>
          <w:iCs/>
          <w:sz w:val="24"/>
          <w:szCs w:val="24"/>
          <w:lang w:eastAsia="ja-JP"/>
        </w:rPr>
        <w:t>PZP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, niezależnie od wartości szacunkowej zamówienia. </w:t>
      </w:r>
    </w:p>
    <w:p w14:paraId="665BD6B3" w14:textId="666CA536" w:rsidR="00AD2B32" w:rsidRPr="009A1B05" w:rsidRDefault="00D24E7A" w:rsidP="006E373C">
      <w:pPr>
        <w:pStyle w:val="Akapitzlist"/>
        <w:numPr>
          <w:ilvl w:val="0"/>
          <w:numId w:val="3"/>
        </w:numPr>
        <w:spacing w:before="120" w:after="120" w:line="360" w:lineRule="auto"/>
        <w:ind w:left="426" w:hanging="28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W przypadku </w:t>
      </w:r>
      <w:r w:rsidR="004E30B8" w:rsidRPr="009A1B05">
        <w:rPr>
          <w:rFonts w:eastAsia="MS Mincho" w:cstheme="minorHAnsi"/>
          <w:iCs/>
          <w:sz w:val="24"/>
          <w:szCs w:val="24"/>
          <w:lang w:eastAsia="ja-JP"/>
        </w:rPr>
        <w:t xml:space="preserve">OOW / </w:t>
      </w:r>
      <w:r w:rsidR="001B6AB8" w:rsidRPr="009A1B05">
        <w:rPr>
          <w:rFonts w:eastAsia="MS Mincho" w:cstheme="minorHAnsi"/>
          <w:iCs/>
          <w:sz w:val="24"/>
          <w:szCs w:val="24"/>
          <w:lang w:eastAsia="ja-JP"/>
        </w:rPr>
        <w:t xml:space="preserve">i </w:t>
      </w:r>
      <w:r w:rsidR="004E30B8" w:rsidRPr="009A1B05">
        <w:rPr>
          <w:rFonts w:eastAsia="MS Mincho" w:cstheme="minorHAnsi"/>
          <w:iCs/>
          <w:sz w:val="24"/>
          <w:szCs w:val="24"/>
          <w:lang w:eastAsia="ja-JP"/>
        </w:rPr>
        <w:t xml:space="preserve">Partnera / </w:t>
      </w:r>
      <w:r w:rsidR="001B6AB8" w:rsidRPr="009A1B05">
        <w:rPr>
          <w:rFonts w:eastAsia="MS Mincho" w:cstheme="minorHAnsi"/>
          <w:iCs/>
          <w:sz w:val="24"/>
          <w:szCs w:val="24"/>
          <w:lang w:eastAsia="ja-JP"/>
        </w:rPr>
        <w:t xml:space="preserve">i </w:t>
      </w:r>
      <w:r w:rsidR="004E30B8" w:rsidRPr="009A1B05">
        <w:rPr>
          <w:rFonts w:eastAsia="MS Mincho" w:cstheme="minorHAnsi"/>
          <w:iCs/>
          <w:sz w:val="24"/>
          <w:szCs w:val="24"/>
          <w:lang w:eastAsia="ja-JP"/>
        </w:rPr>
        <w:t>Podmiotu upoważnionego do ponoszenia wydatków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, który jest zamawiającym w rozumieniu </w:t>
      </w:r>
      <w:r w:rsidR="00E50CEF" w:rsidRPr="009A1B05">
        <w:rPr>
          <w:rFonts w:eastAsia="MS Mincho" w:cstheme="minorHAnsi"/>
          <w:iCs/>
          <w:sz w:val="24"/>
          <w:szCs w:val="24"/>
          <w:lang w:eastAsia="ja-JP"/>
        </w:rPr>
        <w:t>PZP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, zasadę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konkurencyjności uznaje się za spełnioną</w:t>
      </w:r>
      <w:r w:rsidR="33C3A812" w:rsidRPr="009A1B05">
        <w:rPr>
          <w:rFonts w:eastAsia="MS Mincho" w:cstheme="minorHAnsi"/>
          <w:iCs/>
          <w:sz w:val="24"/>
          <w:szCs w:val="24"/>
          <w:lang w:eastAsia="ja-JP"/>
        </w:rPr>
        <w:t>,</w:t>
      </w:r>
      <w:r w:rsidR="00485AED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jeżeli postępowanie o udzielenie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zamówienia przeprowadzone jest na zasadach i w trybach określonych w </w:t>
      </w:r>
      <w:r w:rsidR="00E50CEF" w:rsidRPr="009A1B05">
        <w:rPr>
          <w:rFonts w:eastAsia="MS Mincho" w:cstheme="minorHAnsi"/>
          <w:iCs/>
          <w:sz w:val="24"/>
          <w:szCs w:val="24"/>
          <w:lang w:eastAsia="ja-JP"/>
        </w:rPr>
        <w:t>PZP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</w:p>
    <w:p w14:paraId="15A19BFC" w14:textId="4F2D3C89" w:rsidR="00AD2B32" w:rsidRPr="009A1B05" w:rsidRDefault="00D24E7A" w:rsidP="006E373C">
      <w:pPr>
        <w:pStyle w:val="Akapitzlist"/>
        <w:numPr>
          <w:ilvl w:val="0"/>
          <w:numId w:val="3"/>
        </w:numPr>
        <w:spacing w:before="120" w:after="120" w:line="360" w:lineRule="auto"/>
        <w:ind w:left="426" w:hanging="28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Przedmiot zamówienia opisuje się w sposób jednoznaczny i wyczerpujący, </w:t>
      </w:r>
      <w:r w:rsidR="00787499" w:rsidRPr="009A1B05">
        <w:rPr>
          <w:rFonts w:eastAsia="MS Mincho" w:cstheme="minorHAnsi"/>
          <w:iCs/>
          <w:sz w:val="24"/>
          <w:szCs w:val="24"/>
          <w:lang w:eastAsia="ja-JP"/>
        </w:rPr>
        <w:t xml:space="preserve">przy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pomoc</w:t>
      </w:r>
      <w:r w:rsidR="00787499" w:rsidRPr="009A1B05">
        <w:rPr>
          <w:rFonts w:eastAsia="MS Mincho" w:cstheme="minorHAnsi"/>
          <w:iCs/>
          <w:sz w:val="24"/>
          <w:szCs w:val="24"/>
          <w:lang w:eastAsia="ja-JP"/>
        </w:rPr>
        <w:t>y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dokładnych i zrozumiałych określeń, uwzględniając wszystkie wymagania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i okoliczności mogące mieć wpływ na sporządzenie oferty. Jeżeli nie uzasadnia tego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przedmiot zamówienia, opis przedmiotu zamówienia nie może zawierać odniesień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do znaków towarowych, patentów lub pochodzenia, źródła lub szczególnego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procesu, który charakteryzuje produkty lub usługi dostarczane przez konkretnego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wykonawcę, jeżeli mogłoby to doprowadzić do uprzywilejowania lub wyeliminowania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niektórych wykonawców lub produktów. W wyjątkowych przypadkach dopuszcza się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stosowanie takich odniesień, jeżeli niemożliwe jest opisanie przedmiotu zamówienia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w wystarczająco precyzyjny i zrozumiały sposób zgodnie ze zdaniem pierwszym.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Takim odniesieniom muszą towarzyszyć słowa „lub równoważne”</w:t>
      </w:r>
      <w:r w:rsidR="003758C7" w:rsidRPr="009A1B05">
        <w:rPr>
          <w:rFonts w:eastAsia="MS Mincho" w:cstheme="minorHAnsi"/>
          <w:iCs/>
          <w:sz w:val="24"/>
          <w:szCs w:val="24"/>
          <w:lang w:eastAsia="ja-JP"/>
        </w:rPr>
        <w:t xml:space="preserve"> wraz z podaniem kryteriów równoważności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. W przypadku</w:t>
      </w:r>
      <w:r w:rsidR="00500C62" w:rsidRPr="009A1B05">
        <w:rPr>
          <w:rFonts w:eastAsia="MS Mincho" w:cstheme="minorHAnsi"/>
          <w:iCs/>
          <w:sz w:val="24"/>
          <w:szCs w:val="24"/>
          <w:lang w:eastAsia="ja-JP"/>
        </w:rPr>
        <w:t>,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gdy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zamawiający korzysta z możliwości zastosowania takich odniesień, nie może on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odrzucić oferty jako niezgodnej z zapytaniem ofertowym,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lastRenderedPageBreak/>
        <w:t>jeżeli wykonawca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udowodni w swojej ofercie, że proponowane rozwiązania w równoważnym stopniu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spełniają wymagania określone w zapytaniu ofertowym.</w:t>
      </w:r>
    </w:p>
    <w:p w14:paraId="77CE28A0" w14:textId="77777777" w:rsidR="00AD2B32" w:rsidRPr="009A1B05" w:rsidRDefault="00D24E7A" w:rsidP="006E373C">
      <w:pPr>
        <w:pStyle w:val="Akapitzlist"/>
        <w:numPr>
          <w:ilvl w:val="0"/>
          <w:numId w:val="3"/>
        </w:numPr>
        <w:spacing w:before="120" w:after="120" w:line="360" w:lineRule="auto"/>
        <w:ind w:left="426" w:hanging="28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Z uwagi na konieczność ochrony tajemnicy przedsiębiorstwa dopuszcza się</w:t>
      </w:r>
      <w:r w:rsidR="002D0D2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możliwość ograniczenia zakresu opisu przedmiotu zamówienia, przy czym</w:t>
      </w:r>
      <w:r w:rsidR="002D0D2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wymagane jest udostępnienie uzupełnienia wyłączonego opisu przedmiotu</w:t>
      </w:r>
      <w:r w:rsidR="002D0D2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zamówienia potencjalnemu wykonawcy, który zobowiązał się do zachowania</w:t>
      </w:r>
      <w:r w:rsidR="002D0D2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poufności w odniesieniu do przedstawionych informacji, w terminie umożliwiającym</w:t>
      </w:r>
      <w:r w:rsidR="002D0D2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przygotowanie i złożenie oferty.</w:t>
      </w:r>
    </w:p>
    <w:p w14:paraId="6E086194" w14:textId="68BD6D79" w:rsidR="00AD2B32" w:rsidRPr="009A1B05" w:rsidRDefault="00D24E7A" w:rsidP="006E373C">
      <w:pPr>
        <w:pStyle w:val="Akapitzlist"/>
        <w:numPr>
          <w:ilvl w:val="0"/>
          <w:numId w:val="3"/>
        </w:numPr>
        <w:spacing w:before="120" w:after="120" w:line="360" w:lineRule="auto"/>
        <w:ind w:left="426" w:hanging="28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Do opisu przedmiotu zamówienia stosuje się nazwy i kody określone we Wspólnym</w:t>
      </w:r>
      <w:r w:rsidR="002D0D2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Słowniku Zamówień</w:t>
      </w:r>
      <w:r w:rsidR="00500C62" w:rsidRPr="009A1B05">
        <w:rPr>
          <w:rFonts w:eastAsia="MS Mincho" w:cstheme="minorHAnsi"/>
          <w:iCs/>
          <w:sz w:val="24"/>
          <w:szCs w:val="24"/>
          <w:lang w:eastAsia="ja-JP"/>
        </w:rPr>
        <w:t>,</w:t>
      </w:r>
      <w:r w:rsidR="002D0D2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o którym mowa w rozporządzeniu (WE) nr 2195/2002</w:t>
      </w:r>
      <w:r w:rsidR="002D0D2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Parlamentu Europejskiego i Rady z dnia 5 listopada 2002 r. w sprawie Wspólnego</w:t>
      </w:r>
      <w:r w:rsidR="002D0D2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Słownika Zamówień (CPV) (Dz. Urz. WE L 340 z 16.12.2002, str. 1, z </w:t>
      </w:r>
      <w:proofErr w:type="spellStart"/>
      <w:r w:rsidRPr="009A1B05">
        <w:rPr>
          <w:rFonts w:eastAsia="MS Mincho" w:cstheme="minorHAnsi"/>
          <w:iCs/>
          <w:sz w:val="24"/>
          <w:szCs w:val="24"/>
          <w:lang w:eastAsia="ja-JP"/>
        </w:rPr>
        <w:t>późn</w:t>
      </w:r>
      <w:proofErr w:type="spellEnd"/>
      <w:r w:rsidRPr="009A1B05">
        <w:rPr>
          <w:rFonts w:eastAsia="MS Mincho" w:cstheme="minorHAnsi"/>
          <w:iCs/>
          <w:sz w:val="24"/>
          <w:szCs w:val="24"/>
          <w:lang w:eastAsia="ja-JP"/>
        </w:rPr>
        <w:t>. zm.; Dz.</w:t>
      </w:r>
      <w:r w:rsidR="002D0D2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Urz. UE Polskie wydanie specjalne rozdz. 6, t. 5, str. 3).</w:t>
      </w:r>
      <w:r w:rsidR="00500C62" w:rsidRPr="009A1B05">
        <w:rPr>
          <w:rStyle w:val="Odwoanieprzypisudolnego"/>
          <w:rFonts w:eastAsia="MS Mincho" w:cstheme="minorHAnsi"/>
          <w:iCs/>
          <w:sz w:val="24"/>
          <w:szCs w:val="24"/>
          <w:lang w:eastAsia="ja-JP"/>
        </w:rPr>
        <w:footnoteReference w:id="5"/>
      </w:r>
    </w:p>
    <w:p w14:paraId="1F73277C" w14:textId="1E2D24B0" w:rsidR="00AD2B32" w:rsidRPr="009A1B05" w:rsidRDefault="00D24E7A" w:rsidP="006E373C">
      <w:pPr>
        <w:pStyle w:val="Akapitzlist"/>
        <w:numPr>
          <w:ilvl w:val="0"/>
          <w:numId w:val="3"/>
        </w:numPr>
        <w:spacing w:before="120" w:after="120" w:line="360" w:lineRule="auto"/>
        <w:ind w:left="426" w:hanging="28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Warunki udziału w postępowaniu o udzielenie zamówienia oraz opis sposobu</w:t>
      </w:r>
      <w:r w:rsidR="002D0D2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dokonywania oceny ich spełniania, o ile zostaną zawarte w zapytaniu ofertowym,</w:t>
      </w:r>
      <w:r w:rsidR="002D0D2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o którym mowa w pkt</w:t>
      </w:r>
      <w:r w:rsidR="00303221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1</w:t>
      </w:r>
      <w:r w:rsidR="00B70D2F" w:rsidRPr="009A1B05">
        <w:rPr>
          <w:rFonts w:eastAsia="MS Mincho" w:cstheme="minorHAnsi"/>
          <w:iCs/>
          <w:sz w:val="24"/>
          <w:szCs w:val="24"/>
          <w:lang w:eastAsia="ja-JP"/>
        </w:rPr>
        <w:t>2</w:t>
      </w:r>
      <w:r w:rsidR="00303221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proofErr w:type="spellStart"/>
      <w:r w:rsidR="001B6AB8" w:rsidRPr="009A1B05">
        <w:rPr>
          <w:rFonts w:eastAsia="MS Mincho" w:cstheme="minorHAnsi"/>
          <w:iCs/>
          <w:sz w:val="24"/>
          <w:szCs w:val="24"/>
          <w:lang w:eastAsia="ja-JP"/>
        </w:rPr>
        <w:t>ppkt</w:t>
      </w:r>
      <w:proofErr w:type="spellEnd"/>
      <w:r w:rsidR="001B6AB8" w:rsidRPr="009A1B05">
        <w:rPr>
          <w:rFonts w:eastAsia="MS Mincho" w:cstheme="minorHAnsi"/>
          <w:iCs/>
          <w:sz w:val="24"/>
          <w:szCs w:val="24"/>
          <w:lang w:eastAsia="ja-JP"/>
        </w:rPr>
        <w:t>. 1)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, określane są w sposób proporcjonalny do przedmiotu</w:t>
      </w:r>
      <w:r w:rsidR="002D0D2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zamówienia, zapewniający zachowanie uczciwej konkurencji i równego traktowania</w:t>
      </w:r>
      <w:r w:rsidR="002D0D2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wykonawców. Nie można formułować warunków przewyższających wymagania</w:t>
      </w:r>
      <w:r w:rsidR="002D0D2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wystarczające do należytego wykonania zamówienia.</w:t>
      </w:r>
    </w:p>
    <w:p w14:paraId="3F3391E3" w14:textId="1849A002" w:rsidR="00D9038B" w:rsidRPr="009A1B05" w:rsidRDefault="00D9038B" w:rsidP="006E373C">
      <w:pPr>
        <w:pStyle w:val="Akapitzlist"/>
        <w:numPr>
          <w:ilvl w:val="0"/>
          <w:numId w:val="3"/>
        </w:numPr>
        <w:spacing w:before="120" w:after="120" w:line="360" w:lineRule="auto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Kryteria oceny ofert składanych w ramach postępowania o udzielenie zamówienia</w:t>
      </w:r>
      <w:r w:rsidR="002D0D2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są formułowane w sposób zapewniający zachowanie uczciwej konkurencji oraz</w:t>
      </w:r>
      <w:r w:rsidR="002D0D2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równego traktowania wykonawców, przy czym:</w:t>
      </w:r>
    </w:p>
    <w:p w14:paraId="3BD8FF72" w14:textId="77777777" w:rsidR="001B6AB8" w:rsidRPr="009A1B05" w:rsidRDefault="00D9038B" w:rsidP="006E373C">
      <w:pPr>
        <w:pStyle w:val="Akapitzlist"/>
        <w:numPr>
          <w:ilvl w:val="1"/>
          <w:numId w:val="6"/>
        </w:numPr>
        <w:spacing w:before="120" w:after="120" w:line="360" w:lineRule="auto"/>
        <w:ind w:left="1134" w:hanging="283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każde kryterium oceny ofert musi odnosić się do danego przedmiotu zamówienia,</w:t>
      </w:r>
    </w:p>
    <w:p w14:paraId="0C61AC89" w14:textId="77777777" w:rsidR="001B6AB8" w:rsidRPr="009A1B05" w:rsidRDefault="00D9038B" w:rsidP="006E373C">
      <w:pPr>
        <w:pStyle w:val="Akapitzlist"/>
        <w:numPr>
          <w:ilvl w:val="1"/>
          <w:numId w:val="6"/>
        </w:numPr>
        <w:spacing w:before="120" w:after="120" w:line="360" w:lineRule="auto"/>
        <w:ind w:left="1134" w:hanging="283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każde kryterium (i opis jego stosowania) musi być sformułowane jednoznacznie</w:t>
      </w:r>
      <w:r w:rsidR="0022365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i precyzyjnie, tak żeby każdy wykonawca</w:t>
      </w:r>
      <w:r w:rsidR="002D0D2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mógł interpretować je w jednakowy sposób,</w:t>
      </w:r>
    </w:p>
    <w:p w14:paraId="4AE832FF" w14:textId="77777777" w:rsidR="001B6AB8" w:rsidRPr="009A1B05" w:rsidRDefault="001B6AB8" w:rsidP="006E373C">
      <w:pPr>
        <w:pStyle w:val="Akapitzlist"/>
        <w:numPr>
          <w:ilvl w:val="1"/>
          <w:numId w:val="6"/>
        </w:numPr>
        <w:spacing w:before="120" w:after="120" w:line="360" w:lineRule="auto"/>
        <w:ind w:left="1134" w:hanging="283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u</w:t>
      </w:r>
      <w:r w:rsidR="00D9038B" w:rsidRPr="009A1B05">
        <w:rPr>
          <w:rFonts w:eastAsia="MS Mincho" w:cstheme="minorHAnsi"/>
          <w:iCs/>
          <w:sz w:val="24"/>
          <w:szCs w:val="24"/>
          <w:lang w:eastAsia="ja-JP"/>
        </w:rPr>
        <w:t>wagi (znaczenie) poszczególnych kryteriów powinny być określone w sposób</w:t>
      </w:r>
      <w:r w:rsidR="002D0D2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D9038B" w:rsidRPr="009A1B05">
        <w:rPr>
          <w:rFonts w:eastAsia="MS Mincho" w:cstheme="minorHAnsi"/>
          <w:iCs/>
          <w:sz w:val="24"/>
          <w:szCs w:val="24"/>
          <w:lang w:eastAsia="ja-JP"/>
        </w:rPr>
        <w:t>umożliwiający wybór najkorzystniejszej oferty,</w:t>
      </w:r>
    </w:p>
    <w:p w14:paraId="7E581069" w14:textId="77777777" w:rsidR="001B6AB8" w:rsidRPr="009A1B05" w:rsidRDefault="00D9038B" w:rsidP="006E373C">
      <w:pPr>
        <w:pStyle w:val="Akapitzlist"/>
        <w:numPr>
          <w:ilvl w:val="1"/>
          <w:numId w:val="6"/>
        </w:numPr>
        <w:spacing w:before="120" w:after="120" w:line="360" w:lineRule="auto"/>
        <w:ind w:left="1134" w:hanging="283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lastRenderedPageBreak/>
        <w:t>kryteria oceny ofert nie mogą dotyczyć właściwości wykonawcy</w:t>
      </w:r>
      <w:r w:rsidR="005337E6" w:rsidRPr="009A1B05">
        <w:rPr>
          <w:rFonts w:eastAsia="MS Mincho" w:cstheme="minorHAnsi"/>
          <w:iCs/>
          <w:sz w:val="24"/>
          <w:szCs w:val="24"/>
          <w:lang w:eastAsia="ja-JP"/>
        </w:rPr>
        <w:t>,</w:t>
      </w:r>
      <w:r w:rsidR="0022365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a w szczególności jego wiarygodności ekonomicznej, technicznej lub finansowej</w:t>
      </w:r>
      <w:r w:rsidR="0022365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oraz doświadczenia. Zakaz ten nie dotyczy zamówień na usługi społeczne</w:t>
      </w:r>
      <w:r w:rsidR="0022365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i innych szczególnych usług</w:t>
      </w:r>
      <w:r w:rsidR="00223657" w:rsidRPr="009A1B05">
        <w:rPr>
          <w:rFonts w:eastAsia="MS Mincho" w:cstheme="minorHAnsi"/>
          <w:iCs/>
          <w:sz w:val="24"/>
          <w:szCs w:val="24"/>
          <w:lang w:eastAsia="ja-JP"/>
        </w:rPr>
        <w:t>,</w:t>
      </w:r>
      <w:r w:rsidR="005337E6" w:rsidRPr="009A1B05">
        <w:rPr>
          <w:rStyle w:val="Odwoanieprzypisudolnego"/>
          <w:rFonts w:eastAsia="MS Mincho" w:cstheme="minorHAnsi"/>
          <w:iCs/>
          <w:sz w:val="24"/>
          <w:szCs w:val="24"/>
          <w:lang w:eastAsia="ja-JP"/>
        </w:rPr>
        <w:footnoteReference w:id="6"/>
      </w:r>
    </w:p>
    <w:p w14:paraId="2B69EC99" w14:textId="15627CBD" w:rsidR="00D9038B" w:rsidRPr="009A1B05" w:rsidRDefault="00D9038B" w:rsidP="006E373C">
      <w:pPr>
        <w:pStyle w:val="Akapitzlist"/>
        <w:numPr>
          <w:ilvl w:val="1"/>
          <w:numId w:val="6"/>
        </w:numPr>
        <w:spacing w:before="120" w:after="120" w:line="360" w:lineRule="auto"/>
        <w:ind w:left="1134" w:hanging="283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cena może być jedynym kryterium oceny ofert. Poza wymaganiami dotyczącymi</w:t>
      </w:r>
      <w:r w:rsidR="00223657" w:rsidRPr="009A1B05">
        <w:rPr>
          <w:rFonts w:eastAsia="MS Mincho" w:cstheme="minorHAnsi"/>
          <w:iCs/>
          <w:sz w:val="24"/>
          <w:szCs w:val="24"/>
          <w:lang w:eastAsia="ja-JP"/>
        </w:rPr>
        <w:t xml:space="preserve"> o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ceny wskazane jest stosowanie jako kryterium oceny ofert innych wymagań</w:t>
      </w:r>
      <w:r w:rsidR="0022365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odnoszących się do przedmiotu zamówienia, takich jak np. jakość,</w:t>
      </w:r>
      <w:r w:rsidR="0022365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funkcjonalność, parametry techniczne, aspekty środowiskowe, społeczne,</w:t>
      </w:r>
      <w:r w:rsidR="0022365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innowacyjne, serwis, termin wykonania zamówienia, koszty eksploatacji oraz</w:t>
      </w:r>
      <w:r w:rsidR="0022365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organizacja, kwalifikacje zawodowe i doświadczenie osób wyznaczonych do</w:t>
      </w:r>
      <w:r w:rsidR="00223657" w:rsidRPr="009A1B05">
        <w:rPr>
          <w:rFonts w:eastAsia="MS Mincho" w:cstheme="minorHAnsi"/>
          <w:iCs/>
          <w:sz w:val="24"/>
          <w:szCs w:val="24"/>
          <w:lang w:eastAsia="ja-JP"/>
        </w:rPr>
        <w:t xml:space="preserve"> realizacji zamówienia, jeżeli mogą mieć zna</w:t>
      </w:r>
      <w:r w:rsidR="00647C41" w:rsidRPr="009A1B05">
        <w:rPr>
          <w:rFonts w:eastAsia="MS Mincho" w:cstheme="minorHAnsi"/>
          <w:iCs/>
          <w:sz w:val="24"/>
          <w:szCs w:val="24"/>
          <w:lang w:eastAsia="ja-JP"/>
        </w:rPr>
        <w:t xml:space="preserve">czący wpływ na jakość wykonania </w:t>
      </w:r>
      <w:r w:rsidR="00223657" w:rsidRPr="009A1B05">
        <w:rPr>
          <w:rFonts w:eastAsia="MS Mincho" w:cstheme="minorHAnsi"/>
          <w:iCs/>
          <w:sz w:val="24"/>
          <w:szCs w:val="24"/>
          <w:lang w:eastAsia="ja-JP"/>
        </w:rPr>
        <w:t>zamówienia.</w:t>
      </w:r>
    </w:p>
    <w:p w14:paraId="7C756C93" w14:textId="0F53D839" w:rsidR="00AD2B32" w:rsidRPr="009A1B05" w:rsidRDefault="00D9038B" w:rsidP="006E373C">
      <w:pPr>
        <w:pStyle w:val="Akapitzlist"/>
        <w:numPr>
          <w:ilvl w:val="0"/>
          <w:numId w:val="3"/>
        </w:numPr>
        <w:spacing w:before="120" w:after="120" w:line="360" w:lineRule="auto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Termin na złożenie oferty (decyduje data wpływu oferty do zamawiającego) wynosi</w:t>
      </w:r>
      <w:r w:rsidR="00647C41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co najmniej 7 dni – w przypadku dostaw i usług, co najmniej 14 dni w przypadku zamówień sektorowych o wartości niższej niż</w:t>
      </w:r>
      <w:r w:rsidR="00647C41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progi unijne w rozumieniu art. 3 </w:t>
      </w:r>
      <w:r w:rsidR="00B15CED" w:rsidRPr="009A1B05">
        <w:rPr>
          <w:rFonts w:eastAsia="MS Mincho" w:cstheme="minorHAnsi"/>
          <w:iCs/>
          <w:sz w:val="24"/>
          <w:szCs w:val="24"/>
          <w:lang w:eastAsia="ja-JP"/>
        </w:rPr>
        <w:t>PZP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. W przypadku zamówień o wartości</w:t>
      </w:r>
      <w:r w:rsidR="00647C41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szacunkowej równej lub przekraczającej progi unijne w rozumieniu art. 3 </w:t>
      </w:r>
      <w:r w:rsidR="00B15CED" w:rsidRPr="009A1B05">
        <w:rPr>
          <w:rFonts w:eastAsia="MS Mincho" w:cstheme="minorHAnsi"/>
          <w:iCs/>
          <w:sz w:val="24"/>
          <w:szCs w:val="24"/>
          <w:lang w:eastAsia="ja-JP"/>
        </w:rPr>
        <w:t>PZP</w:t>
      </w:r>
      <w:r w:rsidR="00274100" w:rsidRPr="009A1B05">
        <w:rPr>
          <w:rStyle w:val="Odwoanieprzypisudolnego"/>
          <w:rFonts w:eastAsia="MS Mincho" w:cstheme="minorHAnsi"/>
          <w:iCs/>
          <w:sz w:val="24"/>
          <w:szCs w:val="24"/>
          <w:lang w:eastAsia="ja-JP"/>
        </w:rPr>
        <w:footnoteReference w:id="7"/>
      </w:r>
      <w:r w:rsidR="00647C41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termin wynosi co najmniej 30 dni. Bieg terminu rozpoczyna się w dniu następującym</w:t>
      </w:r>
      <w:r w:rsidR="00647C41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po dniu upublicznienia zapytania ofertowego, a kończy się z upływem ostatniego</w:t>
      </w:r>
      <w:r w:rsidR="00647C41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dnia. Jeżeli koniec terminu przypada na sobotę lub dzień ustawowo wolny od pracy,</w:t>
      </w:r>
      <w:r w:rsidR="00035E99" w:rsidRPr="009A1B05">
        <w:rPr>
          <w:rFonts w:eastAsia="MS Mincho" w:cstheme="minorHAnsi"/>
          <w:iCs/>
          <w:sz w:val="24"/>
          <w:szCs w:val="24"/>
          <w:lang w:eastAsia="ja-JP"/>
        </w:rPr>
        <w:t xml:space="preserve"> termin upływa dnia następującego po dniu lub dniach wolnych od pracy.</w:t>
      </w:r>
    </w:p>
    <w:p w14:paraId="3DA01E9C" w14:textId="7F9DD138" w:rsidR="00D9038B" w:rsidRPr="009A1B05" w:rsidRDefault="00D9038B" w:rsidP="006E373C">
      <w:pPr>
        <w:pStyle w:val="Akapitzlist"/>
        <w:numPr>
          <w:ilvl w:val="0"/>
          <w:numId w:val="3"/>
        </w:numPr>
        <w:spacing w:before="120" w:after="120" w:line="360" w:lineRule="auto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W celu spełnienia zasady konkurencyjności należy:</w:t>
      </w:r>
    </w:p>
    <w:p w14:paraId="51EB7CF6" w14:textId="0920CE3D" w:rsidR="00D9038B" w:rsidRPr="009A1B05" w:rsidRDefault="00D9038B" w:rsidP="006E373C">
      <w:pPr>
        <w:pStyle w:val="Akapitzlist"/>
        <w:numPr>
          <w:ilvl w:val="1"/>
          <w:numId w:val="7"/>
        </w:numPr>
        <w:spacing w:before="120" w:after="120" w:line="360" w:lineRule="auto"/>
        <w:ind w:left="1134" w:hanging="283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upublicznić zapytanie ofertowe zgodnie z warunkami</w:t>
      </w:r>
      <w:r w:rsidR="005337E6" w:rsidRPr="009A1B05">
        <w:rPr>
          <w:rFonts w:eastAsia="MS Mincho" w:cstheme="minorHAnsi"/>
          <w:iCs/>
          <w:sz w:val="24"/>
          <w:szCs w:val="24"/>
          <w:lang w:eastAsia="ja-JP"/>
        </w:rPr>
        <w:t>,</w:t>
      </w:r>
      <w:r w:rsidR="00647C41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o których mowa w pkt</w:t>
      </w:r>
      <w:r w:rsidR="001B6AB8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1</w:t>
      </w:r>
      <w:r w:rsidR="00B70D2F" w:rsidRPr="009A1B05">
        <w:rPr>
          <w:rFonts w:eastAsia="MS Mincho" w:cstheme="minorHAnsi"/>
          <w:iCs/>
          <w:sz w:val="24"/>
          <w:szCs w:val="24"/>
          <w:lang w:eastAsia="ja-JP"/>
        </w:rPr>
        <w:t>3</w:t>
      </w:r>
      <w:r w:rsidR="00303221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="00647C41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lub 1</w:t>
      </w:r>
      <w:r w:rsidR="00B70D2F" w:rsidRPr="009A1B05">
        <w:rPr>
          <w:rFonts w:eastAsia="MS Mincho" w:cstheme="minorHAnsi"/>
          <w:iCs/>
          <w:sz w:val="24"/>
          <w:szCs w:val="24"/>
          <w:lang w:eastAsia="ja-JP"/>
        </w:rPr>
        <w:t>4</w:t>
      </w:r>
      <w:r w:rsidR="00303221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, które zawiera co najmniej:</w:t>
      </w:r>
    </w:p>
    <w:p w14:paraId="5225C4EE" w14:textId="0588A015" w:rsidR="00D9038B" w:rsidRPr="009A1B05" w:rsidRDefault="00D9038B" w:rsidP="006E373C">
      <w:pPr>
        <w:pStyle w:val="Akapitzlist"/>
        <w:numPr>
          <w:ilvl w:val="0"/>
          <w:numId w:val="12"/>
        </w:numPr>
        <w:spacing w:before="120" w:after="120" w:line="360" w:lineRule="auto"/>
        <w:ind w:left="1560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opis przedmiotu zamówienia,</w:t>
      </w:r>
    </w:p>
    <w:p w14:paraId="4C7775F9" w14:textId="340211B0" w:rsidR="00D9038B" w:rsidRPr="009A1B05" w:rsidRDefault="00D9038B" w:rsidP="006E373C">
      <w:pPr>
        <w:pStyle w:val="Akapitzlist"/>
        <w:numPr>
          <w:ilvl w:val="0"/>
          <w:numId w:val="12"/>
        </w:numPr>
        <w:spacing w:before="120" w:after="120" w:line="360" w:lineRule="auto"/>
        <w:ind w:left="1560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warunki udziału w postępowaniu oraz opis sposobu dokonywania oceny ich</w:t>
      </w:r>
      <w:r w:rsidR="005F2B0B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spełniania, przy czym stawianie warunków udziału nie jest obowiązkowe,</w:t>
      </w:r>
    </w:p>
    <w:p w14:paraId="1DF5A84D" w14:textId="2597E24E" w:rsidR="00D9038B" w:rsidRPr="009A1B05" w:rsidRDefault="00D9038B" w:rsidP="006E373C">
      <w:pPr>
        <w:pStyle w:val="Akapitzlist"/>
        <w:numPr>
          <w:ilvl w:val="0"/>
          <w:numId w:val="12"/>
        </w:numPr>
        <w:spacing w:before="120" w:after="120" w:line="360" w:lineRule="auto"/>
        <w:ind w:left="1560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lastRenderedPageBreak/>
        <w:t>kryteria oceny oferty,</w:t>
      </w:r>
    </w:p>
    <w:p w14:paraId="49E29BEB" w14:textId="3D3F991D" w:rsidR="00D9038B" w:rsidRPr="009A1B05" w:rsidRDefault="00D9038B" w:rsidP="006E373C">
      <w:pPr>
        <w:pStyle w:val="Akapitzlist"/>
        <w:numPr>
          <w:ilvl w:val="0"/>
          <w:numId w:val="12"/>
        </w:numPr>
        <w:spacing w:before="120" w:after="120" w:line="360" w:lineRule="auto"/>
        <w:ind w:left="1560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informację o wagach punktowych lub procentowych przypisanych</w:t>
      </w:r>
      <w:r w:rsidR="00042CEF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do poszczególnych kryteriów oceny oferty,</w:t>
      </w:r>
    </w:p>
    <w:p w14:paraId="1431F4DC" w14:textId="4A93BFCF" w:rsidR="00D9038B" w:rsidRPr="009A1B05" w:rsidRDefault="00D9038B" w:rsidP="006E373C">
      <w:pPr>
        <w:pStyle w:val="Akapitzlist"/>
        <w:numPr>
          <w:ilvl w:val="0"/>
          <w:numId w:val="12"/>
        </w:numPr>
        <w:spacing w:before="120" w:after="120" w:line="360" w:lineRule="auto"/>
        <w:ind w:left="1560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opis sposobu przyznawania punktacji za spełnienie danego kryterium oceny</w:t>
      </w:r>
      <w:r w:rsidR="005F2B0B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oferty,</w:t>
      </w:r>
    </w:p>
    <w:p w14:paraId="0A88CCB2" w14:textId="3DDCCC22" w:rsidR="00D9038B" w:rsidRPr="009A1B05" w:rsidRDefault="00D9038B" w:rsidP="006E373C">
      <w:pPr>
        <w:pStyle w:val="Akapitzlist"/>
        <w:numPr>
          <w:ilvl w:val="0"/>
          <w:numId w:val="12"/>
        </w:numPr>
        <w:spacing w:before="120" w:after="120" w:line="360" w:lineRule="auto"/>
        <w:ind w:left="1560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termin </w:t>
      </w:r>
      <w:r w:rsidR="00A03383" w:rsidRPr="009A1B05">
        <w:rPr>
          <w:rFonts w:eastAsia="MS Mincho" w:cstheme="minorHAnsi"/>
          <w:iCs/>
          <w:sz w:val="24"/>
          <w:szCs w:val="24"/>
          <w:lang w:eastAsia="ja-JP"/>
        </w:rPr>
        <w:t xml:space="preserve">i sposób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składania ofert,</w:t>
      </w:r>
    </w:p>
    <w:p w14:paraId="3D218116" w14:textId="633FB229" w:rsidR="00D9038B" w:rsidRPr="009A1B05" w:rsidRDefault="00D9038B" w:rsidP="006E373C">
      <w:pPr>
        <w:pStyle w:val="Akapitzlist"/>
        <w:numPr>
          <w:ilvl w:val="0"/>
          <w:numId w:val="12"/>
        </w:numPr>
        <w:spacing w:before="120" w:after="120" w:line="360" w:lineRule="auto"/>
        <w:ind w:left="1560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termin realizacji umowy,</w:t>
      </w:r>
    </w:p>
    <w:p w14:paraId="0C2975B0" w14:textId="09ABC68B" w:rsidR="00D9038B" w:rsidRPr="009A1B05" w:rsidRDefault="00D9038B" w:rsidP="006E373C">
      <w:pPr>
        <w:pStyle w:val="Akapitzlist"/>
        <w:numPr>
          <w:ilvl w:val="0"/>
          <w:numId w:val="12"/>
        </w:numPr>
        <w:spacing w:before="120" w:after="120" w:line="360" w:lineRule="auto"/>
        <w:ind w:left="1560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informację na temat zakazu powiązań osobowych lub kapitałowych</w:t>
      </w:r>
      <w:r w:rsidR="005337E6" w:rsidRPr="009A1B05">
        <w:rPr>
          <w:rFonts w:eastAsia="MS Mincho" w:cstheme="minorHAnsi"/>
          <w:iCs/>
          <w:sz w:val="24"/>
          <w:szCs w:val="24"/>
          <w:lang w:eastAsia="ja-JP"/>
        </w:rPr>
        <w:t>,</w:t>
      </w:r>
      <w:r w:rsidR="00B46A3C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o którym</w:t>
      </w:r>
      <w:r w:rsidR="00B46A3C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mowa w pkt</w:t>
      </w:r>
      <w:r w:rsidR="007F6C2E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2 </w:t>
      </w:r>
      <w:proofErr w:type="spellStart"/>
      <w:r w:rsidR="001B6AB8" w:rsidRPr="009A1B05">
        <w:rPr>
          <w:rFonts w:eastAsia="MS Mincho" w:cstheme="minorHAnsi"/>
          <w:iCs/>
          <w:sz w:val="24"/>
          <w:szCs w:val="24"/>
          <w:lang w:eastAsia="ja-JP"/>
        </w:rPr>
        <w:t>ppkt</w:t>
      </w:r>
      <w:proofErr w:type="spellEnd"/>
      <w:r w:rsidR="001B6AB8" w:rsidRPr="009A1B05">
        <w:rPr>
          <w:rFonts w:eastAsia="MS Mincho" w:cstheme="minorHAnsi"/>
          <w:iCs/>
          <w:sz w:val="24"/>
          <w:szCs w:val="24"/>
          <w:lang w:eastAsia="ja-JP"/>
        </w:rPr>
        <w:t>. 1) i 2)</w:t>
      </w:r>
      <w:r w:rsidR="005337E6" w:rsidRPr="009A1B05">
        <w:rPr>
          <w:rStyle w:val="Odwoanieprzypisudolnego"/>
          <w:rFonts w:eastAsia="MS Mincho" w:cstheme="minorHAnsi"/>
          <w:iCs/>
          <w:sz w:val="24"/>
          <w:szCs w:val="24"/>
          <w:lang w:eastAsia="ja-JP"/>
        </w:rPr>
        <w:footnoteReference w:id="8"/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o ile zakaz taki nie został wyłączony na podstawie pkt</w:t>
      </w:r>
      <w:r w:rsidR="007F6C2E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2</w:t>
      </w:r>
      <w:r w:rsidR="00B46A3C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proofErr w:type="spellStart"/>
      <w:r w:rsidR="001B6AB8" w:rsidRPr="009A1B05">
        <w:rPr>
          <w:rFonts w:eastAsia="MS Mincho" w:cstheme="minorHAnsi"/>
          <w:iCs/>
          <w:sz w:val="24"/>
          <w:szCs w:val="24"/>
          <w:lang w:eastAsia="ja-JP"/>
        </w:rPr>
        <w:t>ppkt</w:t>
      </w:r>
      <w:proofErr w:type="spellEnd"/>
      <w:r w:rsidR="001B6AB8" w:rsidRPr="009A1B05">
        <w:rPr>
          <w:rFonts w:eastAsia="MS Mincho" w:cstheme="minorHAnsi"/>
          <w:iCs/>
          <w:sz w:val="24"/>
          <w:szCs w:val="24"/>
          <w:lang w:eastAsia="ja-JP"/>
        </w:rPr>
        <w:t>. 1)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7F6C2E" w:rsidRPr="009A1B05">
        <w:rPr>
          <w:rFonts w:eastAsia="MS Mincho" w:cstheme="minorHAnsi"/>
          <w:iCs/>
          <w:sz w:val="24"/>
          <w:szCs w:val="24"/>
          <w:lang w:eastAsia="ja-JP"/>
        </w:rPr>
        <w:t>lit.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7F6C2E" w:rsidRPr="009A1B05">
        <w:rPr>
          <w:rFonts w:eastAsia="MS Mincho" w:cstheme="minorHAnsi"/>
          <w:iCs/>
          <w:sz w:val="24"/>
          <w:szCs w:val="24"/>
          <w:lang w:eastAsia="ja-JP"/>
        </w:rPr>
        <w:t>a</w:t>
      </w:r>
      <w:r w:rsidR="001B6AB8" w:rsidRPr="009A1B05">
        <w:rPr>
          <w:rFonts w:eastAsia="MS Mincho" w:cstheme="minorHAnsi"/>
          <w:iCs/>
          <w:sz w:val="24"/>
          <w:szCs w:val="24"/>
          <w:lang w:eastAsia="ja-JP"/>
        </w:rPr>
        <w:t>)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,</w:t>
      </w:r>
    </w:p>
    <w:p w14:paraId="4302F1F5" w14:textId="285962A7" w:rsidR="00D9038B" w:rsidRPr="009A1B05" w:rsidRDefault="00D9038B" w:rsidP="006E373C">
      <w:pPr>
        <w:pStyle w:val="Akapitzlist"/>
        <w:numPr>
          <w:ilvl w:val="0"/>
          <w:numId w:val="12"/>
        </w:numPr>
        <w:spacing w:before="120" w:after="120" w:line="360" w:lineRule="auto"/>
        <w:ind w:left="1560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określenie warunków istotnych zmian umowy zawartej w wyniku</w:t>
      </w:r>
      <w:r w:rsidR="00F70C4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przeprowadzonego postępowania o udzielenie zamówienia, o ile przewiduje</w:t>
      </w:r>
      <w:r w:rsidR="00F70C4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się możliwość zmiany takiej umowy,</w:t>
      </w:r>
    </w:p>
    <w:p w14:paraId="6D4F75B8" w14:textId="625B0F56" w:rsidR="00D9038B" w:rsidRPr="009A1B05" w:rsidRDefault="00D9038B" w:rsidP="006E373C">
      <w:pPr>
        <w:pStyle w:val="Akapitzlist"/>
        <w:numPr>
          <w:ilvl w:val="0"/>
          <w:numId w:val="12"/>
        </w:numPr>
        <w:spacing w:before="120" w:after="120" w:line="360" w:lineRule="auto"/>
        <w:ind w:left="1560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informację o możliwości składania ofert częściowych, o ile zamawiający taką</w:t>
      </w:r>
      <w:r w:rsidR="00F70C4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możliwość przewiduje,</w:t>
      </w:r>
    </w:p>
    <w:p w14:paraId="5FAF5B38" w14:textId="4C5B7E6E" w:rsidR="00F70C46" w:rsidRPr="009A1B05" w:rsidRDefault="00D9038B" w:rsidP="006E373C">
      <w:pPr>
        <w:pStyle w:val="Akapitzlist"/>
        <w:numPr>
          <w:ilvl w:val="0"/>
          <w:numId w:val="12"/>
        </w:numPr>
        <w:spacing w:before="120" w:after="120" w:line="360" w:lineRule="auto"/>
        <w:ind w:left="1560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opis sposobu przedstawiania ofert wariantowych oraz minimalne warunki,</w:t>
      </w:r>
      <w:r w:rsidR="00F70C4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jakim muszą odpowiadać oferty wariantowe wraz z wybranymi kryteriami</w:t>
      </w:r>
      <w:r w:rsidR="00F70C4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oceny, jeżeli zamawiający wymaga lub dopuszcza ich składanie,</w:t>
      </w:r>
    </w:p>
    <w:p w14:paraId="015D001F" w14:textId="426CF501" w:rsidR="00D9038B" w:rsidRPr="009A1B05" w:rsidRDefault="00D9038B" w:rsidP="006E373C">
      <w:pPr>
        <w:pStyle w:val="Akapitzlist"/>
        <w:numPr>
          <w:ilvl w:val="0"/>
          <w:numId w:val="12"/>
        </w:numPr>
        <w:spacing w:before="120" w:after="120" w:line="360" w:lineRule="auto"/>
        <w:ind w:left="1560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informację o planowanych zamówieniach, o których mowa w</w:t>
      </w:r>
      <w:r w:rsidR="00303221" w:rsidRPr="009A1B05">
        <w:rPr>
          <w:rFonts w:eastAsia="MS Mincho" w:cstheme="minorHAnsi"/>
          <w:iCs/>
          <w:sz w:val="24"/>
          <w:szCs w:val="24"/>
          <w:lang w:eastAsia="ja-JP"/>
        </w:rPr>
        <w:t xml:space="preserve"> sekcji I.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pkt</w:t>
      </w:r>
      <w:r w:rsidR="007F6C2E" w:rsidRPr="009A1B05">
        <w:rPr>
          <w:rFonts w:eastAsia="MS Mincho" w:cstheme="minorHAnsi"/>
          <w:iCs/>
          <w:sz w:val="24"/>
          <w:szCs w:val="24"/>
          <w:lang w:eastAsia="ja-JP"/>
        </w:rPr>
        <w:t xml:space="preserve">. </w:t>
      </w:r>
      <w:r w:rsidR="0083540C" w:rsidRPr="009A1B05">
        <w:rPr>
          <w:rFonts w:eastAsia="MS Mincho" w:cstheme="minorHAnsi"/>
          <w:iCs/>
          <w:sz w:val="24"/>
          <w:szCs w:val="24"/>
          <w:lang w:eastAsia="ja-JP"/>
        </w:rPr>
        <w:t>8</w:t>
      </w:r>
      <w:r w:rsidR="00303221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="0083540C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proofErr w:type="spellStart"/>
      <w:r w:rsidR="007F6C2E" w:rsidRPr="009A1B05">
        <w:rPr>
          <w:rFonts w:eastAsia="MS Mincho" w:cstheme="minorHAnsi"/>
          <w:iCs/>
          <w:sz w:val="24"/>
          <w:szCs w:val="24"/>
          <w:lang w:eastAsia="ja-JP"/>
        </w:rPr>
        <w:t>ppkt</w:t>
      </w:r>
      <w:proofErr w:type="spellEnd"/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. </w:t>
      </w:r>
      <w:r w:rsidR="007F6C2E" w:rsidRPr="009A1B05">
        <w:rPr>
          <w:rFonts w:eastAsia="MS Mincho" w:cstheme="minorHAnsi"/>
          <w:iCs/>
          <w:sz w:val="24"/>
          <w:szCs w:val="24"/>
          <w:lang w:eastAsia="ja-JP"/>
        </w:rPr>
        <w:t>6)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, ich zakres oraz warunki, na jakich zostaną udzielone,</w:t>
      </w:r>
      <w:r w:rsidR="00F70C4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o ile zamawiający przewiduje udzielenie tego typu zamówień,</w:t>
      </w:r>
    </w:p>
    <w:p w14:paraId="2EF0202E" w14:textId="16EAB333" w:rsidR="000D4C28" w:rsidRPr="009A1B05" w:rsidRDefault="000D4C28" w:rsidP="006E373C">
      <w:pPr>
        <w:pStyle w:val="Akapitzlist"/>
        <w:numPr>
          <w:ilvl w:val="0"/>
          <w:numId w:val="12"/>
        </w:numPr>
        <w:spacing w:before="120" w:after="120" w:line="360" w:lineRule="auto"/>
        <w:ind w:left="1560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wysokość wadium (jeśli dotyczy), zakazane jest ustalenie wysokości wadium o wartości większej aniżeli wskazano w art. 97 ust. 2 ustawy </w:t>
      </w:r>
      <w:r w:rsidR="0083540C" w:rsidRPr="009A1B05">
        <w:rPr>
          <w:rFonts w:eastAsia="MS Mincho" w:cstheme="minorHAnsi"/>
          <w:iCs/>
          <w:sz w:val="24"/>
          <w:szCs w:val="24"/>
          <w:lang w:eastAsia="ja-JP"/>
        </w:rPr>
        <w:t>PZP</w:t>
      </w:r>
      <w:r w:rsidR="0025094C" w:rsidRPr="009A1B05">
        <w:rPr>
          <w:rFonts w:eastAsia="MS Mincho" w:cstheme="minorHAnsi"/>
          <w:iCs/>
          <w:sz w:val="24"/>
          <w:szCs w:val="24"/>
          <w:lang w:eastAsia="ja-JP"/>
        </w:rPr>
        <w:t>,</w:t>
      </w:r>
    </w:p>
    <w:p w14:paraId="1B7648F5" w14:textId="20083287" w:rsidR="000D4C28" w:rsidRPr="009A1B05" w:rsidRDefault="000D4C28" w:rsidP="006E373C">
      <w:pPr>
        <w:pStyle w:val="Akapitzlist"/>
        <w:numPr>
          <w:ilvl w:val="0"/>
          <w:numId w:val="12"/>
        </w:numPr>
        <w:spacing w:before="120" w:after="120" w:line="360" w:lineRule="auto"/>
        <w:ind w:left="1560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wysokość zabezpieczenia należytego wykonania umowy (jeśli dotyczy), zakazane jest ustalenie wysokości zabezpieczenia o wartości większej aniżeli wskazano w art. 452 ust. 2 i 3 ustawy </w:t>
      </w:r>
      <w:r w:rsidR="0083540C" w:rsidRPr="009A1B05">
        <w:rPr>
          <w:rFonts w:eastAsia="MS Mincho" w:cstheme="minorHAnsi"/>
          <w:iCs/>
          <w:sz w:val="24"/>
          <w:szCs w:val="24"/>
          <w:lang w:eastAsia="ja-JP"/>
        </w:rPr>
        <w:t>PZP</w:t>
      </w:r>
      <w:r w:rsidR="0025094C" w:rsidRPr="009A1B05">
        <w:rPr>
          <w:rFonts w:eastAsia="MS Mincho" w:cstheme="minorHAnsi"/>
          <w:iCs/>
          <w:sz w:val="24"/>
          <w:szCs w:val="24"/>
          <w:lang w:eastAsia="ja-JP"/>
        </w:rPr>
        <w:t>,</w:t>
      </w:r>
    </w:p>
    <w:p w14:paraId="2C3EE8EF" w14:textId="2B383B64" w:rsidR="00B70D2F" w:rsidRPr="009A1B05" w:rsidRDefault="006E6F42" w:rsidP="006E373C">
      <w:pPr>
        <w:pStyle w:val="Akapitzlist"/>
        <w:numPr>
          <w:ilvl w:val="0"/>
          <w:numId w:val="12"/>
        </w:numPr>
        <w:spacing w:before="120" w:after="120" w:line="360" w:lineRule="auto"/>
        <w:ind w:left="1560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wzór umowy,</w:t>
      </w:r>
    </w:p>
    <w:p w14:paraId="21BBE47C" w14:textId="20590F11" w:rsidR="00664ED4" w:rsidRPr="009A1B05" w:rsidRDefault="00D9038B" w:rsidP="006E373C">
      <w:pPr>
        <w:pStyle w:val="Akapitzlist"/>
        <w:numPr>
          <w:ilvl w:val="1"/>
          <w:numId w:val="7"/>
        </w:numPr>
        <w:spacing w:before="120" w:after="120" w:line="360" w:lineRule="auto"/>
        <w:ind w:left="1134" w:hanging="283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wybrać najkorzystniejszą ofertę zgodną z opisem przedmiotu zamówienia</w:t>
      </w:r>
      <w:r w:rsidR="00944452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złożoną przez wykonawcę spełniającego warunki udziału w postępowaniu,</w:t>
      </w:r>
      <w:r w:rsidR="00944452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w oparciu o ustalone w zapytaniu ofertowym kryteria oceny. Wybór oferty jest</w:t>
      </w:r>
      <w:r w:rsidR="00944452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lastRenderedPageBreak/>
        <w:t>dokumentowany protokołem postępowania o udzielenie zamówienia, o którym</w:t>
      </w:r>
      <w:r w:rsidR="00944452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mowa w pkt</w:t>
      </w:r>
      <w:r w:rsidR="00303221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1</w:t>
      </w:r>
      <w:r w:rsidR="007F6C2E" w:rsidRPr="009A1B05">
        <w:rPr>
          <w:rFonts w:eastAsia="MS Mincho" w:cstheme="minorHAnsi"/>
          <w:iCs/>
          <w:sz w:val="24"/>
          <w:szCs w:val="24"/>
          <w:lang w:eastAsia="ja-JP"/>
        </w:rPr>
        <w:t>8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. Postępowanie może zakończyć się wyborem kilku wykonawców,</w:t>
      </w:r>
      <w:r w:rsidR="00944452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gdy zamawiający dopuszcza składanie ofert częściowych</w:t>
      </w:r>
      <w:r w:rsidR="00344E81" w:rsidRPr="009A1B05">
        <w:rPr>
          <w:rFonts w:eastAsia="MS Mincho" w:cstheme="minorHAnsi"/>
          <w:iCs/>
          <w:sz w:val="24"/>
          <w:szCs w:val="24"/>
          <w:lang w:eastAsia="ja-JP"/>
        </w:rPr>
        <w:t xml:space="preserve"> lub zamawiający planuje zawrzeć umowę ramową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="004B1184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</w:p>
    <w:p w14:paraId="236CFE4F" w14:textId="3BE43943" w:rsidR="00E23146" w:rsidRPr="009A1B05" w:rsidRDefault="00D9038B" w:rsidP="006E373C">
      <w:pPr>
        <w:pStyle w:val="Akapitzlist"/>
        <w:numPr>
          <w:ilvl w:val="0"/>
          <w:numId w:val="3"/>
        </w:numPr>
        <w:spacing w:before="120" w:after="120" w:line="360" w:lineRule="auto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Upublicznienie zapytania ofertowego polega na jego umieszczeniu w bazie</w:t>
      </w:r>
      <w:r w:rsidR="00944452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konkurencyjności,</w:t>
      </w:r>
      <w:r w:rsidR="002204D4" w:rsidRPr="009A1B05">
        <w:rPr>
          <w:rStyle w:val="Odwoanieprzypisudolnego"/>
          <w:rFonts w:eastAsia="MS Mincho" w:cstheme="minorHAnsi"/>
          <w:iCs/>
          <w:sz w:val="24"/>
          <w:szCs w:val="24"/>
          <w:lang w:eastAsia="ja-JP"/>
        </w:rPr>
        <w:footnoteReference w:id="9"/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a w przypadku zawieszenia działalności bazy potwierdzonego</w:t>
      </w:r>
      <w:r w:rsidR="00944452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odpowiednim komunikatem ministra właściwego do spraw rozwoju regionalnego </w:t>
      </w:r>
      <w:r w:rsidR="00303221" w:rsidRPr="009A1B05">
        <w:rPr>
          <w:rFonts w:eastAsia="MS Mincho" w:cstheme="minorHAnsi"/>
          <w:iCs/>
          <w:sz w:val="24"/>
          <w:szCs w:val="24"/>
          <w:lang w:eastAsia="ja-JP"/>
        </w:rPr>
        <w:t>-</w:t>
      </w:r>
      <w:r w:rsidR="00C6456A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D45636" w:rsidRPr="009A1B05">
        <w:rPr>
          <w:rFonts w:eastAsia="MS Mincho" w:cstheme="minorHAnsi"/>
          <w:iCs/>
          <w:sz w:val="24"/>
          <w:szCs w:val="24"/>
          <w:lang w:eastAsia="ja-JP"/>
        </w:rPr>
        <w:t>skierowaniu zapytania ofertowego do co najmniej trzech potencjalnych</w:t>
      </w:r>
      <w:r w:rsidR="00C6456A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D45636" w:rsidRPr="009A1B05">
        <w:rPr>
          <w:rFonts w:eastAsia="MS Mincho" w:cstheme="minorHAnsi"/>
          <w:iCs/>
          <w:sz w:val="24"/>
          <w:szCs w:val="24"/>
          <w:lang w:eastAsia="ja-JP"/>
        </w:rPr>
        <w:t>wykonawców, o ile na rynku istnieje trzech potencjalnych wykonawców danego</w:t>
      </w:r>
      <w:r w:rsidR="00C6456A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D45636" w:rsidRPr="009A1B05">
        <w:rPr>
          <w:rFonts w:eastAsia="MS Mincho" w:cstheme="minorHAnsi"/>
          <w:iCs/>
          <w:sz w:val="24"/>
          <w:szCs w:val="24"/>
          <w:lang w:eastAsia="ja-JP"/>
        </w:rPr>
        <w:t>zamówienia oraz upublicznieniu tego zapytania co najmniej na stronie internetowej</w:t>
      </w:r>
      <w:r w:rsidR="00C6456A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4B5597" w:rsidRPr="009A1B05">
        <w:rPr>
          <w:rFonts w:eastAsia="MS Mincho" w:cstheme="minorHAnsi"/>
          <w:iCs/>
          <w:sz w:val="24"/>
          <w:szCs w:val="24"/>
          <w:lang w:eastAsia="ja-JP"/>
        </w:rPr>
        <w:t xml:space="preserve">OOW / </w:t>
      </w:r>
      <w:r w:rsidR="00A80FB7" w:rsidRPr="009A1B05">
        <w:rPr>
          <w:rFonts w:eastAsia="MS Mincho" w:cstheme="minorHAnsi"/>
          <w:iCs/>
          <w:sz w:val="24"/>
          <w:szCs w:val="24"/>
          <w:lang w:eastAsia="ja-JP"/>
        </w:rPr>
        <w:t xml:space="preserve">i </w:t>
      </w:r>
      <w:r w:rsidR="004B5597" w:rsidRPr="009A1B05">
        <w:rPr>
          <w:rFonts w:eastAsia="MS Mincho" w:cstheme="minorHAnsi"/>
          <w:iCs/>
          <w:sz w:val="24"/>
          <w:szCs w:val="24"/>
          <w:lang w:eastAsia="ja-JP"/>
        </w:rPr>
        <w:t xml:space="preserve">Partnera / </w:t>
      </w:r>
      <w:r w:rsidR="00A80FB7" w:rsidRPr="009A1B05">
        <w:rPr>
          <w:rFonts w:eastAsia="MS Mincho" w:cstheme="minorHAnsi"/>
          <w:iCs/>
          <w:sz w:val="24"/>
          <w:szCs w:val="24"/>
          <w:lang w:eastAsia="ja-JP"/>
        </w:rPr>
        <w:t xml:space="preserve">i </w:t>
      </w:r>
      <w:r w:rsidR="004B5597" w:rsidRPr="009A1B05">
        <w:rPr>
          <w:rFonts w:eastAsia="MS Mincho" w:cstheme="minorHAnsi"/>
          <w:iCs/>
          <w:sz w:val="24"/>
          <w:szCs w:val="24"/>
          <w:lang w:eastAsia="ja-JP"/>
        </w:rPr>
        <w:t>Podmiotu upoważnionego do ponoszenia wydatków</w:t>
      </w:r>
      <w:r w:rsidR="00D45636" w:rsidRPr="009A1B05">
        <w:rPr>
          <w:rFonts w:eastAsia="MS Mincho" w:cstheme="minorHAnsi"/>
          <w:iCs/>
          <w:sz w:val="24"/>
          <w:szCs w:val="24"/>
          <w:lang w:eastAsia="ja-JP"/>
        </w:rPr>
        <w:t>, o ile posiada</w:t>
      </w:r>
      <w:r w:rsidR="007D6C52" w:rsidRPr="009A1B05">
        <w:rPr>
          <w:rFonts w:eastAsia="MS Mincho" w:cstheme="minorHAnsi"/>
          <w:iCs/>
          <w:sz w:val="24"/>
          <w:szCs w:val="24"/>
          <w:lang w:eastAsia="ja-JP"/>
        </w:rPr>
        <w:t>ją</w:t>
      </w:r>
      <w:r w:rsidR="00D45636" w:rsidRPr="009A1B05">
        <w:rPr>
          <w:rFonts w:eastAsia="MS Mincho" w:cstheme="minorHAnsi"/>
          <w:iCs/>
          <w:sz w:val="24"/>
          <w:szCs w:val="24"/>
          <w:lang w:eastAsia="ja-JP"/>
        </w:rPr>
        <w:t xml:space="preserve"> taką stronę. Upublicznienie zapytania ofertowego</w:t>
      </w:r>
      <w:r w:rsidR="00C6456A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D45636" w:rsidRPr="009A1B05">
        <w:rPr>
          <w:rFonts w:eastAsia="MS Mincho" w:cstheme="minorHAnsi"/>
          <w:iCs/>
          <w:sz w:val="24"/>
          <w:szCs w:val="24"/>
          <w:lang w:eastAsia="ja-JP"/>
        </w:rPr>
        <w:t xml:space="preserve">oznacza wszczęcie postępowania o udzielenie zamówienia w ramach </w:t>
      </w:r>
      <w:r w:rsidR="007D6C52" w:rsidRPr="009A1B05">
        <w:rPr>
          <w:rFonts w:eastAsia="MS Mincho" w:cstheme="minorHAnsi"/>
          <w:iCs/>
          <w:sz w:val="24"/>
          <w:szCs w:val="24"/>
          <w:lang w:eastAsia="ja-JP"/>
        </w:rPr>
        <w:t>Przedsięwzięcia</w:t>
      </w:r>
      <w:r w:rsidR="00D45636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="004B1184" w:rsidRPr="009A1B05">
        <w:rPr>
          <w:rFonts w:eastAsia="MS Mincho" w:cstheme="minorHAnsi"/>
          <w:iCs/>
          <w:sz w:val="24"/>
          <w:szCs w:val="24"/>
          <w:lang w:eastAsia="ja-JP"/>
        </w:rPr>
        <w:t xml:space="preserve"> Zapytanie ofertowe musi być ogólnodostępne do czasu formalnego zamknięcia Przedsięwzięcia wraz z finalnym rozliczeniem Wniosku o Płatność Końcową.</w:t>
      </w:r>
    </w:p>
    <w:p w14:paraId="63D7CCDA" w14:textId="6C99B781" w:rsidR="00E23146" w:rsidRPr="009A1B05" w:rsidRDefault="00C6456A" w:rsidP="006E373C">
      <w:pPr>
        <w:pStyle w:val="Akapitzlist"/>
        <w:numPr>
          <w:ilvl w:val="0"/>
          <w:numId w:val="3"/>
        </w:numPr>
        <w:spacing w:before="120" w:after="120" w:line="360" w:lineRule="auto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W</w:t>
      </w:r>
      <w:r w:rsidR="008E3124" w:rsidRPr="009A1B05">
        <w:rPr>
          <w:rFonts w:eastAsia="MS Mincho" w:cstheme="minorHAnsi"/>
          <w:iCs/>
          <w:sz w:val="24"/>
          <w:szCs w:val="24"/>
          <w:lang w:eastAsia="ja-JP"/>
        </w:rPr>
        <w:t xml:space="preserve"> przypadku, gdy </w:t>
      </w:r>
      <w:r w:rsidR="004B5597" w:rsidRPr="009A1B05">
        <w:rPr>
          <w:rFonts w:eastAsia="MS Mincho" w:cstheme="minorHAnsi"/>
          <w:iCs/>
          <w:sz w:val="24"/>
          <w:szCs w:val="24"/>
          <w:lang w:eastAsia="ja-JP"/>
        </w:rPr>
        <w:t>OOW /</w:t>
      </w:r>
      <w:r w:rsidR="00A80FB7" w:rsidRPr="009A1B05">
        <w:rPr>
          <w:rFonts w:eastAsia="MS Mincho" w:cstheme="minorHAnsi"/>
          <w:iCs/>
          <w:sz w:val="24"/>
          <w:szCs w:val="24"/>
          <w:lang w:eastAsia="ja-JP"/>
        </w:rPr>
        <w:t xml:space="preserve"> i</w:t>
      </w:r>
      <w:r w:rsidR="004B5597" w:rsidRPr="009A1B05">
        <w:rPr>
          <w:rFonts w:eastAsia="MS Mincho" w:cstheme="minorHAnsi"/>
          <w:iCs/>
          <w:sz w:val="24"/>
          <w:szCs w:val="24"/>
          <w:lang w:eastAsia="ja-JP"/>
        </w:rPr>
        <w:t xml:space="preserve"> Partner /</w:t>
      </w:r>
      <w:r w:rsidR="00A80FB7" w:rsidRPr="009A1B05">
        <w:rPr>
          <w:rFonts w:eastAsia="MS Mincho" w:cstheme="minorHAnsi"/>
          <w:iCs/>
          <w:sz w:val="24"/>
          <w:szCs w:val="24"/>
          <w:lang w:eastAsia="ja-JP"/>
        </w:rPr>
        <w:t xml:space="preserve"> i</w:t>
      </w:r>
      <w:r w:rsidR="004B5597" w:rsidRPr="009A1B05">
        <w:rPr>
          <w:rFonts w:eastAsia="MS Mincho" w:cstheme="minorHAnsi"/>
          <w:iCs/>
          <w:sz w:val="24"/>
          <w:szCs w:val="24"/>
          <w:lang w:eastAsia="ja-JP"/>
        </w:rPr>
        <w:t xml:space="preserve"> Podmiot upoważnion</w:t>
      </w:r>
      <w:r w:rsidR="007C7CD5" w:rsidRPr="009A1B05">
        <w:rPr>
          <w:rFonts w:eastAsia="MS Mincho" w:cstheme="minorHAnsi"/>
          <w:iCs/>
          <w:sz w:val="24"/>
          <w:szCs w:val="24"/>
          <w:lang w:eastAsia="ja-JP"/>
        </w:rPr>
        <w:t>y</w:t>
      </w:r>
      <w:r w:rsidR="004B5597" w:rsidRPr="009A1B05">
        <w:rPr>
          <w:rFonts w:eastAsia="MS Mincho" w:cstheme="minorHAnsi"/>
          <w:iCs/>
          <w:sz w:val="24"/>
          <w:szCs w:val="24"/>
          <w:lang w:eastAsia="ja-JP"/>
        </w:rPr>
        <w:t xml:space="preserve"> do ponoszenia wydatków </w:t>
      </w:r>
      <w:r w:rsidR="00D45636" w:rsidRPr="009A1B05">
        <w:rPr>
          <w:rFonts w:eastAsia="MS Mincho" w:cstheme="minorHAnsi"/>
          <w:iCs/>
          <w:sz w:val="24"/>
          <w:szCs w:val="24"/>
          <w:lang w:eastAsia="ja-JP"/>
        </w:rPr>
        <w:t xml:space="preserve">rozpoczyna realizację </w:t>
      </w:r>
      <w:r w:rsidR="007D6C52" w:rsidRPr="009A1B05">
        <w:rPr>
          <w:rFonts w:eastAsia="MS Mincho" w:cstheme="minorHAnsi"/>
          <w:iCs/>
          <w:sz w:val="24"/>
          <w:szCs w:val="24"/>
          <w:lang w:eastAsia="ja-JP"/>
        </w:rPr>
        <w:t>Przedsięwzięcia</w:t>
      </w:r>
      <w:r w:rsidR="00D45636" w:rsidRPr="009A1B05">
        <w:rPr>
          <w:rFonts w:eastAsia="MS Mincho" w:cstheme="minorHAnsi"/>
          <w:iCs/>
          <w:sz w:val="24"/>
          <w:szCs w:val="24"/>
          <w:lang w:eastAsia="ja-JP"/>
        </w:rPr>
        <w:t xml:space="preserve"> na własne ryzyko</w:t>
      </w:r>
      <w:r w:rsidR="00664ED4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D45636" w:rsidRPr="009A1B05">
        <w:rPr>
          <w:rFonts w:eastAsia="MS Mincho" w:cstheme="minorHAnsi"/>
          <w:iCs/>
          <w:sz w:val="24"/>
          <w:szCs w:val="24"/>
          <w:lang w:eastAsia="ja-JP"/>
        </w:rPr>
        <w:t>przed</w:t>
      </w:r>
      <w:r w:rsidR="004806D4" w:rsidRPr="009A1B05">
        <w:rPr>
          <w:rFonts w:eastAsia="MS Mincho" w:cstheme="minorHAnsi"/>
          <w:iCs/>
          <w:sz w:val="24"/>
          <w:szCs w:val="24"/>
          <w:lang w:eastAsia="ja-JP"/>
        </w:rPr>
        <w:t xml:space="preserve"> podpisaniem </w:t>
      </w:r>
      <w:r w:rsidR="0D544843" w:rsidRPr="009A1B05">
        <w:rPr>
          <w:rFonts w:eastAsia="MS Mincho" w:cstheme="minorHAnsi"/>
          <w:iCs/>
          <w:sz w:val="24"/>
          <w:szCs w:val="24"/>
          <w:lang w:eastAsia="ja-JP"/>
        </w:rPr>
        <w:t>U</w:t>
      </w:r>
      <w:r w:rsidR="004806D4" w:rsidRPr="009A1B05">
        <w:rPr>
          <w:rFonts w:eastAsia="MS Mincho" w:cstheme="minorHAnsi"/>
          <w:iCs/>
          <w:sz w:val="24"/>
          <w:szCs w:val="24"/>
          <w:lang w:eastAsia="ja-JP"/>
        </w:rPr>
        <w:t>mowy</w:t>
      </w:r>
      <w:r w:rsidR="5CB1A70A" w:rsidRPr="009A1B05">
        <w:rPr>
          <w:rFonts w:eastAsia="MS Mincho" w:cstheme="minorHAnsi"/>
          <w:iCs/>
          <w:sz w:val="24"/>
          <w:szCs w:val="24"/>
          <w:lang w:eastAsia="ja-JP"/>
        </w:rPr>
        <w:t>/Porozumienia</w:t>
      </w:r>
      <w:r w:rsidR="004806D4" w:rsidRPr="009A1B05">
        <w:rPr>
          <w:rFonts w:eastAsia="MS Mincho" w:cstheme="minorHAnsi"/>
          <w:iCs/>
          <w:sz w:val="24"/>
          <w:szCs w:val="24"/>
          <w:lang w:eastAsia="ja-JP"/>
        </w:rPr>
        <w:t xml:space="preserve"> o objęciem </w:t>
      </w:r>
      <w:r w:rsidR="00C1694B" w:rsidRPr="009A1B05">
        <w:rPr>
          <w:rFonts w:eastAsia="MS Mincho" w:cstheme="minorHAnsi"/>
          <w:iCs/>
          <w:sz w:val="24"/>
          <w:szCs w:val="24"/>
          <w:lang w:eastAsia="ja-JP"/>
        </w:rPr>
        <w:t>Przedsięwzięcia</w:t>
      </w:r>
      <w:r w:rsidR="00C910F1" w:rsidRPr="009A1B05">
        <w:rPr>
          <w:rFonts w:eastAsia="MS Mincho" w:cstheme="minorHAnsi"/>
          <w:iCs/>
          <w:sz w:val="24"/>
          <w:szCs w:val="24"/>
          <w:lang w:eastAsia="ja-JP"/>
        </w:rPr>
        <w:t xml:space="preserve"> wsparciem</w:t>
      </w:r>
      <w:r w:rsidR="00D45636" w:rsidRPr="009A1B05">
        <w:rPr>
          <w:rFonts w:eastAsia="MS Mincho" w:cstheme="minorHAnsi"/>
          <w:iCs/>
          <w:sz w:val="24"/>
          <w:szCs w:val="24"/>
          <w:lang w:eastAsia="ja-JP"/>
        </w:rPr>
        <w:t>, upublicznia zapytanie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D45636" w:rsidRPr="009A1B05">
        <w:rPr>
          <w:rFonts w:eastAsia="MS Mincho" w:cstheme="minorHAnsi"/>
          <w:iCs/>
          <w:sz w:val="24"/>
          <w:szCs w:val="24"/>
          <w:lang w:eastAsia="ja-JP"/>
        </w:rPr>
        <w:t>ofertowe na stronie internetowej</w:t>
      </w:r>
      <w:r w:rsidR="01B1B4B5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1B1B4B5" w:rsidRPr="009A1B05">
        <w:rPr>
          <w:rFonts w:eastAsia="Calibri" w:cstheme="minorHAnsi"/>
          <w:b/>
          <w:bCs/>
          <w:iCs/>
          <w:color w:val="000000" w:themeColor="text1"/>
          <w:sz w:val="24"/>
          <w:szCs w:val="24"/>
        </w:rPr>
        <w:t xml:space="preserve">Bazy Konkurencyjności (BK2021) </w:t>
      </w:r>
      <w:hyperlink r:id="rId8">
        <w:r w:rsidR="00664ED4" w:rsidRPr="009A1B05">
          <w:rPr>
            <w:rStyle w:val="Hipercze"/>
            <w:rFonts w:eastAsia="MS Mincho" w:cstheme="minorHAnsi"/>
            <w:iCs/>
            <w:sz w:val="24"/>
            <w:szCs w:val="24"/>
            <w:lang w:eastAsia="ja-JP"/>
          </w:rPr>
          <w:t>https://bazakonkurencyjnosci.funduszeeuropejskie.gov.pl/</w:t>
        </w:r>
      </w:hyperlink>
      <w:r w:rsidR="00C910F1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</w:p>
    <w:p w14:paraId="011CCA7B" w14:textId="4A85F199" w:rsidR="00E23146" w:rsidRPr="009A1B05" w:rsidRDefault="00D45636" w:rsidP="006E373C">
      <w:pPr>
        <w:pStyle w:val="Akapitzlist"/>
        <w:numPr>
          <w:ilvl w:val="0"/>
          <w:numId w:val="3"/>
        </w:numPr>
        <w:spacing w:before="120" w:after="120" w:line="360" w:lineRule="auto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W przypadku wszczęcia postępowania przed</w:t>
      </w:r>
      <w:r w:rsidR="00C910F1" w:rsidRPr="009A1B05">
        <w:rPr>
          <w:rFonts w:eastAsia="MS Mincho" w:cstheme="minorHAnsi"/>
          <w:iCs/>
          <w:sz w:val="24"/>
          <w:szCs w:val="24"/>
          <w:lang w:eastAsia="ja-JP"/>
        </w:rPr>
        <w:t xml:space="preserve"> podpisaniem </w:t>
      </w:r>
      <w:r w:rsidR="38FB8E19" w:rsidRPr="009A1B05">
        <w:rPr>
          <w:rFonts w:eastAsia="MS Mincho" w:cstheme="minorHAnsi"/>
          <w:iCs/>
          <w:sz w:val="24"/>
          <w:szCs w:val="24"/>
          <w:lang w:eastAsia="ja-JP"/>
        </w:rPr>
        <w:t>U</w:t>
      </w:r>
      <w:r w:rsidR="00C910F1" w:rsidRPr="009A1B05">
        <w:rPr>
          <w:rFonts w:eastAsia="MS Mincho" w:cstheme="minorHAnsi"/>
          <w:iCs/>
          <w:sz w:val="24"/>
          <w:szCs w:val="24"/>
          <w:lang w:eastAsia="ja-JP"/>
        </w:rPr>
        <w:t>mowy</w:t>
      </w:r>
      <w:r w:rsidR="76F7615A" w:rsidRPr="009A1B05">
        <w:rPr>
          <w:rFonts w:eastAsia="MS Mincho" w:cstheme="minorHAnsi"/>
          <w:iCs/>
          <w:sz w:val="24"/>
          <w:szCs w:val="24"/>
          <w:lang w:eastAsia="ja-JP"/>
        </w:rPr>
        <w:t>/Porozumienia</w:t>
      </w:r>
      <w:r w:rsidR="00C910F1" w:rsidRPr="009A1B05">
        <w:rPr>
          <w:rFonts w:eastAsia="MS Mincho" w:cstheme="minorHAnsi"/>
          <w:iCs/>
          <w:sz w:val="24"/>
          <w:szCs w:val="24"/>
          <w:lang w:eastAsia="ja-JP"/>
        </w:rPr>
        <w:t xml:space="preserve"> o objęciem Przedsięwzięcia wsparciem,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ocena, czy</w:t>
      </w:r>
      <w:r w:rsidR="00C910F1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stopień upublicznienia zapytania ofertowego był wystarczający do uznania </w:t>
      </w:r>
      <w:r w:rsidR="007D6C52" w:rsidRPr="009A1B05">
        <w:rPr>
          <w:rFonts w:eastAsia="MS Mincho" w:cstheme="minorHAnsi"/>
          <w:iCs/>
          <w:sz w:val="24"/>
          <w:szCs w:val="24"/>
          <w:lang w:eastAsia="ja-JP"/>
        </w:rPr>
        <w:t>koszt</w:t>
      </w:r>
      <w:r w:rsidR="00C910F1" w:rsidRPr="009A1B05">
        <w:rPr>
          <w:rFonts w:eastAsia="MS Mincho" w:cstheme="minorHAnsi"/>
          <w:iCs/>
          <w:sz w:val="24"/>
          <w:szCs w:val="24"/>
          <w:lang w:eastAsia="ja-JP"/>
        </w:rPr>
        <w:t xml:space="preserve"> za kwalifikowalny</w:t>
      </w:r>
      <w:r w:rsidR="6CA6BADB" w:rsidRPr="009A1B05">
        <w:rPr>
          <w:rFonts w:eastAsia="MS Mincho" w:cstheme="minorHAnsi"/>
          <w:iCs/>
          <w:sz w:val="24"/>
          <w:szCs w:val="24"/>
          <w:lang w:eastAsia="ja-JP"/>
        </w:rPr>
        <w:t>,</w:t>
      </w:r>
      <w:r w:rsidR="00C910F1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należy do</w:t>
      </w:r>
      <w:r w:rsidR="00DE296D" w:rsidRPr="009A1B05">
        <w:rPr>
          <w:rFonts w:eastAsia="MS Mincho" w:cstheme="minorHAnsi"/>
          <w:iCs/>
          <w:sz w:val="24"/>
          <w:szCs w:val="24"/>
          <w:lang w:eastAsia="ja-JP"/>
        </w:rPr>
        <w:t xml:space="preserve"> JW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</w:p>
    <w:p w14:paraId="46FC6D47" w14:textId="5FD095EE" w:rsidR="00E23146" w:rsidRPr="009A1B05" w:rsidRDefault="00D45636" w:rsidP="006E373C">
      <w:pPr>
        <w:pStyle w:val="Akapitzlist"/>
        <w:numPr>
          <w:ilvl w:val="0"/>
          <w:numId w:val="3"/>
        </w:numPr>
        <w:spacing w:before="120" w:after="120" w:line="360" w:lineRule="auto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Zapytanie ofertowe może zostać zmienione przed upływem terminu składania ofert</w:t>
      </w:r>
      <w:r w:rsidR="00C910F1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przewidzianym w zapytaniu ofertowym. W takim przypadku należy w opublikowanym</w:t>
      </w:r>
      <w:r w:rsidR="00C910F1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zgodnie z pkt</w:t>
      </w:r>
      <w:r w:rsidR="00A80FB7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1</w:t>
      </w:r>
      <w:r w:rsidR="004B1184" w:rsidRPr="009A1B05">
        <w:rPr>
          <w:rFonts w:eastAsia="MS Mincho" w:cstheme="minorHAnsi"/>
          <w:iCs/>
          <w:sz w:val="24"/>
          <w:szCs w:val="24"/>
          <w:lang w:eastAsia="ja-JP"/>
        </w:rPr>
        <w:t>3</w:t>
      </w:r>
      <w:r w:rsidR="00303221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lub 1</w:t>
      </w:r>
      <w:r w:rsidR="004B1184" w:rsidRPr="009A1B05">
        <w:rPr>
          <w:rFonts w:eastAsia="MS Mincho" w:cstheme="minorHAnsi"/>
          <w:iCs/>
          <w:sz w:val="24"/>
          <w:szCs w:val="24"/>
          <w:lang w:eastAsia="ja-JP"/>
        </w:rPr>
        <w:t>4</w:t>
      </w:r>
      <w:r w:rsidR="00303221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="004B1184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zapytaniu ofertowym uwzględnić informację o zmianie.</w:t>
      </w:r>
      <w:r w:rsidR="00C910F1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Informacja ta powinna zawierać co najmniej</w:t>
      </w:r>
      <w:r w:rsidR="004B426F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datę upublicznienia zmienianego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zapytania ofertowego</w:t>
      </w:r>
      <w:r w:rsidR="004B426F" w:rsidRPr="009A1B05">
        <w:rPr>
          <w:rFonts w:eastAsia="MS Mincho" w:cstheme="minorHAnsi"/>
          <w:iCs/>
          <w:sz w:val="24"/>
          <w:szCs w:val="24"/>
          <w:lang w:eastAsia="ja-JP"/>
        </w:rPr>
        <w:t xml:space="preserve"> oraz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opis dokonanych zmian. Zamawiający </w:t>
      </w:r>
      <w:r w:rsidR="00977B8D" w:rsidRPr="009A1B05">
        <w:rPr>
          <w:rFonts w:eastAsia="MS Mincho" w:cstheme="minorHAnsi"/>
          <w:iCs/>
          <w:sz w:val="24"/>
          <w:szCs w:val="24"/>
          <w:lang w:eastAsia="ja-JP"/>
        </w:rPr>
        <w:t>przedłuża termin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składania ofert o czas niezbędny do wprowadzenia zmian w ofertach, jeżeli</w:t>
      </w:r>
      <w:r w:rsidR="00211E7C" w:rsidRPr="009A1B05">
        <w:rPr>
          <w:rFonts w:eastAsia="MS Mincho" w:cstheme="minorHAnsi"/>
          <w:iCs/>
          <w:sz w:val="24"/>
          <w:szCs w:val="24"/>
          <w:lang w:eastAsia="ja-JP"/>
        </w:rPr>
        <w:t xml:space="preserve"> jest to konieczne z uwag</w:t>
      </w:r>
      <w:r w:rsidR="00E23146" w:rsidRPr="009A1B05">
        <w:rPr>
          <w:rFonts w:eastAsia="MS Mincho" w:cstheme="minorHAnsi"/>
          <w:iCs/>
          <w:sz w:val="24"/>
          <w:szCs w:val="24"/>
          <w:lang w:eastAsia="ja-JP"/>
        </w:rPr>
        <w:t>i na zakres wprowadzonych zmian.</w:t>
      </w:r>
    </w:p>
    <w:p w14:paraId="2A6B6B31" w14:textId="6014B1F6" w:rsidR="00E23146" w:rsidRPr="009A1B05" w:rsidRDefault="00D45636" w:rsidP="006E373C">
      <w:pPr>
        <w:pStyle w:val="Akapitzlist"/>
        <w:numPr>
          <w:ilvl w:val="0"/>
          <w:numId w:val="3"/>
        </w:numPr>
        <w:spacing w:before="120" w:after="120" w:line="360" w:lineRule="auto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lastRenderedPageBreak/>
        <w:t>Treść pytań dotyczących zapytania ofertowego wraz z wyjaśnieniami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zamawiającego publikowana jest zgodnie z pkt</w:t>
      </w:r>
      <w:r w:rsidR="00A80FB7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1</w:t>
      </w:r>
      <w:r w:rsidR="004B1184" w:rsidRPr="009A1B05">
        <w:rPr>
          <w:rFonts w:eastAsia="MS Mincho" w:cstheme="minorHAnsi"/>
          <w:iCs/>
          <w:sz w:val="24"/>
          <w:szCs w:val="24"/>
          <w:lang w:eastAsia="ja-JP"/>
        </w:rPr>
        <w:t>3</w:t>
      </w:r>
      <w:r w:rsidR="00303221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lub 1</w:t>
      </w:r>
      <w:r w:rsidR="004B1184" w:rsidRPr="009A1B05">
        <w:rPr>
          <w:rFonts w:eastAsia="MS Mincho" w:cstheme="minorHAnsi"/>
          <w:iCs/>
          <w:sz w:val="24"/>
          <w:szCs w:val="24"/>
          <w:lang w:eastAsia="ja-JP"/>
        </w:rPr>
        <w:t>4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</w:p>
    <w:p w14:paraId="40E2297A" w14:textId="5D5E74A0" w:rsidR="00D45636" w:rsidRPr="009A1B05" w:rsidRDefault="00D45636" w:rsidP="006E373C">
      <w:pPr>
        <w:pStyle w:val="Akapitzlist"/>
        <w:numPr>
          <w:ilvl w:val="0"/>
          <w:numId w:val="3"/>
        </w:numPr>
        <w:spacing w:before="120" w:after="120" w:line="360" w:lineRule="auto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Protokół </w:t>
      </w:r>
      <w:r w:rsidR="007C7CD5" w:rsidRPr="009A1B05">
        <w:rPr>
          <w:rFonts w:eastAsia="MS Mincho" w:cstheme="minorHAnsi"/>
          <w:iCs/>
          <w:sz w:val="24"/>
          <w:szCs w:val="24"/>
          <w:lang w:eastAsia="ja-JP"/>
        </w:rPr>
        <w:t xml:space="preserve">z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postępowania o udzielenie zamówienia należy sporządzić w formie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pisemnej</w:t>
      </w:r>
      <w:r w:rsidR="004B5597" w:rsidRPr="009A1B05">
        <w:rPr>
          <w:rFonts w:eastAsia="MS Mincho" w:cstheme="minorHAnsi"/>
          <w:iCs/>
          <w:sz w:val="24"/>
          <w:szCs w:val="24"/>
          <w:lang w:eastAsia="ja-JP"/>
        </w:rPr>
        <w:t xml:space="preserve"> lub elektronicznej (wraz z kwalifikowanym podpisem elektronicznym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. Protokół zawiera co najmniej:</w:t>
      </w:r>
    </w:p>
    <w:p w14:paraId="1495C8D2" w14:textId="072CF916" w:rsidR="009C078D" w:rsidRPr="009A1B05" w:rsidRDefault="00D45636" w:rsidP="006E373C">
      <w:pPr>
        <w:pStyle w:val="Akapitzlist"/>
        <w:numPr>
          <w:ilvl w:val="0"/>
          <w:numId w:val="13"/>
        </w:numPr>
        <w:spacing w:before="120" w:after="120" w:line="360" w:lineRule="auto"/>
        <w:ind w:left="113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wykaz wszystkich ofert, które wpłynęły w odpowiedzi na zapytanie ofertowe</w:t>
      </w:r>
      <w:r w:rsidR="00D045EE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wraz</w:t>
      </w:r>
      <w:r w:rsidR="004B1184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ze wskazaniem daty wpłynięcia oferty do zamawiającego,</w:t>
      </w:r>
    </w:p>
    <w:p w14:paraId="09DC48F9" w14:textId="260316DB" w:rsidR="009C078D" w:rsidRPr="009A1B05" w:rsidRDefault="00D45636" w:rsidP="006E373C">
      <w:pPr>
        <w:pStyle w:val="Akapitzlist"/>
        <w:numPr>
          <w:ilvl w:val="0"/>
          <w:numId w:val="13"/>
        </w:numPr>
        <w:spacing w:before="120" w:after="120" w:line="360" w:lineRule="auto"/>
        <w:ind w:left="113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informację o spełnieniu warunku, o którym mowa w pkt</w:t>
      </w:r>
      <w:r w:rsidR="00303221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2</w:t>
      </w:r>
      <w:r w:rsidR="00303221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proofErr w:type="spellStart"/>
      <w:r w:rsidR="00A80FB7" w:rsidRPr="009A1B05">
        <w:rPr>
          <w:rFonts w:eastAsia="MS Mincho" w:cstheme="minorHAnsi"/>
          <w:iCs/>
          <w:sz w:val="24"/>
          <w:szCs w:val="24"/>
          <w:lang w:eastAsia="ja-JP"/>
        </w:rPr>
        <w:t>ppkt</w:t>
      </w:r>
      <w:proofErr w:type="spellEnd"/>
      <w:r w:rsidR="00A80FB7" w:rsidRPr="009A1B05">
        <w:rPr>
          <w:rFonts w:eastAsia="MS Mincho" w:cstheme="minorHAnsi"/>
          <w:iCs/>
          <w:sz w:val="24"/>
          <w:szCs w:val="24"/>
          <w:lang w:eastAsia="ja-JP"/>
        </w:rPr>
        <w:t>. 1)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,</w:t>
      </w:r>
    </w:p>
    <w:p w14:paraId="2CC02285" w14:textId="77777777" w:rsidR="009C078D" w:rsidRPr="009A1B05" w:rsidRDefault="00D45636" w:rsidP="006E373C">
      <w:pPr>
        <w:pStyle w:val="Akapitzlist"/>
        <w:numPr>
          <w:ilvl w:val="0"/>
          <w:numId w:val="13"/>
        </w:numPr>
        <w:spacing w:before="120" w:after="120" w:line="360" w:lineRule="auto"/>
        <w:ind w:left="113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informację o spełnieniu warunków udziału w postępowaniu przez </w:t>
      </w:r>
      <w:r w:rsidR="008B1EBC" w:rsidRPr="009A1B05">
        <w:rPr>
          <w:rFonts w:eastAsia="MS Mincho" w:cstheme="minorHAnsi"/>
          <w:iCs/>
          <w:sz w:val="24"/>
          <w:szCs w:val="24"/>
          <w:lang w:eastAsia="ja-JP"/>
        </w:rPr>
        <w:t>wykonawców o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ile takie warunki były stawiane,</w:t>
      </w:r>
    </w:p>
    <w:p w14:paraId="1A6B5E20" w14:textId="77777777" w:rsidR="009C078D" w:rsidRPr="009A1B05" w:rsidRDefault="00D45636" w:rsidP="006E373C">
      <w:pPr>
        <w:pStyle w:val="Akapitzlist"/>
        <w:numPr>
          <w:ilvl w:val="0"/>
          <w:numId w:val="13"/>
        </w:numPr>
        <w:spacing w:before="120" w:after="120" w:line="360" w:lineRule="auto"/>
        <w:ind w:left="113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informację o wagach punktowych lub procentowych przypisanych do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poszczególnych kryteriów oceny i sposobie przyznawania punktacji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poszczególnym wykonawcom</w:t>
      </w:r>
      <w:r w:rsidR="008B1EBC" w:rsidRPr="009A1B05">
        <w:rPr>
          <w:rFonts w:eastAsia="MS Mincho" w:cstheme="minorHAnsi"/>
          <w:iCs/>
          <w:sz w:val="24"/>
          <w:szCs w:val="24"/>
          <w:lang w:eastAsia="ja-JP"/>
        </w:rPr>
        <w:t xml:space="preserve"> za spełnienie danego kryterium,</w:t>
      </w:r>
    </w:p>
    <w:p w14:paraId="535687F8" w14:textId="77777777" w:rsidR="009C078D" w:rsidRPr="009A1B05" w:rsidRDefault="00D45636" w:rsidP="006E373C">
      <w:pPr>
        <w:pStyle w:val="Akapitzlist"/>
        <w:numPr>
          <w:ilvl w:val="0"/>
          <w:numId w:val="13"/>
        </w:numPr>
        <w:spacing w:before="120" w:after="120" w:line="360" w:lineRule="auto"/>
        <w:ind w:left="113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wskazanie wybranej oferty wraz z uzasadnieniem wyboru,</w:t>
      </w:r>
    </w:p>
    <w:p w14:paraId="2ABE128F" w14:textId="77777777" w:rsidR="009C078D" w:rsidRPr="009A1B05" w:rsidRDefault="00D45636" w:rsidP="006E373C">
      <w:pPr>
        <w:pStyle w:val="Akapitzlist"/>
        <w:numPr>
          <w:ilvl w:val="0"/>
          <w:numId w:val="13"/>
        </w:numPr>
        <w:spacing w:before="120" w:after="120" w:line="360" w:lineRule="auto"/>
        <w:ind w:left="113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datę sporządzenia protokołu i podpis zamawiającego,</w:t>
      </w:r>
    </w:p>
    <w:p w14:paraId="7B894EF8" w14:textId="0432C50C" w:rsidR="00D45636" w:rsidRPr="009A1B05" w:rsidRDefault="00D45636" w:rsidP="006E373C">
      <w:pPr>
        <w:pStyle w:val="Akapitzlist"/>
        <w:numPr>
          <w:ilvl w:val="0"/>
          <w:numId w:val="13"/>
        </w:numPr>
        <w:spacing w:before="120" w:after="120" w:line="360" w:lineRule="auto"/>
        <w:ind w:left="113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następujące załączniki:</w:t>
      </w:r>
    </w:p>
    <w:p w14:paraId="13DDA639" w14:textId="2CB5B47B" w:rsidR="00D45636" w:rsidRPr="009A1B05" w:rsidRDefault="00D45636" w:rsidP="006E373C">
      <w:pPr>
        <w:pStyle w:val="Akapitzlist"/>
        <w:numPr>
          <w:ilvl w:val="1"/>
          <w:numId w:val="14"/>
        </w:numPr>
        <w:spacing w:before="120" w:after="120" w:line="360" w:lineRule="auto"/>
        <w:ind w:left="1560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potwierdzenie upublicznienia zapytania ofertowego w sposób wskazany</w:t>
      </w:r>
      <w:r w:rsidR="009C078D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w pkt</w:t>
      </w:r>
      <w:r w:rsidR="00A80FB7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1</w:t>
      </w:r>
      <w:r w:rsidR="00A43A42" w:rsidRPr="009A1B05">
        <w:rPr>
          <w:rFonts w:eastAsia="MS Mincho" w:cstheme="minorHAnsi"/>
          <w:iCs/>
          <w:sz w:val="24"/>
          <w:szCs w:val="24"/>
          <w:lang w:eastAsia="ja-JP"/>
        </w:rPr>
        <w:t>3</w:t>
      </w:r>
      <w:r w:rsidR="00303221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lub 1</w:t>
      </w:r>
      <w:r w:rsidR="00A43A42" w:rsidRPr="009A1B05">
        <w:rPr>
          <w:rFonts w:eastAsia="MS Mincho" w:cstheme="minorHAnsi"/>
          <w:iCs/>
          <w:sz w:val="24"/>
          <w:szCs w:val="24"/>
          <w:lang w:eastAsia="ja-JP"/>
        </w:rPr>
        <w:t>4</w:t>
      </w:r>
      <w:r w:rsidR="00303221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wraz ze zmianami w zapytaniu ofertowym</w:t>
      </w:r>
      <w:r w:rsidR="00D045EE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o których mowa</w:t>
      </w:r>
      <w:r w:rsidR="009C078D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w pkt</w:t>
      </w:r>
      <w:r w:rsidR="00A80FB7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1</w:t>
      </w:r>
      <w:r w:rsidR="00A43A42" w:rsidRPr="009A1B05">
        <w:rPr>
          <w:rFonts w:eastAsia="MS Mincho" w:cstheme="minorHAnsi"/>
          <w:iCs/>
          <w:sz w:val="24"/>
          <w:szCs w:val="24"/>
          <w:lang w:eastAsia="ja-JP"/>
        </w:rPr>
        <w:t>6</w:t>
      </w:r>
      <w:r w:rsidR="00303221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, o ile zostały dokonane,</w:t>
      </w:r>
    </w:p>
    <w:p w14:paraId="393E9746" w14:textId="2B67DD0F" w:rsidR="00D45636" w:rsidRPr="009A1B05" w:rsidRDefault="00D45636" w:rsidP="006E373C">
      <w:pPr>
        <w:pStyle w:val="Akapitzlist"/>
        <w:numPr>
          <w:ilvl w:val="1"/>
          <w:numId w:val="14"/>
        </w:numPr>
        <w:spacing w:before="120" w:after="120" w:line="360" w:lineRule="auto"/>
        <w:ind w:left="1560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złożone oferty,</w:t>
      </w:r>
    </w:p>
    <w:p w14:paraId="61282CAE" w14:textId="237DA7BB" w:rsidR="00D45636" w:rsidRPr="009A1B05" w:rsidRDefault="00D45636" w:rsidP="006E373C">
      <w:pPr>
        <w:pStyle w:val="Akapitzlist"/>
        <w:numPr>
          <w:ilvl w:val="1"/>
          <w:numId w:val="14"/>
        </w:numPr>
        <w:spacing w:before="120" w:after="120" w:line="360" w:lineRule="auto"/>
        <w:ind w:left="1560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oświadczenia o braku powiązań z wykonawcami, którzy złożyli oferty,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podpisane przez </w:t>
      </w:r>
      <w:r w:rsidR="008B1EBC" w:rsidRPr="009A1B05">
        <w:rPr>
          <w:rFonts w:eastAsia="MS Mincho" w:cstheme="minorHAnsi"/>
          <w:iCs/>
          <w:sz w:val="24"/>
          <w:szCs w:val="24"/>
          <w:lang w:eastAsia="ja-JP"/>
        </w:rPr>
        <w:t xml:space="preserve">osoby uprawnione do reprezentowania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zamawiającego i osoby wykonujące w </w:t>
      </w:r>
      <w:r w:rsidR="008B1EBC" w:rsidRPr="009A1B05">
        <w:rPr>
          <w:rFonts w:eastAsia="MS Mincho" w:cstheme="minorHAnsi"/>
          <w:iCs/>
          <w:sz w:val="24"/>
          <w:szCs w:val="24"/>
          <w:lang w:eastAsia="ja-JP"/>
        </w:rPr>
        <w:t>imieniu zamawiającego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czynności związane z procedurą wyboru wykonawcy, w tym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biorące udział w procesie oceny ofert (tj. powiązań, o których mowa pkt</w:t>
      </w:r>
      <w:r w:rsidR="00303221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2</w:t>
      </w:r>
      <w:r w:rsidR="00303221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proofErr w:type="spellStart"/>
      <w:r w:rsidR="00A80FB7" w:rsidRPr="009A1B05">
        <w:rPr>
          <w:rFonts w:eastAsia="MS Mincho" w:cstheme="minorHAnsi"/>
          <w:iCs/>
          <w:sz w:val="24"/>
          <w:szCs w:val="24"/>
          <w:lang w:eastAsia="ja-JP"/>
        </w:rPr>
        <w:t>ppkt</w:t>
      </w:r>
      <w:proofErr w:type="spellEnd"/>
      <w:r w:rsidR="00A80FB7" w:rsidRPr="009A1B05">
        <w:rPr>
          <w:rFonts w:eastAsia="MS Mincho" w:cstheme="minorHAnsi"/>
          <w:iCs/>
          <w:sz w:val="24"/>
          <w:szCs w:val="24"/>
          <w:lang w:eastAsia="ja-JP"/>
        </w:rPr>
        <w:t>. 2</w:t>
      </w:r>
      <w:r w:rsidR="008B1EBC" w:rsidRPr="009A1B05">
        <w:rPr>
          <w:rFonts w:eastAsia="MS Mincho" w:cstheme="minorHAnsi"/>
          <w:iCs/>
          <w:sz w:val="24"/>
          <w:szCs w:val="24"/>
          <w:lang w:eastAsia="ja-JP"/>
        </w:rPr>
        <w:t>).</w:t>
      </w:r>
    </w:p>
    <w:p w14:paraId="6694BF40" w14:textId="772565D0" w:rsidR="000D4C28" w:rsidRPr="009A1B05" w:rsidRDefault="000D4C28" w:rsidP="006E373C">
      <w:pPr>
        <w:pStyle w:val="Akapitzlist"/>
        <w:numPr>
          <w:ilvl w:val="1"/>
          <w:numId w:val="14"/>
        </w:numPr>
        <w:spacing w:before="120" w:after="120" w:line="360" w:lineRule="auto"/>
        <w:ind w:left="1560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oświadczenie o którym mowa w art. 56 ust. 4 ustawy </w:t>
      </w:r>
      <w:r w:rsidR="007C7CD5" w:rsidRPr="009A1B05">
        <w:rPr>
          <w:rFonts w:eastAsia="MS Mincho" w:cstheme="minorHAnsi"/>
          <w:iCs/>
          <w:sz w:val="24"/>
          <w:szCs w:val="24"/>
          <w:lang w:eastAsia="ja-JP"/>
        </w:rPr>
        <w:t>PZP</w:t>
      </w:r>
      <w:r w:rsidR="0025094C" w:rsidRPr="009A1B05">
        <w:rPr>
          <w:rFonts w:eastAsia="MS Mincho" w:cstheme="minorHAnsi"/>
          <w:iCs/>
          <w:sz w:val="24"/>
          <w:szCs w:val="24"/>
          <w:lang w:eastAsia="ja-JP"/>
        </w:rPr>
        <w:t xml:space="preserve">. </w:t>
      </w:r>
    </w:p>
    <w:p w14:paraId="485C873F" w14:textId="2E1E4A12" w:rsidR="009C078D" w:rsidRPr="009A1B05" w:rsidRDefault="00D45636" w:rsidP="006E373C">
      <w:pPr>
        <w:pStyle w:val="Akapitzlist"/>
        <w:numPr>
          <w:ilvl w:val="0"/>
          <w:numId w:val="3"/>
        </w:numPr>
        <w:spacing w:before="120" w:after="120" w:line="360" w:lineRule="auto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Informację o wyniku postępowania upublicznia się w taki </w:t>
      </w:r>
      <w:r w:rsidR="00824B24" w:rsidRPr="009A1B05">
        <w:rPr>
          <w:rFonts w:eastAsia="MS Mincho" w:cstheme="minorHAnsi"/>
          <w:iCs/>
          <w:sz w:val="24"/>
          <w:szCs w:val="24"/>
          <w:lang w:eastAsia="ja-JP"/>
        </w:rPr>
        <w:t>sposób</w:t>
      </w:r>
      <w:r w:rsidR="002204D4" w:rsidRPr="009A1B05">
        <w:rPr>
          <w:rFonts w:eastAsia="MS Mincho" w:cstheme="minorHAnsi"/>
          <w:iCs/>
          <w:sz w:val="24"/>
          <w:szCs w:val="24"/>
          <w:lang w:eastAsia="ja-JP"/>
        </w:rPr>
        <w:t>,</w:t>
      </w:r>
      <w:r w:rsidR="00824B24" w:rsidRPr="009A1B05">
        <w:rPr>
          <w:rFonts w:eastAsia="MS Mincho" w:cstheme="minorHAnsi"/>
          <w:iCs/>
          <w:sz w:val="24"/>
          <w:szCs w:val="24"/>
          <w:lang w:eastAsia="ja-JP"/>
        </w:rPr>
        <w:t xml:space="preserve"> w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jaki zostało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upublicznione zapytanie ofertowe. Informacja o wyniku postępowania zawiera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nazwę wybranego wykonawcy, </w:t>
      </w:r>
      <w:r w:rsidR="00824B24" w:rsidRPr="009A1B05">
        <w:rPr>
          <w:rFonts w:eastAsia="MS Mincho" w:cstheme="minorHAnsi"/>
          <w:iCs/>
          <w:sz w:val="24"/>
          <w:szCs w:val="24"/>
          <w:lang w:eastAsia="ja-JP"/>
        </w:rPr>
        <w:t xml:space="preserve">adres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jego siedzib</w:t>
      </w:r>
      <w:r w:rsidR="00824B24" w:rsidRPr="009A1B05">
        <w:rPr>
          <w:rFonts w:eastAsia="MS Mincho" w:cstheme="minorHAnsi"/>
          <w:iCs/>
          <w:sz w:val="24"/>
          <w:szCs w:val="24"/>
          <w:lang w:eastAsia="ja-JP"/>
        </w:rPr>
        <w:t>y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oraz cenę zamówienia. Na wniosek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wykonawcy, który złożył ofertę</w:t>
      </w:r>
      <w:r w:rsidR="00A43A42" w:rsidRPr="009A1B05">
        <w:rPr>
          <w:rFonts w:eastAsia="MS Mincho" w:cstheme="minorHAnsi"/>
          <w:iCs/>
          <w:sz w:val="24"/>
          <w:szCs w:val="24"/>
          <w:lang w:eastAsia="ja-JP"/>
        </w:rPr>
        <w:t xml:space="preserve"> lub innego zainteresowanego podmiotu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, należy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lastRenderedPageBreak/>
        <w:t>udostępnić protokół</w:t>
      </w:r>
      <w:r w:rsidR="00D045EE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6C576D" w:rsidRPr="009A1B05">
        <w:rPr>
          <w:rFonts w:eastAsia="MS Mincho" w:cstheme="minorHAnsi"/>
          <w:iCs/>
          <w:sz w:val="24"/>
          <w:szCs w:val="24"/>
          <w:lang w:eastAsia="ja-JP"/>
        </w:rPr>
        <w:t>postępowania o udzielenie zamówienia, z wyłączeniem części ofert stanowiących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6C576D" w:rsidRPr="009A1B05">
        <w:rPr>
          <w:rFonts w:eastAsia="MS Mincho" w:cstheme="minorHAnsi"/>
          <w:iCs/>
          <w:sz w:val="24"/>
          <w:szCs w:val="24"/>
          <w:lang w:eastAsia="ja-JP"/>
        </w:rPr>
        <w:t>tajemnicę przedsiębiorstwa.</w:t>
      </w:r>
      <w:r w:rsidR="003764D5" w:rsidRPr="009A1B05">
        <w:rPr>
          <w:rStyle w:val="Odwoanieprzypisudolnego"/>
          <w:rFonts w:eastAsia="MS Mincho" w:cstheme="minorHAnsi"/>
          <w:iCs/>
          <w:sz w:val="24"/>
          <w:szCs w:val="24"/>
          <w:lang w:eastAsia="ja-JP"/>
        </w:rPr>
        <w:footnoteReference w:id="10"/>
      </w:r>
    </w:p>
    <w:p w14:paraId="45131AE5" w14:textId="263AAFF9" w:rsidR="009C078D" w:rsidRPr="009A1B05" w:rsidRDefault="006C576D" w:rsidP="006E373C">
      <w:pPr>
        <w:pStyle w:val="Akapitzlist"/>
        <w:numPr>
          <w:ilvl w:val="0"/>
          <w:numId w:val="3"/>
        </w:numPr>
        <w:spacing w:before="120" w:after="120" w:line="360" w:lineRule="auto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Po przeprowadzeniu procedury uregulowanej w niniejszej sekcji następuje zawarcie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umowy z wykonawcą w formie pisemnej lub elektronicznej (wraz z kwalifikowanym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podpisem elektronicznym). W przypadku, gdy zamawiający dopuszcza składanie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ofert częściowych, postępowanie może zakończyć się zawarciem umowy na część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zamówienia. </w:t>
      </w:r>
      <w:r w:rsidR="00A43A42" w:rsidRPr="009A1B05">
        <w:rPr>
          <w:rFonts w:eastAsia="MS Mincho" w:cstheme="minorHAnsi"/>
          <w:iCs/>
          <w:sz w:val="24"/>
          <w:szCs w:val="24"/>
          <w:lang w:eastAsia="ja-JP"/>
        </w:rPr>
        <w:t xml:space="preserve">W przypadku gdy przedmiotem zamówienia jest zawarcie umowy ramowej, dopuszcza się sporządzenie jednej umowy z wieloma wykonawcami, lub kilku samodzielnych umów.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W przypadku gdy wybrany wykonawca odstąpi od zawarcia umowy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z zamawiającym, zamawiający zawiera umowę z kolejnym wykonawcą, który w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postępowaniu o udzielenie zamówienia uzyskał kolejną najwyższą liczbę punktów.</w:t>
      </w:r>
    </w:p>
    <w:p w14:paraId="73AA198E" w14:textId="032AB7A1" w:rsidR="006C576D" w:rsidRPr="009A1B05" w:rsidRDefault="006C576D" w:rsidP="006E373C">
      <w:pPr>
        <w:pStyle w:val="Akapitzlist"/>
        <w:numPr>
          <w:ilvl w:val="0"/>
          <w:numId w:val="3"/>
        </w:numPr>
        <w:spacing w:before="120" w:after="120" w:line="360" w:lineRule="auto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Nie jest możliwe dokonywanie istotnych zmian</w:t>
      </w:r>
      <w:r w:rsidR="00683D29" w:rsidRPr="009A1B05">
        <w:rPr>
          <w:rStyle w:val="Odwoanieprzypisudolnego"/>
          <w:rFonts w:eastAsia="MS Mincho" w:cstheme="minorHAnsi"/>
          <w:iCs/>
          <w:sz w:val="24"/>
          <w:szCs w:val="24"/>
          <w:lang w:eastAsia="ja-JP"/>
        </w:rPr>
        <w:footnoteReference w:id="11"/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postanowień zawartej umowy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w stosunku do treści oferty, na podstawie której dokonano wyboru wykonawcy,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chyba że:</w:t>
      </w:r>
    </w:p>
    <w:p w14:paraId="3FCDC685" w14:textId="61C6F42D" w:rsidR="006C576D" w:rsidRPr="009A1B05" w:rsidRDefault="006C576D" w:rsidP="006E373C">
      <w:pPr>
        <w:pStyle w:val="Akapitzlist"/>
        <w:numPr>
          <w:ilvl w:val="1"/>
          <w:numId w:val="15"/>
        </w:numPr>
        <w:spacing w:before="120" w:after="120" w:line="360" w:lineRule="auto"/>
        <w:ind w:left="113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zmiany zostały przewidziane w zapytaniu ofertowym w postaci jednoznacznych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postanowień umownych, które określają ich zakres i charakter oraz warunki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wprowadzenia zmian,</w:t>
      </w:r>
    </w:p>
    <w:p w14:paraId="19D92F32" w14:textId="05EFAD91" w:rsidR="006C576D" w:rsidRPr="009A1B05" w:rsidRDefault="006C576D" w:rsidP="006E373C">
      <w:pPr>
        <w:pStyle w:val="Akapitzlist"/>
        <w:numPr>
          <w:ilvl w:val="1"/>
          <w:numId w:val="15"/>
        </w:numPr>
        <w:spacing w:before="120" w:after="120" w:line="360" w:lineRule="auto"/>
        <w:ind w:left="113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zmiany dotyczą realizacji dodatkowych dostaw</w:t>
      </w:r>
      <w:r w:rsidR="009C001A" w:rsidRPr="009A1B05">
        <w:rPr>
          <w:rFonts w:eastAsia="MS Mincho" w:cstheme="minorHAnsi"/>
          <w:iCs/>
          <w:sz w:val="24"/>
          <w:szCs w:val="24"/>
          <w:lang w:eastAsia="ja-JP"/>
        </w:rPr>
        <w:t xml:space="preserve"> lub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usług</w:t>
      </w:r>
      <w:r w:rsidR="00786086" w:rsidRPr="009A1B05">
        <w:rPr>
          <w:rFonts w:eastAsia="MS Mincho" w:cstheme="minorHAnsi"/>
          <w:iCs/>
          <w:sz w:val="24"/>
          <w:szCs w:val="24"/>
          <w:lang w:eastAsia="ja-JP"/>
        </w:rPr>
        <w:t xml:space="preserve"> lub robót budowlanych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od dotychczasowego wykonawcy, nieobjętych zamówieniem podstawowym,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o ile stały się niezbędne i zostały spełnione łącznie następujące warunki:</w:t>
      </w:r>
    </w:p>
    <w:p w14:paraId="40373123" w14:textId="25236872" w:rsidR="006C576D" w:rsidRPr="009A1B05" w:rsidRDefault="006C576D" w:rsidP="006E373C">
      <w:pPr>
        <w:pStyle w:val="Akapitzlist"/>
        <w:numPr>
          <w:ilvl w:val="1"/>
          <w:numId w:val="16"/>
        </w:numPr>
        <w:spacing w:before="120" w:after="120" w:line="360" w:lineRule="auto"/>
        <w:ind w:left="1560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zmiana wykonawcy nie może zostać dokonana z powodów ekonomicznych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lub technicznych, w szczególności dotyczących zamienności lub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interoperacyjności sprzętu, usług lub instalacji, zamówionych w ramach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zamówienia podstawowego,</w:t>
      </w:r>
    </w:p>
    <w:p w14:paraId="5AD874F9" w14:textId="73C1795F" w:rsidR="006C576D" w:rsidRPr="009A1B05" w:rsidRDefault="006C576D" w:rsidP="006E373C">
      <w:pPr>
        <w:pStyle w:val="Akapitzlist"/>
        <w:numPr>
          <w:ilvl w:val="1"/>
          <w:numId w:val="16"/>
        </w:numPr>
        <w:spacing w:before="120" w:after="120" w:line="360" w:lineRule="auto"/>
        <w:ind w:left="1560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zmiana wykonawcy spowodowałaby istotną niedogodność lub znaczne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zwiększenie kosztów dla zamawiającego,</w:t>
      </w:r>
    </w:p>
    <w:p w14:paraId="1F496713" w14:textId="391F7862" w:rsidR="006C576D" w:rsidRPr="009A1B05" w:rsidRDefault="006C576D" w:rsidP="006E373C">
      <w:pPr>
        <w:pStyle w:val="Akapitzlist"/>
        <w:numPr>
          <w:ilvl w:val="1"/>
          <w:numId w:val="16"/>
        </w:numPr>
        <w:spacing w:before="120" w:after="120" w:line="360" w:lineRule="auto"/>
        <w:ind w:left="1560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lastRenderedPageBreak/>
        <w:t>wartość każdej kolejnej zmiany nie przekracza 50% wartości zamówienia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określonej pierwotnie w umowie,</w:t>
      </w:r>
    </w:p>
    <w:p w14:paraId="58B1DBDC" w14:textId="0D515043" w:rsidR="006C576D" w:rsidRPr="009A1B05" w:rsidRDefault="006C576D" w:rsidP="006E373C">
      <w:pPr>
        <w:pStyle w:val="Akapitzlist"/>
        <w:numPr>
          <w:ilvl w:val="1"/>
          <w:numId w:val="15"/>
        </w:numPr>
        <w:spacing w:before="120" w:after="120" w:line="360" w:lineRule="auto"/>
        <w:ind w:left="113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zmiana nie prowadzi do zmiany charakteru umowy i zostały spełnione łącznie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następujące warunki:</w:t>
      </w:r>
    </w:p>
    <w:p w14:paraId="1EC16F2B" w14:textId="6BD9777D" w:rsidR="006C576D" w:rsidRPr="009A1B05" w:rsidRDefault="006C576D" w:rsidP="006E373C">
      <w:pPr>
        <w:pStyle w:val="Akapitzlist"/>
        <w:numPr>
          <w:ilvl w:val="1"/>
          <w:numId w:val="17"/>
        </w:numPr>
        <w:spacing w:before="120" w:after="120" w:line="360" w:lineRule="auto"/>
        <w:ind w:left="1560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konieczność zmiany umowy spowodowana jest okolicznościami, których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zamawiający, działając z należytą starannością, nie mógł przewidzieć,</w:t>
      </w:r>
    </w:p>
    <w:p w14:paraId="1341301D" w14:textId="78CFA7BC" w:rsidR="006C576D" w:rsidRPr="009A1B05" w:rsidRDefault="006C576D" w:rsidP="006E373C">
      <w:pPr>
        <w:pStyle w:val="Akapitzlist"/>
        <w:numPr>
          <w:ilvl w:val="1"/>
          <w:numId w:val="17"/>
        </w:numPr>
        <w:spacing w:before="120" w:after="120" w:line="360" w:lineRule="auto"/>
        <w:ind w:left="1560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wartość zmiany nie przekracza 50% wartości zamówienia określonej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pierwotnie w umowie,</w:t>
      </w:r>
    </w:p>
    <w:p w14:paraId="46DF799D" w14:textId="532D702D" w:rsidR="006C576D" w:rsidRPr="009A1B05" w:rsidRDefault="006C576D" w:rsidP="006E373C">
      <w:pPr>
        <w:pStyle w:val="Akapitzlist"/>
        <w:numPr>
          <w:ilvl w:val="1"/>
          <w:numId w:val="15"/>
        </w:numPr>
        <w:spacing w:before="120" w:after="120" w:line="360" w:lineRule="auto"/>
        <w:ind w:left="113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wykonawcę, któremu zamawiający udzielił </w:t>
      </w:r>
      <w:r w:rsidR="00D16C82" w:rsidRPr="009A1B05">
        <w:rPr>
          <w:rFonts w:eastAsia="MS Mincho" w:cstheme="minorHAnsi"/>
          <w:iCs/>
          <w:sz w:val="24"/>
          <w:szCs w:val="24"/>
          <w:lang w:eastAsia="ja-JP"/>
        </w:rPr>
        <w:t>zamówienia ma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zastąpić nowy</w:t>
      </w:r>
      <w:r w:rsidR="00D16C82" w:rsidRPr="009A1B05">
        <w:rPr>
          <w:rFonts w:eastAsia="MS Mincho" w:cstheme="minorHAnsi"/>
          <w:iCs/>
          <w:sz w:val="24"/>
          <w:szCs w:val="24"/>
          <w:lang w:eastAsia="ja-JP"/>
        </w:rPr>
        <w:t xml:space="preserve"> wykonawca:</w:t>
      </w:r>
    </w:p>
    <w:p w14:paraId="464AE5BA" w14:textId="56174215" w:rsidR="006C576D" w:rsidRPr="009A1B05" w:rsidRDefault="006C576D" w:rsidP="006E373C">
      <w:pPr>
        <w:pStyle w:val="Akapitzlist"/>
        <w:numPr>
          <w:ilvl w:val="1"/>
          <w:numId w:val="18"/>
        </w:numPr>
        <w:spacing w:before="120" w:after="120" w:line="360" w:lineRule="auto"/>
        <w:ind w:left="1560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na podstawie postanowień umownych, o których mowa w </w:t>
      </w:r>
      <w:proofErr w:type="spellStart"/>
      <w:r w:rsidR="00786086" w:rsidRPr="009A1B05">
        <w:rPr>
          <w:rFonts w:eastAsia="MS Mincho" w:cstheme="minorHAnsi"/>
          <w:iCs/>
          <w:sz w:val="24"/>
          <w:szCs w:val="24"/>
          <w:lang w:eastAsia="ja-JP"/>
        </w:rPr>
        <w:t>ppkt</w:t>
      </w:r>
      <w:proofErr w:type="spellEnd"/>
      <w:r w:rsidR="00786086" w:rsidRPr="009A1B05">
        <w:rPr>
          <w:rFonts w:eastAsia="MS Mincho" w:cstheme="minorHAnsi"/>
          <w:iCs/>
          <w:sz w:val="24"/>
          <w:szCs w:val="24"/>
          <w:lang w:eastAsia="ja-JP"/>
        </w:rPr>
        <w:t>. 1)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,</w:t>
      </w:r>
    </w:p>
    <w:p w14:paraId="3C14A91D" w14:textId="2FF76FA6" w:rsidR="006C576D" w:rsidRPr="009A1B05" w:rsidRDefault="006C576D" w:rsidP="006E373C">
      <w:pPr>
        <w:pStyle w:val="Akapitzlist"/>
        <w:numPr>
          <w:ilvl w:val="1"/>
          <w:numId w:val="18"/>
        </w:numPr>
        <w:spacing w:before="120" w:after="120" w:line="360" w:lineRule="auto"/>
        <w:ind w:left="1560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w wyniku połączenia, podziału, przekształcenia, upadłości, restrukturyzacji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lub nabycia dotychczasowego wykonawcy lub jego przedsiębiorstwa</w:t>
      </w:r>
      <w:r w:rsidR="00F5360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o ile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nowy wykonawca spełnia warunki udziału w postępowaniu, nie zachodzą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wobec niego podstawy wykluczenia oraz nie pociąga to za sobą innych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istotnych zmian umowy,</w:t>
      </w:r>
      <w:r w:rsidR="003A2B7D" w:rsidRPr="009A1B05">
        <w:rPr>
          <w:rFonts w:eastAsia="MS Mincho" w:cstheme="minorHAnsi"/>
          <w:iCs/>
          <w:sz w:val="24"/>
          <w:szCs w:val="24"/>
          <w:lang w:eastAsia="ja-JP"/>
        </w:rPr>
        <w:t xml:space="preserve"> a także nie ma na celu uniknięcia stosowania zasady konkurencyjności, lub</w:t>
      </w:r>
    </w:p>
    <w:p w14:paraId="5F225AEB" w14:textId="0B119FBA" w:rsidR="00D45636" w:rsidRPr="009A1B05" w:rsidRDefault="006C576D" w:rsidP="006E373C">
      <w:pPr>
        <w:pStyle w:val="Akapitzlist"/>
        <w:numPr>
          <w:ilvl w:val="1"/>
          <w:numId w:val="18"/>
        </w:numPr>
        <w:spacing w:before="120" w:after="120" w:line="360" w:lineRule="auto"/>
        <w:ind w:left="1560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w wyniku przejęcia przez zamawiającego zobowiązań wykonawcy względem jego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podwykonawców; w przypadku zmiany podwykonawcy, zamawiający może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zawrzeć umowę z nowym podwykonawcą bez zmiany warunków realizacji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zamówienia z uwzględnieniem dokonanych płatności z tytułu dotychczas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zrealizowanych prac,</w:t>
      </w:r>
    </w:p>
    <w:p w14:paraId="5AE942C3" w14:textId="7E8F4919" w:rsidR="00117196" w:rsidRPr="009A1B05" w:rsidRDefault="006C576D" w:rsidP="006E373C">
      <w:pPr>
        <w:pStyle w:val="Akapitzlist"/>
        <w:numPr>
          <w:ilvl w:val="1"/>
          <w:numId w:val="15"/>
        </w:numPr>
        <w:spacing w:before="120" w:after="120" w:line="360" w:lineRule="auto"/>
        <w:ind w:left="113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zmiana nie prowadzi do zmiany charakteru umowy a łączna wartość zmian jest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mniejsza niż progi unijne w rozumieniu art. 3 </w:t>
      </w:r>
      <w:r w:rsidR="00EF35D4" w:rsidRPr="009A1B05">
        <w:rPr>
          <w:rFonts w:eastAsia="MS Mincho" w:cstheme="minorHAnsi"/>
          <w:iCs/>
          <w:sz w:val="24"/>
          <w:szCs w:val="24"/>
          <w:lang w:eastAsia="ja-JP"/>
        </w:rPr>
        <w:t>PZP</w:t>
      </w:r>
      <w:r w:rsidR="0097090F" w:rsidRPr="009A1B05">
        <w:rPr>
          <w:rStyle w:val="Odwoanieprzypisudolnego"/>
          <w:rFonts w:eastAsia="MS Mincho" w:cstheme="minorHAnsi"/>
          <w:iCs/>
          <w:sz w:val="24"/>
          <w:szCs w:val="24"/>
          <w:lang w:eastAsia="ja-JP"/>
        </w:rPr>
        <w:footnoteReference w:id="12"/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i jednocześnie jest mniejsza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od 10% wartości zamówienia określonej pierwotnie w umowie w przypadku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zamówień na usługi lub dostawy</w:t>
      </w:r>
      <w:r w:rsidR="003A2B7D" w:rsidRPr="009A1B05">
        <w:rPr>
          <w:rFonts w:eastAsia="MS Mincho" w:cstheme="minorHAnsi"/>
          <w:iCs/>
          <w:sz w:val="24"/>
          <w:szCs w:val="24"/>
          <w:lang w:eastAsia="ja-JP"/>
        </w:rPr>
        <w:t xml:space="preserve"> albo, w przypadku zamówień na roboty budowlane jest mniejsza od 15% wartości zamówienia określonej pierwotnie w umowie.</w:t>
      </w:r>
    </w:p>
    <w:p w14:paraId="01FA4A47" w14:textId="7BA44B7B" w:rsidR="004B5A4B" w:rsidRPr="005052BA" w:rsidRDefault="004B5A4B" w:rsidP="005052BA">
      <w:pPr>
        <w:pStyle w:val="Nagwek2"/>
        <w:numPr>
          <w:ilvl w:val="0"/>
          <w:numId w:val="23"/>
        </w:numPr>
        <w:spacing w:before="120" w:after="120" w:line="360" w:lineRule="auto"/>
        <w:contextualSpacing/>
        <w:rPr>
          <w:rFonts w:asciiTheme="minorHAnsi" w:hAnsiTheme="minorHAnsi" w:cstheme="minorHAnsi"/>
          <w:color w:val="auto"/>
        </w:rPr>
      </w:pPr>
      <w:bookmarkStart w:id="8" w:name="_Toc115082200"/>
      <w:bookmarkStart w:id="9" w:name="_Toc161824961"/>
      <w:r w:rsidRPr="005052BA">
        <w:rPr>
          <w:rFonts w:asciiTheme="minorHAnsi" w:hAnsiTheme="minorHAnsi" w:cstheme="minorHAnsi"/>
          <w:color w:val="auto"/>
        </w:rPr>
        <w:lastRenderedPageBreak/>
        <w:t>Zamówienia w trybie in-</w:t>
      </w:r>
      <w:proofErr w:type="spellStart"/>
      <w:r w:rsidRPr="005052BA">
        <w:rPr>
          <w:rFonts w:asciiTheme="minorHAnsi" w:hAnsiTheme="minorHAnsi" w:cstheme="minorHAnsi"/>
          <w:color w:val="auto"/>
        </w:rPr>
        <w:t>house</w:t>
      </w:r>
      <w:bookmarkEnd w:id="8"/>
      <w:bookmarkEnd w:id="9"/>
      <w:proofErr w:type="spellEnd"/>
      <w:r w:rsidRPr="005052BA">
        <w:rPr>
          <w:rFonts w:asciiTheme="minorHAnsi" w:hAnsiTheme="minorHAnsi" w:cstheme="minorHAnsi"/>
          <w:color w:val="auto"/>
        </w:rPr>
        <w:t xml:space="preserve"> </w:t>
      </w:r>
    </w:p>
    <w:p w14:paraId="7A003B97" w14:textId="1651920C" w:rsidR="004B5A4B" w:rsidRPr="009A1B05" w:rsidRDefault="004B5A4B" w:rsidP="005052BA">
      <w:pPr>
        <w:spacing w:before="120" w:after="120" w:line="360" w:lineRule="auto"/>
        <w:contextualSpacing/>
        <w:rPr>
          <w:rFonts w:eastAsia="Times New Roman" w:cstheme="minorHAnsi"/>
          <w:iCs/>
          <w:sz w:val="24"/>
          <w:szCs w:val="24"/>
          <w:lang w:val="pl-PL" w:eastAsia="pl-PL"/>
        </w:rPr>
      </w:pPr>
      <w:r w:rsidRPr="009A1B05">
        <w:rPr>
          <w:rFonts w:eastAsia="Times New Roman" w:cstheme="minorHAnsi"/>
          <w:iCs/>
          <w:sz w:val="24"/>
          <w:szCs w:val="24"/>
          <w:lang w:val="pl-PL" w:eastAsia="pl-PL"/>
        </w:rPr>
        <w:t>W przypadku zamówień w trybie in-</w:t>
      </w:r>
      <w:proofErr w:type="spellStart"/>
      <w:r w:rsidRPr="009A1B05">
        <w:rPr>
          <w:rFonts w:eastAsia="Times New Roman" w:cstheme="minorHAnsi"/>
          <w:iCs/>
          <w:sz w:val="24"/>
          <w:szCs w:val="24"/>
          <w:lang w:val="pl-PL" w:eastAsia="pl-PL"/>
        </w:rPr>
        <w:t>house</w:t>
      </w:r>
      <w:proofErr w:type="spellEnd"/>
      <w:r w:rsidRPr="009A1B05">
        <w:rPr>
          <w:rFonts w:eastAsia="Times New Roman" w:cstheme="minorHAnsi"/>
          <w:iCs/>
          <w:sz w:val="24"/>
          <w:szCs w:val="24"/>
          <w:lang w:val="pl-PL" w:eastAsia="pl-PL"/>
        </w:rPr>
        <w:t xml:space="preserve">, oprócz zasad i warunków zawartych w niniejszym dokumencie wraz z załącznikiem oraz spełnienia przesłanek wskazanych w </w:t>
      </w:r>
      <w:r w:rsidR="00444CD8" w:rsidRPr="009A1B05">
        <w:rPr>
          <w:rFonts w:eastAsia="Times New Roman" w:cstheme="minorHAnsi"/>
          <w:iCs/>
          <w:sz w:val="24"/>
          <w:szCs w:val="24"/>
          <w:lang w:val="pl-PL" w:eastAsia="pl-PL"/>
        </w:rPr>
        <w:t>PZP</w:t>
      </w:r>
      <w:r w:rsidRPr="009A1B05">
        <w:rPr>
          <w:rFonts w:eastAsia="Times New Roman" w:cstheme="minorHAnsi"/>
          <w:iCs/>
          <w:sz w:val="24"/>
          <w:szCs w:val="24"/>
          <w:lang w:val="pl-PL" w:eastAsia="pl-PL"/>
        </w:rPr>
        <w:t>, w celu uznania kosztów poniesionych w związku z zamówieniem w trybie in-</w:t>
      </w:r>
      <w:proofErr w:type="spellStart"/>
      <w:r w:rsidRPr="009A1B05">
        <w:rPr>
          <w:rFonts w:eastAsia="Times New Roman" w:cstheme="minorHAnsi"/>
          <w:iCs/>
          <w:sz w:val="24"/>
          <w:szCs w:val="24"/>
          <w:lang w:val="pl-PL" w:eastAsia="pl-PL"/>
        </w:rPr>
        <w:t>house</w:t>
      </w:r>
      <w:proofErr w:type="spellEnd"/>
      <w:r w:rsidRPr="009A1B05">
        <w:rPr>
          <w:rFonts w:eastAsia="Times New Roman" w:cstheme="minorHAnsi"/>
          <w:iCs/>
          <w:sz w:val="24"/>
          <w:szCs w:val="24"/>
          <w:lang w:val="pl-PL" w:eastAsia="pl-PL"/>
        </w:rPr>
        <w:t xml:space="preserve"> za kwalifikowalne </w:t>
      </w:r>
      <w:r w:rsidR="004B5597" w:rsidRPr="009A1B05">
        <w:rPr>
          <w:rFonts w:eastAsia="MS Mincho" w:cstheme="minorHAnsi"/>
          <w:iCs/>
          <w:sz w:val="24"/>
          <w:szCs w:val="24"/>
          <w:lang w:eastAsia="ja-JP"/>
        </w:rPr>
        <w:t>OOW</w:t>
      </w:r>
      <w:r w:rsidR="00F43FB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Times New Roman" w:cstheme="minorHAnsi"/>
          <w:iCs/>
          <w:sz w:val="24"/>
          <w:szCs w:val="24"/>
          <w:lang w:val="pl-PL" w:eastAsia="pl-PL"/>
        </w:rPr>
        <w:t>zobowiązany jest do:</w:t>
      </w:r>
    </w:p>
    <w:p w14:paraId="178D49C6" w14:textId="6A04ECEA" w:rsidR="00786086" w:rsidRPr="009A1B05" w:rsidRDefault="00CF0E60" w:rsidP="005052BA">
      <w:pPr>
        <w:pStyle w:val="Akapitzlist"/>
        <w:numPr>
          <w:ilvl w:val="0"/>
          <w:numId w:val="19"/>
        </w:numPr>
        <w:spacing w:before="120" w:after="120" w:line="360" w:lineRule="auto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Times New Roman" w:cstheme="minorHAnsi"/>
          <w:iCs/>
          <w:sz w:val="24"/>
          <w:szCs w:val="24"/>
          <w:lang w:eastAsia="pl-PL"/>
        </w:rPr>
        <w:t>Z</w:t>
      </w:r>
      <w:r w:rsidR="004B5A4B" w:rsidRPr="009A1B05">
        <w:rPr>
          <w:rFonts w:eastAsia="Times New Roman" w:cstheme="minorHAnsi"/>
          <w:iCs/>
          <w:sz w:val="24"/>
          <w:szCs w:val="24"/>
          <w:lang w:eastAsia="pl-PL"/>
        </w:rPr>
        <w:t>leceni</w:t>
      </w:r>
      <w:r w:rsidR="00F43FB6" w:rsidRPr="009A1B05">
        <w:rPr>
          <w:rFonts w:eastAsia="Times New Roman" w:cstheme="minorHAnsi"/>
          <w:iCs/>
          <w:sz w:val="24"/>
          <w:szCs w:val="24"/>
          <w:lang w:eastAsia="pl-PL"/>
        </w:rPr>
        <w:t>a</w:t>
      </w:r>
      <w:r w:rsidR="004B5A4B" w:rsidRPr="009A1B05">
        <w:rPr>
          <w:rFonts w:eastAsia="Times New Roman" w:cstheme="minorHAnsi"/>
          <w:iCs/>
          <w:sz w:val="24"/>
          <w:szCs w:val="24"/>
          <w:lang w:eastAsia="pl-PL"/>
        </w:rPr>
        <w:t xml:space="preserve"> prac podmiotowi wewnętrznemu na podstawie podpisanej umowy z podmiotem wewnętrznym</w:t>
      </w:r>
      <w:r w:rsidR="00062CF2" w:rsidRPr="009A1B05">
        <w:rPr>
          <w:rFonts w:eastAsia="Times New Roman" w:cstheme="minorHAnsi"/>
          <w:iCs/>
          <w:sz w:val="24"/>
          <w:szCs w:val="24"/>
          <w:lang w:eastAsia="pl-PL"/>
        </w:rPr>
        <w:t>.</w:t>
      </w:r>
    </w:p>
    <w:p w14:paraId="0ED6AA14" w14:textId="2C3565C0" w:rsidR="00CF0E60" w:rsidRPr="009A1B05" w:rsidRDefault="00CF0E60" w:rsidP="005052BA">
      <w:pPr>
        <w:pStyle w:val="Akapitzlist"/>
        <w:numPr>
          <w:ilvl w:val="0"/>
          <w:numId w:val="19"/>
        </w:numPr>
        <w:spacing w:before="120" w:after="120" w:line="360" w:lineRule="auto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Times New Roman" w:cstheme="minorHAnsi"/>
          <w:iCs/>
          <w:sz w:val="24"/>
          <w:szCs w:val="24"/>
          <w:lang w:eastAsia="pl-PL"/>
        </w:rPr>
        <w:t>P</w:t>
      </w:r>
      <w:r w:rsidR="004B5A4B" w:rsidRPr="009A1B05">
        <w:rPr>
          <w:rFonts w:eastAsia="Times New Roman" w:cstheme="minorHAnsi"/>
          <w:iCs/>
          <w:sz w:val="24"/>
          <w:szCs w:val="24"/>
          <w:lang w:eastAsia="pl-PL"/>
        </w:rPr>
        <w:t>rzeprowadzeni</w:t>
      </w:r>
      <w:r w:rsidR="00F43FB6" w:rsidRPr="009A1B05">
        <w:rPr>
          <w:rFonts w:eastAsia="Times New Roman" w:cstheme="minorHAnsi"/>
          <w:iCs/>
          <w:sz w:val="24"/>
          <w:szCs w:val="24"/>
          <w:lang w:eastAsia="pl-PL"/>
        </w:rPr>
        <w:t>a</w:t>
      </w:r>
      <w:r w:rsidR="004B5A4B" w:rsidRPr="009A1B05">
        <w:rPr>
          <w:rFonts w:eastAsia="Times New Roman" w:cstheme="minorHAnsi"/>
          <w:iCs/>
          <w:sz w:val="24"/>
          <w:szCs w:val="24"/>
          <w:lang w:eastAsia="pl-PL"/>
        </w:rPr>
        <w:t xml:space="preserve"> rozeznania rynku przed zleceniem prac in-</w:t>
      </w:r>
      <w:proofErr w:type="spellStart"/>
      <w:r w:rsidR="004B5A4B" w:rsidRPr="009A1B05">
        <w:rPr>
          <w:rFonts w:eastAsia="Times New Roman" w:cstheme="minorHAnsi"/>
          <w:iCs/>
          <w:sz w:val="24"/>
          <w:szCs w:val="24"/>
          <w:lang w:eastAsia="pl-PL"/>
        </w:rPr>
        <w:t>house</w:t>
      </w:r>
      <w:proofErr w:type="spellEnd"/>
      <w:r w:rsidR="004B5A4B" w:rsidRPr="009A1B05">
        <w:rPr>
          <w:rFonts w:eastAsia="Times New Roman" w:cstheme="minorHAnsi"/>
          <w:iCs/>
          <w:sz w:val="24"/>
          <w:szCs w:val="24"/>
          <w:lang w:eastAsia="pl-PL"/>
        </w:rPr>
        <w:t xml:space="preserve"> (ex </w:t>
      </w:r>
      <w:proofErr w:type="spellStart"/>
      <w:r w:rsidR="004B5A4B" w:rsidRPr="009A1B05">
        <w:rPr>
          <w:rFonts w:eastAsia="Times New Roman" w:cstheme="minorHAnsi"/>
          <w:iCs/>
          <w:sz w:val="24"/>
          <w:szCs w:val="24"/>
          <w:lang w:eastAsia="pl-PL"/>
        </w:rPr>
        <w:t>ante</w:t>
      </w:r>
      <w:proofErr w:type="spellEnd"/>
      <w:r w:rsidR="004B5A4B" w:rsidRPr="009A1B05">
        <w:rPr>
          <w:rFonts w:eastAsia="Times New Roman" w:cstheme="minorHAnsi"/>
          <w:iCs/>
          <w:sz w:val="24"/>
          <w:szCs w:val="24"/>
          <w:lang w:eastAsia="pl-PL"/>
        </w:rPr>
        <w:t>) poprzez:</w:t>
      </w:r>
    </w:p>
    <w:p w14:paraId="2B9BB775" w14:textId="03F1D30C" w:rsidR="00CF0E60" w:rsidRPr="009A1B05" w:rsidRDefault="004B5A4B" w:rsidP="005052BA">
      <w:pPr>
        <w:pStyle w:val="Akapitzlist"/>
        <w:numPr>
          <w:ilvl w:val="1"/>
          <w:numId w:val="8"/>
        </w:numPr>
        <w:spacing w:before="120" w:after="120" w:line="360" w:lineRule="auto"/>
        <w:ind w:left="1134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Times New Roman" w:cstheme="minorHAnsi"/>
          <w:iCs/>
          <w:sz w:val="24"/>
          <w:szCs w:val="24"/>
          <w:lang w:eastAsia="pl-PL"/>
        </w:rPr>
        <w:t xml:space="preserve">przeprowadzenie niezależnej, zewnętrznej wyceny zakresu prac projektowych, przeznaczonych do powierzenia wewnętrznemu podmiotowi w ramach konkretnych zleceń, przez wyłonionego w otwartym konkursie eksperta rynkowego </w:t>
      </w:r>
      <w:r w:rsidRPr="009A1B05">
        <w:rPr>
          <w:rFonts w:eastAsia="Times New Roman" w:cstheme="minorHAnsi"/>
          <w:iCs/>
          <w:color w:val="000000" w:themeColor="text1"/>
          <w:sz w:val="24"/>
          <w:szCs w:val="24"/>
          <w:lang w:eastAsia="pl-PL"/>
        </w:rPr>
        <w:t xml:space="preserve">lub/i ekspertów z jednostek podległych i nadzorowanych przez </w:t>
      </w:r>
      <w:r w:rsidR="004B5597" w:rsidRPr="009A1B05">
        <w:rPr>
          <w:rFonts w:eastAsia="MS Mincho" w:cstheme="minorHAnsi"/>
          <w:iCs/>
          <w:sz w:val="24"/>
          <w:szCs w:val="24"/>
          <w:lang w:eastAsia="ja-JP"/>
        </w:rPr>
        <w:t>OOW</w:t>
      </w:r>
      <w:r w:rsidR="00062CF2" w:rsidRPr="009A1B05">
        <w:rPr>
          <w:rFonts w:eastAsia="Times New Roman" w:cstheme="minorHAnsi"/>
          <w:iCs/>
          <w:color w:val="000000" w:themeColor="text1"/>
          <w:sz w:val="24"/>
          <w:szCs w:val="24"/>
          <w:lang w:eastAsia="pl-PL"/>
        </w:rPr>
        <w:t>,</w:t>
      </w:r>
    </w:p>
    <w:p w14:paraId="08548731" w14:textId="4168D773" w:rsidR="00CF0E60" w:rsidRPr="009A1B05" w:rsidRDefault="004B5A4B" w:rsidP="005052BA">
      <w:pPr>
        <w:pStyle w:val="Akapitzlist"/>
        <w:numPr>
          <w:ilvl w:val="1"/>
          <w:numId w:val="8"/>
        </w:numPr>
        <w:spacing w:before="120" w:after="120" w:line="360" w:lineRule="auto"/>
        <w:ind w:left="1134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Times New Roman" w:cstheme="minorHAnsi"/>
          <w:iCs/>
          <w:sz w:val="24"/>
          <w:szCs w:val="24"/>
          <w:lang w:eastAsia="pl-PL"/>
        </w:rPr>
        <w:t xml:space="preserve">przeprowadzenie niezależnej, zewnętrznej weryfikacji poprawności oszacowania kosztów prac przedstawionych przez podmiot wewnętrzny, w tym: metodologii szacowania i pracochłonności prac projektowych określonej przez podmiot wewnętrzny, przez wyłonionego w otwartym konkursie eksperta rynkowego </w:t>
      </w:r>
      <w:r w:rsidRPr="009A1B05">
        <w:rPr>
          <w:rFonts w:eastAsia="Times New Roman" w:cstheme="minorHAnsi"/>
          <w:iCs/>
          <w:color w:val="000000" w:themeColor="text1"/>
          <w:sz w:val="24"/>
          <w:szCs w:val="24"/>
          <w:lang w:eastAsia="pl-PL"/>
        </w:rPr>
        <w:t xml:space="preserve">lub/i ekspertów z jednostek podległych i nadzorowanych przez </w:t>
      </w:r>
      <w:r w:rsidR="004B5597" w:rsidRPr="009A1B05">
        <w:rPr>
          <w:rFonts w:eastAsia="MS Mincho" w:cstheme="minorHAnsi"/>
          <w:iCs/>
          <w:sz w:val="24"/>
          <w:szCs w:val="24"/>
          <w:lang w:eastAsia="ja-JP"/>
        </w:rPr>
        <w:t>OOW</w:t>
      </w:r>
      <w:r w:rsidR="304844F8" w:rsidRPr="009A1B05">
        <w:rPr>
          <w:rFonts w:eastAsia="Times New Roman" w:cstheme="minorHAnsi"/>
          <w:iCs/>
          <w:color w:val="000000" w:themeColor="text1"/>
          <w:sz w:val="24"/>
          <w:szCs w:val="24"/>
          <w:lang w:eastAsia="pl-PL"/>
        </w:rPr>
        <w:t>,</w:t>
      </w:r>
    </w:p>
    <w:p w14:paraId="5EEB8B41" w14:textId="340D09F8" w:rsidR="004B5A4B" w:rsidRPr="009A1B05" w:rsidRDefault="004B5A4B" w:rsidP="005052BA">
      <w:pPr>
        <w:pStyle w:val="Akapitzlist"/>
        <w:numPr>
          <w:ilvl w:val="1"/>
          <w:numId w:val="8"/>
        </w:numPr>
        <w:spacing w:before="120" w:after="120" w:line="360" w:lineRule="auto"/>
        <w:ind w:left="1134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Times New Roman" w:cstheme="minorHAnsi"/>
          <w:iCs/>
          <w:sz w:val="24"/>
          <w:szCs w:val="24"/>
          <w:lang w:eastAsia="pl-PL"/>
        </w:rPr>
        <w:t>przeprowadzenie zewnętrznej, niezależnej analizy porównawczej wyceny rynkowej</w:t>
      </w:r>
      <w:r w:rsidR="137F4332" w:rsidRPr="009A1B05">
        <w:rPr>
          <w:rFonts w:eastAsia="Times New Roman" w:cstheme="minorHAnsi"/>
          <w:iCs/>
          <w:sz w:val="24"/>
          <w:szCs w:val="24"/>
          <w:lang w:eastAsia="pl-PL"/>
        </w:rPr>
        <w:t xml:space="preserve"> </w:t>
      </w:r>
      <w:r w:rsidR="00062CF2" w:rsidRPr="009A1B05">
        <w:rPr>
          <w:rFonts w:eastAsia="Times New Roman" w:cstheme="minorHAnsi"/>
          <w:iCs/>
          <w:sz w:val="24"/>
          <w:szCs w:val="24"/>
          <w:lang w:eastAsia="pl-PL"/>
        </w:rPr>
        <w:t>(</w:t>
      </w:r>
      <w:r w:rsidRPr="009A1B05">
        <w:rPr>
          <w:rFonts w:eastAsia="Times New Roman" w:cstheme="minorHAnsi"/>
          <w:iCs/>
          <w:sz w:val="24"/>
          <w:szCs w:val="24"/>
          <w:lang w:eastAsia="pl-PL"/>
        </w:rPr>
        <w:t>p</w:t>
      </w:r>
      <w:r w:rsidR="00062CF2" w:rsidRPr="009A1B05">
        <w:rPr>
          <w:rFonts w:eastAsia="Times New Roman" w:cstheme="minorHAnsi"/>
          <w:iCs/>
          <w:sz w:val="24"/>
          <w:szCs w:val="24"/>
          <w:lang w:eastAsia="pl-PL"/>
        </w:rPr>
        <w:t>kt.</w:t>
      </w:r>
      <w:r w:rsidRPr="009A1B05">
        <w:rPr>
          <w:rFonts w:eastAsia="Times New Roman" w:cstheme="minorHAnsi"/>
          <w:iCs/>
          <w:sz w:val="24"/>
          <w:szCs w:val="24"/>
          <w:lang w:eastAsia="pl-PL"/>
        </w:rPr>
        <w:t xml:space="preserve"> 2</w:t>
      </w:r>
      <w:r w:rsidR="007A641E" w:rsidRPr="009A1B05">
        <w:rPr>
          <w:rFonts w:eastAsia="Times New Roman" w:cstheme="minorHAnsi"/>
          <w:iCs/>
          <w:sz w:val="24"/>
          <w:szCs w:val="24"/>
          <w:lang w:eastAsia="pl-PL"/>
        </w:rPr>
        <w:t>.</w:t>
      </w:r>
      <w:r w:rsidR="00F43FB6" w:rsidRPr="009A1B05">
        <w:rPr>
          <w:rFonts w:eastAsia="Times New Roman" w:cstheme="minorHAnsi"/>
          <w:iCs/>
          <w:sz w:val="24"/>
          <w:szCs w:val="24"/>
          <w:lang w:eastAsia="pl-PL"/>
        </w:rPr>
        <w:t xml:space="preserve"> </w:t>
      </w:r>
      <w:proofErr w:type="spellStart"/>
      <w:r w:rsidR="00062CF2" w:rsidRPr="009A1B05">
        <w:rPr>
          <w:rFonts w:eastAsia="Times New Roman" w:cstheme="minorHAnsi"/>
          <w:iCs/>
          <w:sz w:val="24"/>
          <w:szCs w:val="24"/>
          <w:lang w:eastAsia="pl-PL"/>
        </w:rPr>
        <w:t>ppkt</w:t>
      </w:r>
      <w:proofErr w:type="spellEnd"/>
      <w:r w:rsidR="007A641E" w:rsidRPr="009A1B05">
        <w:rPr>
          <w:rFonts w:eastAsia="Times New Roman" w:cstheme="minorHAnsi"/>
          <w:iCs/>
          <w:sz w:val="24"/>
          <w:szCs w:val="24"/>
          <w:lang w:eastAsia="pl-PL"/>
        </w:rPr>
        <w:t>.</w:t>
      </w:r>
      <w:r w:rsidR="00062CF2" w:rsidRPr="009A1B05">
        <w:rPr>
          <w:rFonts w:eastAsia="Times New Roman" w:cstheme="minorHAnsi"/>
          <w:iCs/>
          <w:sz w:val="24"/>
          <w:szCs w:val="24"/>
          <w:lang w:eastAsia="pl-PL"/>
        </w:rPr>
        <w:t xml:space="preserve"> 1)</w:t>
      </w:r>
      <w:r w:rsidRPr="009A1B05">
        <w:rPr>
          <w:rFonts w:eastAsia="Times New Roman" w:cstheme="minorHAnsi"/>
          <w:iCs/>
          <w:sz w:val="24"/>
          <w:szCs w:val="24"/>
          <w:lang w:eastAsia="pl-PL"/>
        </w:rPr>
        <w:t xml:space="preserve"> powyżej) i oszacowania kosztów podmiotu wewnętrznego (p</w:t>
      </w:r>
      <w:r w:rsidR="00062CF2" w:rsidRPr="009A1B05">
        <w:rPr>
          <w:rFonts w:eastAsia="Times New Roman" w:cstheme="minorHAnsi"/>
          <w:iCs/>
          <w:sz w:val="24"/>
          <w:szCs w:val="24"/>
          <w:lang w:eastAsia="pl-PL"/>
        </w:rPr>
        <w:t>kt. 2</w:t>
      </w:r>
      <w:r w:rsidR="007A641E" w:rsidRPr="009A1B05">
        <w:rPr>
          <w:rFonts w:eastAsia="Times New Roman" w:cstheme="minorHAnsi"/>
          <w:iCs/>
          <w:sz w:val="24"/>
          <w:szCs w:val="24"/>
          <w:lang w:eastAsia="pl-PL"/>
        </w:rPr>
        <w:t>.</w:t>
      </w:r>
      <w:r w:rsidR="00062CF2" w:rsidRPr="009A1B05">
        <w:rPr>
          <w:rFonts w:eastAsia="Times New Roman" w:cstheme="minorHAnsi"/>
          <w:iCs/>
          <w:sz w:val="24"/>
          <w:szCs w:val="24"/>
          <w:lang w:eastAsia="pl-PL"/>
        </w:rPr>
        <w:t xml:space="preserve"> </w:t>
      </w:r>
      <w:proofErr w:type="spellStart"/>
      <w:r w:rsidR="00062CF2" w:rsidRPr="009A1B05">
        <w:rPr>
          <w:rFonts w:eastAsia="Times New Roman" w:cstheme="minorHAnsi"/>
          <w:iCs/>
          <w:sz w:val="24"/>
          <w:szCs w:val="24"/>
          <w:lang w:eastAsia="pl-PL"/>
        </w:rPr>
        <w:t>ppkt</w:t>
      </w:r>
      <w:proofErr w:type="spellEnd"/>
      <w:r w:rsidR="00062CF2" w:rsidRPr="009A1B05">
        <w:rPr>
          <w:rFonts w:eastAsia="Times New Roman" w:cstheme="minorHAnsi"/>
          <w:iCs/>
          <w:sz w:val="24"/>
          <w:szCs w:val="24"/>
          <w:lang w:eastAsia="pl-PL"/>
        </w:rPr>
        <w:t>. 2)</w:t>
      </w:r>
      <w:r w:rsidRPr="009A1B05">
        <w:rPr>
          <w:rFonts w:eastAsia="Times New Roman" w:cstheme="minorHAnsi"/>
          <w:iCs/>
          <w:sz w:val="24"/>
          <w:szCs w:val="24"/>
          <w:lang w:eastAsia="pl-PL"/>
        </w:rPr>
        <w:t xml:space="preserve"> powyżej) przez wyłonionego w otwartym konkursie eksperta rynkowego</w:t>
      </w:r>
      <w:r w:rsidRPr="009A1B05">
        <w:rPr>
          <w:rFonts w:eastAsia="Times New Roman" w:cstheme="minorHAnsi"/>
          <w:iCs/>
          <w:color w:val="000000" w:themeColor="text1"/>
          <w:sz w:val="24"/>
          <w:szCs w:val="24"/>
          <w:lang w:eastAsia="pl-PL"/>
        </w:rPr>
        <w:t xml:space="preserve"> lub/i ekspertów z jednostek podległych i nadzorowanych przez - </w:t>
      </w:r>
      <w:r w:rsidR="004B5597" w:rsidRPr="009A1B05">
        <w:rPr>
          <w:rFonts w:eastAsia="MS Mincho" w:cstheme="minorHAnsi"/>
          <w:iCs/>
          <w:sz w:val="24"/>
          <w:szCs w:val="24"/>
          <w:lang w:eastAsia="ja-JP"/>
        </w:rPr>
        <w:t>OOW</w:t>
      </w:r>
      <w:r w:rsidRPr="009A1B05">
        <w:rPr>
          <w:rFonts w:eastAsia="Times New Roman" w:cstheme="minorHAnsi"/>
          <w:iCs/>
          <w:color w:val="000000" w:themeColor="text1"/>
          <w:sz w:val="24"/>
          <w:szCs w:val="24"/>
          <w:lang w:eastAsia="pl-PL"/>
        </w:rPr>
        <w:t xml:space="preserve">, </w:t>
      </w:r>
      <w:r w:rsidRPr="009A1B05">
        <w:rPr>
          <w:rFonts w:eastAsia="Times New Roman" w:cstheme="minorHAnsi"/>
          <w:iCs/>
          <w:sz w:val="24"/>
          <w:szCs w:val="24"/>
          <w:lang w:eastAsia="pl-PL"/>
        </w:rPr>
        <w:t>w celu potwierdzenia lub zaprzeczenia oszczędnego i efektywnego gospodarowania środkami finansowymi.</w:t>
      </w:r>
    </w:p>
    <w:p w14:paraId="112959A4" w14:textId="27C439DE" w:rsidR="00CF0E60" w:rsidRPr="009A1B05" w:rsidRDefault="004B5A4B" w:rsidP="005052BA">
      <w:pPr>
        <w:spacing w:before="120" w:after="120" w:line="360" w:lineRule="auto"/>
        <w:contextualSpacing/>
        <w:rPr>
          <w:rFonts w:cstheme="minorHAnsi"/>
          <w:b/>
          <w:bCs/>
          <w:iCs/>
          <w:sz w:val="24"/>
          <w:szCs w:val="24"/>
          <w:lang w:val="pl-PL"/>
        </w:rPr>
      </w:pPr>
      <w:r w:rsidRPr="009A1B05">
        <w:rPr>
          <w:rFonts w:cstheme="minorHAnsi"/>
          <w:b/>
          <w:bCs/>
          <w:iCs/>
          <w:sz w:val="24"/>
          <w:szCs w:val="24"/>
          <w:lang w:val="pl-PL"/>
        </w:rPr>
        <w:t xml:space="preserve">Eksperci muszą jednocześnie spełniać warunek posiadania niezbędnej wiedzy eksperckiej oraz złożyć deklarację o braku konfliktu interesów/deklarację o bezstronności. </w:t>
      </w:r>
    </w:p>
    <w:p w14:paraId="378F6F45" w14:textId="77777777" w:rsidR="00062CF2" w:rsidRPr="009A1B05" w:rsidRDefault="00CF0E60" w:rsidP="005052BA">
      <w:pPr>
        <w:pStyle w:val="Akapitzlist"/>
        <w:numPr>
          <w:ilvl w:val="0"/>
          <w:numId w:val="19"/>
        </w:numPr>
        <w:spacing w:before="120" w:after="120" w:line="360" w:lineRule="auto"/>
        <w:rPr>
          <w:rFonts w:cstheme="minorHAnsi"/>
          <w:b/>
          <w:bCs/>
          <w:iCs/>
          <w:sz w:val="24"/>
          <w:szCs w:val="24"/>
        </w:rPr>
      </w:pPr>
      <w:r w:rsidRPr="009A1B05">
        <w:rPr>
          <w:rFonts w:eastAsia="Times New Roman" w:cstheme="minorHAnsi"/>
          <w:iCs/>
          <w:sz w:val="24"/>
          <w:szCs w:val="24"/>
          <w:lang w:eastAsia="pl-PL"/>
        </w:rPr>
        <w:t>O</w:t>
      </w:r>
      <w:r w:rsidR="004B5A4B" w:rsidRPr="009A1B05">
        <w:rPr>
          <w:rFonts w:eastAsia="Times New Roman" w:cstheme="minorHAnsi"/>
          <w:iCs/>
          <w:sz w:val="24"/>
          <w:szCs w:val="24"/>
          <w:lang w:eastAsia="pl-PL"/>
        </w:rPr>
        <w:t>dbioru prac zgodnie z przyjętym harmonogramem realizacji Przedsięwzięcia wskazanym w Umowie/Porozumieniu o objęciu Przedsięwzięcia wsparciem</w:t>
      </w:r>
      <w:r w:rsidR="00062CF2" w:rsidRPr="009A1B05">
        <w:rPr>
          <w:rFonts w:eastAsia="Times New Roman" w:cstheme="minorHAnsi"/>
          <w:iCs/>
          <w:sz w:val="24"/>
          <w:szCs w:val="24"/>
          <w:lang w:eastAsia="pl-PL"/>
        </w:rPr>
        <w:t>.</w:t>
      </w:r>
    </w:p>
    <w:p w14:paraId="01B24AA3" w14:textId="77777777" w:rsidR="00062CF2" w:rsidRPr="009A1B05" w:rsidRDefault="00CF0E60" w:rsidP="005052BA">
      <w:pPr>
        <w:pStyle w:val="Akapitzlist"/>
        <w:numPr>
          <w:ilvl w:val="0"/>
          <w:numId w:val="19"/>
        </w:numPr>
        <w:spacing w:before="120" w:after="120" w:line="360" w:lineRule="auto"/>
        <w:rPr>
          <w:rFonts w:cstheme="minorHAnsi"/>
          <w:b/>
          <w:bCs/>
          <w:iCs/>
          <w:sz w:val="24"/>
          <w:szCs w:val="24"/>
        </w:rPr>
      </w:pPr>
      <w:r w:rsidRPr="009A1B05">
        <w:rPr>
          <w:rFonts w:eastAsia="Times New Roman" w:cstheme="minorHAnsi"/>
          <w:iCs/>
          <w:sz w:val="24"/>
          <w:szCs w:val="24"/>
          <w:lang w:eastAsia="pl-PL"/>
        </w:rPr>
        <w:t>C</w:t>
      </w:r>
      <w:r w:rsidR="004B5A4B" w:rsidRPr="009A1B05">
        <w:rPr>
          <w:rFonts w:eastAsia="Times New Roman" w:cstheme="minorHAnsi"/>
          <w:iCs/>
          <w:sz w:val="24"/>
          <w:szCs w:val="24"/>
          <w:lang w:eastAsia="pl-PL"/>
        </w:rPr>
        <w:t>yklicznego raportowania kosztów ponoszonych w trybie in-</w:t>
      </w:r>
      <w:proofErr w:type="spellStart"/>
      <w:r w:rsidR="004B5A4B" w:rsidRPr="009A1B05">
        <w:rPr>
          <w:rFonts w:eastAsia="Times New Roman" w:cstheme="minorHAnsi"/>
          <w:iCs/>
          <w:sz w:val="24"/>
          <w:szCs w:val="24"/>
          <w:lang w:eastAsia="pl-PL"/>
        </w:rPr>
        <w:t>house</w:t>
      </w:r>
      <w:proofErr w:type="spellEnd"/>
      <w:r w:rsidR="004B5A4B" w:rsidRPr="009A1B05">
        <w:rPr>
          <w:rFonts w:eastAsia="Times New Roman" w:cstheme="minorHAnsi"/>
          <w:iCs/>
          <w:sz w:val="24"/>
          <w:szCs w:val="24"/>
          <w:lang w:eastAsia="pl-PL"/>
        </w:rPr>
        <w:t xml:space="preserve"> do JW.</w:t>
      </w:r>
    </w:p>
    <w:p w14:paraId="0E819F8A" w14:textId="375CE462" w:rsidR="00CF0E60" w:rsidRPr="009A1B05" w:rsidRDefault="004B5A4B" w:rsidP="005052BA">
      <w:pPr>
        <w:pStyle w:val="Akapitzlist"/>
        <w:numPr>
          <w:ilvl w:val="0"/>
          <w:numId w:val="19"/>
        </w:numPr>
        <w:spacing w:before="120" w:after="120" w:line="360" w:lineRule="auto"/>
        <w:rPr>
          <w:rFonts w:cstheme="minorHAnsi"/>
          <w:b/>
          <w:bCs/>
          <w:iCs/>
          <w:sz w:val="24"/>
          <w:szCs w:val="24"/>
        </w:rPr>
      </w:pPr>
      <w:r w:rsidRPr="009A1B05">
        <w:rPr>
          <w:rFonts w:eastAsia="Times New Roman" w:cstheme="minorHAnsi"/>
          <w:iCs/>
          <w:sz w:val="24"/>
          <w:szCs w:val="24"/>
          <w:lang w:eastAsia="pl-PL"/>
        </w:rPr>
        <w:t>Podmiot wewnętrzny zobowiązany jest do:</w:t>
      </w:r>
    </w:p>
    <w:p w14:paraId="2FB595F4" w14:textId="7E411592" w:rsidR="00CF0E60" w:rsidRPr="009A1B05" w:rsidRDefault="004B5A4B" w:rsidP="005052BA">
      <w:pPr>
        <w:pStyle w:val="Akapitzlist"/>
        <w:numPr>
          <w:ilvl w:val="1"/>
          <w:numId w:val="20"/>
        </w:numPr>
        <w:spacing w:before="120" w:after="120" w:line="360" w:lineRule="auto"/>
        <w:ind w:left="1134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Times New Roman" w:cstheme="minorHAnsi"/>
          <w:iCs/>
          <w:sz w:val="24"/>
          <w:szCs w:val="24"/>
          <w:lang w:eastAsia="pl-PL"/>
        </w:rPr>
        <w:t xml:space="preserve">dokonywania zakupów towarów, materiałów i usług dotyczących podpisanej umowy zgodnie z ustawą </w:t>
      </w:r>
      <w:r w:rsidR="00F43FB6" w:rsidRPr="009A1B05">
        <w:rPr>
          <w:rFonts w:eastAsia="Times New Roman" w:cstheme="minorHAnsi"/>
          <w:iCs/>
          <w:sz w:val="24"/>
          <w:szCs w:val="24"/>
          <w:lang w:eastAsia="pl-PL"/>
        </w:rPr>
        <w:t>PZP</w:t>
      </w:r>
      <w:r w:rsidRPr="009A1B05">
        <w:rPr>
          <w:rFonts w:eastAsia="Times New Roman" w:cstheme="minorHAnsi"/>
          <w:iCs/>
          <w:sz w:val="24"/>
          <w:szCs w:val="24"/>
          <w:lang w:eastAsia="pl-PL"/>
        </w:rPr>
        <w:t xml:space="preserve"> lub zgodnie z </w:t>
      </w:r>
      <w:r w:rsidR="00EF35D4" w:rsidRPr="009A1B05">
        <w:rPr>
          <w:rFonts w:eastAsia="Times New Roman" w:cstheme="minorHAnsi"/>
          <w:b/>
          <w:bCs/>
          <w:iCs/>
          <w:sz w:val="24"/>
          <w:szCs w:val="24"/>
          <w:lang w:eastAsia="pl-PL"/>
        </w:rPr>
        <w:t>Załącznikiem nr 3</w:t>
      </w:r>
      <w:r w:rsidR="00062CF2" w:rsidRPr="009A1B05">
        <w:rPr>
          <w:rFonts w:eastAsia="Times New Roman" w:cstheme="minorHAnsi"/>
          <w:b/>
          <w:bCs/>
          <w:iCs/>
          <w:sz w:val="24"/>
          <w:szCs w:val="24"/>
          <w:lang w:eastAsia="pl-PL"/>
        </w:rPr>
        <w:t>:</w:t>
      </w:r>
      <w:r w:rsidR="00EF35D4" w:rsidRPr="009A1B05">
        <w:rPr>
          <w:rFonts w:eastAsia="Times New Roman" w:cstheme="minorHAnsi"/>
          <w:iCs/>
          <w:sz w:val="24"/>
          <w:szCs w:val="24"/>
          <w:lang w:eastAsia="pl-PL"/>
        </w:rPr>
        <w:t xml:space="preserve"> </w:t>
      </w:r>
      <w:r w:rsidR="00062CF2" w:rsidRPr="009A1B05">
        <w:rPr>
          <w:rFonts w:eastAsia="Times New Roman" w:cstheme="minorHAnsi"/>
          <w:iCs/>
          <w:sz w:val="24"/>
          <w:szCs w:val="24"/>
          <w:lang w:eastAsia="pl-PL"/>
        </w:rPr>
        <w:t>„</w:t>
      </w:r>
      <w:r w:rsidR="00EF35D4" w:rsidRPr="009A1B05">
        <w:rPr>
          <w:rFonts w:eastAsia="Times New Roman" w:cstheme="minorHAnsi"/>
          <w:iCs/>
          <w:sz w:val="24"/>
          <w:szCs w:val="24"/>
          <w:lang w:eastAsia="pl-PL"/>
        </w:rPr>
        <w:t xml:space="preserve">Zasady </w:t>
      </w:r>
      <w:r w:rsidR="00EF35D4" w:rsidRPr="009A1B05">
        <w:rPr>
          <w:rFonts w:eastAsia="Times New Roman" w:cstheme="minorHAnsi"/>
          <w:iCs/>
          <w:sz w:val="24"/>
          <w:szCs w:val="24"/>
          <w:lang w:eastAsia="pl-PL"/>
        </w:rPr>
        <w:lastRenderedPageBreak/>
        <w:t>kwalifikowania wydatków w Przedsięwzięciach realizowanych w ramach Inwestycji C3.1.1. Krajowego Planu Odbudowy i Zwiększania Odporności</w:t>
      </w:r>
      <w:r w:rsidR="00062CF2" w:rsidRPr="009A1B05">
        <w:rPr>
          <w:rFonts w:eastAsia="Times New Roman" w:cstheme="minorHAnsi"/>
          <w:iCs/>
          <w:sz w:val="24"/>
          <w:szCs w:val="24"/>
          <w:lang w:eastAsia="pl-PL"/>
        </w:rPr>
        <w:t>”</w:t>
      </w:r>
      <w:r w:rsidRPr="009A1B05">
        <w:rPr>
          <w:rFonts w:eastAsia="Times New Roman" w:cstheme="minorHAnsi"/>
          <w:iCs/>
          <w:sz w:val="24"/>
          <w:szCs w:val="24"/>
          <w:lang w:eastAsia="pl-PL"/>
        </w:rPr>
        <w:t>;</w:t>
      </w:r>
    </w:p>
    <w:p w14:paraId="2700CA49" w14:textId="77777777" w:rsidR="00EF35D4" w:rsidRPr="009A1B05" w:rsidRDefault="004B5A4B" w:rsidP="005052BA">
      <w:pPr>
        <w:pStyle w:val="Akapitzlist"/>
        <w:numPr>
          <w:ilvl w:val="1"/>
          <w:numId w:val="20"/>
        </w:numPr>
        <w:spacing w:before="120" w:after="120" w:line="360" w:lineRule="auto"/>
        <w:ind w:left="1134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Times New Roman" w:cstheme="minorHAnsi"/>
          <w:iCs/>
          <w:sz w:val="24"/>
          <w:szCs w:val="24"/>
          <w:lang w:eastAsia="pl-PL"/>
        </w:rPr>
        <w:t>prowadzenia wyodrębnionej ewidencji czasu pracy w ramach umowy w celu zapewnienia pełnej weryfikowalności i przejrzystości;</w:t>
      </w:r>
    </w:p>
    <w:p w14:paraId="399C97CF" w14:textId="4BB62D9D" w:rsidR="004B5A4B" w:rsidRPr="009A1B05" w:rsidRDefault="004B5A4B" w:rsidP="005052BA">
      <w:pPr>
        <w:pStyle w:val="Akapitzlist"/>
        <w:numPr>
          <w:ilvl w:val="1"/>
          <w:numId w:val="20"/>
        </w:numPr>
        <w:spacing w:before="120" w:after="120" w:line="360" w:lineRule="auto"/>
        <w:ind w:left="1134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Times New Roman" w:cstheme="minorHAnsi"/>
          <w:iCs/>
          <w:sz w:val="24"/>
          <w:szCs w:val="24"/>
          <w:lang w:eastAsia="pl-PL"/>
        </w:rPr>
        <w:t>prowadzenia wyodrębnionej ewidencji księgowej kosztów związanych z realizacją danej umowy.</w:t>
      </w:r>
    </w:p>
    <w:p w14:paraId="1FA09AE1" w14:textId="75CD755C" w:rsidR="00117196" w:rsidRPr="005052BA" w:rsidRDefault="00117196" w:rsidP="005052BA">
      <w:pPr>
        <w:pStyle w:val="Nagwek2"/>
        <w:numPr>
          <w:ilvl w:val="0"/>
          <w:numId w:val="23"/>
        </w:numPr>
        <w:spacing w:before="120" w:after="120" w:line="360" w:lineRule="auto"/>
        <w:contextualSpacing/>
        <w:rPr>
          <w:rFonts w:asciiTheme="minorHAnsi" w:hAnsiTheme="minorHAnsi" w:cstheme="minorHAnsi"/>
          <w:color w:val="auto"/>
        </w:rPr>
      </w:pPr>
      <w:bookmarkStart w:id="10" w:name="_Toc161824962"/>
      <w:bookmarkStart w:id="11" w:name="_Toc78468510"/>
      <w:r w:rsidRPr="005052BA">
        <w:rPr>
          <w:rFonts w:asciiTheme="minorHAnsi" w:hAnsiTheme="minorHAnsi" w:cstheme="minorHAnsi"/>
          <w:color w:val="auto"/>
        </w:rPr>
        <w:t xml:space="preserve">Przykłady możliwych nieprawidłowości w obszarze </w:t>
      </w:r>
      <w:r w:rsidR="00D72C2E" w:rsidRPr="005052BA">
        <w:rPr>
          <w:rFonts w:asciiTheme="minorHAnsi" w:hAnsiTheme="minorHAnsi" w:cstheme="minorHAnsi"/>
          <w:color w:val="auto"/>
        </w:rPr>
        <w:t>zamówień</w:t>
      </w:r>
      <w:bookmarkEnd w:id="10"/>
    </w:p>
    <w:p w14:paraId="04697B44" w14:textId="77777777" w:rsidR="00062CF2" w:rsidRPr="009A1B05" w:rsidRDefault="007C0C37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Times New Roman" w:cstheme="minorHAnsi"/>
          <w:iCs/>
          <w:sz w:val="24"/>
          <w:szCs w:val="24"/>
          <w:lang w:eastAsia="pl-PL"/>
        </w:rPr>
        <w:t xml:space="preserve">Nieuprawnione stosowanie trybów niekonkurencyjnych lub nieuprawnione stosowanie procedur przyspieszonych powołując się np. na termin zakończenia </w:t>
      </w:r>
      <w:r w:rsidR="004B5597" w:rsidRPr="009A1B05">
        <w:rPr>
          <w:rFonts w:eastAsia="Times New Roman" w:cstheme="minorHAnsi"/>
          <w:iCs/>
          <w:sz w:val="24"/>
          <w:szCs w:val="24"/>
          <w:lang w:eastAsia="pl-PL"/>
        </w:rPr>
        <w:t xml:space="preserve">Przedsięwzięcia </w:t>
      </w:r>
      <w:r w:rsidRPr="009A1B05">
        <w:rPr>
          <w:rFonts w:eastAsia="Times New Roman" w:cstheme="minorHAnsi"/>
          <w:iCs/>
          <w:sz w:val="24"/>
          <w:szCs w:val="24"/>
          <w:lang w:eastAsia="pl-PL"/>
        </w:rPr>
        <w:t>lub koniec roku budżetowego.</w:t>
      </w:r>
    </w:p>
    <w:p w14:paraId="5BE91B5C" w14:textId="77777777" w:rsidR="00062CF2" w:rsidRPr="009A1B05" w:rsidRDefault="007C0C37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Times New Roman" w:cstheme="minorHAnsi"/>
          <w:iCs/>
          <w:sz w:val="24"/>
          <w:szCs w:val="24"/>
          <w:lang w:eastAsia="pl-PL"/>
        </w:rPr>
        <w:t>Niekorzystne zjawisko „uzależnienia się” zamawiającego od pierwotnego wykonawcy systemu lub producenta sprzętu lub oprogramowania gotowego, uniemożliwiające nabycie niezbędnych usług lub dostaw w trybach konkurencyjnych np. brak zapewnienia sobie w pierwotnym przetargu autorskich</w:t>
      </w:r>
      <w:r w:rsidR="00BA1F4D" w:rsidRPr="009A1B05">
        <w:rPr>
          <w:rFonts w:eastAsia="Times New Roman" w:cstheme="minorHAnsi"/>
          <w:iCs/>
          <w:sz w:val="24"/>
          <w:szCs w:val="24"/>
          <w:lang w:eastAsia="pl-PL"/>
        </w:rPr>
        <w:t xml:space="preserve"> praw</w:t>
      </w:r>
      <w:r w:rsidR="00BA1F4D" w:rsidRPr="009A1B05">
        <w:rPr>
          <w:rFonts w:cstheme="minorHAnsi"/>
          <w:iCs/>
          <w:sz w:val="24"/>
          <w:szCs w:val="24"/>
        </w:rPr>
        <w:t xml:space="preserve"> majątkowych oraz praw zależnych, w tym do kodów źródłowych i dokumentacji lub nabycie licencji na niewystarczających polach eksploatacji odpowiadających zakresowi Przedsięwzięcia</w:t>
      </w:r>
      <w:r w:rsidRPr="009A1B05">
        <w:rPr>
          <w:rFonts w:eastAsia="Times New Roman" w:cstheme="minorHAnsi"/>
          <w:iCs/>
          <w:sz w:val="24"/>
          <w:szCs w:val="24"/>
          <w:lang w:eastAsia="pl-PL"/>
        </w:rPr>
        <w:t>.</w:t>
      </w:r>
    </w:p>
    <w:p w14:paraId="53772933" w14:textId="77777777" w:rsidR="00062CF2" w:rsidRPr="009A1B05" w:rsidRDefault="007C0C37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Times New Roman" w:cstheme="minorHAnsi"/>
          <w:iCs/>
          <w:sz w:val="24"/>
          <w:szCs w:val="24"/>
          <w:lang w:eastAsia="pl-PL"/>
        </w:rPr>
        <w:t>Nieuzasadnione udzielanie zamówień publicznych z wolnej ręki związanych z systemami informatycznymi, wynikające z niewłaściwego przygotowania postępowania i udzielania zamówienia publicznego.</w:t>
      </w:r>
    </w:p>
    <w:p w14:paraId="3F547C4E" w14:textId="77777777" w:rsidR="00062CF2" w:rsidRPr="009A1B05" w:rsidRDefault="007C0C37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Times New Roman" w:cstheme="minorHAnsi"/>
          <w:iCs/>
          <w:sz w:val="24"/>
          <w:szCs w:val="24"/>
          <w:lang w:eastAsia="pl-PL"/>
        </w:rPr>
        <w:t>Niedopuszczenie przez zamawiającego zaoferowania produktu równoważnego lub usługi równoważnej, w przypadku opisania przedmiotu zamówienia publicznego poprzez wskazanie znaków towarowych, patentów, pochodzenia, źródła lub szczególnego procesu, który charakteryzuje produkty lub usługi dostarczane przez konkretnego wykonawcę.</w:t>
      </w:r>
    </w:p>
    <w:p w14:paraId="1D62AC13" w14:textId="77777777" w:rsidR="00062CF2" w:rsidRPr="009A1B05" w:rsidRDefault="007C0C37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Times New Roman" w:cstheme="minorHAnsi"/>
          <w:iCs/>
          <w:sz w:val="24"/>
          <w:szCs w:val="24"/>
          <w:lang w:eastAsia="pl-PL"/>
        </w:rPr>
        <w:t xml:space="preserve">Nieuprawnione dzielenie zamówienia publicznego na części w celu zastosowania mniej restrykcyjnej zasady udzielenia zamówienia w sytuacji, gdy zamawiający wszczyna kilka postępowań, które są tożsame przedmiotowo i czasowo, a zamówienie publiczne może być wykonane przez jednego wykonawcę. Tożsamość czasową należy odnosić nie tylko do roku budżetowego, ale także do całego okresu realizacji </w:t>
      </w:r>
      <w:r w:rsidR="004B5597" w:rsidRPr="009A1B05">
        <w:rPr>
          <w:rFonts w:eastAsia="Times New Roman" w:cstheme="minorHAnsi"/>
          <w:iCs/>
          <w:sz w:val="24"/>
          <w:szCs w:val="24"/>
          <w:lang w:eastAsia="pl-PL"/>
        </w:rPr>
        <w:t>Przedsięwzięcia</w:t>
      </w:r>
      <w:r w:rsidRPr="009A1B05">
        <w:rPr>
          <w:rFonts w:eastAsia="Times New Roman" w:cstheme="minorHAnsi"/>
          <w:iCs/>
          <w:sz w:val="24"/>
          <w:szCs w:val="24"/>
          <w:lang w:eastAsia="pl-PL"/>
        </w:rPr>
        <w:t>.</w:t>
      </w:r>
    </w:p>
    <w:p w14:paraId="2B522E60" w14:textId="77777777" w:rsidR="00062CF2" w:rsidRPr="009A1B05" w:rsidRDefault="007C0C37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Times New Roman" w:cstheme="minorHAnsi"/>
          <w:iCs/>
          <w:sz w:val="24"/>
          <w:szCs w:val="24"/>
          <w:lang w:eastAsia="pl-PL"/>
        </w:rPr>
        <w:t xml:space="preserve">Nieuprawnione łączenie zamówień publicznych, które odrębnie udzielane wymagają zastosowania różnych zasad udzielenia. </w:t>
      </w:r>
    </w:p>
    <w:p w14:paraId="00D66FF4" w14:textId="77777777" w:rsidR="00062CF2" w:rsidRPr="009A1B05" w:rsidRDefault="00A43A42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Times New Roman" w:cstheme="minorHAnsi"/>
          <w:iCs/>
          <w:sz w:val="24"/>
          <w:szCs w:val="24"/>
          <w:lang w:eastAsia="pl-PL"/>
        </w:rPr>
        <w:lastRenderedPageBreak/>
        <w:t>Nieuprawnione łączenie zamówień publicznych, które odrębnie udzielane skutkowałoby zwiększeniem konkurencyjności ofert wykonawców i umożliwiałoby złożenie oferty przez podmioty zainteresowane konkretną częścią zamówienia, np. łącznie dostaw sprzętu wraz z usługami w postaci budowy systemów informatycznych.</w:t>
      </w:r>
    </w:p>
    <w:p w14:paraId="0ACF9E46" w14:textId="77777777" w:rsidR="00062CF2" w:rsidRPr="009A1B05" w:rsidRDefault="007C0C37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Times New Roman" w:cstheme="minorHAnsi"/>
          <w:iCs/>
          <w:sz w:val="24"/>
          <w:szCs w:val="24"/>
          <w:lang w:eastAsia="pl-PL"/>
        </w:rPr>
        <w:t>Nieuzasadnione przedmiotem zamówienia publicznego ograniczenia dotyczące podwykonawstwa, np. wprowadzenie zasady, że określona w sposób procentowy część zamówienia publicznego nie może być zlecona podwykonawcom.</w:t>
      </w:r>
    </w:p>
    <w:p w14:paraId="76149532" w14:textId="77777777" w:rsidR="00062CF2" w:rsidRPr="009A1B05" w:rsidRDefault="007C0C37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Times New Roman" w:cstheme="minorHAnsi"/>
          <w:iCs/>
          <w:sz w:val="24"/>
          <w:szCs w:val="24"/>
          <w:lang w:eastAsia="pl-PL"/>
        </w:rPr>
        <w:t>Wymaganie od wykonawcy posiadania potencjału technicznego już na etapie składania ofert/wniosków o dopuszczenie do udziału w postępowaniu.</w:t>
      </w:r>
    </w:p>
    <w:p w14:paraId="5866708C" w14:textId="77777777" w:rsidR="00062CF2" w:rsidRPr="009A1B05" w:rsidRDefault="007C0C37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Times New Roman" w:cstheme="minorHAnsi"/>
          <w:iCs/>
          <w:sz w:val="24"/>
          <w:szCs w:val="24"/>
          <w:lang w:eastAsia="pl-PL"/>
        </w:rPr>
        <w:t>Żądanie, aby wykonawca posiadał doświadczenie w realizacji usług, dostaw lub robót budowlanych współfinansowanych ze środków UE lub z funduszy krajowych (w sytuacji, gdy fakt współfinansowania nie ma wpływu na potwierdzenie umiejętności wykonawcy w zakresie wykonania zamówienia publicznego)</w:t>
      </w:r>
      <w:r w:rsidR="001D09F0" w:rsidRPr="009A1B05">
        <w:rPr>
          <w:rFonts w:eastAsia="Times New Roman" w:cstheme="minorHAnsi"/>
          <w:iCs/>
          <w:sz w:val="24"/>
          <w:szCs w:val="24"/>
          <w:lang w:eastAsia="pl-PL"/>
        </w:rPr>
        <w:t>.</w:t>
      </w:r>
    </w:p>
    <w:p w14:paraId="5701F839" w14:textId="77777777" w:rsidR="00062CF2" w:rsidRPr="009A1B05" w:rsidRDefault="007C0C37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Times New Roman" w:cstheme="minorHAnsi"/>
          <w:iCs/>
          <w:sz w:val="24"/>
          <w:szCs w:val="24"/>
          <w:lang w:eastAsia="pl-PL"/>
        </w:rPr>
        <w:t>Żądanie zamawiającego, aby wykonawca posiadał doświadczenie w realizacji usług, dostaw lub robót budowlanych wykonywanych wyłącznie w Polsce.</w:t>
      </w:r>
    </w:p>
    <w:p w14:paraId="46977DA5" w14:textId="77777777" w:rsidR="00062CF2" w:rsidRPr="009A1B05" w:rsidRDefault="001D09F0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Times New Roman" w:cstheme="minorHAnsi"/>
          <w:iCs/>
          <w:sz w:val="24"/>
          <w:szCs w:val="24"/>
          <w:lang w:eastAsia="pl-PL"/>
        </w:rPr>
        <w:t>Żądanie zamawiającego, aby wykonawca posiadał doświadczenie w realizacji usług, dostaw lub robót budowlanych, przewyższających wartość szacunkową zamówienia.</w:t>
      </w:r>
    </w:p>
    <w:p w14:paraId="7CB3BB79" w14:textId="77777777" w:rsidR="00062CF2" w:rsidRPr="009A1B05" w:rsidRDefault="007C0C37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Times New Roman" w:cstheme="minorHAnsi"/>
          <w:iCs/>
          <w:sz w:val="24"/>
          <w:szCs w:val="24"/>
          <w:lang w:eastAsia="pl-PL"/>
        </w:rPr>
        <w:t>Uwzględnianie przez zamawiającego jedynie doświadczenia zdobytego po uzyskaniu przez wykonawcę stosownych polskich uprawnień budowlanych lub posiadania doświadczenia zdobytego w Polsce.</w:t>
      </w:r>
    </w:p>
    <w:p w14:paraId="6635957D" w14:textId="3891C025" w:rsidR="00062CF2" w:rsidRPr="009A1B05" w:rsidRDefault="001D09F0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Times New Roman" w:cstheme="minorHAnsi"/>
          <w:iCs/>
          <w:sz w:val="24"/>
          <w:szCs w:val="24"/>
          <w:lang w:eastAsia="pl-PL"/>
        </w:rPr>
        <w:t xml:space="preserve">Nieuprawniony podział zamówienia na części, w sytuacji gdy w ramach kilku Przedsięwzięć realizowane są tożsame zamówienia, celem uniknięcia stosowania przepisów </w:t>
      </w:r>
      <w:r w:rsidR="007A0E63" w:rsidRPr="009A1B05">
        <w:rPr>
          <w:rFonts w:eastAsia="Times New Roman" w:cstheme="minorHAnsi"/>
          <w:iCs/>
          <w:sz w:val="24"/>
          <w:szCs w:val="24"/>
          <w:lang w:eastAsia="pl-PL"/>
        </w:rPr>
        <w:t>PZP</w:t>
      </w:r>
      <w:r w:rsidRPr="009A1B05">
        <w:rPr>
          <w:rFonts w:eastAsia="Times New Roman" w:cstheme="minorHAnsi"/>
          <w:iCs/>
          <w:sz w:val="24"/>
          <w:szCs w:val="24"/>
          <w:lang w:eastAsia="pl-PL"/>
        </w:rPr>
        <w:t xml:space="preserve"> lub zasad określonych w niniejszym dokumencie.</w:t>
      </w:r>
    </w:p>
    <w:p w14:paraId="40F46F15" w14:textId="77777777" w:rsidR="00225B38" w:rsidRPr="009A1B05" w:rsidRDefault="007C0C37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Times New Roman" w:cstheme="minorHAnsi"/>
          <w:iCs/>
          <w:sz w:val="24"/>
          <w:szCs w:val="24"/>
          <w:lang w:eastAsia="pl-PL"/>
        </w:rPr>
        <w:t xml:space="preserve">Odrzucenie przez zamawiającego oferty zamiast dokonania poprawy oczywistej omyłki pisarskiej/rachunkowej/innej. </w:t>
      </w:r>
      <w:r w:rsidRPr="009A1B05">
        <w:rPr>
          <w:rFonts w:eastAsia="Calibri" w:cstheme="minorHAnsi"/>
          <w:iCs/>
          <w:sz w:val="24"/>
          <w:szCs w:val="24"/>
        </w:rPr>
        <w:t xml:space="preserve">Za niedopuszczalne uznaje się natomiast uprzednie uzgodnienie z wykonawcą lub jakimkolwiek innym podmiotem/jakąkolwiek inną osobą sposobu poprawienia omyłek, które pojawiły się w ofercie, a o których mowa w przepisie art.  87 ust. 2 ustawy </w:t>
      </w:r>
      <w:r w:rsidR="007A0E63" w:rsidRPr="009A1B05">
        <w:rPr>
          <w:rFonts w:eastAsia="Calibri" w:cstheme="minorHAnsi"/>
          <w:iCs/>
          <w:sz w:val="24"/>
          <w:szCs w:val="24"/>
        </w:rPr>
        <w:t>PZP</w:t>
      </w:r>
      <w:r w:rsidRPr="009A1B05">
        <w:rPr>
          <w:rFonts w:eastAsia="Calibri" w:cstheme="minorHAnsi"/>
          <w:iCs/>
          <w:sz w:val="24"/>
          <w:szCs w:val="24"/>
        </w:rPr>
        <w:t>.</w:t>
      </w:r>
    </w:p>
    <w:p w14:paraId="05BE226D" w14:textId="77777777" w:rsidR="00225B38" w:rsidRPr="009A1B05" w:rsidRDefault="001D09F0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Calibri" w:cstheme="minorHAnsi"/>
          <w:iCs/>
          <w:sz w:val="24"/>
          <w:szCs w:val="24"/>
        </w:rPr>
        <w:t>Konstruowanie kryteriów oceny ofert, które w połączeni</w:t>
      </w:r>
      <w:r w:rsidR="0025094C" w:rsidRPr="009A1B05">
        <w:rPr>
          <w:rFonts w:eastAsia="Calibri" w:cstheme="minorHAnsi"/>
          <w:iCs/>
          <w:sz w:val="24"/>
          <w:szCs w:val="24"/>
        </w:rPr>
        <w:t>u z karami umownymi, mają charak</w:t>
      </w:r>
      <w:r w:rsidRPr="009A1B05">
        <w:rPr>
          <w:rFonts w:eastAsia="Calibri" w:cstheme="minorHAnsi"/>
          <w:iCs/>
          <w:sz w:val="24"/>
          <w:szCs w:val="24"/>
        </w:rPr>
        <w:t xml:space="preserve">ter iluzoryczny,  m.in. takich jak kryterium terminu realizacji w sytuacji gdy brak jest kar umownej za zwłokę/opóźnienie </w:t>
      </w:r>
      <w:r w:rsidR="0025094C" w:rsidRPr="009A1B05">
        <w:rPr>
          <w:rFonts w:eastAsia="Calibri" w:cstheme="minorHAnsi"/>
          <w:iCs/>
          <w:sz w:val="24"/>
          <w:szCs w:val="24"/>
        </w:rPr>
        <w:t xml:space="preserve">ze strony </w:t>
      </w:r>
      <w:r w:rsidRPr="009A1B05">
        <w:rPr>
          <w:rFonts w:eastAsia="Calibri" w:cstheme="minorHAnsi"/>
          <w:iCs/>
          <w:sz w:val="24"/>
          <w:szCs w:val="24"/>
        </w:rPr>
        <w:t>wykonawcy.</w:t>
      </w:r>
    </w:p>
    <w:p w14:paraId="78BA60CC" w14:textId="77777777" w:rsidR="00225B38" w:rsidRPr="009A1B05" w:rsidRDefault="001D09F0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Calibri" w:cstheme="minorHAnsi"/>
          <w:iCs/>
          <w:sz w:val="24"/>
          <w:szCs w:val="24"/>
        </w:rPr>
        <w:lastRenderedPageBreak/>
        <w:t>Odrzucenie przez zamawiającego ofert przewyższający</w:t>
      </w:r>
      <w:r w:rsidR="0025094C" w:rsidRPr="009A1B05">
        <w:rPr>
          <w:rFonts w:eastAsia="Calibri" w:cstheme="minorHAnsi"/>
          <w:iCs/>
          <w:sz w:val="24"/>
          <w:szCs w:val="24"/>
        </w:rPr>
        <w:t>ch wartość środków, które zostały przeznaczone na realizację z</w:t>
      </w:r>
      <w:r w:rsidRPr="009A1B05">
        <w:rPr>
          <w:rFonts w:eastAsia="Calibri" w:cstheme="minorHAnsi"/>
          <w:iCs/>
          <w:sz w:val="24"/>
          <w:szCs w:val="24"/>
        </w:rPr>
        <w:t>amówienia.</w:t>
      </w:r>
    </w:p>
    <w:p w14:paraId="24EDD672" w14:textId="77777777" w:rsidR="00225B38" w:rsidRPr="009A1B05" w:rsidRDefault="00405EC4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Calibri" w:cstheme="minorHAnsi"/>
          <w:iCs/>
          <w:sz w:val="24"/>
          <w:szCs w:val="24"/>
        </w:rPr>
        <w:t>Wybór oferty wykonawcy, która nie była najkorzystniejszą ofertą w postępowaniu, podczas gdy inne oferty uzyskały więcej punktów w ramach kryteriów oceny ofert i nie mieściły się w budżecie Zamawiającego.</w:t>
      </w:r>
    </w:p>
    <w:p w14:paraId="7377AA5E" w14:textId="77777777" w:rsidR="00225B38" w:rsidRPr="009A1B05" w:rsidRDefault="007C0C37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Calibri" w:cstheme="minorHAnsi"/>
          <w:iCs/>
          <w:sz w:val="24"/>
          <w:szCs w:val="24"/>
        </w:rPr>
        <w:t>Przekazywanie wybranym wykonawcom określonych informacji dotyczących prowadzonego postępowania, które mogą stawiać ich w uprzywilejowanej pozycji w stosunku do innych wykonawców.</w:t>
      </w:r>
    </w:p>
    <w:p w14:paraId="411B30A7" w14:textId="77777777" w:rsidR="00225B38" w:rsidRPr="009A1B05" w:rsidRDefault="007C0C37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Calibri" w:cstheme="minorHAnsi"/>
          <w:iCs/>
          <w:sz w:val="24"/>
          <w:szCs w:val="24"/>
        </w:rPr>
        <w:t>Wyznaczenie nowego terminu na złożenie wyjaśnień/uzupełnień po upływie pierwotnie wyznaczonego terminu. Zamawiający może rozważyć przedłużenie pierwotnie wyznaczonego terminu w trakcie jego biegu na odpowiednio umotywowany wniosek wykonawcy, mając na względzie potrzebę zachowania zasady uczciwej konkurencji i równego traktowania wykonawców.</w:t>
      </w:r>
    </w:p>
    <w:p w14:paraId="12769D8B" w14:textId="77777777" w:rsidR="00225B38" w:rsidRPr="009A1B05" w:rsidRDefault="007C0C37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Calibri" w:cstheme="minorHAnsi"/>
          <w:iCs/>
          <w:sz w:val="24"/>
          <w:szCs w:val="24"/>
        </w:rPr>
        <w:t>Uznanie przez zamawiającego ofert, wyjaśnień lub uzupełnień, które wpłynęły do zamawiającego po upływie wyznaczonego terminu lub – w zakresie uzupełnień – także w nieodpowiedniej formie.</w:t>
      </w:r>
    </w:p>
    <w:p w14:paraId="4F2FCD2F" w14:textId="77777777" w:rsidR="00225B38" w:rsidRPr="009A1B05" w:rsidRDefault="007C0C37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Calibri" w:cstheme="minorHAnsi"/>
          <w:iCs/>
          <w:sz w:val="24"/>
          <w:szCs w:val="24"/>
        </w:rPr>
        <w:t>Wszelkie działania mające na celu modyfikację daty lub godziny wpływu korespondencji do zamawiającego w sytuacji, gdy data lub godzina wpływu warunkuje uwzględnienie pisma wykonawcy.</w:t>
      </w:r>
    </w:p>
    <w:p w14:paraId="593B2456" w14:textId="77777777" w:rsidR="00225B38" w:rsidRPr="009A1B05" w:rsidRDefault="00577EB3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Calibri" w:cstheme="minorHAnsi"/>
          <w:iCs/>
          <w:sz w:val="24"/>
          <w:szCs w:val="24"/>
        </w:rPr>
        <w:t>Przygotowanie dokumentacji zamówienia w oparciu o konkretny produkt lub dostawcę.</w:t>
      </w:r>
    </w:p>
    <w:p w14:paraId="035670B6" w14:textId="77777777" w:rsidR="00225B38" w:rsidRPr="009A1B05" w:rsidRDefault="00577EB3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Calibri" w:cstheme="minorHAnsi"/>
          <w:iCs/>
          <w:sz w:val="24"/>
          <w:szCs w:val="24"/>
        </w:rPr>
        <w:t>Skracanie terminów składania ofert celem uniemożliwienia lub utrudnienia złożenia ofert przez innych wykonawców.</w:t>
      </w:r>
    </w:p>
    <w:p w14:paraId="02CA29E8" w14:textId="77777777" w:rsidR="00225B38" w:rsidRPr="009A1B05" w:rsidRDefault="00577EB3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Calibri" w:cstheme="minorHAnsi"/>
          <w:iCs/>
          <w:sz w:val="24"/>
          <w:szCs w:val="24"/>
        </w:rPr>
        <w:t>Ustalanie terminów realizacji zamówienia niemożliwe do realizacji dla potencjalnego wykonawcy a następnie aneksowanie umowy w oparciu o niejasne zapisy dotyczące terminów realizacji.</w:t>
      </w:r>
    </w:p>
    <w:p w14:paraId="6C6C748D" w14:textId="77777777" w:rsidR="00225B38" w:rsidRPr="009A1B05" w:rsidRDefault="001D09F0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Calibri" w:cstheme="minorHAnsi"/>
          <w:iCs/>
          <w:sz w:val="24"/>
          <w:szCs w:val="24"/>
        </w:rPr>
        <w:t>Niepublikowanie wzoru umowy.</w:t>
      </w:r>
    </w:p>
    <w:p w14:paraId="2AF095FB" w14:textId="77777777" w:rsidR="00225B38" w:rsidRPr="009A1B05" w:rsidRDefault="00577EB3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Calibri" w:cstheme="minorHAnsi"/>
          <w:iCs/>
          <w:sz w:val="24"/>
          <w:szCs w:val="24"/>
        </w:rPr>
        <w:t>Sporządzenie aneksu do umowy wydłużającego termin realizacji zamówienia, w sytuacji gdy przesłanka i warunki wydłużenia terminu nie zostały wprost określone w treści wzoru umowy a termin realizacji był kryterium punktowanym w ramach kryteriów oceny ofert.</w:t>
      </w:r>
    </w:p>
    <w:p w14:paraId="10E91102" w14:textId="77777777" w:rsidR="00225B38" w:rsidRPr="009A1B05" w:rsidRDefault="00C07D05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Calibri" w:cstheme="minorHAnsi"/>
          <w:iCs/>
          <w:sz w:val="24"/>
          <w:szCs w:val="24"/>
        </w:rPr>
        <w:t>Profilowanie opisu przedmiotu zamówienia pod konkretną technologię/produkt lub producenta/dostawcę</w:t>
      </w:r>
      <w:r w:rsidR="00225B38" w:rsidRPr="009A1B05">
        <w:rPr>
          <w:rFonts w:eastAsia="Calibri" w:cstheme="minorHAnsi"/>
          <w:iCs/>
          <w:sz w:val="24"/>
          <w:szCs w:val="24"/>
        </w:rPr>
        <w:t>.</w:t>
      </w:r>
    </w:p>
    <w:p w14:paraId="5DAD9195" w14:textId="4AFE4E40" w:rsidR="00671CC6" w:rsidRPr="006446ED" w:rsidRDefault="00C07D05" w:rsidP="006446ED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Calibri" w:cstheme="minorHAnsi"/>
          <w:iCs/>
          <w:sz w:val="24"/>
          <w:szCs w:val="24"/>
        </w:rPr>
        <w:lastRenderedPageBreak/>
        <w:t xml:space="preserve">Nieuzasadnione stosowanie </w:t>
      </w:r>
      <w:proofErr w:type="spellStart"/>
      <w:r w:rsidRPr="009A1B05">
        <w:rPr>
          <w:rFonts w:eastAsia="Calibri" w:cstheme="minorHAnsi"/>
          <w:iCs/>
          <w:sz w:val="24"/>
          <w:szCs w:val="24"/>
        </w:rPr>
        <w:t>wyłączeń</w:t>
      </w:r>
      <w:proofErr w:type="spellEnd"/>
      <w:r w:rsidRPr="009A1B05">
        <w:rPr>
          <w:rFonts w:eastAsia="Calibri" w:cstheme="minorHAnsi"/>
          <w:iCs/>
          <w:sz w:val="24"/>
          <w:szCs w:val="24"/>
        </w:rPr>
        <w:t xml:space="preserve"> ustawowych. </w:t>
      </w:r>
    </w:p>
    <w:p w14:paraId="6A367185" w14:textId="4E5ABE4B" w:rsidR="000C47F8" w:rsidRPr="005052BA" w:rsidRDefault="000C47F8" w:rsidP="005052BA">
      <w:pPr>
        <w:pStyle w:val="Nagwek2"/>
        <w:numPr>
          <w:ilvl w:val="0"/>
          <w:numId w:val="23"/>
        </w:numPr>
        <w:spacing w:before="120" w:after="120" w:line="360" w:lineRule="auto"/>
        <w:contextualSpacing/>
        <w:rPr>
          <w:rFonts w:asciiTheme="minorHAnsi" w:hAnsiTheme="minorHAnsi" w:cstheme="minorHAnsi"/>
          <w:color w:val="auto"/>
        </w:rPr>
      </w:pPr>
      <w:bookmarkStart w:id="12" w:name="_Toc161824963"/>
      <w:r w:rsidRPr="005052BA">
        <w:rPr>
          <w:rFonts w:asciiTheme="minorHAnsi" w:hAnsiTheme="minorHAnsi" w:cstheme="minorHAnsi"/>
          <w:color w:val="auto"/>
        </w:rPr>
        <w:t>Zestawienie regulacji w za</w:t>
      </w:r>
      <w:r w:rsidR="009E4385" w:rsidRPr="005052BA">
        <w:rPr>
          <w:rFonts w:asciiTheme="minorHAnsi" w:hAnsiTheme="minorHAnsi" w:cstheme="minorHAnsi"/>
          <w:color w:val="auto"/>
        </w:rPr>
        <w:t xml:space="preserve">kresie zasady konkurencyjności </w:t>
      </w:r>
      <w:r w:rsidRPr="005052BA">
        <w:rPr>
          <w:rFonts w:asciiTheme="minorHAnsi" w:hAnsiTheme="minorHAnsi" w:cstheme="minorHAnsi"/>
          <w:color w:val="auto"/>
        </w:rPr>
        <w:t>w odniesieniu do konieczności stosowania przez zamawiającego określonej ścieżki postępowania</w:t>
      </w:r>
      <w:bookmarkEnd w:id="11"/>
      <w:bookmarkEnd w:id="12"/>
    </w:p>
    <w:p w14:paraId="3952CBA5" w14:textId="6CB39097" w:rsidR="000C47F8" w:rsidRPr="009A1B05" w:rsidRDefault="000C47F8" w:rsidP="005052BA">
      <w:pPr>
        <w:spacing w:before="120" w:after="120" w:line="360" w:lineRule="auto"/>
        <w:contextualSpacing/>
        <w:rPr>
          <w:rFonts w:eastAsia="MS Mincho" w:cstheme="minorHAnsi"/>
          <w:iCs/>
          <w:sz w:val="24"/>
          <w:szCs w:val="24"/>
          <w:lang w:val="pl-PL" w:eastAsia="ja-JP"/>
        </w:rPr>
      </w:pPr>
      <w:r w:rsidRPr="009A1B05">
        <w:rPr>
          <w:rFonts w:eastAsia="MS Mincho" w:cstheme="minorHAnsi"/>
          <w:iCs/>
          <w:sz w:val="24"/>
          <w:szCs w:val="24"/>
          <w:lang w:val="pl-PL" w:eastAsia="ja-JP"/>
        </w:rPr>
        <w:t xml:space="preserve">Poniższe zestawienie zostało opracowane na podstawie informacji zawartych w niniejszym </w:t>
      </w:r>
      <w:r w:rsidR="007A641E" w:rsidRPr="009A1B05">
        <w:rPr>
          <w:rFonts w:eastAsia="MS Mincho" w:cstheme="minorHAnsi"/>
          <w:iCs/>
          <w:sz w:val="24"/>
          <w:szCs w:val="24"/>
          <w:lang w:val="pl-PL" w:eastAsia="ja-JP"/>
        </w:rPr>
        <w:t>Z</w:t>
      </w:r>
      <w:r w:rsidRPr="009A1B05">
        <w:rPr>
          <w:rFonts w:eastAsia="MS Mincho" w:cstheme="minorHAnsi"/>
          <w:iCs/>
          <w:sz w:val="24"/>
          <w:szCs w:val="24"/>
          <w:lang w:val="pl-PL" w:eastAsia="ja-JP"/>
        </w:rPr>
        <w:t>ałączniku</w:t>
      </w:r>
      <w:r w:rsidR="00276958">
        <w:rPr>
          <w:rFonts w:eastAsia="MS Mincho" w:cstheme="minorHAnsi"/>
          <w:iCs/>
          <w:sz w:val="24"/>
          <w:szCs w:val="24"/>
          <w:lang w:val="pl-PL" w:eastAsia="ja-JP"/>
        </w:rPr>
        <w:t>.</w:t>
      </w:r>
    </w:p>
    <w:tbl>
      <w:tblPr>
        <w:tblStyle w:val="Tabela-Siatka"/>
        <w:tblW w:w="5700" w:type="pct"/>
        <w:tblInd w:w="-459" w:type="dxa"/>
        <w:tblLook w:val="04A0" w:firstRow="1" w:lastRow="0" w:firstColumn="1" w:lastColumn="0" w:noHBand="0" w:noVBand="1"/>
      </w:tblPr>
      <w:tblGrid>
        <w:gridCol w:w="2099"/>
        <w:gridCol w:w="2471"/>
        <w:gridCol w:w="2694"/>
        <w:gridCol w:w="3067"/>
      </w:tblGrid>
      <w:tr w:rsidR="000C47F8" w:rsidRPr="009A1B05" w14:paraId="0A069939" w14:textId="77777777" w:rsidTr="00415538">
        <w:trPr>
          <w:trHeight w:val="235"/>
        </w:trPr>
        <w:tc>
          <w:tcPr>
            <w:tcW w:w="2694" w:type="dxa"/>
            <w:vMerge w:val="restart"/>
            <w:vAlign w:val="center"/>
          </w:tcPr>
          <w:p w14:paraId="385B3A94" w14:textId="77777777" w:rsidR="000C47F8" w:rsidRPr="009A1B05" w:rsidRDefault="000C47F8" w:rsidP="005052BA">
            <w:pPr>
              <w:spacing w:before="120" w:after="120" w:line="360" w:lineRule="auto"/>
              <w:ind w:left="203"/>
              <w:contextualSpacing/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</w:pPr>
            <w:r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>Wartość zamówienia</w:t>
            </w:r>
          </w:p>
        </w:tc>
        <w:tc>
          <w:tcPr>
            <w:tcW w:w="11198" w:type="dxa"/>
            <w:gridSpan w:val="3"/>
            <w:vAlign w:val="center"/>
          </w:tcPr>
          <w:p w14:paraId="1EE31E1A" w14:textId="77777777" w:rsidR="000C47F8" w:rsidRPr="009A1B05" w:rsidRDefault="000C47F8" w:rsidP="005052BA">
            <w:pPr>
              <w:spacing w:before="120" w:after="120" w:line="360" w:lineRule="auto"/>
              <w:contextualSpacing/>
              <w:jc w:val="center"/>
              <w:rPr>
                <w:rFonts w:eastAsia="MS Mincho" w:cstheme="minorHAnsi"/>
                <w:b/>
                <w:iCs/>
                <w:sz w:val="24"/>
                <w:szCs w:val="24"/>
                <w:lang w:val="pl-PL" w:eastAsia="ja-JP"/>
              </w:rPr>
            </w:pPr>
            <w:r w:rsidRPr="009A1B05">
              <w:rPr>
                <w:rFonts w:eastAsia="MS Mincho" w:cstheme="minorHAnsi"/>
                <w:b/>
                <w:bCs/>
                <w:iCs/>
                <w:sz w:val="24"/>
                <w:szCs w:val="24"/>
                <w:lang w:val="pl-PL" w:eastAsia="ja-JP"/>
              </w:rPr>
              <w:t>Regulacja w zakresie zasady uczciwej konkurencji</w:t>
            </w:r>
          </w:p>
        </w:tc>
      </w:tr>
      <w:tr w:rsidR="000C47F8" w:rsidRPr="009A1B05" w14:paraId="5F328D1D" w14:textId="77777777" w:rsidTr="00415538">
        <w:trPr>
          <w:trHeight w:val="934"/>
        </w:trPr>
        <w:tc>
          <w:tcPr>
            <w:tcW w:w="2694" w:type="dxa"/>
            <w:vMerge/>
            <w:vAlign w:val="center"/>
          </w:tcPr>
          <w:p w14:paraId="3A30E803" w14:textId="77777777" w:rsidR="000C47F8" w:rsidRPr="009A1B05" w:rsidRDefault="000C47F8" w:rsidP="005052BA">
            <w:pPr>
              <w:spacing w:before="120" w:after="120" w:line="360" w:lineRule="auto"/>
              <w:ind w:left="403"/>
              <w:contextualSpacing/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</w:pPr>
          </w:p>
        </w:tc>
        <w:tc>
          <w:tcPr>
            <w:tcW w:w="3402" w:type="dxa"/>
            <w:vAlign w:val="center"/>
          </w:tcPr>
          <w:p w14:paraId="01419FCC" w14:textId="2E1FB4AF" w:rsidR="000C47F8" w:rsidRPr="009A1B05" w:rsidRDefault="000C47F8" w:rsidP="005052BA">
            <w:pPr>
              <w:spacing w:before="120" w:after="120" w:line="360" w:lineRule="auto"/>
              <w:ind w:left="89"/>
              <w:contextualSpacing/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</w:pPr>
            <w:r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 xml:space="preserve">Zamawiający zobligowani do stosowania </w:t>
            </w:r>
            <w:r w:rsidR="00415538"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 xml:space="preserve">PZP </w:t>
            </w:r>
            <w:r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 xml:space="preserve">(zgodnie z zapisami </w:t>
            </w:r>
            <w:r w:rsidR="00415538"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>PZP</w:t>
            </w:r>
            <w:r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>)</w:t>
            </w:r>
          </w:p>
        </w:tc>
        <w:tc>
          <w:tcPr>
            <w:tcW w:w="3543" w:type="dxa"/>
            <w:vAlign w:val="center"/>
          </w:tcPr>
          <w:p w14:paraId="4D9C0D61" w14:textId="473DEC35" w:rsidR="000C47F8" w:rsidRPr="009A1B05" w:rsidRDefault="000C47F8" w:rsidP="005052BA">
            <w:pPr>
              <w:spacing w:before="120" w:after="120" w:line="360" w:lineRule="auto"/>
              <w:ind w:left="54"/>
              <w:contextualSpacing/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</w:pPr>
            <w:r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>Zamawiający zobowiązani do przestrz</w:t>
            </w:r>
            <w:r w:rsidR="5C5C67A9"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 xml:space="preserve">egania </w:t>
            </w:r>
            <w:r w:rsidR="00415538"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>zasady konkurencyjności</w:t>
            </w:r>
            <w:r w:rsidR="5C5C67A9"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 xml:space="preserve"> o której mowa w sekcji </w:t>
            </w:r>
            <w:r w:rsidR="007A641E"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>II.</w:t>
            </w:r>
          </w:p>
        </w:tc>
        <w:tc>
          <w:tcPr>
            <w:tcW w:w="4253" w:type="dxa"/>
            <w:vAlign w:val="center"/>
          </w:tcPr>
          <w:p w14:paraId="76BA2BE3" w14:textId="076354FE" w:rsidR="000C47F8" w:rsidRPr="009A1B05" w:rsidRDefault="000C47F8" w:rsidP="005052BA">
            <w:pPr>
              <w:spacing w:before="120" w:after="120" w:line="360" w:lineRule="auto"/>
              <w:ind w:left="80"/>
              <w:contextualSpacing/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</w:pPr>
            <w:r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 xml:space="preserve">Zamawiający niezobowiązani do stosowania </w:t>
            </w:r>
            <w:r w:rsidR="00415538"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 xml:space="preserve">PZP </w:t>
            </w:r>
            <w:r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>lub zasady konkurencyjności, o której mowa w s</w:t>
            </w:r>
            <w:r w:rsidR="5C5C67A9"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 xml:space="preserve">ekcji </w:t>
            </w:r>
            <w:r w:rsidR="007A641E"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>III.</w:t>
            </w:r>
          </w:p>
        </w:tc>
      </w:tr>
      <w:tr w:rsidR="000C47F8" w:rsidRPr="009A1B05" w14:paraId="45AE1236" w14:textId="77777777" w:rsidTr="00415538">
        <w:trPr>
          <w:trHeight w:val="70"/>
        </w:trPr>
        <w:tc>
          <w:tcPr>
            <w:tcW w:w="2694" w:type="dxa"/>
            <w:vAlign w:val="center"/>
          </w:tcPr>
          <w:p w14:paraId="315C6FDF" w14:textId="77777777" w:rsidR="000C47F8" w:rsidRPr="009A1B05" w:rsidRDefault="000C47F8" w:rsidP="005052BA">
            <w:pPr>
              <w:spacing w:before="120" w:after="120" w:line="360" w:lineRule="auto"/>
              <w:ind w:left="61"/>
              <w:contextualSpacing/>
              <w:jc w:val="center"/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</w:pPr>
            <w:r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>1</w:t>
            </w:r>
          </w:p>
        </w:tc>
        <w:tc>
          <w:tcPr>
            <w:tcW w:w="3402" w:type="dxa"/>
            <w:vAlign w:val="center"/>
          </w:tcPr>
          <w:p w14:paraId="423C8BCA" w14:textId="77777777" w:rsidR="000C47F8" w:rsidRPr="009A1B05" w:rsidRDefault="000C47F8" w:rsidP="005052BA">
            <w:pPr>
              <w:spacing w:before="120" w:after="120" w:line="360" w:lineRule="auto"/>
              <w:ind w:left="89"/>
              <w:contextualSpacing/>
              <w:jc w:val="center"/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</w:pPr>
            <w:r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>2</w:t>
            </w:r>
          </w:p>
        </w:tc>
        <w:tc>
          <w:tcPr>
            <w:tcW w:w="3543" w:type="dxa"/>
            <w:vAlign w:val="center"/>
          </w:tcPr>
          <w:p w14:paraId="27CB8CB1" w14:textId="77777777" w:rsidR="000C47F8" w:rsidRPr="009A1B05" w:rsidRDefault="000C47F8" w:rsidP="005052BA">
            <w:pPr>
              <w:spacing w:before="120" w:after="120" w:line="360" w:lineRule="auto"/>
              <w:ind w:left="54"/>
              <w:contextualSpacing/>
              <w:jc w:val="center"/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</w:pPr>
            <w:r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>3</w:t>
            </w:r>
          </w:p>
        </w:tc>
        <w:tc>
          <w:tcPr>
            <w:tcW w:w="4253" w:type="dxa"/>
            <w:vAlign w:val="center"/>
          </w:tcPr>
          <w:p w14:paraId="46E120A4" w14:textId="77777777" w:rsidR="000C47F8" w:rsidRPr="009A1B05" w:rsidRDefault="000C47F8" w:rsidP="005052BA">
            <w:pPr>
              <w:spacing w:before="120" w:after="120" w:line="360" w:lineRule="auto"/>
              <w:ind w:left="80"/>
              <w:contextualSpacing/>
              <w:jc w:val="center"/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</w:pPr>
            <w:r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>4</w:t>
            </w:r>
          </w:p>
        </w:tc>
      </w:tr>
      <w:tr w:rsidR="000C47F8" w:rsidRPr="009A1B05" w14:paraId="14A3AF14" w14:textId="77777777" w:rsidTr="00415538">
        <w:tc>
          <w:tcPr>
            <w:tcW w:w="2694" w:type="dxa"/>
            <w:vAlign w:val="center"/>
          </w:tcPr>
          <w:p w14:paraId="41FD8B44" w14:textId="694154AD" w:rsidR="000C47F8" w:rsidRPr="009A1B05" w:rsidRDefault="00447FE0" w:rsidP="005052BA">
            <w:pPr>
              <w:spacing w:before="120" w:after="120" w:line="360" w:lineRule="auto"/>
              <w:contextualSpacing/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</w:pPr>
            <w:r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>Do</w:t>
            </w:r>
            <w:r w:rsidR="000C47F8"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 xml:space="preserve"> - 50 tys. </w:t>
            </w:r>
            <w:r w:rsidR="00415538"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 xml:space="preserve">PLN </w:t>
            </w:r>
            <w:r w:rsidR="000C47F8"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>netto włącznie</w:t>
            </w:r>
          </w:p>
        </w:tc>
        <w:tc>
          <w:tcPr>
            <w:tcW w:w="3402" w:type="dxa"/>
            <w:vAlign w:val="center"/>
          </w:tcPr>
          <w:p w14:paraId="36D48DE4" w14:textId="1E20AC13" w:rsidR="000C47F8" w:rsidRPr="009A1B05" w:rsidRDefault="00447FE0" w:rsidP="005052BA">
            <w:pPr>
              <w:spacing w:before="120" w:after="120" w:line="360" w:lineRule="auto"/>
              <w:ind w:left="89"/>
              <w:contextualSpacing/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</w:pPr>
            <w:r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>Własne wewnętrzne uregulowania określające zasady dokonywania zakupu towarów, usług oraz robót budowlanych.</w:t>
            </w:r>
          </w:p>
        </w:tc>
        <w:tc>
          <w:tcPr>
            <w:tcW w:w="3543" w:type="dxa"/>
            <w:vAlign w:val="center"/>
          </w:tcPr>
          <w:p w14:paraId="135423AC" w14:textId="16B074F9" w:rsidR="000C47F8" w:rsidRPr="009A1B05" w:rsidRDefault="00447FE0" w:rsidP="005052BA">
            <w:pPr>
              <w:spacing w:before="120" w:after="120" w:line="360" w:lineRule="auto"/>
              <w:ind w:left="54"/>
              <w:contextualSpacing/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</w:pPr>
            <w:r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>Własne wewnętrzne uregulowania określające zasady dokonywania zakupu towarów, usług oraz robót budowlanych.</w:t>
            </w:r>
          </w:p>
        </w:tc>
        <w:tc>
          <w:tcPr>
            <w:tcW w:w="4253" w:type="dxa"/>
            <w:vAlign w:val="center"/>
          </w:tcPr>
          <w:p w14:paraId="1DE927AC" w14:textId="573DD288" w:rsidR="000C47F8" w:rsidRPr="009A1B05" w:rsidRDefault="00447FE0" w:rsidP="005052BA">
            <w:pPr>
              <w:spacing w:before="120" w:after="120" w:line="360" w:lineRule="auto"/>
              <w:ind w:left="80"/>
              <w:contextualSpacing/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</w:pPr>
            <w:r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>Własne wewnętrzne uregulowania określające zasady dokonywania zakupu towarów, usług oraz robót budowlanych.</w:t>
            </w:r>
            <w:r w:rsidR="00FF7E48"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 xml:space="preserve"> Koszty w ramach Przedsięwzięcia muszą być ponoszone w sposób przejrzysty, racjonalny i efektywny.</w:t>
            </w:r>
          </w:p>
        </w:tc>
      </w:tr>
      <w:tr w:rsidR="000C47F8" w:rsidRPr="009A1B05" w14:paraId="69219D1D" w14:textId="77777777" w:rsidTr="00415538">
        <w:trPr>
          <w:trHeight w:val="944"/>
        </w:trPr>
        <w:tc>
          <w:tcPr>
            <w:tcW w:w="2694" w:type="dxa"/>
            <w:vAlign w:val="center"/>
          </w:tcPr>
          <w:p w14:paraId="66805194" w14:textId="41365AFE" w:rsidR="000C47F8" w:rsidRPr="009A1B05" w:rsidRDefault="000C47F8" w:rsidP="005052BA">
            <w:pPr>
              <w:spacing w:before="120" w:after="120" w:line="360" w:lineRule="auto"/>
              <w:contextualSpacing/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</w:pPr>
            <w:r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 xml:space="preserve">Powyżej 50 tys. </w:t>
            </w:r>
            <w:r w:rsidR="00415538"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 xml:space="preserve">PLN </w:t>
            </w:r>
            <w:r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 xml:space="preserve">netto – do kwoty 130 tys. </w:t>
            </w:r>
            <w:r w:rsidR="00415538"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 xml:space="preserve">PLN </w:t>
            </w:r>
            <w:r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>netto</w:t>
            </w:r>
          </w:p>
        </w:tc>
        <w:tc>
          <w:tcPr>
            <w:tcW w:w="3402" w:type="dxa"/>
            <w:vAlign w:val="center"/>
          </w:tcPr>
          <w:p w14:paraId="63C68743" w14:textId="6296E964" w:rsidR="000C47F8" w:rsidRPr="009A1B05" w:rsidRDefault="00A91A7B" w:rsidP="005052BA">
            <w:pPr>
              <w:spacing w:before="120" w:after="120" w:line="360" w:lineRule="auto"/>
              <w:ind w:left="89"/>
              <w:contextualSpacing/>
              <w:jc w:val="center"/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</w:pPr>
            <w:r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 xml:space="preserve">Sekcja </w:t>
            </w:r>
            <w:r w:rsidR="007A641E"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>II.</w:t>
            </w:r>
          </w:p>
        </w:tc>
        <w:tc>
          <w:tcPr>
            <w:tcW w:w="3543" w:type="dxa"/>
            <w:vAlign w:val="center"/>
          </w:tcPr>
          <w:p w14:paraId="523FEFC7" w14:textId="177AF1B2" w:rsidR="000C47F8" w:rsidRPr="009A1B05" w:rsidRDefault="00A91A7B" w:rsidP="005052BA">
            <w:pPr>
              <w:spacing w:before="120" w:after="120" w:line="360" w:lineRule="auto"/>
              <w:ind w:left="54"/>
              <w:contextualSpacing/>
              <w:jc w:val="center"/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</w:pPr>
            <w:r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 xml:space="preserve">Sekcja </w:t>
            </w:r>
            <w:r w:rsidR="007A641E"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>II.</w:t>
            </w:r>
          </w:p>
        </w:tc>
        <w:tc>
          <w:tcPr>
            <w:tcW w:w="4253" w:type="dxa"/>
            <w:vAlign w:val="center"/>
          </w:tcPr>
          <w:p w14:paraId="79DE8858" w14:textId="59821B3C" w:rsidR="000C47F8" w:rsidRPr="009A1B05" w:rsidRDefault="00FF7E48" w:rsidP="005052BA">
            <w:pPr>
              <w:spacing w:before="120" w:after="120" w:line="360" w:lineRule="auto"/>
              <w:ind w:left="80"/>
              <w:contextualSpacing/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</w:pPr>
            <w:r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 xml:space="preserve">Własne wewnętrzne uregulowania określające zasady dokonywania zakupu towarów, usług oraz robót budowlanych. Koszty w ramach Przedsięwzięcia muszą być ponoszone w sposób przejrzysty, racjonalny i efektywny. </w:t>
            </w:r>
          </w:p>
        </w:tc>
      </w:tr>
      <w:tr w:rsidR="000C47F8" w:rsidRPr="009A1B05" w14:paraId="281C4866" w14:textId="77777777" w:rsidTr="00415538">
        <w:tc>
          <w:tcPr>
            <w:tcW w:w="2694" w:type="dxa"/>
            <w:vAlign w:val="center"/>
          </w:tcPr>
          <w:p w14:paraId="49955932" w14:textId="3BA41E20" w:rsidR="000C47F8" w:rsidRPr="009A1B05" w:rsidRDefault="000C47F8" w:rsidP="005052BA">
            <w:pPr>
              <w:spacing w:before="120" w:after="120" w:line="360" w:lineRule="auto"/>
              <w:contextualSpacing/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</w:pPr>
            <w:r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lastRenderedPageBreak/>
              <w:t xml:space="preserve">Od 130 tys. </w:t>
            </w:r>
            <w:r w:rsidR="00415538"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 xml:space="preserve">PLN </w:t>
            </w:r>
            <w:r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>netto włącznie</w:t>
            </w:r>
          </w:p>
        </w:tc>
        <w:tc>
          <w:tcPr>
            <w:tcW w:w="3402" w:type="dxa"/>
            <w:vAlign w:val="center"/>
          </w:tcPr>
          <w:p w14:paraId="018BB014" w14:textId="1C03D374" w:rsidR="000C47F8" w:rsidRPr="009A1B05" w:rsidRDefault="00415538" w:rsidP="005052BA">
            <w:pPr>
              <w:spacing w:before="120" w:after="120" w:line="360" w:lineRule="auto"/>
              <w:ind w:left="89"/>
              <w:contextualSpacing/>
              <w:jc w:val="center"/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</w:pPr>
            <w:r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>PZP</w:t>
            </w:r>
          </w:p>
        </w:tc>
        <w:tc>
          <w:tcPr>
            <w:tcW w:w="3543" w:type="dxa"/>
            <w:vAlign w:val="center"/>
          </w:tcPr>
          <w:p w14:paraId="66EEABBB" w14:textId="220B54A4" w:rsidR="000C47F8" w:rsidRPr="009A1B05" w:rsidRDefault="00A91A7B" w:rsidP="005052BA">
            <w:pPr>
              <w:spacing w:before="120" w:after="120" w:line="360" w:lineRule="auto"/>
              <w:ind w:left="54"/>
              <w:contextualSpacing/>
              <w:jc w:val="center"/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</w:pPr>
            <w:r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 xml:space="preserve">Sekcja </w:t>
            </w:r>
            <w:r w:rsidR="007A641E"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>II.</w:t>
            </w:r>
          </w:p>
        </w:tc>
        <w:tc>
          <w:tcPr>
            <w:tcW w:w="4253" w:type="dxa"/>
            <w:vAlign w:val="center"/>
          </w:tcPr>
          <w:p w14:paraId="6D3F152D" w14:textId="6C978BCE" w:rsidR="000C47F8" w:rsidRPr="009A1B05" w:rsidRDefault="00FF7E48" w:rsidP="005052BA">
            <w:pPr>
              <w:spacing w:before="120" w:after="120" w:line="360" w:lineRule="auto"/>
              <w:ind w:left="80"/>
              <w:contextualSpacing/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</w:pPr>
            <w:r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 xml:space="preserve">Własne wewnętrzne uregulowania określające zasady dokonywania zakupu towarów, usług oraz robót budowlanych. Koszty w ramach Przedsięwzięcia muszą być ponoszone w sposób przejrzysty, racjonalny i efektywny. </w:t>
            </w:r>
          </w:p>
        </w:tc>
      </w:tr>
    </w:tbl>
    <w:p w14:paraId="4CDF20EC" w14:textId="1E141131" w:rsidR="00D24E7A" w:rsidRPr="009A1B05" w:rsidRDefault="00D24E7A" w:rsidP="005052BA">
      <w:pPr>
        <w:spacing w:before="120" w:after="120" w:line="360" w:lineRule="auto"/>
        <w:contextualSpacing/>
        <w:rPr>
          <w:rFonts w:eastAsia="MS Mincho" w:cstheme="minorHAnsi"/>
          <w:iCs/>
          <w:sz w:val="24"/>
          <w:szCs w:val="24"/>
          <w:lang w:val="pl-PL" w:eastAsia="ja-JP"/>
        </w:rPr>
      </w:pPr>
    </w:p>
    <w:sectPr w:rsidR="00D24E7A" w:rsidRPr="009A1B0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77653" w14:textId="77777777" w:rsidR="004F38CF" w:rsidRDefault="004F38CF" w:rsidP="004A3775">
      <w:pPr>
        <w:spacing w:after="0" w:line="240" w:lineRule="auto"/>
      </w:pPr>
      <w:r>
        <w:separator/>
      </w:r>
    </w:p>
  </w:endnote>
  <w:endnote w:type="continuationSeparator" w:id="0">
    <w:p w14:paraId="0912C9A5" w14:textId="77777777" w:rsidR="004F38CF" w:rsidRDefault="004F38CF" w:rsidP="004A37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02824502"/>
      <w:docPartObj>
        <w:docPartGallery w:val="Page Numbers (Bottom of Page)"/>
        <w:docPartUnique/>
      </w:docPartObj>
    </w:sdtPr>
    <w:sdtEndPr/>
    <w:sdtContent>
      <w:p w14:paraId="51E16BCE" w14:textId="4B3DF2FE" w:rsidR="000D4C28" w:rsidRPr="00634D03" w:rsidRDefault="000D4C28">
        <w:pPr>
          <w:pStyle w:val="Stopka"/>
          <w:jc w:val="right"/>
        </w:pPr>
        <w:r w:rsidRPr="00634D03">
          <w:fldChar w:fldCharType="begin"/>
        </w:r>
        <w:r w:rsidRPr="00634D03">
          <w:instrText>PAGE   \* MERGEFORMAT</w:instrText>
        </w:r>
        <w:r w:rsidRPr="00634D03">
          <w:fldChar w:fldCharType="separate"/>
        </w:r>
        <w:r w:rsidR="00664ED4" w:rsidRPr="00634D03">
          <w:rPr>
            <w:noProof/>
            <w:lang w:val="pl-PL"/>
          </w:rPr>
          <w:t>13</w:t>
        </w:r>
        <w:r w:rsidRPr="00634D03">
          <w:fldChar w:fldCharType="end"/>
        </w:r>
      </w:p>
    </w:sdtContent>
  </w:sdt>
  <w:p w14:paraId="5C7782AE" w14:textId="77777777" w:rsidR="000D4C28" w:rsidRDefault="000D4C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EC2D41" w14:textId="77777777" w:rsidR="004F38CF" w:rsidRDefault="004F38CF" w:rsidP="004A3775">
      <w:pPr>
        <w:spacing w:after="0" w:line="240" w:lineRule="auto"/>
      </w:pPr>
      <w:r>
        <w:separator/>
      </w:r>
    </w:p>
  </w:footnote>
  <w:footnote w:type="continuationSeparator" w:id="0">
    <w:p w14:paraId="4934DD08" w14:textId="77777777" w:rsidR="004F38CF" w:rsidRDefault="004F38CF" w:rsidP="004A3775">
      <w:pPr>
        <w:spacing w:after="0" w:line="240" w:lineRule="auto"/>
      </w:pPr>
      <w:r>
        <w:continuationSeparator/>
      </w:r>
    </w:p>
  </w:footnote>
  <w:footnote w:id="1">
    <w:p w14:paraId="472D7534" w14:textId="51F49634" w:rsidR="000D4C28" w:rsidRPr="00812017" w:rsidRDefault="000D4C28" w:rsidP="008B068D">
      <w:pPr>
        <w:pStyle w:val="Tekstprzypisudolnego"/>
        <w:jc w:val="both"/>
        <w:rPr>
          <w:rFonts w:cstheme="minorHAnsi"/>
          <w:lang w:val="pl-PL"/>
        </w:rPr>
      </w:pPr>
      <w:r w:rsidRPr="00812017">
        <w:rPr>
          <w:rStyle w:val="Odwoanieprzypisudolnego"/>
          <w:rFonts w:cstheme="minorHAnsi"/>
        </w:rPr>
        <w:footnoteRef/>
      </w:r>
      <w:r w:rsidRPr="00812017">
        <w:rPr>
          <w:rFonts w:cstheme="minorHAnsi"/>
          <w:lang w:val="pl-PL"/>
        </w:rPr>
        <w:t xml:space="preserve"> Określone w </w:t>
      </w:r>
      <w:r w:rsidRPr="005E1EA6">
        <w:rPr>
          <w:rFonts w:cstheme="minorHAnsi"/>
          <w:lang w:val="pl-PL"/>
        </w:rPr>
        <w:t xml:space="preserve">sekcji </w:t>
      </w:r>
      <w:r w:rsidR="005E1EA6" w:rsidRPr="005E1EA6">
        <w:rPr>
          <w:rFonts w:cstheme="minorHAnsi"/>
          <w:lang w:val="pl-PL"/>
        </w:rPr>
        <w:t>I.</w:t>
      </w:r>
      <w:r w:rsidR="00543235" w:rsidRPr="005E1EA6">
        <w:rPr>
          <w:rFonts w:cstheme="minorHAnsi"/>
          <w:lang w:val="pl-PL"/>
        </w:rPr>
        <w:t xml:space="preserve"> </w:t>
      </w:r>
      <w:r w:rsidRPr="005E1EA6">
        <w:rPr>
          <w:rFonts w:cstheme="minorHAnsi"/>
          <w:lang w:val="pl-PL"/>
        </w:rPr>
        <w:t>pkt</w:t>
      </w:r>
      <w:r w:rsidR="005E1EA6">
        <w:rPr>
          <w:rFonts w:cstheme="minorHAnsi"/>
          <w:lang w:val="pl-PL"/>
        </w:rPr>
        <w:t>.</w:t>
      </w:r>
      <w:r w:rsidRPr="005E1EA6">
        <w:rPr>
          <w:rFonts w:cstheme="minorHAnsi"/>
          <w:lang w:val="pl-PL"/>
        </w:rPr>
        <w:t xml:space="preserve"> </w:t>
      </w:r>
      <w:r w:rsidR="009C5ACA" w:rsidRPr="005E1EA6">
        <w:rPr>
          <w:rFonts w:cstheme="minorHAnsi"/>
          <w:lang w:val="pl-PL"/>
        </w:rPr>
        <w:t>8</w:t>
      </w:r>
      <w:r w:rsidR="005E1EA6">
        <w:rPr>
          <w:rFonts w:cstheme="minorHAnsi"/>
          <w:lang w:val="pl-PL"/>
        </w:rPr>
        <w:t>.</w:t>
      </w:r>
      <w:r w:rsidR="009C5ACA" w:rsidRPr="005E1EA6">
        <w:rPr>
          <w:rFonts w:cstheme="minorHAnsi"/>
          <w:lang w:val="pl-PL"/>
        </w:rPr>
        <w:t xml:space="preserve"> i 9</w:t>
      </w:r>
      <w:r w:rsidR="005E1EA6">
        <w:rPr>
          <w:rFonts w:cstheme="minorHAnsi"/>
          <w:lang w:val="pl-PL"/>
        </w:rPr>
        <w:t>.</w:t>
      </w:r>
      <w:r w:rsidRPr="00812017">
        <w:rPr>
          <w:rFonts w:cstheme="minorHAnsi"/>
          <w:lang w:val="pl-PL"/>
        </w:rPr>
        <w:t xml:space="preserve"> przesłanki umożliwiające niestosowanie procedur należy interpretować biorąc pod uwagę wykładnię odpowiednich przepisów </w:t>
      </w:r>
      <w:r w:rsidR="00812017">
        <w:rPr>
          <w:rFonts w:cstheme="minorHAnsi"/>
          <w:lang w:val="pl-PL"/>
        </w:rPr>
        <w:t>PZP</w:t>
      </w:r>
      <w:r w:rsidRPr="00812017">
        <w:rPr>
          <w:rFonts w:cstheme="minorHAnsi"/>
          <w:lang w:val="pl-PL"/>
        </w:rPr>
        <w:t xml:space="preserve"> umożliwiających zastosowanie trybu niekonkurencyjnego po spełnieniu określonych warunków.</w:t>
      </w:r>
    </w:p>
  </w:footnote>
  <w:footnote w:id="2">
    <w:p w14:paraId="66B7D75D" w14:textId="356F7923" w:rsidR="000D4C28" w:rsidRPr="003A36EC" w:rsidRDefault="000D4C28" w:rsidP="00C07D05">
      <w:pPr>
        <w:pStyle w:val="Tekstprzypisudolnego"/>
        <w:jc w:val="both"/>
        <w:rPr>
          <w:rFonts w:cstheme="minorHAnsi"/>
          <w:lang w:val="pl-PL"/>
        </w:rPr>
      </w:pPr>
      <w:r w:rsidRPr="003A36EC">
        <w:rPr>
          <w:rStyle w:val="Odwoanieprzypisudolnego"/>
          <w:rFonts w:cstheme="minorHAnsi"/>
        </w:rPr>
        <w:footnoteRef/>
      </w:r>
      <w:r w:rsidRPr="003A36EC">
        <w:rPr>
          <w:rFonts w:cstheme="minorHAnsi"/>
          <w:lang w:val="pl-PL"/>
        </w:rPr>
        <w:t xml:space="preserve"> Wskazane przesłanki należy interpretować zgodnie z wykładnią przepisów </w:t>
      </w:r>
      <w:r w:rsidR="00B6794F" w:rsidRPr="003A36EC">
        <w:rPr>
          <w:rFonts w:cstheme="minorHAnsi"/>
          <w:lang w:val="pl-PL"/>
        </w:rPr>
        <w:t xml:space="preserve">PZP </w:t>
      </w:r>
      <w:r w:rsidRPr="003A36EC">
        <w:rPr>
          <w:rFonts w:cstheme="minorHAnsi"/>
          <w:lang w:val="pl-PL"/>
        </w:rPr>
        <w:t>dotyczących szacowania wartości zamówienia.</w:t>
      </w:r>
    </w:p>
  </w:footnote>
  <w:footnote w:id="3">
    <w:p w14:paraId="219447E5" w14:textId="77777777" w:rsidR="000D4C28" w:rsidRPr="00A9616F" w:rsidRDefault="000D4C28" w:rsidP="00C07D05">
      <w:pPr>
        <w:pStyle w:val="Tekstprzypisudolnego"/>
        <w:jc w:val="both"/>
        <w:rPr>
          <w:rFonts w:ascii="Arial" w:hAnsi="Arial" w:cs="Arial"/>
          <w:sz w:val="18"/>
          <w:szCs w:val="18"/>
          <w:lang w:val="pl-PL"/>
        </w:rPr>
      </w:pPr>
      <w:r w:rsidRPr="003A36EC">
        <w:rPr>
          <w:rStyle w:val="Odwoanieprzypisudolnego"/>
          <w:rFonts w:cstheme="minorHAnsi"/>
        </w:rPr>
        <w:footnoteRef/>
      </w:r>
      <w:r w:rsidRPr="003A36EC">
        <w:rPr>
          <w:rFonts w:cstheme="minorHAnsi"/>
          <w:lang w:val="pl-PL"/>
        </w:rPr>
        <w:t xml:space="preserve"> Np. w przypadku Przedsięwzięć dotyczących organizacji misji gospodarczych i targów wartość zamówienia na usługi hotelowe czy dostawę biletów lotniczych szacuje się ze względu na specyfikę tych Przedsięwzięć co do zasady odrębnie dla każdego wydarzenia.</w:t>
      </w:r>
    </w:p>
  </w:footnote>
  <w:footnote w:id="4">
    <w:p w14:paraId="2D092A8A" w14:textId="1D30D15F" w:rsidR="000D4C28" w:rsidRPr="00415538" w:rsidRDefault="000D4C28" w:rsidP="00C07D05">
      <w:pPr>
        <w:pStyle w:val="Tekstprzypisudolnego"/>
        <w:jc w:val="both"/>
        <w:rPr>
          <w:rFonts w:cstheme="minorHAnsi"/>
          <w:lang w:val="pl-PL"/>
        </w:rPr>
      </w:pPr>
      <w:r w:rsidRPr="00415538">
        <w:rPr>
          <w:rStyle w:val="Odwoanieprzypisudolnego"/>
          <w:rFonts w:cstheme="minorHAnsi"/>
        </w:rPr>
        <w:footnoteRef/>
      </w:r>
      <w:r w:rsidRPr="00415538">
        <w:rPr>
          <w:rFonts w:cstheme="minorHAnsi"/>
          <w:lang w:val="pl-PL"/>
        </w:rPr>
        <w:t xml:space="preserve"> W przypadku podmiotu zobowiązanego do stosowania </w:t>
      </w:r>
      <w:r w:rsidR="00B6794F">
        <w:rPr>
          <w:rFonts w:cstheme="minorHAnsi"/>
          <w:lang w:val="pl-PL"/>
        </w:rPr>
        <w:t>PZP</w:t>
      </w:r>
      <w:r w:rsidR="00B6794F" w:rsidRPr="00415538">
        <w:rPr>
          <w:rFonts w:cstheme="minorHAnsi"/>
          <w:lang w:val="pl-PL"/>
        </w:rPr>
        <w:t xml:space="preserve"> </w:t>
      </w:r>
      <w:r w:rsidRPr="00415538">
        <w:rPr>
          <w:rFonts w:cstheme="minorHAnsi"/>
          <w:lang w:val="pl-PL"/>
        </w:rPr>
        <w:t xml:space="preserve">– nie dotyczy to zamówień o których mowa w art. 30 ust. 4 </w:t>
      </w:r>
      <w:r w:rsidR="00B6794F">
        <w:rPr>
          <w:rFonts w:cstheme="minorHAnsi"/>
          <w:lang w:val="pl-PL"/>
        </w:rPr>
        <w:t>PZP</w:t>
      </w:r>
      <w:r w:rsidRPr="00415538">
        <w:rPr>
          <w:rFonts w:cstheme="minorHAnsi"/>
          <w:lang w:val="pl-PL"/>
        </w:rPr>
        <w:t>.</w:t>
      </w:r>
    </w:p>
  </w:footnote>
  <w:footnote w:id="5">
    <w:p w14:paraId="2ECC6F39" w14:textId="756AEAC7" w:rsidR="000D4C28" w:rsidRPr="00523F95" w:rsidRDefault="000D4C28" w:rsidP="00BB0CA9">
      <w:pPr>
        <w:pStyle w:val="Tekstprzypisudolnego"/>
        <w:jc w:val="both"/>
        <w:rPr>
          <w:rFonts w:cstheme="minorHAnsi"/>
          <w:lang w:val="pl-PL"/>
        </w:rPr>
      </w:pPr>
      <w:r w:rsidRPr="00303221">
        <w:rPr>
          <w:rStyle w:val="Odwoanieprzypisudolnego"/>
          <w:rFonts w:cstheme="minorHAnsi"/>
        </w:rPr>
        <w:footnoteRef/>
      </w:r>
      <w:r w:rsidRPr="00303221">
        <w:rPr>
          <w:rFonts w:cstheme="minorHAnsi"/>
          <w:lang w:val="pl-PL"/>
        </w:rPr>
        <w:t xml:space="preserve"> Wspólny</w:t>
      </w:r>
      <w:r w:rsidR="00303221">
        <w:rPr>
          <w:rFonts w:cstheme="minorHAnsi"/>
          <w:lang w:val="pl-PL"/>
        </w:rPr>
        <w:t xml:space="preserve"> </w:t>
      </w:r>
      <w:r w:rsidRPr="00303221">
        <w:rPr>
          <w:rFonts w:cstheme="minorHAnsi"/>
          <w:lang w:val="pl-PL"/>
        </w:rPr>
        <w:t>Słownik</w:t>
      </w:r>
      <w:r w:rsidR="00303221">
        <w:rPr>
          <w:rFonts w:cstheme="minorHAnsi"/>
          <w:lang w:val="pl-PL"/>
        </w:rPr>
        <w:t xml:space="preserve"> </w:t>
      </w:r>
      <w:r w:rsidRPr="00303221">
        <w:rPr>
          <w:rFonts w:cstheme="minorHAnsi"/>
          <w:lang w:val="pl-PL"/>
        </w:rPr>
        <w:t>Zamówień</w:t>
      </w:r>
      <w:r w:rsidR="00303221">
        <w:rPr>
          <w:rFonts w:cstheme="minorHAnsi"/>
          <w:lang w:val="pl-PL"/>
        </w:rPr>
        <w:t xml:space="preserve"> </w:t>
      </w:r>
      <w:r w:rsidRPr="00303221">
        <w:rPr>
          <w:rFonts w:cstheme="minorHAnsi"/>
          <w:lang w:val="pl-PL"/>
        </w:rPr>
        <w:t>dostępny jest m. in.: pod adresem: http://kody.uzp.gov.p</w:t>
      </w:r>
      <w:r w:rsidR="00303221">
        <w:rPr>
          <w:rFonts w:cstheme="minorHAnsi"/>
          <w:lang w:val="pl-PL"/>
        </w:rPr>
        <w:t>l.</w:t>
      </w:r>
    </w:p>
  </w:footnote>
  <w:footnote w:id="6">
    <w:p w14:paraId="0B3F601F" w14:textId="221B7A9C" w:rsidR="000D4C28" w:rsidRPr="00FA6EB4" w:rsidRDefault="000D4C28" w:rsidP="00303221">
      <w:pPr>
        <w:pStyle w:val="Tekstprzypisudolnego"/>
        <w:rPr>
          <w:lang w:val="pl-PL"/>
        </w:rPr>
      </w:pPr>
      <w:r w:rsidRPr="00303221">
        <w:rPr>
          <w:rStyle w:val="Odwoanieprzypisudolnego"/>
          <w:rFonts w:cstheme="minorHAnsi"/>
        </w:rPr>
        <w:footnoteRef/>
      </w:r>
      <w:r w:rsidRPr="00303221">
        <w:rPr>
          <w:rFonts w:cstheme="minorHAnsi"/>
          <w:lang w:val="pl-PL"/>
        </w:rPr>
        <w:t xml:space="preserve"> Wykaz usług społecznych i innych szczególnych usług stanowi załącznik XIV do dyrektywy 2014/24/UE z dnia 26 lutego 2014 r. w sprawie zamówień publicznych, uchylającej dyrektywę 2004/18/WE (Dz. Urz. UE L 94 z 28.03.2014, str. 65, z </w:t>
      </w:r>
      <w:proofErr w:type="spellStart"/>
      <w:r w:rsidRPr="00303221">
        <w:rPr>
          <w:rFonts w:cstheme="minorHAnsi"/>
          <w:lang w:val="pl-PL"/>
        </w:rPr>
        <w:t>późn</w:t>
      </w:r>
      <w:proofErr w:type="spellEnd"/>
      <w:r w:rsidRPr="00303221">
        <w:rPr>
          <w:rFonts w:cstheme="minorHAnsi"/>
          <w:lang w:val="pl-PL"/>
        </w:rPr>
        <w:t xml:space="preserve">. zm.) oraz załącznik XVII dyrektywy 2014/25/UE z dnia 26 lutego 2014 r. w sprawie udzielania zamówień przez podmioty działające w sektorach gospodarki wodnej, energetyki, transportu i usług pocztowych, uchylającej dyrektywę 2004/17/WE (Dz. Urz. UE L 94 z 28.03.2014, str. 243, z </w:t>
      </w:r>
      <w:proofErr w:type="spellStart"/>
      <w:r w:rsidRPr="00303221">
        <w:rPr>
          <w:rFonts w:cstheme="minorHAnsi"/>
          <w:lang w:val="pl-PL"/>
        </w:rPr>
        <w:t>późn</w:t>
      </w:r>
      <w:proofErr w:type="spellEnd"/>
      <w:r w:rsidRPr="00303221">
        <w:rPr>
          <w:rFonts w:cstheme="minorHAnsi"/>
          <w:lang w:val="pl-PL"/>
        </w:rPr>
        <w:t>. zm.).</w:t>
      </w:r>
    </w:p>
  </w:footnote>
  <w:footnote w:id="7">
    <w:p w14:paraId="4B26B3F9" w14:textId="014B15BD" w:rsidR="000D4C28" w:rsidRPr="00D923F9" w:rsidRDefault="000D4C28" w:rsidP="00303221">
      <w:pPr>
        <w:pStyle w:val="Tekstprzypisudolnego"/>
        <w:rPr>
          <w:lang w:val="pl-PL"/>
        </w:rPr>
      </w:pPr>
      <w:r w:rsidRPr="00D923F9">
        <w:rPr>
          <w:rStyle w:val="Odwoanieprzypisudolnego"/>
        </w:rPr>
        <w:footnoteRef/>
      </w:r>
      <w:r w:rsidRPr="00D923F9">
        <w:rPr>
          <w:lang w:val="pl-PL"/>
        </w:rPr>
        <w:t xml:space="preserve"> Średni kurs PLN w stosunku do EUR stanowiący podstawę przeliczania wartości zamówień ustala się w oparciu o przepisy art. 3 </w:t>
      </w:r>
      <w:r w:rsidR="00EF35D4">
        <w:rPr>
          <w:lang w:val="pl-PL"/>
        </w:rPr>
        <w:t>PZP</w:t>
      </w:r>
      <w:r w:rsidRPr="00D923F9">
        <w:rPr>
          <w:lang w:val="pl-PL"/>
        </w:rPr>
        <w:t>.</w:t>
      </w:r>
    </w:p>
  </w:footnote>
  <w:footnote w:id="8">
    <w:p w14:paraId="0D3C6A0F" w14:textId="541010CF" w:rsidR="000D4C28" w:rsidRPr="007F6C2E" w:rsidRDefault="000D4C28" w:rsidP="005337E6">
      <w:pPr>
        <w:pStyle w:val="Tekstprzypisudolnego"/>
        <w:rPr>
          <w:rFonts w:cstheme="minorHAnsi"/>
          <w:lang w:val="pl-PL"/>
        </w:rPr>
      </w:pPr>
      <w:r w:rsidRPr="007F6C2E">
        <w:rPr>
          <w:rStyle w:val="Odwoanieprzypisudolnego"/>
          <w:rFonts w:cstheme="minorHAnsi"/>
        </w:rPr>
        <w:footnoteRef/>
      </w:r>
      <w:r w:rsidRPr="007F6C2E">
        <w:rPr>
          <w:rFonts w:cstheme="minorHAnsi"/>
          <w:lang w:val="pl-PL"/>
        </w:rPr>
        <w:t xml:space="preserve"> Nie dotyczy podmiotów będących zamawiającymi w rozumieniu </w:t>
      </w:r>
      <w:r w:rsidR="00EF35D4" w:rsidRPr="007F6C2E">
        <w:rPr>
          <w:rFonts w:cstheme="minorHAnsi"/>
          <w:lang w:val="pl-PL"/>
        </w:rPr>
        <w:t>PZP</w:t>
      </w:r>
      <w:r w:rsidRPr="007F6C2E">
        <w:rPr>
          <w:rFonts w:cstheme="minorHAnsi"/>
          <w:lang w:val="pl-PL"/>
        </w:rPr>
        <w:t>.</w:t>
      </w:r>
    </w:p>
  </w:footnote>
  <w:footnote w:id="9">
    <w:p w14:paraId="37AF51C4" w14:textId="77777777" w:rsidR="000D4C28" w:rsidRPr="00FA6EB4" w:rsidRDefault="000D4C28" w:rsidP="002204D4">
      <w:pPr>
        <w:pStyle w:val="Tekstprzypisudolnego"/>
        <w:rPr>
          <w:lang w:val="pl-PL"/>
        </w:rPr>
      </w:pPr>
      <w:r w:rsidRPr="007F6C2E">
        <w:rPr>
          <w:rStyle w:val="Odwoanieprzypisudolnego"/>
          <w:rFonts w:cstheme="minorHAnsi"/>
        </w:rPr>
        <w:footnoteRef/>
      </w:r>
      <w:r w:rsidRPr="007F6C2E">
        <w:rPr>
          <w:rFonts w:cstheme="minorHAnsi"/>
          <w:lang w:val="pl-PL"/>
        </w:rPr>
        <w:t xml:space="preserve"> Strona internetowa wskazana w komunikacie ministra właściwego do spraw rozwoju regionalnego, przeznaczona do umieszczania zapytań ofertowych (https://bazakonkurencyjnosci.funduszeeuropejskie.gov.pl/</w:t>
      </w:r>
    </w:p>
  </w:footnote>
  <w:footnote w:id="10">
    <w:p w14:paraId="4AFFACF6" w14:textId="77777777" w:rsidR="000D4C28" w:rsidRPr="00415538" w:rsidRDefault="000D4C28" w:rsidP="003764D5">
      <w:pPr>
        <w:pStyle w:val="Tekstprzypisudolnego"/>
        <w:jc w:val="both"/>
        <w:rPr>
          <w:rFonts w:cstheme="minorHAnsi"/>
          <w:lang w:val="pl-PL"/>
        </w:rPr>
      </w:pPr>
      <w:r w:rsidRPr="00415538">
        <w:rPr>
          <w:rStyle w:val="Odwoanieprzypisudolnego"/>
          <w:rFonts w:cstheme="minorHAnsi"/>
        </w:rPr>
        <w:footnoteRef/>
      </w:r>
      <w:r w:rsidRPr="00415538">
        <w:rPr>
          <w:rFonts w:cstheme="minorHAnsi"/>
          <w:lang w:val="pl-PL"/>
        </w:rPr>
        <w:t xml:space="preserve"> Tajemnicę przedsiębiorstwa należy rozumieć zgodnie z przepisami o zwalczaniu nieuczciwej konkurencji (ustawa z dnia 16 kwietnia 1993 r. o zwalczaniu nieuczciwej konkurencji (Dz. U. z 2020 r. poz. 1913).</w:t>
      </w:r>
    </w:p>
  </w:footnote>
  <w:footnote w:id="11">
    <w:p w14:paraId="329B00D6" w14:textId="060584D8" w:rsidR="000D4C28" w:rsidRPr="00002616" w:rsidRDefault="000D4C28" w:rsidP="00002616">
      <w:pPr>
        <w:pStyle w:val="Tekstprzypisudolnego"/>
        <w:jc w:val="both"/>
        <w:rPr>
          <w:lang w:val="pl-PL"/>
        </w:rPr>
      </w:pPr>
      <w:r w:rsidRPr="00415538">
        <w:rPr>
          <w:rStyle w:val="Odwoanieprzypisudolnego"/>
          <w:rFonts w:cstheme="minorHAnsi"/>
        </w:rPr>
        <w:footnoteRef/>
      </w:r>
      <w:r w:rsidRPr="00415538">
        <w:rPr>
          <w:rFonts w:cstheme="minorHAnsi"/>
          <w:lang w:val="pl-PL"/>
        </w:rPr>
        <w:t xml:space="preserve"> Zmianę uznaje się za istotną jeżeli zmienia ogólny charakter umowy, w stosunku do charakteru umowy w pierwotnym brzmieniu albo nie zmienia ogólnego charakteru umowy i zachodzi co najmniej jedna z następujących okoliczności: zmiana wprowadza warunki, które, gdyby były postawione w postępowaniu o udzielenie zamówienia, to w tym postępowaniu wzięliby lub mogliby wziąć udział inni wykonawcy lub przyjęto by oferty innej treści, zmiana narusza równowagę ekonomiczną umowy na korzyść wykonawcy w sposób nieprzewidziany pierwotnie w umowie</w:t>
      </w:r>
      <w:r w:rsidR="00786086">
        <w:rPr>
          <w:rFonts w:cstheme="minorHAnsi"/>
          <w:lang w:val="pl-PL"/>
        </w:rPr>
        <w:t xml:space="preserve"> </w:t>
      </w:r>
      <w:r w:rsidRPr="00415538">
        <w:rPr>
          <w:rFonts w:cstheme="minorHAnsi"/>
          <w:lang w:val="pl-PL"/>
        </w:rPr>
        <w:t xml:space="preserve">zmiana znacznie rozszerza lub zmniejsza zakres świadczeń i zobowiązań wynikający z umowy lub polega na zastąpieniu wykonawcy, któremu zamawiający udzielił zamówienia, nowym wykonawcą, w przypadkach innych niż wymienione w </w:t>
      </w:r>
      <w:proofErr w:type="spellStart"/>
      <w:r w:rsidR="00786086">
        <w:rPr>
          <w:rFonts w:cstheme="minorHAnsi"/>
          <w:lang w:val="pl-PL"/>
        </w:rPr>
        <w:t>ppkt</w:t>
      </w:r>
      <w:proofErr w:type="spellEnd"/>
      <w:r w:rsidR="00786086">
        <w:rPr>
          <w:rFonts w:cstheme="minorHAnsi"/>
          <w:lang w:val="pl-PL"/>
        </w:rPr>
        <w:t>. 4)</w:t>
      </w:r>
      <w:r w:rsidRPr="00415538">
        <w:rPr>
          <w:rFonts w:cstheme="minorHAnsi"/>
          <w:lang w:val="pl-PL"/>
        </w:rPr>
        <w:t>.</w:t>
      </w:r>
    </w:p>
  </w:footnote>
  <w:footnote w:id="12">
    <w:p w14:paraId="60883367" w14:textId="0C0BA85E" w:rsidR="000D4C28" w:rsidRPr="00062CF2" w:rsidRDefault="000D4C28" w:rsidP="0097090F">
      <w:pPr>
        <w:pStyle w:val="Tekstprzypisudolnego"/>
        <w:rPr>
          <w:rFonts w:cstheme="minorHAnsi"/>
          <w:lang w:val="pl-PL"/>
        </w:rPr>
      </w:pPr>
      <w:r w:rsidRPr="00062CF2">
        <w:rPr>
          <w:rStyle w:val="Odwoanieprzypisudolnego"/>
          <w:rFonts w:cstheme="minorHAnsi"/>
        </w:rPr>
        <w:footnoteRef/>
      </w:r>
      <w:r w:rsidRPr="00062CF2">
        <w:rPr>
          <w:rFonts w:cstheme="minorHAnsi"/>
          <w:lang w:val="pl-PL"/>
        </w:rPr>
        <w:t xml:space="preserve"> Średni kurs PLN w stosunku do EUR stanowiący podstawę przeliczania wartości zamówień ustala się w oparciu o przepisy art. 3 </w:t>
      </w:r>
      <w:r w:rsidR="00062CF2">
        <w:rPr>
          <w:rFonts w:cstheme="minorHAnsi"/>
          <w:lang w:val="pl-PL"/>
        </w:rPr>
        <w:t>PZP</w:t>
      </w:r>
      <w:r w:rsidRPr="00062CF2">
        <w:rPr>
          <w:rFonts w:cstheme="minorHAnsi"/>
          <w:lang w:val="pl-P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C2EA8" w14:textId="02C99C57" w:rsidR="00E94688" w:rsidRDefault="00E94688" w:rsidP="00E94688">
    <w:pPr>
      <w:pStyle w:val="Nagwek"/>
      <w:jc w:val="center"/>
    </w:pPr>
    <w:r>
      <w:rPr>
        <w:noProof/>
      </w:rPr>
      <w:drawing>
        <wp:inline distT="0" distB="0" distL="0" distR="0" wp14:anchorId="5CAFE036" wp14:editId="70C1E6AE">
          <wp:extent cx="5758180" cy="344170"/>
          <wp:effectExtent l="0" t="0" r="0" b="0"/>
          <wp:docPr id="205101173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180" cy="344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7F7A05" w14:textId="77777777" w:rsidR="00C61F2C" w:rsidRPr="00E94688" w:rsidRDefault="00C61F2C" w:rsidP="00E94688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84E95"/>
    <w:multiLevelType w:val="hybridMultilevel"/>
    <w:tmpl w:val="31142E7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FFFFFFFF">
      <w:start w:val="1"/>
      <w:numFmt w:val="lowerRoman"/>
      <w:lvlText w:val="%2."/>
      <w:lvlJc w:val="left"/>
      <w:pPr>
        <w:ind w:left="2520" w:hanging="7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4B67E4"/>
    <w:multiLevelType w:val="hybridMultilevel"/>
    <w:tmpl w:val="20A264E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B3860"/>
    <w:multiLevelType w:val="hybridMultilevel"/>
    <w:tmpl w:val="5E4CF9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1A229B"/>
    <w:multiLevelType w:val="hybridMultilevel"/>
    <w:tmpl w:val="DBA4A104"/>
    <w:lvl w:ilvl="0" w:tplc="FFFFFFFF">
      <w:start w:val="1"/>
      <w:numFmt w:val="lowerRoman"/>
      <w:lvlText w:val="%1)"/>
      <w:lvlJc w:val="righ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55462C"/>
    <w:multiLevelType w:val="hybridMultilevel"/>
    <w:tmpl w:val="05DAC1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043465"/>
    <w:multiLevelType w:val="hybridMultilevel"/>
    <w:tmpl w:val="73B8C8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366AE0"/>
    <w:multiLevelType w:val="hybridMultilevel"/>
    <w:tmpl w:val="389280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7">
      <w:start w:val="1"/>
      <w:numFmt w:val="lowerLetter"/>
      <w:lvlText w:val="%3)"/>
      <w:lvlJc w:val="left"/>
      <w:pPr>
        <w:ind w:left="2149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8643C4"/>
    <w:multiLevelType w:val="hybridMultilevel"/>
    <w:tmpl w:val="724E72D0"/>
    <w:lvl w:ilvl="0" w:tplc="FFFFFFFF">
      <w:start w:val="1"/>
      <w:numFmt w:val="lowerRoman"/>
      <w:lvlText w:val="%1)"/>
      <w:lvlJc w:val="right"/>
      <w:pPr>
        <w:ind w:left="142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C4C3209"/>
    <w:multiLevelType w:val="hybridMultilevel"/>
    <w:tmpl w:val="84C4E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6380982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F5192E"/>
    <w:multiLevelType w:val="hybridMultilevel"/>
    <w:tmpl w:val="5AE0962C"/>
    <w:lvl w:ilvl="0" w:tplc="FFFFFFFF">
      <w:start w:val="1"/>
      <w:numFmt w:val="lowerRoman"/>
      <w:lvlText w:val="%1)"/>
      <w:lvlJc w:val="righ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5B52C1"/>
    <w:multiLevelType w:val="hybridMultilevel"/>
    <w:tmpl w:val="CA9662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D8A6E24"/>
    <w:multiLevelType w:val="hybridMultilevel"/>
    <w:tmpl w:val="9702B226"/>
    <w:lvl w:ilvl="0" w:tplc="04150013">
      <w:start w:val="1"/>
      <w:numFmt w:val="upperRoman"/>
      <w:lvlText w:val="%1."/>
      <w:lvlJc w:val="righ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4EBA0695"/>
    <w:multiLevelType w:val="hybridMultilevel"/>
    <w:tmpl w:val="C93C994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4373EA"/>
    <w:multiLevelType w:val="hybridMultilevel"/>
    <w:tmpl w:val="9E20A6F2"/>
    <w:lvl w:ilvl="0" w:tplc="FE36E18C">
      <w:start w:val="1"/>
      <w:numFmt w:val="decimal"/>
      <w:lvlText w:val="%1."/>
      <w:lvlJc w:val="left"/>
      <w:pPr>
        <w:ind w:left="426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4" w15:restartNumberingAfterBreak="0">
    <w:nsid w:val="57522912"/>
    <w:multiLevelType w:val="hybridMultilevel"/>
    <w:tmpl w:val="AFDAD4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C73FFC"/>
    <w:multiLevelType w:val="hybridMultilevel"/>
    <w:tmpl w:val="C536558C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123AA5"/>
    <w:multiLevelType w:val="hybridMultilevel"/>
    <w:tmpl w:val="313E6BD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AE6A32"/>
    <w:multiLevelType w:val="hybridMultilevel"/>
    <w:tmpl w:val="7DBC37EC"/>
    <w:lvl w:ilvl="0" w:tplc="FAA2D48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46754C"/>
    <w:multiLevelType w:val="hybridMultilevel"/>
    <w:tmpl w:val="E286D448"/>
    <w:lvl w:ilvl="0" w:tplc="04150013">
      <w:start w:val="1"/>
      <w:numFmt w:val="upperRoman"/>
      <w:lvlText w:val="%1."/>
      <w:lvlJc w:val="righ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65B52E11"/>
    <w:multiLevelType w:val="hybridMultilevel"/>
    <w:tmpl w:val="194A8112"/>
    <w:lvl w:ilvl="0" w:tplc="FFFFFFFF">
      <w:start w:val="1"/>
      <w:numFmt w:val="lowerRoman"/>
      <w:lvlText w:val="%1)"/>
      <w:lvlJc w:val="righ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9643C7"/>
    <w:multiLevelType w:val="hybridMultilevel"/>
    <w:tmpl w:val="8034E0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197441"/>
    <w:multiLevelType w:val="hybridMultilevel"/>
    <w:tmpl w:val="23DC14CC"/>
    <w:lvl w:ilvl="0" w:tplc="0415000F">
      <w:start w:val="1"/>
      <w:numFmt w:val="decimal"/>
      <w:lvlText w:val="%1.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4F0069"/>
    <w:multiLevelType w:val="hybridMultilevel"/>
    <w:tmpl w:val="8E48FF32"/>
    <w:lvl w:ilvl="0" w:tplc="FFFFFFFF">
      <w:start w:val="1"/>
      <w:numFmt w:val="lowerRoman"/>
      <w:lvlText w:val="%1)"/>
      <w:lvlJc w:val="righ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4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7740968">
    <w:abstractNumId w:val="15"/>
  </w:num>
  <w:num w:numId="2" w16cid:durableId="1778603124">
    <w:abstractNumId w:val="8"/>
  </w:num>
  <w:num w:numId="3" w16cid:durableId="1185166893">
    <w:abstractNumId w:val="21"/>
  </w:num>
  <w:num w:numId="4" w16cid:durableId="282616306">
    <w:abstractNumId w:val="20"/>
  </w:num>
  <w:num w:numId="5" w16cid:durableId="1580362292">
    <w:abstractNumId w:val="6"/>
  </w:num>
  <w:num w:numId="6" w16cid:durableId="1906724813">
    <w:abstractNumId w:val="2"/>
  </w:num>
  <w:num w:numId="7" w16cid:durableId="1863736986">
    <w:abstractNumId w:val="14"/>
  </w:num>
  <w:num w:numId="8" w16cid:durableId="1887335537">
    <w:abstractNumId w:val="17"/>
  </w:num>
  <w:num w:numId="9" w16cid:durableId="2137596421">
    <w:abstractNumId w:val="10"/>
  </w:num>
  <w:num w:numId="10" w16cid:durableId="1838496868">
    <w:abstractNumId w:val="1"/>
  </w:num>
  <w:num w:numId="11" w16cid:durableId="1798527616">
    <w:abstractNumId w:val="7"/>
  </w:num>
  <w:num w:numId="12" w16cid:durableId="1361471411">
    <w:abstractNumId w:val="4"/>
  </w:num>
  <w:num w:numId="13" w16cid:durableId="2084330088">
    <w:abstractNumId w:val="0"/>
  </w:num>
  <w:num w:numId="14" w16cid:durableId="244724619">
    <w:abstractNumId w:val="19"/>
  </w:num>
  <w:num w:numId="15" w16cid:durableId="897790501">
    <w:abstractNumId w:val="12"/>
  </w:num>
  <w:num w:numId="16" w16cid:durableId="967854936">
    <w:abstractNumId w:val="9"/>
  </w:num>
  <w:num w:numId="17" w16cid:durableId="1395273696">
    <w:abstractNumId w:val="3"/>
  </w:num>
  <w:num w:numId="18" w16cid:durableId="1531919628">
    <w:abstractNumId w:val="22"/>
  </w:num>
  <w:num w:numId="19" w16cid:durableId="1616133352">
    <w:abstractNumId w:val="13"/>
  </w:num>
  <w:num w:numId="20" w16cid:durableId="439689151">
    <w:abstractNumId w:val="16"/>
  </w:num>
  <w:num w:numId="21" w16cid:durableId="1370371522">
    <w:abstractNumId w:val="5"/>
  </w:num>
  <w:num w:numId="22" w16cid:durableId="17893705">
    <w:abstractNumId w:val="18"/>
  </w:num>
  <w:num w:numId="23" w16cid:durableId="1903102214">
    <w:abstractNumId w:val="1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608"/>
    <w:rsid w:val="00002616"/>
    <w:rsid w:val="000069FF"/>
    <w:rsid w:val="00011C57"/>
    <w:rsid w:val="00013694"/>
    <w:rsid w:val="00016D2C"/>
    <w:rsid w:val="000212F1"/>
    <w:rsid w:val="00024CD2"/>
    <w:rsid w:val="00033023"/>
    <w:rsid w:val="00033DE0"/>
    <w:rsid w:val="00035E99"/>
    <w:rsid w:val="0003677B"/>
    <w:rsid w:val="00042CEF"/>
    <w:rsid w:val="00043291"/>
    <w:rsid w:val="000521A3"/>
    <w:rsid w:val="00056C35"/>
    <w:rsid w:val="00062CF2"/>
    <w:rsid w:val="0008548C"/>
    <w:rsid w:val="00087EAC"/>
    <w:rsid w:val="000A2730"/>
    <w:rsid w:val="000C2DCE"/>
    <w:rsid w:val="000C47F8"/>
    <w:rsid w:val="000D1C56"/>
    <w:rsid w:val="000D4C28"/>
    <w:rsid w:val="000E6768"/>
    <w:rsid w:val="000F3ABE"/>
    <w:rsid w:val="00105148"/>
    <w:rsid w:val="00105365"/>
    <w:rsid w:val="00114002"/>
    <w:rsid w:val="00117196"/>
    <w:rsid w:val="001241D3"/>
    <w:rsid w:val="00142BF9"/>
    <w:rsid w:val="00147A62"/>
    <w:rsid w:val="001504BD"/>
    <w:rsid w:val="00160AF3"/>
    <w:rsid w:val="00167B43"/>
    <w:rsid w:val="00187603"/>
    <w:rsid w:val="00190DEE"/>
    <w:rsid w:val="00196524"/>
    <w:rsid w:val="001A1C8A"/>
    <w:rsid w:val="001A297A"/>
    <w:rsid w:val="001A6C67"/>
    <w:rsid w:val="001B3D39"/>
    <w:rsid w:val="001B4CA4"/>
    <w:rsid w:val="001B59CD"/>
    <w:rsid w:val="001B6AB8"/>
    <w:rsid w:val="001C4668"/>
    <w:rsid w:val="001C495C"/>
    <w:rsid w:val="001C5380"/>
    <w:rsid w:val="001C5C0C"/>
    <w:rsid w:val="001D09F0"/>
    <w:rsid w:val="001D25AD"/>
    <w:rsid w:val="001E16B2"/>
    <w:rsid w:val="001E7E0C"/>
    <w:rsid w:val="001F5239"/>
    <w:rsid w:val="00211C2F"/>
    <w:rsid w:val="00211E7C"/>
    <w:rsid w:val="00217922"/>
    <w:rsid w:val="002204D4"/>
    <w:rsid w:val="00223657"/>
    <w:rsid w:val="002246AC"/>
    <w:rsid w:val="00225B38"/>
    <w:rsid w:val="0023044E"/>
    <w:rsid w:val="00231D0B"/>
    <w:rsid w:val="0023787D"/>
    <w:rsid w:val="002379AF"/>
    <w:rsid w:val="00240912"/>
    <w:rsid w:val="0024227D"/>
    <w:rsid w:val="00244837"/>
    <w:rsid w:val="0025094C"/>
    <w:rsid w:val="00253DE7"/>
    <w:rsid w:val="002548A5"/>
    <w:rsid w:val="00263204"/>
    <w:rsid w:val="002732B1"/>
    <w:rsid w:val="002737F0"/>
    <w:rsid w:val="00274100"/>
    <w:rsid w:val="0027692D"/>
    <w:rsid w:val="00276958"/>
    <w:rsid w:val="00277C5A"/>
    <w:rsid w:val="00283AFA"/>
    <w:rsid w:val="00285958"/>
    <w:rsid w:val="002A1648"/>
    <w:rsid w:val="002B2A9C"/>
    <w:rsid w:val="002B6B10"/>
    <w:rsid w:val="002C0035"/>
    <w:rsid w:val="002D0D26"/>
    <w:rsid w:val="002D2D7C"/>
    <w:rsid w:val="002E5A1C"/>
    <w:rsid w:val="002E7271"/>
    <w:rsid w:val="002F2771"/>
    <w:rsid w:val="002F43B8"/>
    <w:rsid w:val="00302F3E"/>
    <w:rsid w:val="00303221"/>
    <w:rsid w:val="00304CD3"/>
    <w:rsid w:val="003112C8"/>
    <w:rsid w:val="00323634"/>
    <w:rsid w:val="00324885"/>
    <w:rsid w:val="00325211"/>
    <w:rsid w:val="003323DB"/>
    <w:rsid w:val="00332C3E"/>
    <w:rsid w:val="003359BB"/>
    <w:rsid w:val="00337BD6"/>
    <w:rsid w:val="00344E81"/>
    <w:rsid w:val="00346826"/>
    <w:rsid w:val="00354668"/>
    <w:rsid w:val="00360797"/>
    <w:rsid w:val="00373A85"/>
    <w:rsid w:val="0037480D"/>
    <w:rsid w:val="003758C7"/>
    <w:rsid w:val="003764D5"/>
    <w:rsid w:val="00376A58"/>
    <w:rsid w:val="003862D6"/>
    <w:rsid w:val="003965DA"/>
    <w:rsid w:val="003A0308"/>
    <w:rsid w:val="003A25F3"/>
    <w:rsid w:val="003A2B7D"/>
    <w:rsid w:val="003A36EC"/>
    <w:rsid w:val="003A7B91"/>
    <w:rsid w:val="003C218E"/>
    <w:rsid w:val="003C6C62"/>
    <w:rsid w:val="003D278B"/>
    <w:rsid w:val="003D5AA1"/>
    <w:rsid w:val="003E44D4"/>
    <w:rsid w:val="003F3A8F"/>
    <w:rsid w:val="003F3B47"/>
    <w:rsid w:val="003F4738"/>
    <w:rsid w:val="003F4FBA"/>
    <w:rsid w:val="00405A5A"/>
    <w:rsid w:val="00405EC4"/>
    <w:rsid w:val="004120F0"/>
    <w:rsid w:val="0041551C"/>
    <w:rsid w:val="00415538"/>
    <w:rsid w:val="0042267C"/>
    <w:rsid w:val="004255EE"/>
    <w:rsid w:val="0043321B"/>
    <w:rsid w:val="00433C71"/>
    <w:rsid w:val="00443C08"/>
    <w:rsid w:val="00444CD8"/>
    <w:rsid w:val="004470EC"/>
    <w:rsid w:val="004477A7"/>
    <w:rsid w:val="00447FE0"/>
    <w:rsid w:val="00460B0C"/>
    <w:rsid w:val="00472125"/>
    <w:rsid w:val="004747E8"/>
    <w:rsid w:val="004806D4"/>
    <w:rsid w:val="00485AED"/>
    <w:rsid w:val="004914CF"/>
    <w:rsid w:val="00492BAA"/>
    <w:rsid w:val="00493D58"/>
    <w:rsid w:val="004A3775"/>
    <w:rsid w:val="004B1184"/>
    <w:rsid w:val="004B303F"/>
    <w:rsid w:val="004B426F"/>
    <w:rsid w:val="004B4E73"/>
    <w:rsid w:val="004B5597"/>
    <w:rsid w:val="004B5A4B"/>
    <w:rsid w:val="004C15F4"/>
    <w:rsid w:val="004D2A8E"/>
    <w:rsid w:val="004D4793"/>
    <w:rsid w:val="004E0213"/>
    <w:rsid w:val="004E30B8"/>
    <w:rsid w:val="004E391D"/>
    <w:rsid w:val="004E60F0"/>
    <w:rsid w:val="004E729C"/>
    <w:rsid w:val="004F38CF"/>
    <w:rsid w:val="00500C62"/>
    <w:rsid w:val="00500E70"/>
    <w:rsid w:val="005011D3"/>
    <w:rsid w:val="005052BA"/>
    <w:rsid w:val="005068D7"/>
    <w:rsid w:val="00506C48"/>
    <w:rsid w:val="00511460"/>
    <w:rsid w:val="00516DFA"/>
    <w:rsid w:val="0052322C"/>
    <w:rsid w:val="00523F95"/>
    <w:rsid w:val="00525485"/>
    <w:rsid w:val="00532E0B"/>
    <w:rsid w:val="005337E6"/>
    <w:rsid w:val="00535C83"/>
    <w:rsid w:val="005403AD"/>
    <w:rsid w:val="00541534"/>
    <w:rsid w:val="00543235"/>
    <w:rsid w:val="005500A1"/>
    <w:rsid w:val="00554259"/>
    <w:rsid w:val="00554FF2"/>
    <w:rsid w:val="00555E74"/>
    <w:rsid w:val="00563704"/>
    <w:rsid w:val="00567223"/>
    <w:rsid w:val="0056799E"/>
    <w:rsid w:val="00570B0A"/>
    <w:rsid w:val="00571CC0"/>
    <w:rsid w:val="00577EB3"/>
    <w:rsid w:val="00585473"/>
    <w:rsid w:val="00591B6B"/>
    <w:rsid w:val="0059651F"/>
    <w:rsid w:val="005B727A"/>
    <w:rsid w:val="005C1397"/>
    <w:rsid w:val="005D1451"/>
    <w:rsid w:val="005D7E72"/>
    <w:rsid w:val="005E1EA6"/>
    <w:rsid w:val="005F2B0B"/>
    <w:rsid w:val="00607139"/>
    <w:rsid w:val="006110FE"/>
    <w:rsid w:val="00620FB6"/>
    <w:rsid w:val="006221C8"/>
    <w:rsid w:val="00632497"/>
    <w:rsid w:val="00632C47"/>
    <w:rsid w:val="00634D03"/>
    <w:rsid w:val="006363AB"/>
    <w:rsid w:val="006437FB"/>
    <w:rsid w:val="006446ED"/>
    <w:rsid w:val="00647C41"/>
    <w:rsid w:val="0065086E"/>
    <w:rsid w:val="00653A5E"/>
    <w:rsid w:val="00655F2C"/>
    <w:rsid w:val="00662525"/>
    <w:rsid w:val="00664AAD"/>
    <w:rsid w:val="00664ED4"/>
    <w:rsid w:val="00667448"/>
    <w:rsid w:val="00667DFF"/>
    <w:rsid w:val="00671CC6"/>
    <w:rsid w:val="006740F1"/>
    <w:rsid w:val="006756A2"/>
    <w:rsid w:val="00683D29"/>
    <w:rsid w:val="00684389"/>
    <w:rsid w:val="006848C8"/>
    <w:rsid w:val="006849B5"/>
    <w:rsid w:val="006854E3"/>
    <w:rsid w:val="00690AB6"/>
    <w:rsid w:val="00691701"/>
    <w:rsid w:val="00693B20"/>
    <w:rsid w:val="00695BBC"/>
    <w:rsid w:val="00696ED9"/>
    <w:rsid w:val="006B7054"/>
    <w:rsid w:val="006C1C85"/>
    <w:rsid w:val="006C4ADE"/>
    <w:rsid w:val="006C576D"/>
    <w:rsid w:val="006D7B08"/>
    <w:rsid w:val="006E2A7D"/>
    <w:rsid w:val="006E373C"/>
    <w:rsid w:val="006E4408"/>
    <w:rsid w:val="006E6F42"/>
    <w:rsid w:val="006F2DAF"/>
    <w:rsid w:val="006F7A5E"/>
    <w:rsid w:val="00705C9B"/>
    <w:rsid w:val="0070611C"/>
    <w:rsid w:val="00706E16"/>
    <w:rsid w:val="00722124"/>
    <w:rsid w:val="00723029"/>
    <w:rsid w:val="00724BCB"/>
    <w:rsid w:val="00731C48"/>
    <w:rsid w:val="00731CD4"/>
    <w:rsid w:val="007330E0"/>
    <w:rsid w:val="00733E5F"/>
    <w:rsid w:val="0073705F"/>
    <w:rsid w:val="00741071"/>
    <w:rsid w:val="00742AA8"/>
    <w:rsid w:val="00747566"/>
    <w:rsid w:val="0075296B"/>
    <w:rsid w:val="00752E65"/>
    <w:rsid w:val="00756744"/>
    <w:rsid w:val="00771CC3"/>
    <w:rsid w:val="00775F4E"/>
    <w:rsid w:val="00777E3C"/>
    <w:rsid w:val="00786086"/>
    <w:rsid w:val="00787499"/>
    <w:rsid w:val="007914F0"/>
    <w:rsid w:val="007A0E63"/>
    <w:rsid w:val="007A21C0"/>
    <w:rsid w:val="007A3B88"/>
    <w:rsid w:val="007A585A"/>
    <w:rsid w:val="007A641E"/>
    <w:rsid w:val="007B2893"/>
    <w:rsid w:val="007C00CE"/>
    <w:rsid w:val="007C0C37"/>
    <w:rsid w:val="007C65D2"/>
    <w:rsid w:val="007C7CD5"/>
    <w:rsid w:val="007D6109"/>
    <w:rsid w:val="007D6379"/>
    <w:rsid w:val="007D6BD8"/>
    <w:rsid w:val="007D6C52"/>
    <w:rsid w:val="007E33C4"/>
    <w:rsid w:val="007E5193"/>
    <w:rsid w:val="007E62E8"/>
    <w:rsid w:val="007F1EC2"/>
    <w:rsid w:val="007F5B74"/>
    <w:rsid w:val="007F5BE0"/>
    <w:rsid w:val="007F6C2E"/>
    <w:rsid w:val="00804FAF"/>
    <w:rsid w:val="00805608"/>
    <w:rsid w:val="008068E6"/>
    <w:rsid w:val="00812017"/>
    <w:rsid w:val="008131EF"/>
    <w:rsid w:val="00813E3F"/>
    <w:rsid w:val="00823CE1"/>
    <w:rsid w:val="00824B24"/>
    <w:rsid w:val="0083540C"/>
    <w:rsid w:val="0083678B"/>
    <w:rsid w:val="0084083C"/>
    <w:rsid w:val="00853E14"/>
    <w:rsid w:val="008561E9"/>
    <w:rsid w:val="008600E6"/>
    <w:rsid w:val="00862662"/>
    <w:rsid w:val="008700FB"/>
    <w:rsid w:val="00872862"/>
    <w:rsid w:val="00874A7D"/>
    <w:rsid w:val="00875CA1"/>
    <w:rsid w:val="00876EDE"/>
    <w:rsid w:val="0088422C"/>
    <w:rsid w:val="0089039C"/>
    <w:rsid w:val="008968B0"/>
    <w:rsid w:val="00897C89"/>
    <w:rsid w:val="008A324E"/>
    <w:rsid w:val="008A54A7"/>
    <w:rsid w:val="008B068D"/>
    <w:rsid w:val="008B1EBC"/>
    <w:rsid w:val="008B214E"/>
    <w:rsid w:val="008B4558"/>
    <w:rsid w:val="008B566C"/>
    <w:rsid w:val="008D0717"/>
    <w:rsid w:val="008D44C9"/>
    <w:rsid w:val="008D46C2"/>
    <w:rsid w:val="008E1002"/>
    <w:rsid w:val="008E3124"/>
    <w:rsid w:val="008F033B"/>
    <w:rsid w:val="00907C68"/>
    <w:rsid w:val="00910FBB"/>
    <w:rsid w:val="00925D1B"/>
    <w:rsid w:val="009415E0"/>
    <w:rsid w:val="00943D92"/>
    <w:rsid w:val="00944452"/>
    <w:rsid w:val="009459F3"/>
    <w:rsid w:val="0095036D"/>
    <w:rsid w:val="0095720C"/>
    <w:rsid w:val="00957265"/>
    <w:rsid w:val="0097090F"/>
    <w:rsid w:val="009725D7"/>
    <w:rsid w:val="0097347B"/>
    <w:rsid w:val="00977B8D"/>
    <w:rsid w:val="00982C42"/>
    <w:rsid w:val="0098318F"/>
    <w:rsid w:val="0099611A"/>
    <w:rsid w:val="009979C1"/>
    <w:rsid w:val="009A1B05"/>
    <w:rsid w:val="009A1ED1"/>
    <w:rsid w:val="009C001A"/>
    <w:rsid w:val="009C078D"/>
    <w:rsid w:val="009C4831"/>
    <w:rsid w:val="009C5ACA"/>
    <w:rsid w:val="009D2F4A"/>
    <w:rsid w:val="009D3A76"/>
    <w:rsid w:val="009D66D2"/>
    <w:rsid w:val="009E230B"/>
    <w:rsid w:val="009E4385"/>
    <w:rsid w:val="009E4548"/>
    <w:rsid w:val="009E5053"/>
    <w:rsid w:val="009F30E8"/>
    <w:rsid w:val="00A01AC4"/>
    <w:rsid w:val="00A03383"/>
    <w:rsid w:val="00A053A6"/>
    <w:rsid w:val="00A1007C"/>
    <w:rsid w:val="00A11606"/>
    <w:rsid w:val="00A1432C"/>
    <w:rsid w:val="00A149EC"/>
    <w:rsid w:val="00A254DB"/>
    <w:rsid w:val="00A35E8F"/>
    <w:rsid w:val="00A43A42"/>
    <w:rsid w:val="00A45735"/>
    <w:rsid w:val="00A51BA8"/>
    <w:rsid w:val="00A533E6"/>
    <w:rsid w:val="00A601C9"/>
    <w:rsid w:val="00A636DE"/>
    <w:rsid w:val="00A6683C"/>
    <w:rsid w:val="00A8071B"/>
    <w:rsid w:val="00A80FB7"/>
    <w:rsid w:val="00A83AF5"/>
    <w:rsid w:val="00A91A7B"/>
    <w:rsid w:val="00A9209B"/>
    <w:rsid w:val="00A94A40"/>
    <w:rsid w:val="00A95901"/>
    <w:rsid w:val="00A9616F"/>
    <w:rsid w:val="00A975F5"/>
    <w:rsid w:val="00AA4AC3"/>
    <w:rsid w:val="00AB062D"/>
    <w:rsid w:val="00AB33AB"/>
    <w:rsid w:val="00AB36F8"/>
    <w:rsid w:val="00AC7377"/>
    <w:rsid w:val="00AC7705"/>
    <w:rsid w:val="00AD2B32"/>
    <w:rsid w:val="00AD2F50"/>
    <w:rsid w:val="00AF3410"/>
    <w:rsid w:val="00B002A7"/>
    <w:rsid w:val="00B00387"/>
    <w:rsid w:val="00B01EFD"/>
    <w:rsid w:val="00B04FFA"/>
    <w:rsid w:val="00B15CED"/>
    <w:rsid w:val="00B2578D"/>
    <w:rsid w:val="00B30FBF"/>
    <w:rsid w:val="00B311D3"/>
    <w:rsid w:val="00B34B90"/>
    <w:rsid w:val="00B42ECD"/>
    <w:rsid w:val="00B434B0"/>
    <w:rsid w:val="00B46A3C"/>
    <w:rsid w:val="00B503A0"/>
    <w:rsid w:val="00B51834"/>
    <w:rsid w:val="00B55554"/>
    <w:rsid w:val="00B62941"/>
    <w:rsid w:val="00B6794F"/>
    <w:rsid w:val="00B70D2F"/>
    <w:rsid w:val="00B848C8"/>
    <w:rsid w:val="00B8512D"/>
    <w:rsid w:val="00B8748D"/>
    <w:rsid w:val="00B9084E"/>
    <w:rsid w:val="00B90C7E"/>
    <w:rsid w:val="00BA1D2F"/>
    <w:rsid w:val="00BA1F4D"/>
    <w:rsid w:val="00BA4810"/>
    <w:rsid w:val="00BB0CA9"/>
    <w:rsid w:val="00BB3B13"/>
    <w:rsid w:val="00C060C2"/>
    <w:rsid w:val="00C07D05"/>
    <w:rsid w:val="00C13579"/>
    <w:rsid w:val="00C1694B"/>
    <w:rsid w:val="00C1786F"/>
    <w:rsid w:val="00C2245D"/>
    <w:rsid w:val="00C24E4D"/>
    <w:rsid w:val="00C256DD"/>
    <w:rsid w:val="00C269FE"/>
    <w:rsid w:val="00C33363"/>
    <w:rsid w:val="00C33B94"/>
    <w:rsid w:val="00C35A52"/>
    <w:rsid w:val="00C3645A"/>
    <w:rsid w:val="00C51330"/>
    <w:rsid w:val="00C537EA"/>
    <w:rsid w:val="00C567AE"/>
    <w:rsid w:val="00C5771B"/>
    <w:rsid w:val="00C61F2C"/>
    <w:rsid w:val="00C6456A"/>
    <w:rsid w:val="00C679CC"/>
    <w:rsid w:val="00C67A7E"/>
    <w:rsid w:val="00C826F1"/>
    <w:rsid w:val="00C910F1"/>
    <w:rsid w:val="00C94F8F"/>
    <w:rsid w:val="00CA1520"/>
    <w:rsid w:val="00CA3569"/>
    <w:rsid w:val="00CB1346"/>
    <w:rsid w:val="00CC4B1E"/>
    <w:rsid w:val="00CC69AB"/>
    <w:rsid w:val="00CD5F79"/>
    <w:rsid w:val="00CD611B"/>
    <w:rsid w:val="00CE5A47"/>
    <w:rsid w:val="00CF0E60"/>
    <w:rsid w:val="00D02136"/>
    <w:rsid w:val="00D0305D"/>
    <w:rsid w:val="00D045EE"/>
    <w:rsid w:val="00D124F4"/>
    <w:rsid w:val="00D12C3D"/>
    <w:rsid w:val="00D14C2B"/>
    <w:rsid w:val="00D16C82"/>
    <w:rsid w:val="00D20733"/>
    <w:rsid w:val="00D24E7A"/>
    <w:rsid w:val="00D31632"/>
    <w:rsid w:val="00D36D72"/>
    <w:rsid w:val="00D41CD7"/>
    <w:rsid w:val="00D45636"/>
    <w:rsid w:val="00D523B9"/>
    <w:rsid w:val="00D6244A"/>
    <w:rsid w:val="00D65E3F"/>
    <w:rsid w:val="00D72C2E"/>
    <w:rsid w:val="00D9038B"/>
    <w:rsid w:val="00D91320"/>
    <w:rsid w:val="00D91963"/>
    <w:rsid w:val="00D923F9"/>
    <w:rsid w:val="00D92DC4"/>
    <w:rsid w:val="00D968C9"/>
    <w:rsid w:val="00D9788B"/>
    <w:rsid w:val="00DA00BA"/>
    <w:rsid w:val="00DA4E27"/>
    <w:rsid w:val="00DA533F"/>
    <w:rsid w:val="00DB0A88"/>
    <w:rsid w:val="00DB417D"/>
    <w:rsid w:val="00DB6AD3"/>
    <w:rsid w:val="00DB7D27"/>
    <w:rsid w:val="00DC059D"/>
    <w:rsid w:val="00DC255C"/>
    <w:rsid w:val="00DC6A5C"/>
    <w:rsid w:val="00DD79B8"/>
    <w:rsid w:val="00DE113B"/>
    <w:rsid w:val="00DE296D"/>
    <w:rsid w:val="00DE3B75"/>
    <w:rsid w:val="00DE4E96"/>
    <w:rsid w:val="00DF13BC"/>
    <w:rsid w:val="00E22C16"/>
    <w:rsid w:val="00E23146"/>
    <w:rsid w:val="00E27666"/>
    <w:rsid w:val="00E30C82"/>
    <w:rsid w:val="00E3613A"/>
    <w:rsid w:val="00E41428"/>
    <w:rsid w:val="00E46BF0"/>
    <w:rsid w:val="00E50CEF"/>
    <w:rsid w:val="00E53FC2"/>
    <w:rsid w:val="00E54D30"/>
    <w:rsid w:val="00E63012"/>
    <w:rsid w:val="00E7323C"/>
    <w:rsid w:val="00E74CE0"/>
    <w:rsid w:val="00E773E3"/>
    <w:rsid w:val="00E83178"/>
    <w:rsid w:val="00E87176"/>
    <w:rsid w:val="00E94688"/>
    <w:rsid w:val="00EA1302"/>
    <w:rsid w:val="00EA7218"/>
    <w:rsid w:val="00EB34D3"/>
    <w:rsid w:val="00EB4B8E"/>
    <w:rsid w:val="00EC0CA8"/>
    <w:rsid w:val="00EC1723"/>
    <w:rsid w:val="00EC4553"/>
    <w:rsid w:val="00EC73CE"/>
    <w:rsid w:val="00ED5A7D"/>
    <w:rsid w:val="00ED5CDC"/>
    <w:rsid w:val="00ED636E"/>
    <w:rsid w:val="00EE09AF"/>
    <w:rsid w:val="00EF35D4"/>
    <w:rsid w:val="00EF5F4C"/>
    <w:rsid w:val="00EF6D16"/>
    <w:rsid w:val="00F01818"/>
    <w:rsid w:val="00F03471"/>
    <w:rsid w:val="00F1568A"/>
    <w:rsid w:val="00F21768"/>
    <w:rsid w:val="00F270D1"/>
    <w:rsid w:val="00F310AD"/>
    <w:rsid w:val="00F32B78"/>
    <w:rsid w:val="00F338D5"/>
    <w:rsid w:val="00F34E10"/>
    <w:rsid w:val="00F36EF6"/>
    <w:rsid w:val="00F379E6"/>
    <w:rsid w:val="00F4123A"/>
    <w:rsid w:val="00F42228"/>
    <w:rsid w:val="00F43FB6"/>
    <w:rsid w:val="00F518E0"/>
    <w:rsid w:val="00F53607"/>
    <w:rsid w:val="00F5511E"/>
    <w:rsid w:val="00F5705E"/>
    <w:rsid w:val="00F622D0"/>
    <w:rsid w:val="00F667B3"/>
    <w:rsid w:val="00F70C46"/>
    <w:rsid w:val="00F72EFA"/>
    <w:rsid w:val="00F73E68"/>
    <w:rsid w:val="00F74B15"/>
    <w:rsid w:val="00F822AB"/>
    <w:rsid w:val="00F84F7A"/>
    <w:rsid w:val="00F901E1"/>
    <w:rsid w:val="00F95387"/>
    <w:rsid w:val="00F953E5"/>
    <w:rsid w:val="00FA594A"/>
    <w:rsid w:val="00FA6EB4"/>
    <w:rsid w:val="00FB0EA2"/>
    <w:rsid w:val="00FB790F"/>
    <w:rsid w:val="00FC118C"/>
    <w:rsid w:val="00FD1FF0"/>
    <w:rsid w:val="00FD2675"/>
    <w:rsid w:val="00FD2757"/>
    <w:rsid w:val="00FD29A7"/>
    <w:rsid w:val="00FD2DEA"/>
    <w:rsid w:val="00FD34F2"/>
    <w:rsid w:val="00FD4899"/>
    <w:rsid w:val="00FE4588"/>
    <w:rsid w:val="00FE5828"/>
    <w:rsid w:val="00FE688E"/>
    <w:rsid w:val="00FF7E48"/>
    <w:rsid w:val="01B1B4B5"/>
    <w:rsid w:val="03B715D9"/>
    <w:rsid w:val="058F629A"/>
    <w:rsid w:val="05AD87C9"/>
    <w:rsid w:val="0615F53E"/>
    <w:rsid w:val="06DB900D"/>
    <w:rsid w:val="0749582A"/>
    <w:rsid w:val="075747E6"/>
    <w:rsid w:val="0809C3FD"/>
    <w:rsid w:val="0832806C"/>
    <w:rsid w:val="0B4970D9"/>
    <w:rsid w:val="0CDFEDDC"/>
    <w:rsid w:val="0D544843"/>
    <w:rsid w:val="1088EBFB"/>
    <w:rsid w:val="124C615B"/>
    <w:rsid w:val="1299545C"/>
    <w:rsid w:val="137F4332"/>
    <w:rsid w:val="153BA50A"/>
    <w:rsid w:val="17C9E1A7"/>
    <w:rsid w:val="1871C7D7"/>
    <w:rsid w:val="187F874C"/>
    <w:rsid w:val="19FEBB41"/>
    <w:rsid w:val="1C30C208"/>
    <w:rsid w:val="1D5118C8"/>
    <w:rsid w:val="1D61518A"/>
    <w:rsid w:val="1E202D9F"/>
    <w:rsid w:val="1E313A54"/>
    <w:rsid w:val="1F32A79A"/>
    <w:rsid w:val="200D8950"/>
    <w:rsid w:val="22B9EA13"/>
    <w:rsid w:val="238C752A"/>
    <w:rsid w:val="2445E920"/>
    <w:rsid w:val="24A2E09C"/>
    <w:rsid w:val="25A071EA"/>
    <w:rsid w:val="26A7B3DD"/>
    <w:rsid w:val="2822BB9A"/>
    <w:rsid w:val="28FA1D37"/>
    <w:rsid w:val="2A023DBA"/>
    <w:rsid w:val="2C77FB96"/>
    <w:rsid w:val="2D772645"/>
    <w:rsid w:val="2E058BA1"/>
    <w:rsid w:val="304844F8"/>
    <w:rsid w:val="30ADEF0B"/>
    <w:rsid w:val="33C3A812"/>
    <w:rsid w:val="33FE5A60"/>
    <w:rsid w:val="3469E51E"/>
    <w:rsid w:val="34B1A9F2"/>
    <w:rsid w:val="36F97859"/>
    <w:rsid w:val="38FB8E19"/>
    <w:rsid w:val="3904F7EF"/>
    <w:rsid w:val="3BBC1F6B"/>
    <w:rsid w:val="3C9F69FB"/>
    <w:rsid w:val="3D5BC926"/>
    <w:rsid w:val="3D708427"/>
    <w:rsid w:val="3E1D2DDB"/>
    <w:rsid w:val="3F2851E1"/>
    <w:rsid w:val="3F39ABC3"/>
    <w:rsid w:val="3F6FEA06"/>
    <w:rsid w:val="3FEA7C36"/>
    <w:rsid w:val="4086F4AA"/>
    <w:rsid w:val="43341159"/>
    <w:rsid w:val="43A6BCCC"/>
    <w:rsid w:val="44571C5A"/>
    <w:rsid w:val="44CFE1BA"/>
    <w:rsid w:val="45D724EF"/>
    <w:rsid w:val="472C6ACA"/>
    <w:rsid w:val="473CE9CB"/>
    <w:rsid w:val="47E9A486"/>
    <w:rsid w:val="49790068"/>
    <w:rsid w:val="49AA4403"/>
    <w:rsid w:val="4A640B8C"/>
    <w:rsid w:val="4A83DA66"/>
    <w:rsid w:val="4AFFEA15"/>
    <w:rsid w:val="4CD1B417"/>
    <w:rsid w:val="4D5C4505"/>
    <w:rsid w:val="4E95FB06"/>
    <w:rsid w:val="4F3010D5"/>
    <w:rsid w:val="4F96CAEB"/>
    <w:rsid w:val="4FF51C0D"/>
    <w:rsid w:val="50C0A7CC"/>
    <w:rsid w:val="518AF2DC"/>
    <w:rsid w:val="52D750D9"/>
    <w:rsid w:val="53EB9F52"/>
    <w:rsid w:val="5653C011"/>
    <w:rsid w:val="56952A30"/>
    <w:rsid w:val="573C1449"/>
    <w:rsid w:val="5830FA91"/>
    <w:rsid w:val="58B05577"/>
    <w:rsid w:val="5A821CDC"/>
    <w:rsid w:val="5C5C67A9"/>
    <w:rsid w:val="5CB1A70A"/>
    <w:rsid w:val="5CCE0A43"/>
    <w:rsid w:val="5D5B60E9"/>
    <w:rsid w:val="5D8A4A3D"/>
    <w:rsid w:val="601E40D4"/>
    <w:rsid w:val="604E57AB"/>
    <w:rsid w:val="606EF2CC"/>
    <w:rsid w:val="60AECB30"/>
    <w:rsid w:val="60FF2F5B"/>
    <w:rsid w:val="617DA923"/>
    <w:rsid w:val="63197984"/>
    <w:rsid w:val="63CDD588"/>
    <w:rsid w:val="64B549E5"/>
    <w:rsid w:val="64F6CFB7"/>
    <w:rsid w:val="66DB39FA"/>
    <w:rsid w:val="683BBCBC"/>
    <w:rsid w:val="68E2A093"/>
    <w:rsid w:val="6A669FAD"/>
    <w:rsid w:val="6A921023"/>
    <w:rsid w:val="6B4B9F36"/>
    <w:rsid w:val="6B50090B"/>
    <w:rsid w:val="6C081CD3"/>
    <w:rsid w:val="6CA6BADB"/>
    <w:rsid w:val="6D075864"/>
    <w:rsid w:val="6DF483D4"/>
    <w:rsid w:val="6E50AD79"/>
    <w:rsid w:val="6E833FF8"/>
    <w:rsid w:val="6EA94276"/>
    <w:rsid w:val="6EAA4E56"/>
    <w:rsid w:val="706D660D"/>
    <w:rsid w:val="70F8448B"/>
    <w:rsid w:val="71408A58"/>
    <w:rsid w:val="728CD514"/>
    <w:rsid w:val="7346396F"/>
    <w:rsid w:val="736B0460"/>
    <w:rsid w:val="738CCC77"/>
    <w:rsid w:val="7462C164"/>
    <w:rsid w:val="76F7615A"/>
    <w:rsid w:val="78AD9254"/>
    <w:rsid w:val="7A337CC1"/>
    <w:rsid w:val="7A77F898"/>
    <w:rsid w:val="7ADDBCED"/>
    <w:rsid w:val="7C59A457"/>
    <w:rsid w:val="7CEED87C"/>
    <w:rsid w:val="7DBBD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AFC5C"/>
  <w15:docId w15:val="{89982A1D-6B6D-4799-AA85-7A163B1A7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32E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F4FBA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32E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24E7A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3F4FB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pl-PL"/>
    </w:rPr>
  </w:style>
  <w:style w:type="paragraph" w:styleId="Akapitzlist">
    <w:name w:val="List Paragraph"/>
    <w:basedOn w:val="Normalny"/>
    <w:uiPriority w:val="34"/>
    <w:qFormat/>
    <w:rsid w:val="003F4FBA"/>
    <w:pPr>
      <w:spacing w:after="200" w:line="276" w:lineRule="auto"/>
      <w:ind w:left="720"/>
      <w:contextualSpacing/>
    </w:pPr>
    <w:rPr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2C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2C4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unhideWhenUsed/>
    <w:rsid w:val="00ED5C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D5CD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D5CD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5C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5CDC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0C47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4A377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A377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A3775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532E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32E0B"/>
    <w:pPr>
      <w:outlineLvl w:val="9"/>
    </w:pPr>
    <w:rPr>
      <w:lang w:val="pl-PL"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160AF3"/>
    <w:pPr>
      <w:tabs>
        <w:tab w:val="left" w:pos="660"/>
        <w:tab w:val="right" w:leader="dot" w:pos="9062"/>
      </w:tabs>
      <w:spacing w:after="0" w:line="360" w:lineRule="auto"/>
      <w:ind w:left="220"/>
    </w:pPr>
  </w:style>
  <w:style w:type="paragraph" w:styleId="Spistreci1">
    <w:name w:val="toc 1"/>
    <w:basedOn w:val="Normalny"/>
    <w:next w:val="Normalny"/>
    <w:autoRedefine/>
    <w:uiPriority w:val="39"/>
    <w:unhideWhenUsed/>
    <w:rsid w:val="00B34B90"/>
    <w:pPr>
      <w:tabs>
        <w:tab w:val="right" w:leader="dot" w:pos="9062"/>
      </w:tabs>
      <w:spacing w:after="100" w:line="276" w:lineRule="auto"/>
    </w:pPr>
    <w:rPr>
      <w:rFonts w:eastAsiaTheme="minorEastAsia" w:cs="Times New Roman"/>
      <w:lang w:val="pl-PL"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897C89"/>
    <w:pPr>
      <w:tabs>
        <w:tab w:val="right" w:leader="dot" w:pos="9062"/>
      </w:tabs>
      <w:spacing w:after="100"/>
      <w:ind w:left="440"/>
    </w:pPr>
    <w:rPr>
      <w:rFonts w:eastAsiaTheme="minorEastAsia" w:cs="Times New Roman"/>
      <w:lang w:val="pl-PL"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532E0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732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32B1"/>
  </w:style>
  <w:style w:type="paragraph" w:styleId="Stopka">
    <w:name w:val="footer"/>
    <w:basedOn w:val="Normalny"/>
    <w:link w:val="StopkaZnak"/>
    <w:uiPriority w:val="99"/>
    <w:unhideWhenUsed/>
    <w:rsid w:val="002732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32B1"/>
  </w:style>
  <w:style w:type="paragraph" w:styleId="Poprawka">
    <w:name w:val="Revision"/>
    <w:hidden/>
    <w:uiPriority w:val="99"/>
    <w:semiHidden/>
    <w:rsid w:val="004255EE"/>
    <w:pPr>
      <w:spacing w:after="0" w:line="240" w:lineRule="auto"/>
    </w:pPr>
  </w:style>
  <w:style w:type="character" w:styleId="Wzmianka">
    <w:name w:val="Mention"/>
    <w:basedOn w:val="Domylnaczcionkaakapitu"/>
    <w:uiPriority w:val="99"/>
    <w:unhideWhenUsed/>
    <w:rPr>
      <w:color w:val="2B579A"/>
      <w:shd w:val="clear" w:color="auto" w:fill="E6E6E6"/>
    </w:rPr>
  </w:style>
  <w:style w:type="character" w:customStyle="1" w:styleId="normaltextrun">
    <w:name w:val="normaltextrun"/>
    <w:basedOn w:val="Domylnaczcionkaakapitu"/>
    <w:rsid w:val="00FD34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2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7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zakonkurencyjnosci.funduszeeuropejskie.gov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8EE039-B923-4EC1-81B6-5BDBF5648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22</Pages>
  <Words>5389</Words>
  <Characters>32335</Characters>
  <Application>Microsoft Office Word</Application>
  <DocSecurity>0</DocSecurity>
  <Lines>269</Lines>
  <Paragraphs>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Violetta Korkuś</dc:creator>
  <cp:lastModifiedBy>Marta Przepiórka</cp:lastModifiedBy>
  <cp:revision>64</cp:revision>
  <cp:lastPrinted>2023-05-30T06:10:00Z</cp:lastPrinted>
  <dcterms:created xsi:type="dcterms:W3CDTF">2023-05-16T12:59:00Z</dcterms:created>
  <dcterms:modified xsi:type="dcterms:W3CDTF">2024-03-21T08:05:00Z</dcterms:modified>
</cp:coreProperties>
</file>