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24AE7" w14:textId="77777777" w:rsidR="008774EB" w:rsidRPr="0095324A" w:rsidRDefault="008774EB" w:rsidP="008774EB">
      <w:pPr>
        <w:pStyle w:val="Legenda"/>
        <w:jc w:val="center"/>
        <w:rPr>
          <w:rFonts w:eastAsia="Times New Roman"/>
          <w:b w:val="0"/>
          <w:sz w:val="24"/>
          <w:szCs w:val="24"/>
          <w:vertAlign w:val="superscript"/>
          <w:lang w:eastAsia="pl-PL"/>
        </w:rPr>
      </w:pPr>
      <w:bookmarkStart w:id="0" w:name="_GoBack"/>
      <w:bookmarkEnd w:id="0"/>
      <w:r w:rsidRPr="0095324A">
        <w:rPr>
          <w:rFonts w:eastAsia="Times New Roman"/>
          <w:sz w:val="24"/>
          <w:szCs w:val="24"/>
          <w:lang w:eastAsia="pl-PL"/>
        </w:rPr>
        <w:t>UMOWA Nr ..................</w:t>
      </w:r>
      <w:r w:rsidRPr="00561B6C">
        <w:rPr>
          <w:rStyle w:val="Odwoanieprzypisukocowego"/>
          <w:rFonts w:eastAsia="Times New Roman"/>
          <w:b w:val="0"/>
          <w:sz w:val="24"/>
          <w:szCs w:val="24"/>
          <w:lang w:eastAsia="pl-PL"/>
        </w:rPr>
        <w:endnoteReference w:id="1"/>
      </w:r>
    </w:p>
    <w:p w14:paraId="6BE03CE8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vertAlign w:val="superscript"/>
          <w:lang w:eastAsia="pl-PL"/>
        </w:rPr>
      </w:pPr>
    </w:p>
    <w:p w14:paraId="148D8AF1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zawarta w Warszawie pomiędzy</w:t>
      </w:r>
      <w:r>
        <w:rPr>
          <w:rStyle w:val="Odwoanieprzypisukocowego"/>
          <w:rFonts w:eastAsia="Times New Roman"/>
          <w:lang w:eastAsia="pl-PL"/>
        </w:rPr>
        <w:endnoteReference w:id="2"/>
      </w:r>
      <w:r w:rsidRPr="001B745E">
        <w:rPr>
          <w:rFonts w:eastAsia="Times New Roman"/>
          <w:lang w:eastAsia="pl-PL"/>
        </w:rPr>
        <w:t>:</w:t>
      </w:r>
    </w:p>
    <w:p w14:paraId="1518005E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Skarbem Państwa – </w:t>
      </w:r>
      <w:r w:rsidRPr="006B0AF7">
        <w:rPr>
          <w:rFonts w:eastAsia="Times New Roman"/>
          <w:lang w:eastAsia="pl-PL"/>
        </w:rPr>
        <w:t>Ministrem Nauki</w:t>
      </w:r>
      <w:r w:rsidRPr="001B745E">
        <w:rPr>
          <w:rFonts w:eastAsia="Times New Roman"/>
          <w:lang w:eastAsia="pl-PL"/>
        </w:rPr>
        <w:t>, z siedzibą w Warszawie,</w:t>
      </w:r>
      <w:r w:rsidRPr="001B745E">
        <w:rPr>
          <w:rFonts w:eastAsia="Times New Roman"/>
          <w:lang w:eastAsia="pl-PL"/>
        </w:rPr>
        <w:br/>
        <w:t>ul. Wspólna 1/3, 00-529 Warszawa</w:t>
      </w:r>
    </w:p>
    <w:p w14:paraId="54D2CE32" w14:textId="77777777" w:rsidR="008774EB" w:rsidRPr="006B0AF7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NIP</w:t>
      </w:r>
      <w:r>
        <w:rPr>
          <w:rFonts w:eastAsia="Times New Roman"/>
          <w:lang w:eastAsia="pl-PL"/>
        </w:rPr>
        <w:t>:</w:t>
      </w:r>
      <w:r w:rsidRPr="001B745E">
        <w:rPr>
          <w:rFonts w:eastAsia="Times New Roman"/>
          <w:lang w:eastAsia="pl-PL"/>
        </w:rPr>
        <w:t xml:space="preserve"> </w:t>
      </w:r>
      <w:r w:rsidRPr="006B0AF7">
        <w:rPr>
          <w:rFonts w:eastAsia="Times New Roman"/>
          <w:lang w:eastAsia="pl-PL"/>
        </w:rPr>
        <w:t xml:space="preserve">701 – 118 – 18 – 65  </w:t>
      </w:r>
    </w:p>
    <w:p w14:paraId="363D28E9" w14:textId="77777777" w:rsidR="008774EB" w:rsidRPr="006B0AF7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6B0AF7">
        <w:rPr>
          <w:rFonts w:eastAsia="Times New Roman"/>
          <w:lang w:eastAsia="pl-PL"/>
        </w:rPr>
        <w:t>REGON: 527332079</w:t>
      </w:r>
    </w:p>
    <w:p w14:paraId="635736D4" w14:textId="77777777" w:rsidR="008774EB" w:rsidRPr="006B0AF7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6B0AF7">
        <w:rPr>
          <w:rFonts w:eastAsia="Times New Roman"/>
          <w:lang w:eastAsia="pl-PL"/>
        </w:rPr>
        <w:t>zwanym dalej „Ministrem”, reprezentowanym przez:</w:t>
      </w:r>
    </w:p>
    <w:p w14:paraId="23DF4819" w14:textId="77777777" w:rsidR="008774EB" w:rsidRPr="006B0AF7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Marka Gzika – Sekretarza Stanu w Ministerstwie Nauki i Szkolnictwa Wyższego, na podstawie pełnomocnictwa nr P-16-2024 z dnia 15 stycznia 2024 r. </w:t>
      </w:r>
    </w:p>
    <w:p w14:paraId="47DD9BD5" w14:textId="77777777" w:rsidR="008774EB" w:rsidRPr="006B0AF7" w:rsidRDefault="008774EB" w:rsidP="008774EB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  <w:lang w:eastAsia="pl-PL"/>
        </w:rPr>
      </w:pPr>
    </w:p>
    <w:p w14:paraId="1BB00F6D" w14:textId="77777777" w:rsidR="008774EB" w:rsidRPr="006B0AF7" w:rsidRDefault="008774EB" w:rsidP="008774EB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albo </w:t>
      </w:r>
    </w:p>
    <w:p w14:paraId="4C4C824B" w14:textId="77777777" w:rsidR="008774EB" w:rsidRPr="006B0AF7" w:rsidRDefault="008774EB" w:rsidP="008774EB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  <w:lang w:eastAsia="pl-PL"/>
        </w:rPr>
      </w:pPr>
    </w:p>
    <w:p w14:paraId="2E2F4BD7" w14:textId="4C3FACCA" w:rsidR="008774EB" w:rsidRPr="006B0AF7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Izabelę Stępień – Dyrektora Departamentu Nauki, na podstawie pełnomocnictwa nr P-175-2024 </w:t>
      </w:r>
      <w:r w:rsidR="0051750D">
        <w:rPr>
          <w:color w:val="000000"/>
          <w:sz w:val="23"/>
          <w:szCs w:val="23"/>
          <w:lang w:eastAsia="pl-PL"/>
        </w:rPr>
        <w:br/>
      </w:r>
      <w:r w:rsidRPr="006B0AF7">
        <w:rPr>
          <w:color w:val="000000"/>
          <w:sz w:val="23"/>
          <w:szCs w:val="23"/>
          <w:lang w:eastAsia="pl-PL"/>
        </w:rPr>
        <w:t xml:space="preserve">z dnia 5 lutego 2024 r. </w:t>
      </w:r>
    </w:p>
    <w:p w14:paraId="35479C1C" w14:textId="77777777" w:rsidR="00F60D6E" w:rsidRDefault="00F60D6E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</w:p>
    <w:p w14:paraId="677D53B7" w14:textId="5F254EA9" w:rsidR="008774EB" w:rsidRPr="006B0AF7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albo </w:t>
      </w:r>
    </w:p>
    <w:p w14:paraId="4E0180CD" w14:textId="77777777" w:rsidR="008774EB" w:rsidRPr="006B0AF7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</w:p>
    <w:p w14:paraId="2AB712D6" w14:textId="41D495D4" w:rsidR="008774EB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Patrycję Gutowską – zastępcę Dyrektora Departamentu Nauki, na podstawie pełnomocnictwa </w:t>
      </w:r>
      <w:r w:rsidR="0051750D">
        <w:rPr>
          <w:color w:val="000000"/>
          <w:sz w:val="23"/>
          <w:szCs w:val="23"/>
          <w:lang w:eastAsia="pl-PL"/>
        </w:rPr>
        <w:br/>
      </w:r>
      <w:r w:rsidRPr="006B0AF7">
        <w:rPr>
          <w:color w:val="000000"/>
          <w:sz w:val="23"/>
          <w:szCs w:val="23"/>
          <w:lang w:eastAsia="pl-PL"/>
        </w:rPr>
        <w:t xml:space="preserve">nr P-176-2024 z dnia 5 lutego 2024 r. </w:t>
      </w:r>
    </w:p>
    <w:p w14:paraId="78BB23D6" w14:textId="77777777" w:rsidR="00E30024" w:rsidRPr="006B0AF7" w:rsidRDefault="00E30024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</w:p>
    <w:p w14:paraId="4C5A77D4" w14:textId="77777777" w:rsidR="008774EB" w:rsidRPr="006B0AF7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albo </w:t>
      </w:r>
    </w:p>
    <w:p w14:paraId="45B3E2EC" w14:textId="77777777" w:rsidR="008774EB" w:rsidRPr="006B0AF7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</w:p>
    <w:p w14:paraId="21154896" w14:textId="6514B980" w:rsidR="008774EB" w:rsidRDefault="008774EB" w:rsidP="0051750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  <w:lang w:eastAsia="pl-PL"/>
        </w:rPr>
      </w:pPr>
      <w:r w:rsidRPr="006B0AF7">
        <w:rPr>
          <w:color w:val="000000"/>
          <w:sz w:val="23"/>
          <w:szCs w:val="23"/>
          <w:lang w:eastAsia="pl-PL"/>
        </w:rPr>
        <w:t xml:space="preserve">Tomasza Piotrowskiego – zastępcę Dyrektora Departamentu Nauki, na podstawie </w:t>
      </w:r>
      <w:r w:rsidR="0051750D">
        <w:rPr>
          <w:color w:val="000000"/>
          <w:sz w:val="23"/>
          <w:szCs w:val="23"/>
          <w:lang w:eastAsia="pl-PL"/>
        </w:rPr>
        <w:t>p</w:t>
      </w:r>
      <w:r w:rsidRPr="006B0AF7">
        <w:rPr>
          <w:color w:val="000000"/>
          <w:sz w:val="23"/>
          <w:szCs w:val="23"/>
          <w:lang w:eastAsia="pl-PL"/>
        </w:rPr>
        <w:t>ełnomocnictwa nr P-174-2024 z dnia 5 lutego 2024 r.</w:t>
      </w:r>
      <w:r>
        <w:rPr>
          <w:color w:val="000000"/>
          <w:sz w:val="23"/>
          <w:szCs w:val="23"/>
          <w:lang w:eastAsia="pl-PL"/>
        </w:rPr>
        <w:t xml:space="preserve"> </w:t>
      </w:r>
    </w:p>
    <w:p w14:paraId="488E5598" w14:textId="77777777" w:rsidR="008774EB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</w:p>
    <w:p w14:paraId="17767D6A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a</w:t>
      </w:r>
    </w:p>
    <w:p w14:paraId="37B61324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1B745E">
        <w:rPr>
          <w:rFonts w:eastAsia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F09186E" w14:textId="77777777" w:rsidR="008774EB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  <w:r w:rsidRPr="001B745E">
        <w:rPr>
          <w:rFonts w:eastAsia="Times New Roman"/>
          <w:sz w:val="18"/>
          <w:szCs w:val="18"/>
          <w:lang w:eastAsia="pl-PL"/>
        </w:rPr>
        <w:t>(nazwa i adres podmiotu</w:t>
      </w:r>
      <w:r>
        <w:rPr>
          <w:rFonts w:eastAsia="Times New Roman"/>
          <w:sz w:val="18"/>
          <w:szCs w:val="18"/>
          <w:lang w:eastAsia="pl-PL"/>
        </w:rPr>
        <w:t xml:space="preserve">, </w:t>
      </w:r>
      <w:r w:rsidRPr="001B745E">
        <w:rPr>
          <w:rFonts w:eastAsia="Times New Roman"/>
          <w:sz w:val="18"/>
          <w:szCs w:val="18"/>
          <w:lang w:eastAsia="pl-PL"/>
        </w:rPr>
        <w:t>adres do korespondencji jeżeli inny niż adres siedziby</w:t>
      </w:r>
      <w:r>
        <w:rPr>
          <w:rFonts w:eastAsia="Times New Roman"/>
          <w:sz w:val="18"/>
          <w:szCs w:val="18"/>
          <w:lang w:eastAsia="pl-PL"/>
        </w:rPr>
        <w:t>)</w:t>
      </w:r>
    </w:p>
    <w:p w14:paraId="7AFB1151" w14:textId="77777777" w:rsidR="008774EB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sz w:val="18"/>
          <w:szCs w:val="18"/>
          <w:lang w:eastAsia="pl-PL"/>
        </w:rPr>
      </w:pPr>
    </w:p>
    <w:p w14:paraId="0CD45D12" w14:textId="77777777" w:rsidR="008774EB" w:rsidRPr="002C47E4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dane dotyczące rejestru: ……………………………………………</w:t>
      </w:r>
    </w:p>
    <w:p w14:paraId="4A032CC4" w14:textId="77777777" w:rsidR="008774EB" w:rsidRPr="002C47E4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NIP: …………………………………………………………………</w:t>
      </w:r>
    </w:p>
    <w:p w14:paraId="76D94200" w14:textId="77777777" w:rsidR="008774EB" w:rsidRPr="002C47E4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REGON: ……………………………………………………………</w:t>
      </w:r>
    </w:p>
    <w:p w14:paraId="07C6024C" w14:textId="77777777" w:rsidR="008774EB" w:rsidRPr="002C47E4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tel.: ………………………………………………………………….</w:t>
      </w:r>
    </w:p>
    <w:p w14:paraId="5252E0AB" w14:textId="77777777" w:rsidR="008774EB" w:rsidRPr="002C47E4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 xml:space="preserve">e-mail: ……………………………………………………………… </w:t>
      </w:r>
    </w:p>
    <w:p w14:paraId="5081EFC3" w14:textId="77777777" w:rsidR="008774EB" w:rsidRPr="002C47E4" w:rsidRDefault="008774EB" w:rsidP="008774EB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 xml:space="preserve">zwanym dalej „Jednostką”, reprezentowanym przez: </w:t>
      </w:r>
    </w:p>
    <w:p w14:paraId="23D7FE68" w14:textId="77777777" w:rsidR="008774EB" w:rsidRPr="002C47E4" w:rsidRDefault="008774EB" w:rsidP="008774EB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imię, nazwisko: …………...…………………………………………</w:t>
      </w:r>
    </w:p>
    <w:p w14:paraId="3047AB35" w14:textId="77777777" w:rsidR="008774EB" w:rsidRPr="002C47E4" w:rsidRDefault="008774EB" w:rsidP="008774EB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funkcja: ………………………………………………………………</w:t>
      </w:r>
    </w:p>
    <w:p w14:paraId="487FD869" w14:textId="77777777" w:rsidR="008774EB" w:rsidRPr="002C47E4" w:rsidRDefault="008774EB" w:rsidP="008774EB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 xml:space="preserve">telefon: ………………………………………………………………. </w:t>
      </w:r>
    </w:p>
    <w:p w14:paraId="6B9E0AE9" w14:textId="77777777" w:rsidR="008774EB" w:rsidRPr="002C47E4" w:rsidRDefault="008774EB" w:rsidP="008774EB">
      <w:pPr>
        <w:tabs>
          <w:tab w:val="left" w:pos="142"/>
        </w:tabs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2C47E4">
        <w:rPr>
          <w:rFonts w:eastAsia="Times New Roman"/>
          <w:lang w:eastAsia="pl-PL"/>
        </w:rPr>
        <w:t>e-mail: ………………………………………………………………..</w:t>
      </w:r>
    </w:p>
    <w:p w14:paraId="29157386" w14:textId="77777777" w:rsidR="008774EB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</w:p>
    <w:p w14:paraId="36FD9E4B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na podstawie pełnomocnictwa...................................................................................................</w:t>
      </w:r>
    </w:p>
    <w:p w14:paraId="3AAE6914" w14:textId="77777777" w:rsidR="008774EB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</w:p>
    <w:p w14:paraId="50020932" w14:textId="77777777" w:rsidR="008774EB" w:rsidRPr="001B745E" w:rsidRDefault="008774EB" w:rsidP="008774EB">
      <w:pPr>
        <w:suppressAutoHyphens/>
        <w:spacing w:after="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wspólnie zwanymi dalej „Stronami”</w:t>
      </w:r>
    </w:p>
    <w:p w14:paraId="79279056" w14:textId="77777777" w:rsidR="008774EB" w:rsidRPr="001B745E" w:rsidRDefault="008774EB" w:rsidP="008774EB">
      <w:pPr>
        <w:suppressAutoHyphens/>
        <w:spacing w:after="240" w:line="360" w:lineRule="auto"/>
        <w:ind w:right="73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o następującej treści,</w:t>
      </w:r>
    </w:p>
    <w:p w14:paraId="7DD936E3" w14:textId="77777777" w:rsidR="008774EB" w:rsidRPr="001B745E" w:rsidRDefault="008774EB" w:rsidP="008774EB">
      <w:pPr>
        <w:suppressAutoHyphens/>
        <w:spacing w:before="120" w:after="120"/>
        <w:jc w:val="both"/>
        <w:rPr>
          <w:rFonts w:eastAsia="Times New Roman"/>
          <w:lang w:eastAsia="ar-SA"/>
        </w:rPr>
      </w:pPr>
      <w:r w:rsidRPr="001B745E">
        <w:rPr>
          <w:rFonts w:eastAsia="Times New Roman"/>
          <w:lang w:eastAsia="ar-SA"/>
        </w:rPr>
        <w:t xml:space="preserve">działając na podstawie: </w:t>
      </w:r>
    </w:p>
    <w:p w14:paraId="111BA837" w14:textId="77777777" w:rsidR="008774EB" w:rsidRPr="001B745E" w:rsidRDefault="008774EB" w:rsidP="008774EB">
      <w:pPr>
        <w:numPr>
          <w:ilvl w:val="0"/>
          <w:numId w:val="1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art. 150 ustawy z dnia 27 sierpnia 2009 r. o finansach publicznych </w:t>
      </w:r>
      <w:r w:rsidRPr="006B0AF7">
        <w:rPr>
          <w:rFonts w:eastAsia="Times New Roman"/>
          <w:lang w:eastAsia="pl-PL"/>
        </w:rPr>
        <w:t>(</w:t>
      </w:r>
      <w:r w:rsidRPr="006B0AF7">
        <w:t>Dz. U. 2023 poz. 1270, z późn. zm.</w:t>
      </w:r>
      <w:r w:rsidRPr="006B0AF7">
        <w:rPr>
          <w:rFonts w:eastAsia="Times New Roman"/>
          <w:bCs/>
          <w:lang w:eastAsia="pl-PL"/>
        </w:rPr>
        <w:t>)</w:t>
      </w:r>
      <w:r w:rsidRPr="001B745E">
        <w:rPr>
          <w:rFonts w:eastAsia="Times New Roman"/>
          <w:lang w:eastAsia="pl-PL"/>
        </w:rPr>
        <w:t>, zwanej dalej „ustawą o finansach publicznych”;</w:t>
      </w:r>
    </w:p>
    <w:p w14:paraId="6D11024C" w14:textId="77777777" w:rsidR="008774EB" w:rsidRDefault="008774EB" w:rsidP="008774EB">
      <w:pPr>
        <w:numPr>
          <w:ilvl w:val="0"/>
          <w:numId w:val="1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art. 365 pkt 4 lit. b ustawy z dnia 20 lipca 2018 r. – Prawo o szkolnictwie wyższym </w:t>
      </w:r>
      <w:r w:rsidRPr="001B745E">
        <w:rPr>
          <w:rFonts w:eastAsia="Times New Roman"/>
          <w:lang w:eastAsia="pl-PL"/>
        </w:rPr>
        <w:br/>
        <w:t>i nauce (</w:t>
      </w:r>
      <w:r w:rsidRPr="004A6F29">
        <w:t>Dz. U. 2023 poz. 742</w:t>
      </w:r>
      <w:r>
        <w:t>, z późn. zm.</w:t>
      </w:r>
      <w:r>
        <w:rPr>
          <w:rFonts w:eastAsia="Times New Roman"/>
          <w:lang w:eastAsia="pl-PL"/>
        </w:rPr>
        <w:t>);</w:t>
      </w:r>
    </w:p>
    <w:p w14:paraId="4091FFEA" w14:textId="77777777" w:rsidR="008774EB" w:rsidRPr="00575D75" w:rsidRDefault="008774EB" w:rsidP="008774EB">
      <w:pPr>
        <w:numPr>
          <w:ilvl w:val="0"/>
          <w:numId w:val="1"/>
        </w:numPr>
        <w:suppressAutoHyphens/>
        <w:spacing w:after="120"/>
        <w:jc w:val="both"/>
        <w:rPr>
          <w:rFonts w:eastAsia="Times New Roman"/>
          <w:lang w:eastAsia="pl-PL"/>
        </w:rPr>
      </w:pPr>
      <w:r w:rsidRPr="00575D75">
        <w:rPr>
          <w:rFonts w:eastAsia="Times New Roman"/>
          <w:lang w:eastAsia="pl-PL"/>
        </w:rPr>
        <w:t xml:space="preserve">rozporządzenia Ministra Nauki i Szkolnictwa Wyższego z dnia 14 marca 2019 r. </w:t>
      </w:r>
      <w:r w:rsidRPr="00575D75">
        <w:rPr>
          <w:rFonts w:eastAsia="Times New Roman"/>
          <w:lang w:eastAsia="pl-PL"/>
        </w:rPr>
        <w:br/>
        <w:t>w sprawie przyznawania, rozliczania i przekazywania środków finansowych na realizację inwestycji związanych z kształceniem oraz działalnością naukową (Dz.</w:t>
      </w:r>
      <w:r>
        <w:rPr>
          <w:rFonts w:eastAsia="Times New Roman"/>
          <w:lang w:eastAsia="pl-PL"/>
        </w:rPr>
        <w:t xml:space="preserve"> </w:t>
      </w:r>
      <w:r w:rsidRPr="00575D75">
        <w:rPr>
          <w:rFonts w:eastAsia="Times New Roman"/>
          <w:lang w:eastAsia="pl-PL"/>
        </w:rPr>
        <w:t>U.</w:t>
      </w:r>
      <w:r>
        <w:rPr>
          <w:rFonts w:eastAsia="Times New Roman"/>
          <w:lang w:eastAsia="pl-PL"/>
        </w:rPr>
        <w:t xml:space="preserve"> z</w:t>
      </w:r>
      <w:r w:rsidRPr="00575D75">
        <w:rPr>
          <w:rFonts w:eastAsia="Times New Roman"/>
          <w:lang w:eastAsia="pl-PL"/>
        </w:rPr>
        <w:t xml:space="preserve"> 2020</w:t>
      </w:r>
      <w:r>
        <w:rPr>
          <w:rFonts w:eastAsia="Times New Roman"/>
          <w:lang w:eastAsia="pl-PL"/>
        </w:rPr>
        <w:t xml:space="preserve"> r.</w:t>
      </w:r>
      <w:r w:rsidRPr="00575D75">
        <w:rPr>
          <w:rFonts w:eastAsia="Times New Roman"/>
          <w:lang w:eastAsia="pl-PL"/>
        </w:rPr>
        <w:t xml:space="preserve"> </w:t>
      </w:r>
      <w:r w:rsidRPr="00575D75">
        <w:rPr>
          <w:rFonts w:eastAsia="Times New Roman"/>
          <w:lang w:eastAsia="pl-PL"/>
        </w:rPr>
        <w:br/>
        <w:t>poz. 1956);</w:t>
      </w:r>
    </w:p>
    <w:p w14:paraId="3C1399D6" w14:textId="77777777" w:rsidR="008774EB" w:rsidRPr="001B745E" w:rsidRDefault="008774EB" w:rsidP="008774EB">
      <w:pPr>
        <w:pStyle w:val="Akapitzlist"/>
        <w:numPr>
          <w:ilvl w:val="0"/>
          <w:numId w:val="1"/>
        </w:numPr>
        <w:spacing w:after="120"/>
        <w:jc w:val="both"/>
      </w:pPr>
      <w:r w:rsidRPr="001B745E">
        <w:t xml:space="preserve">informacji Ministra </w:t>
      </w:r>
      <w:r>
        <w:t>Nauki</w:t>
      </w:r>
      <w:r w:rsidRPr="001B745E">
        <w:t xml:space="preserve"> z dnia ……………… nr ……………… </w:t>
      </w:r>
      <w:r>
        <w:br/>
      </w:r>
      <w:r w:rsidRPr="001B745E">
        <w:t>o przyznaniu dotacji celowej na realizację inwestycji związanej z działalnością naukową.</w:t>
      </w:r>
    </w:p>
    <w:p w14:paraId="57017AD0" w14:textId="77777777" w:rsidR="008774EB" w:rsidRPr="001B745E" w:rsidRDefault="008774EB" w:rsidP="008774EB">
      <w:pPr>
        <w:suppressAutoHyphens/>
        <w:spacing w:before="120" w:after="0" w:line="360" w:lineRule="auto"/>
        <w:jc w:val="both"/>
        <w:rPr>
          <w:rFonts w:eastAsia="Times New Roman"/>
          <w:lang w:eastAsia="ar-SA"/>
        </w:rPr>
      </w:pPr>
      <w:r w:rsidRPr="001B745E">
        <w:rPr>
          <w:rFonts w:eastAsia="Times New Roman"/>
          <w:lang w:eastAsia="ar-SA"/>
        </w:rPr>
        <w:t>Strony uzgadniają, co następuje:</w:t>
      </w:r>
    </w:p>
    <w:p w14:paraId="6ED14FC2" w14:textId="77777777" w:rsidR="008774EB" w:rsidRPr="001B745E" w:rsidRDefault="008774EB" w:rsidP="008774EB">
      <w:pPr>
        <w:suppressAutoHyphens/>
        <w:spacing w:before="120" w:after="0"/>
        <w:ind w:right="74"/>
        <w:jc w:val="center"/>
        <w:rPr>
          <w:rFonts w:eastAsia="Times New Roman"/>
          <w:b/>
          <w:lang w:eastAsia="pl-PL"/>
        </w:rPr>
      </w:pPr>
      <w:r w:rsidRPr="001B745E">
        <w:rPr>
          <w:rFonts w:eastAsia="Times New Roman"/>
          <w:b/>
          <w:lang w:eastAsia="pl-PL"/>
        </w:rPr>
        <w:t>§ 1</w:t>
      </w:r>
    </w:p>
    <w:p w14:paraId="6EEDA947" w14:textId="77777777" w:rsidR="008774EB" w:rsidRPr="001B745E" w:rsidRDefault="008774EB" w:rsidP="008774EB">
      <w:pPr>
        <w:suppressAutoHyphens/>
        <w:spacing w:before="120" w:after="0"/>
        <w:ind w:right="74"/>
        <w:jc w:val="center"/>
        <w:rPr>
          <w:rFonts w:eastAsia="Times New Roman"/>
          <w:b/>
          <w:lang w:eastAsia="pl-PL"/>
        </w:rPr>
      </w:pPr>
      <w:r w:rsidRPr="001B745E">
        <w:rPr>
          <w:rFonts w:eastAsia="Times New Roman"/>
          <w:b/>
          <w:lang w:eastAsia="pl-PL"/>
        </w:rPr>
        <w:t>Przedmiot umowy</w:t>
      </w:r>
    </w:p>
    <w:p w14:paraId="2E8406E6" w14:textId="77777777" w:rsidR="008774EB" w:rsidRPr="001B745E" w:rsidRDefault="008774EB" w:rsidP="008774EB">
      <w:pPr>
        <w:numPr>
          <w:ilvl w:val="0"/>
          <w:numId w:val="2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Umowa określa </w:t>
      </w:r>
      <w:r>
        <w:rPr>
          <w:rFonts w:eastAsia="Times New Roman"/>
          <w:lang w:eastAsia="pl-PL"/>
        </w:rPr>
        <w:t xml:space="preserve">sposób przyznawania </w:t>
      </w:r>
      <w:r w:rsidRPr="001B745E">
        <w:rPr>
          <w:rFonts w:eastAsia="Times New Roman"/>
          <w:lang w:eastAsia="pl-PL"/>
        </w:rPr>
        <w:t xml:space="preserve"> </w:t>
      </w:r>
      <w:r w:rsidRPr="009576E9">
        <w:rPr>
          <w:rFonts w:eastAsia="Times New Roman"/>
          <w:lang w:eastAsia="pl-PL"/>
        </w:rPr>
        <w:t>dotacji celow</w:t>
      </w:r>
      <w:r>
        <w:rPr>
          <w:rFonts w:eastAsia="Times New Roman"/>
          <w:lang w:eastAsia="pl-PL"/>
        </w:rPr>
        <w:t xml:space="preserve">ych </w:t>
      </w:r>
      <w:r w:rsidRPr="001B745E">
        <w:rPr>
          <w:rFonts w:eastAsia="Times New Roman"/>
          <w:lang w:eastAsia="pl-PL"/>
        </w:rPr>
        <w:t xml:space="preserve">na realizację </w:t>
      </w:r>
      <w:r w:rsidRPr="00563F82">
        <w:rPr>
          <w:rFonts w:eastAsia="Times New Roman"/>
          <w:b/>
          <w:lang w:eastAsia="pl-PL"/>
        </w:rPr>
        <w:t xml:space="preserve">inwestycji związanej </w:t>
      </w:r>
      <w:r w:rsidRPr="00563F82">
        <w:rPr>
          <w:rFonts w:eastAsia="Times New Roman"/>
          <w:b/>
          <w:lang w:eastAsia="pl-PL"/>
        </w:rPr>
        <w:br/>
        <w:t xml:space="preserve">z działalnością naukową </w:t>
      </w:r>
      <w:r w:rsidRPr="00AF38A9">
        <w:rPr>
          <w:rFonts w:eastAsia="Times New Roman"/>
          <w:b/>
          <w:lang w:eastAsia="pl-PL"/>
        </w:rPr>
        <w:t xml:space="preserve">pn. </w:t>
      </w:r>
      <w:r>
        <w:rPr>
          <w:rFonts w:eastAsia="Times New Roman"/>
          <w:b/>
          <w:lang w:eastAsia="pl-PL"/>
        </w:rPr>
        <w:t>„</w:t>
      </w:r>
      <w:r w:rsidRPr="00AF38A9">
        <w:rPr>
          <w:rFonts w:eastAsia="Times New Roman"/>
          <w:b/>
          <w:i/>
          <w:lang w:eastAsia="pl-PL"/>
        </w:rPr>
        <w:t>……………………………</w:t>
      </w:r>
      <w:r w:rsidRPr="00AF38A9">
        <w:rPr>
          <w:rFonts w:eastAsia="Times New Roman"/>
          <w:b/>
          <w:lang w:eastAsia="pl-PL"/>
        </w:rPr>
        <w:t>”,</w:t>
      </w:r>
      <w:r w:rsidRPr="001B745E">
        <w:rPr>
          <w:rFonts w:eastAsia="Times New Roman"/>
          <w:lang w:eastAsia="pl-PL"/>
        </w:rPr>
        <w:t xml:space="preserve"> zwanej dalej „inwestycją”, o której mowa w informacji Ministra </w:t>
      </w:r>
      <w:r>
        <w:rPr>
          <w:rFonts w:eastAsia="Times New Roman"/>
          <w:lang w:eastAsia="pl-PL"/>
        </w:rPr>
        <w:t>Nauki</w:t>
      </w:r>
      <w:r w:rsidRPr="001B745E">
        <w:rPr>
          <w:rFonts w:eastAsia="Times New Roman"/>
          <w:lang w:eastAsia="pl-PL"/>
        </w:rPr>
        <w:t xml:space="preserve"> z dnia </w:t>
      </w:r>
      <w:r w:rsidRPr="001B745E">
        <w:t>…………..</w:t>
      </w:r>
      <w:r w:rsidRPr="001B745E">
        <w:rPr>
          <w:rFonts w:eastAsia="Times New Roman"/>
          <w:lang w:eastAsia="pl-PL"/>
        </w:rPr>
        <w:t xml:space="preserve"> nr </w:t>
      </w:r>
      <w:r w:rsidRPr="001B745E">
        <w:t>…………….</w:t>
      </w:r>
      <w:r w:rsidRPr="001B745E">
        <w:rPr>
          <w:rFonts w:eastAsia="Times New Roman"/>
          <w:lang w:eastAsia="pl-PL"/>
        </w:rPr>
        <w:t xml:space="preserve"> oraz </w:t>
      </w:r>
      <w:r>
        <w:rPr>
          <w:rFonts w:eastAsia="Times New Roman"/>
          <w:lang w:eastAsia="pl-PL"/>
        </w:rPr>
        <w:t xml:space="preserve">przeznaczenie, </w:t>
      </w:r>
      <w:r w:rsidRPr="001B745E">
        <w:rPr>
          <w:rFonts w:eastAsia="Times New Roman"/>
          <w:lang w:eastAsia="pl-PL"/>
        </w:rPr>
        <w:t xml:space="preserve">sposób przekazywania </w:t>
      </w:r>
      <w:r w:rsidRPr="009576E9">
        <w:rPr>
          <w:rFonts w:eastAsia="Times New Roman"/>
          <w:lang w:eastAsia="pl-PL"/>
        </w:rPr>
        <w:t>dotacji celow</w:t>
      </w:r>
      <w:r>
        <w:rPr>
          <w:rFonts w:eastAsia="Times New Roman"/>
          <w:lang w:eastAsia="pl-PL"/>
        </w:rPr>
        <w:t>ych</w:t>
      </w:r>
      <w:r w:rsidRPr="001B745E">
        <w:rPr>
          <w:rFonts w:eastAsia="Times New Roman"/>
          <w:lang w:eastAsia="pl-PL"/>
        </w:rPr>
        <w:t xml:space="preserve">, termin i sposób wykorzystania oraz termin i sposób </w:t>
      </w:r>
      <w:r>
        <w:rPr>
          <w:rFonts w:eastAsia="Times New Roman"/>
          <w:lang w:eastAsia="pl-PL"/>
        </w:rPr>
        <w:t xml:space="preserve">ich  </w:t>
      </w:r>
      <w:r w:rsidRPr="001B745E">
        <w:rPr>
          <w:rFonts w:eastAsia="Times New Roman"/>
          <w:lang w:eastAsia="pl-PL"/>
        </w:rPr>
        <w:t>rozliczenia.</w:t>
      </w:r>
    </w:p>
    <w:p w14:paraId="1A097402" w14:textId="77777777" w:rsidR="008774EB" w:rsidRDefault="008774EB" w:rsidP="008774EB">
      <w:pPr>
        <w:numPr>
          <w:ilvl w:val="0"/>
          <w:numId w:val="2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Rodzaj inwestycji, nazwę i lokalizację, zakres rzeczowy i opis oraz harmonogram rzeczowo-finansowy inwestycji określa wniosek Jednostki o przyznanie środków finansowych </w:t>
      </w:r>
      <w:r w:rsidRPr="001B745E">
        <w:rPr>
          <w:rFonts w:eastAsia="Times New Roman"/>
          <w:lang w:eastAsia="pl-PL"/>
        </w:rPr>
        <w:br/>
        <w:t>nr rej</w:t>
      </w:r>
      <w:r>
        <w:rPr>
          <w:rFonts w:eastAsia="Times New Roman"/>
          <w:lang w:eastAsia="pl-PL"/>
        </w:rPr>
        <w:t>.</w:t>
      </w:r>
      <w:r w:rsidRPr="001B745E">
        <w:rPr>
          <w:rFonts w:eastAsia="Times New Roman"/>
          <w:lang w:eastAsia="pl-PL"/>
        </w:rPr>
        <w:t xml:space="preserve"> …………………….</w:t>
      </w:r>
      <w:r>
        <w:rPr>
          <w:rFonts w:eastAsia="Times New Roman"/>
          <w:lang w:eastAsia="pl-PL"/>
        </w:rPr>
        <w:t>,</w:t>
      </w:r>
      <w:r w:rsidRPr="001B745E">
        <w:rPr>
          <w:rFonts w:eastAsia="Times New Roman"/>
          <w:lang w:eastAsia="pl-PL"/>
        </w:rPr>
        <w:t xml:space="preserve"> sta</w:t>
      </w:r>
      <w:r>
        <w:rPr>
          <w:rFonts w:eastAsia="Times New Roman"/>
          <w:lang w:eastAsia="pl-PL"/>
        </w:rPr>
        <w:t>nowiący załącznik nr 1 do umowy.</w:t>
      </w:r>
    </w:p>
    <w:p w14:paraId="77B42B05" w14:textId="77777777" w:rsidR="008774EB" w:rsidRPr="0050123A" w:rsidRDefault="008774EB" w:rsidP="008774EB">
      <w:pPr>
        <w:suppressAutoHyphens/>
        <w:spacing w:before="120" w:after="0"/>
        <w:contextualSpacing/>
        <w:jc w:val="both"/>
        <w:rPr>
          <w:rFonts w:eastAsia="Times New Roman"/>
          <w:lang w:eastAsia="pl-PL"/>
        </w:rPr>
      </w:pPr>
    </w:p>
    <w:p w14:paraId="55E344CB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>§ 2.</w:t>
      </w:r>
    </w:p>
    <w:p w14:paraId="0AD301D5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lang w:eastAsia="ar-SA"/>
        </w:rPr>
      </w:pPr>
      <w:r w:rsidRPr="001B745E">
        <w:rPr>
          <w:rFonts w:eastAsia="Times New Roman"/>
          <w:b/>
          <w:lang w:eastAsia="ar-SA"/>
        </w:rPr>
        <w:t xml:space="preserve">Przeznaczenie dotacji celowej </w:t>
      </w:r>
    </w:p>
    <w:p w14:paraId="5BF9F2F0" w14:textId="67BE64AA" w:rsidR="008774EB" w:rsidRPr="001B745E" w:rsidRDefault="008774EB" w:rsidP="008774EB">
      <w:pPr>
        <w:pStyle w:val="Akapitzlist"/>
        <w:numPr>
          <w:ilvl w:val="3"/>
          <w:numId w:val="2"/>
        </w:numPr>
        <w:spacing w:before="120" w:line="276" w:lineRule="auto"/>
        <w:ind w:left="0" w:hanging="357"/>
        <w:contextualSpacing w:val="0"/>
        <w:jc w:val="both"/>
      </w:pPr>
      <w:r w:rsidRPr="001B745E">
        <w:rPr>
          <w:lang w:eastAsia="ar-SA"/>
        </w:rPr>
        <w:t xml:space="preserve">Dotacja celowa przeznaczona jest na finansowanie realizacji inwestycji związanej </w:t>
      </w:r>
      <w:r w:rsidR="0051750D">
        <w:rPr>
          <w:lang w:eastAsia="ar-SA"/>
        </w:rPr>
        <w:br/>
      </w:r>
      <w:r w:rsidRPr="001B745E">
        <w:rPr>
          <w:lang w:eastAsia="ar-SA"/>
        </w:rPr>
        <w:t>z działalnością naukową Jednostki, o której mowa w § 1.</w:t>
      </w:r>
      <w:r>
        <w:rPr>
          <w:lang w:eastAsia="ar-SA"/>
        </w:rPr>
        <w:t xml:space="preserve"> Ze środków dotacji jest  finansowany podatek od towarów i usług - VAT zawarty w nakładach ponoszonych na realizację inwestycji - z zastrzeżeniem postanowień § 6 ust. 5.</w:t>
      </w:r>
    </w:p>
    <w:p w14:paraId="1EE9C19F" w14:textId="77777777" w:rsidR="008774EB" w:rsidRDefault="008774EB" w:rsidP="008774EB">
      <w:pPr>
        <w:pStyle w:val="Akapitzlist"/>
        <w:numPr>
          <w:ilvl w:val="3"/>
          <w:numId w:val="2"/>
        </w:numPr>
        <w:spacing w:before="120" w:line="276" w:lineRule="auto"/>
        <w:ind w:left="0" w:hanging="357"/>
        <w:contextualSpacing w:val="0"/>
        <w:jc w:val="both"/>
      </w:pPr>
      <w:r w:rsidRPr="001B745E">
        <w:t>Jednostka zobowiązuje się zrealizować inwestycję w zakresie rzeczowym</w:t>
      </w:r>
      <w:r>
        <w:t xml:space="preserve">, określonym niniejszą umową, </w:t>
      </w:r>
      <w:r w:rsidRPr="001B745E">
        <w:t xml:space="preserve">z należytą starannością oraz </w:t>
      </w:r>
      <w:r w:rsidRPr="00CF394A">
        <w:t>zgodnie z wnioskiem</w:t>
      </w:r>
      <w:r w:rsidRPr="001B745E">
        <w:t xml:space="preserve">, o którym mowa </w:t>
      </w:r>
      <w:r>
        <w:br/>
      </w:r>
      <w:r w:rsidRPr="001B745E">
        <w:t>w § 1 ust. 2</w:t>
      </w:r>
      <w:r>
        <w:t>.</w:t>
      </w:r>
    </w:p>
    <w:p w14:paraId="08B5C1D6" w14:textId="77777777" w:rsidR="008774EB" w:rsidRPr="001B745E" w:rsidRDefault="008774EB" w:rsidP="008774EB">
      <w:pPr>
        <w:pStyle w:val="Akapitzlist"/>
        <w:numPr>
          <w:ilvl w:val="3"/>
          <w:numId w:val="2"/>
        </w:numPr>
        <w:spacing w:before="120" w:line="276" w:lineRule="auto"/>
        <w:ind w:left="0" w:hanging="357"/>
        <w:contextualSpacing w:val="0"/>
        <w:jc w:val="both"/>
      </w:pPr>
      <w:r>
        <w:lastRenderedPageBreak/>
        <w:t>Jednostka realizuje inwestycję w zakresie rzeczowo-finansowym, określonym w załączonym harmonogramie rzeczowo-finansowym, stanowiącym załącznik nr 2</w:t>
      </w:r>
      <w:r w:rsidRPr="00080FC1">
        <w:t xml:space="preserve"> </w:t>
      </w:r>
      <w:r>
        <w:t>do umowy.</w:t>
      </w:r>
    </w:p>
    <w:p w14:paraId="3FD9F6C0" w14:textId="77777777" w:rsidR="008774EB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</w:p>
    <w:p w14:paraId="27DBEC95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>§ 3.</w:t>
      </w:r>
    </w:p>
    <w:p w14:paraId="3B0FD8E3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>Wysokość</w:t>
      </w:r>
      <w:r>
        <w:rPr>
          <w:rFonts w:eastAsia="Times New Roman"/>
          <w:b/>
          <w:bCs/>
          <w:lang w:eastAsia="ar-SA"/>
        </w:rPr>
        <w:t xml:space="preserve"> i</w:t>
      </w:r>
      <w:r w:rsidRPr="001B745E">
        <w:rPr>
          <w:rFonts w:eastAsia="Times New Roman"/>
          <w:b/>
          <w:bCs/>
          <w:lang w:eastAsia="ar-SA"/>
        </w:rPr>
        <w:t xml:space="preserve"> sposób przekazywania dotacji</w:t>
      </w:r>
    </w:p>
    <w:p w14:paraId="6A003E40" w14:textId="77777777" w:rsidR="008774EB" w:rsidRPr="001B745E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>
        <w:t>W</w:t>
      </w:r>
      <w:r w:rsidRPr="0075002F">
        <w:t>artość kosztorysowa</w:t>
      </w:r>
      <w:r>
        <w:t xml:space="preserve"> inwestycji </w:t>
      </w:r>
      <w:r w:rsidRPr="001B745E">
        <w:t xml:space="preserve"> ustalona na dzień zawarcia umowy wynosi ……………… zł</w:t>
      </w:r>
      <w:r>
        <w:t xml:space="preserve"> </w:t>
      </w:r>
      <w:r w:rsidRPr="001B745E">
        <w:t>(słownie</w:t>
      </w:r>
      <w:r w:rsidRPr="00561B6C">
        <w:rPr>
          <w:i/>
        </w:rPr>
        <w:t xml:space="preserve">: ………………………………… </w:t>
      </w:r>
      <w:r w:rsidRPr="001B745E">
        <w:t>złotych):</w:t>
      </w:r>
    </w:p>
    <w:p w14:paraId="26610986" w14:textId="77777777" w:rsidR="008774EB" w:rsidRPr="001B745E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6B0AF7">
        <w:t xml:space="preserve">Planowaną wysokość dotacji celowej/celowych* </w:t>
      </w:r>
      <w:r w:rsidRPr="001B745E">
        <w:t>w roku/latach</w:t>
      </w:r>
      <w:r>
        <w:t>* -</w:t>
      </w:r>
      <w:r w:rsidRPr="001B745E">
        <w:t xml:space="preserve"> ……………………… ustala się na łączną kwotę …………………………. zł </w:t>
      </w:r>
      <w:r>
        <w:t xml:space="preserve"> </w:t>
      </w:r>
      <w:r w:rsidRPr="001B745E">
        <w:t>(słownie: …………………………. złotych)</w:t>
      </w:r>
      <w:r>
        <w:t>, z tego</w:t>
      </w:r>
      <w:r w:rsidRPr="001B745E">
        <w:t>:</w:t>
      </w:r>
    </w:p>
    <w:p w14:paraId="73B71F36" w14:textId="77777777" w:rsidR="008774EB" w:rsidRPr="006B0AF7" w:rsidRDefault="008774EB" w:rsidP="008774EB">
      <w:pPr>
        <w:pStyle w:val="Akapitzlist"/>
        <w:numPr>
          <w:ilvl w:val="0"/>
          <w:numId w:val="4"/>
        </w:numPr>
        <w:spacing w:before="120" w:line="276" w:lineRule="auto"/>
        <w:ind w:hanging="357"/>
        <w:contextualSpacing w:val="0"/>
        <w:jc w:val="both"/>
      </w:pPr>
      <w:r w:rsidRPr="006B0AF7">
        <w:t>kwota dotacji celowej udzielonej w 2024 r. wynosi ……….. zł</w:t>
      </w:r>
      <w:r>
        <w:t xml:space="preserve"> </w:t>
      </w:r>
      <w:r w:rsidRPr="006B0AF7">
        <w:t xml:space="preserve">(słownie: ……… złotych), </w:t>
      </w:r>
    </w:p>
    <w:p w14:paraId="53354A09" w14:textId="77777777" w:rsidR="008774EB" w:rsidRPr="006B0AF7" w:rsidRDefault="008774EB" w:rsidP="008774EB">
      <w:pPr>
        <w:pStyle w:val="Akapitzlist"/>
        <w:numPr>
          <w:ilvl w:val="0"/>
          <w:numId w:val="4"/>
        </w:numPr>
        <w:spacing w:before="120" w:line="276" w:lineRule="auto"/>
        <w:ind w:hanging="357"/>
        <w:contextualSpacing w:val="0"/>
        <w:jc w:val="both"/>
      </w:pPr>
      <w:r w:rsidRPr="006B0AF7">
        <w:t xml:space="preserve">planowana kwota dotacji celowej w 2025 r. wynosi ……….. zł (słownie: ……… złotych), </w:t>
      </w:r>
    </w:p>
    <w:p w14:paraId="3E661901" w14:textId="77777777" w:rsidR="008774EB" w:rsidRPr="006B0AF7" w:rsidRDefault="008774EB" w:rsidP="008774EB">
      <w:pPr>
        <w:pStyle w:val="Akapitzlist"/>
        <w:numPr>
          <w:ilvl w:val="0"/>
          <w:numId w:val="4"/>
        </w:numPr>
        <w:spacing w:before="120" w:line="276" w:lineRule="auto"/>
        <w:ind w:hanging="357"/>
        <w:contextualSpacing w:val="0"/>
        <w:jc w:val="both"/>
      </w:pPr>
      <w:r w:rsidRPr="006B0AF7">
        <w:t>planowana kwota dotacji celowej w 2026 r. wynosi ……….. zł (słownie: ……… złotych).</w:t>
      </w:r>
    </w:p>
    <w:p w14:paraId="6DDA1E1E" w14:textId="77777777" w:rsidR="008774EB" w:rsidRPr="006B0AF7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>
        <w:t xml:space="preserve">Począwszy od 2025 r. dotacje będą przyznawane i przekazywane na podstawie corocznie zawieranych, na wniosek Jednostki, aneksów do umowy, </w:t>
      </w:r>
      <w:r w:rsidRPr="006B0AF7">
        <w:t>określających kwotę dotacji celowej przyznanej na dany rok budżetowy.</w:t>
      </w:r>
    </w:p>
    <w:p w14:paraId="63C24E2C" w14:textId="77777777" w:rsidR="008774EB" w:rsidRPr="00BC38D5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BC38D5">
        <w:t>Jednostce nie przysługuje roszczenie o przyznanie dotacji celowej w danym roku budżetowym.</w:t>
      </w:r>
    </w:p>
    <w:p w14:paraId="303DCFC4" w14:textId="77777777" w:rsidR="008774EB" w:rsidRPr="001B745E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1B745E">
        <w:t>Dotacja celowa będzie przekazywana na rachunek bankowy Jednostki nr .............</w:t>
      </w:r>
      <w:r>
        <w:t>..............................</w:t>
      </w:r>
      <w:r w:rsidRPr="001B745E">
        <w:t xml:space="preserve">... </w:t>
      </w:r>
      <w:r w:rsidRPr="000650D9">
        <w:t>(</w:t>
      </w:r>
      <w:r w:rsidRPr="009576E9">
        <w:t>podstawowy rachunek bankowy Jednostki, na który przekaz</w:t>
      </w:r>
      <w:r>
        <w:t>ywane są</w:t>
      </w:r>
      <w:r w:rsidRPr="009576E9">
        <w:t xml:space="preserve"> środki finansowe</w:t>
      </w:r>
      <w:r>
        <w:t xml:space="preserve"> przeznaczone </w:t>
      </w:r>
      <w:r w:rsidRPr="009576E9">
        <w:t>na szkolnictwo wyższe i naukę</w:t>
      </w:r>
      <w:r w:rsidRPr="000650D9">
        <w:t>).</w:t>
      </w:r>
    </w:p>
    <w:p w14:paraId="4E586D9D" w14:textId="2905C36B" w:rsidR="008774EB" w:rsidRPr="001B745E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1B745E">
        <w:t xml:space="preserve">Jednostka zobowiązana jest do przekazania środków, o których mowa w ust. </w:t>
      </w:r>
      <w:r>
        <w:t>5</w:t>
      </w:r>
      <w:r w:rsidR="00EB4395">
        <w:t xml:space="preserve"> </w:t>
      </w:r>
      <w:r w:rsidR="00EB4395">
        <w:br/>
      </w:r>
      <w:r w:rsidRPr="001B745E">
        <w:t xml:space="preserve">na wyodrębniony rachunek bankowy przeznaczony wyłącznie do gromadzenia, wydatkowania i rozliczania </w:t>
      </w:r>
      <w:r w:rsidRPr="00922D34">
        <w:t xml:space="preserve">dotacji celowych otrzymanych </w:t>
      </w:r>
      <w:r w:rsidRPr="0071114B">
        <w:t>z Ministerstwa</w:t>
      </w:r>
      <w:r>
        <w:t xml:space="preserve"> Nauki i Szkolnictwa Wyższego, zwanego dalej „Ministerstwem”</w:t>
      </w:r>
      <w:r w:rsidR="00EB4395">
        <w:t>,</w:t>
      </w:r>
      <w:r w:rsidRPr="00922D34">
        <w:t xml:space="preserve"> na</w:t>
      </w:r>
      <w:r>
        <w:t xml:space="preserve"> podstawie niniejszej umowy</w:t>
      </w:r>
      <w:r w:rsidRPr="001B745E">
        <w:t>, w terminie nie dłuższym niż 5 dni roboczych od dnia ich otrzymania.</w:t>
      </w:r>
    </w:p>
    <w:p w14:paraId="317210F4" w14:textId="5D26BAE8" w:rsidR="008774EB" w:rsidRPr="001B745E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1B745E">
        <w:t xml:space="preserve">Podstawą przekazywania dotacji celowej jest harmonogram płatności </w:t>
      </w:r>
      <w:r>
        <w:t>w</w:t>
      </w:r>
      <w:r w:rsidRPr="001B745E">
        <w:t xml:space="preserve"> wysokości</w:t>
      </w:r>
      <w:r>
        <w:t xml:space="preserve"> nie wyższej niż</w:t>
      </w:r>
      <w:r w:rsidRPr="001B745E">
        <w:t xml:space="preserve"> dotacj</w:t>
      </w:r>
      <w:r>
        <w:t>a</w:t>
      </w:r>
      <w:r w:rsidRPr="001B745E">
        <w:t xml:space="preserve"> celow</w:t>
      </w:r>
      <w:r>
        <w:t>a</w:t>
      </w:r>
      <w:r w:rsidRPr="001B745E">
        <w:t xml:space="preserve"> przyznan</w:t>
      </w:r>
      <w:r>
        <w:t>a</w:t>
      </w:r>
      <w:r w:rsidRPr="001B745E">
        <w:t xml:space="preserve"> na dany rok, złożony wraz z umową lub zaktualizowany,</w:t>
      </w:r>
      <w:r>
        <w:t xml:space="preserve"> </w:t>
      </w:r>
      <w:r w:rsidR="00EB4395">
        <w:br/>
      </w:r>
      <w:r>
        <w:t>w związku ze zmianami</w:t>
      </w:r>
      <w:r w:rsidRPr="001B745E">
        <w:t xml:space="preserve"> wynikający</w:t>
      </w:r>
      <w:r>
        <w:t>mi</w:t>
      </w:r>
      <w:r w:rsidRPr="001B745E">
        <w:t xml:space="preserve"> z realizacji inwestycji.</w:t>
      </w:r>
    </w:p>
    <w:p w14:paraId="00013038" w14:textId="31DD4AB9" w:rsidR="008774EB" w:rsidRPr="001B745E" w:rsidRDefault="008774EB" w:rsidP="008774EB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1B745E">
        <w:t>Harmonogram płatności zawiera numer umowy, nazwę zadania realizowanego w ramach inwestycji wraz z jego kosztem oraz terminem płatności</w:t>
      </w:r>
      <w:r>
        <w:t xml:space="preserve"> tj. datę, do kiedy Minister </w:t>
      </w:r>
      <w:r>
        <w:br/>
        <w:t>ma przekazać środki na rachunek bankowy Jednostki</w:t>
      </w:r>
      <w:r w:rsidRPr="001B745E">
        <w:t>.</w:t>
      </w:r>
    </w:p>
    <w:p w14:paraId="48A38413" w14:textId="77777777" w:rsidR="008774EB" w:rsidRDefault="008774EB" w:rsidP="00EB4395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1B745E">
        <w:t>Jednostka zobowiązana jest do prowadzenia wyodrębnionej ewidencji księgowej środków dotacji celowej w sposób umożliwiający identyfikację poszczególnych operacji księgowych oraz do opisywania dowodów księgowych w sposób wskazujący na to, że źródłem zapłaty jest dotacja celowa.</w:t>
      </w:r>
    </w:p>
    <w:p w14:paraId="440E9B6E" w14:textId="36CC0F66" w:rsidR="008774EB" w:rsidRDefault="008774EB" w:rsidP="00EB4395">
      <w:pPr>
        <w:pStyle w:val="Akapitzlist"/>
        <w:numPr>
          <w:ilvl w:val="0"/>
          <w:numId w:val="3"/>
        </w:numPr>
        <w:spacing w:before="120" w:line="276" w:lineRule="auto"/>
        <w:ind w:left="0" w:hanging="357"/>
        <w:contextualSpacing w:val="0"/>
        <w:jc w:val="both"/>
      </w:pPr>
      <w:r w:rsidRPr="001B745E">
        <w:lastRenderedPageBreak/>
        <w:t xml:space="preserve">W przypadku zmiany numeru rachunku bankowego określonego w ust. </w:t>
      </w:r>
      <w:r>
        <w:t>5</w:t>
      </w:r>
      <w:r w:rsidRPr="001B745E">
        <w:t>, Jednostka zobowiązana jest niezwłocznie poinformować o tym fakcie Ministerstwo</w:t>
      </w:r>
      <w:r>
        <w:t xml:space="preserve"> w formie elektronicznej opatrzonej kwalifikowanymi podpisami elektronicznymi</w:t>
      </w:r>
      <w:r w:rsidRPr="001B745E">
        <w:t>. Zmiana numeru rachunku bankowego nie wymaga zawarcia aneksu do umowy</w:t>
      </w:r>
      <w:r>
        <w:t>.</w:t>
      </w:r>
    </w:p>
    <w:p w14:paraId="7F6D9A15" w14:textId="77777777" w:rsidR="008774EB" w:rsidRDefault="008774EB" w:rsidP="00EB4395">
      <w:pPr>
        <w:pStyle w:val="Akapitzlist"/>
        <w:numPr>
          <w:ilvl w:val="0"/>
          <w:numId w:val="3"/>
        </w:numPr>
        <w:spacing w:before="120"/>
        <w:ind w:left="0"/>
        <w:contextualSpacing w:val="0"/>
        <w:jc w:val="both"/>
      </w:pPr>
      <w:r>
        <w:t>Minister nie ponosi odpowiedzialności za ewentualną zmianę wysokości przekazywanych transz dotacji celowej oraz terminów ich przekazania spowodowanych brakiem odpowiednich środków na rachunku bankowym Ministerstwa.</w:t>
      </w:r>
    </w:p>
    <w:p w14:paraId="3234248B" w14:textId="724DA0DA" w:rsidR="008774EB" w:rsidRDefault="008774EB" w:rsidP="00EB4395">
      <w:pPr>
        <w:pStyle w:val="Akapitzlist"/>
        <w:numPr>
          <w:ilvl w:val="0"/>
          <w:numId w:val="3"/>
        </w:numPr>
        <w:spacing w:before="120" w:line="276" w:lineRule="auto"/>
        <w:ind w:left="0"/>
        <w:contextualSpacing w:val="0"/>
        <w:jc w:val="both"/>
      </w:pPr>
      <w:r>
        <w:t xml:space="preserve">W przypadku, gdy Minister nie dysponuje środkami na przekazanie transzy dotacji celowej </w:t>
      </w:r>
      <w:r w:rsidR="00EB4395">
        <w:br/>
      </w:r>
      <w:r>
        <w:t xml:space="preserve">w wysokości określonej w harmonogramie płatności, może przekazać środki w wysokości niższej. Kwota będąca różnicą pomiędzy kwotą środków wskazanych do wypłaty a faktycznie wpłaconych na konto Wykonawcy jest przekazywana w możliwie najkrótszym terminie </w:t>
      </w:r>
      <w:r w:rsidR="00EB4395">
        <w:br/>
      </w:r>
      <w:r>
        <w:t>w ramach dostępnych środków.</w:t>
      </w:r>
    </w:p>
    <w:p w14:paraId="2720AD6E" w14:textId="77777777" w:rsidR="00EB4395" w:rsidRDefault="00EB4395" w:rsidP="00EB4395">
      <w:pPr>
        <w:pStyle w:val="Akapitzlist"/>
        <w:spacing w:before="120" w:line="276" w:lineRule="auto"/>
        <w:ind w:left="0"/>
        <w:contextualSpacing w:val="0"/>
        <w:jc w:val="both"/>
      </w:pPr>
    </w:p>
    <w:p w14:paraId="156AAE7B" w14:textId="77777777" w:rsidR="008774EB" w:rsidRDefault="008774EB" w:rsidP="008774EB">
      <w:pPr>
        <w:pStyle w:val="Akapitzlist"/>
        <w:spacing w:before="120" w:line="276" w:lineRule="auto"/>
        <w:ind w:left="0"/>
        <w:contextualSpacing w:val="0"/>
        <w:jc w:val="center"/>
        <w:rPr>
          <w:b/>
        </w:rPr>
      </w:pPr>
      <w:r w:rsidRPr="008548F6">
        <w:rPr>
          <w:b/>
        </w:rPr>
        <w:t xml:space="preserve">§ 4. </w:t>
      </w:r>
    </w:p>
    <w:p w14:paraId="38B47130" w14:textId="77777777" w:rsidR="008774EB" w:rsidRPr="008548F6" w:rsidRDefault="008774EB" w:rsidP="008774EB">
      <w:pPr>
        <w:pStyle w:val="Akapitzlist"/>
        <w:spacing w:before="120" w:line="276" w:lineRule="auto"/>
        <w:ind w:left="0"/>
        <w:contextualSpacing w:val="0"/>
        <w:jc w:val="center"/>
        <w:rPr>
          <w:b/>
        </w:rPr>
      </w:pPr>
      <w:r w:rsidRPr="008548F6">
        <w:rPr>
          <w:b/>
        </w:rPr>
        <w:t>Wykorzystanie dotacji</w:t>
      </w:r>
      <w:r w:rsidRPr="008548F6">
        <w:rPr>
          <w:b/>
        </w:rPr>
        <w:tab/>
      </w:r>
    </w:p>
    <w:p w14:paraId="7D67035E" w14:textId="2BAA0D89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>
        <w:t xml:space="preserve">Wykorzystanie </w:t>
      </w:r>
      <w:r w:rsidRPr="001B745E">
        <w:t>dotacj</w:t>
      </w:r>
      <w:r>
        <w:t>i</w:t>
      </w:r>
      <w:r w:rsidRPr="001B745E">
        <w:t xml:space="preserve"> celow</w:t>
      </w:r>
      <w:r>
        <w:t>ej następuje</w:t>
      </w:r>
      <w:r w:rsidRPr="001B745E">
        <w:t xml:space="preserve"> wyłącznie poprzez zapłatę za wykonane zadania </w:t>
      </w:r>
      <w:r w:rsidR="00EB4395">
        <w:br/>
      </w:r>
      <w:r w:rsidRPr="001B745E">
        <w:t>w ramach realizacji inwestycji. Dotacja celowa nie może być wykorzystana na refundację wydatków inwestycyjnych poniesionych przez Jednostkę.</w:t>
      </w:r>
    </w:p>
    <w:p w14:paraId="73F9318B" w14:textId="77777777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 w:rsidRPr="001B745E">
        <w:t>Łączna kwota środków finansowych przyznanych z budżetu państwa na realizację inwestycji nie może być wyższa niż jej wartość kosztorysowa określona w dniu zawarcia umowy.</w:t>
      </w:r>
    </w:p>
    <w:p w14:paraId="39EEA033" w14:textId="77777777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 w:rsidRPr="001B745E">
        <w:t>Jeżeli wartość kosztorysowa inwestycji określona w dniu zawarcia umowy zostanie obniżona w trakcie realizacji inwestycji, to kwotę dotacji celowej przyznanej na jej realizację obniża się o taki sam procent, o jaki obniżyła się w</w:t>
      </w:r>
      <w:r>
        <w:t>artość kosztorysowa inwestycji.</w:t>
      </w:r>
    </w:p>
    <w:p w14:paraId="1284A45D" w14:textId="22BEC5CB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 w:rsidRPr="001B745E">
        <w:t>W przypadku, o którym mowa w ust.</w:t>
      </w:r>
      <w:r>
        <w:t xml:space="preserve"> 3</w:t>
      </w:r>
      <w:r w:rsidRPr="001B745E">
        <w:t xml:space="preserve">, Jednostka zwraca, niewykorzystaną część dotacji celowej na rachunek Ministerstwa, o którym mowa w § </w:t>
      </w:r>
      <w:r>
        <w:t>5</w:t>
      </w:r>
      <w:r w:rsidRPr="001B745E">
        <w:t xml:space="preserve"> ust.</w:t>
      </w:r>
      <w:r>
        <w:t xml:space="preserve"> 3 w terminie 14 dni od dnia powzięcia informacji o obniżeniu wartości kosztorysowej inwestycji.</w:t>
      </w:r>
      <w:r w:rsidRPr="001B745E">
        <w:t xml:space="preserve"> Za d</w:t>
      </w:r>
      <w:r>
        <w:t xml:space="preserve">zień </w:t>
      </w:r>
      <w:r w:rsidRPr="001B745E">
        <w:t>zwrotu dotacji uznaje się dzień wpływu środków na</w:t>
      </w:r>
      <w:r>
        <w:t xml:space="preserve"> rachunek bankowy Ministerstwa.</w:t>
      </w:r>
    </w:p>
    <w:p w14:paraId="05A2437A" w14:textId="2CDB9F2B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 w:rsidRPr="001B745E">
        <w:t>Jednostka zobowiązana jest dokonywać</w:t>
      </w:r>
      <w:r>
        <w:t xml:space="preserve"> płatności </w:t>
      </w:r>
      <w:r w:rsidRPr="00E035D9">
        <w:t>z tytułu realizacji umowy</w:t>
      </w:r>
      <w:r>
        <w:t xml:space="preserve"> w formie bezgotówkowej, </w:t>
      </w:r>
      <w:r w:rsidRPr="00E035D9">
        <w:t xml:space="preserve">wyłącznie z wyodrębnionego rachunku bankowego, o którym mowa </w:t>
      </w:r>
      <w:r>
        <w:br/>
      </w:r>
      <w:r w:rsidRPr="00E035D9">
        <w:t xml:space="preserve">w </w:t>
      </w:r>
      <w:r>
        <w:t xml:space="preserve">§ 3 </w:t>
      </w:r>
      <w:r w:rsidRPr="00E035D9">
        <w:t xml:space="preserve">ust. </w:t>
      </w:r>
      <w:r>
        <w:t>6</w:t>
      </w:r>
      <w:r w:rsidRPr="00E035D9">
        <w:t>, z</w:t>
      </w:r>
      <w:r w:rsidR="00EB4395">
        <w:t xml:space="preserve"> </w:t>
      </w:r>
      <w:r w:rsidRPr="00E035D9">
        <w:t>wyjątkiem płatności do organów podatkowych</w:t>
      </w:r>
      <w:r>
        <w:t xml:space="preserve"> oraz wynagrodzeń wraz </w:t>
      </w:r>
      <w:r>
        <w:br/>
        <w:t>z pochodnymi</w:t>
      </w:r>
      <w:r w:rsidRPr="00E035D9">
        <w:t xml:space="preserve">. </w:t>
      </w:r>
      <w:r>
        <w:t>P</w:t>
      </w:r>
      <w:r w:rsidRPr="00E035D9">
        <w:t>łatności</w:t>
      </w:r>
      <w:r>
        <w:t xml:space="preserve"> te</w:t>
      </w:r>
      <w:r w:rsidRPr="00E035D9">
        <w:t xml:space="preserve">, mogą być dokonywane z wyodrębnionego na ten cel rachunku lub rachunku podstawowego Jednostki, </w:t>
      </w:r>
      <w:r w:rsidRPr="00922D34">
        <w:t>z zastrzeżeniem, iż środki na realizację tych płatności muszą wynikać z operacji finansowych na rachunku, o którym mowa w § 3 ust. 6</w:t>
      </w:r>
      <w:r>
        <w:t>.</w:t>
      </w:r>
    </w:p>
    <w:p w14:paraId="3D0361EF" w14:textId="77777777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 w:rsidRPr="001B745E">
        <w:t xml:space="preserve">Jednostka ma obowiązek </w:t>
      </w:r>
      <w:r w:rsidRPr="008548F6">
        <w:rPr>
          <w:bCs/>
          <w:lang w:eastAsia="ar-SA"/>
        </w:rPr>
        <w:t xml:space="preserve">w formie elektronicznej opatrzonej kwalifikowanym podpisem elektronicznym </w:t>
      </w:r>
      <w:r w:rsidRPr="001B745E">
        <w:t>informować Ministra o wszelkich zmianach powstałych w trakcie realizacji inwestycji, nie później niż w c</w:t>
      </w:r>
      <w:r>
        <w:t>iągu 14 dni od ich zaistnienia.</w:t>
      </w:r>
    </w:p>
    <w:p w14:paraId="45D0D3A8" w14:textId="77777777" w:rsidR="008774EB" w:rsidRDefault="008774EB" w:rsidP="008774EB">
      <w:pPr>
        <w:pStyle w:val="Akapitzlist"/>
        <w:numPr>
          <w:ilvl w:val="0"/>
          <w:numId w:val="13"/>
        </w:numPr>
        <w:spacing w:before="120" w:line="276" w:lineRule="auto"/>
        <w:ind w:left="0"/>
        <w:contextualSpacing w:val="0"/>
        <w:jc w:val="both"/>
      </w:pPr>
      <w:r w:rsidRPr="001B745E">
        <w:t xml:space="preserve">W przypadku zmian, o których mowa w ust. </w:t>
      </w:r>
      <w:r>
        <w:t>6</w:t>
      </w:r>
      <w:r w:rsidRPr="001B745E">
        <w:t xml:space="preserve">, skutkujących zmniejszeniem kwoty dotacji celowej możliwej do wykorzystania w bieżącym roku, Jednostka składa stosowny projekt zmian oraz zwraca </w:t>
      </w:r>
      <w:r>
        <w:t xml:space="preserve">niewykorzystane </w:t>
      </w:r>
      <w:r w:rsidRPr="001B745E">
        <w:t xml:space="preserve">środki </w:t>
      </w:r>
      <w:r>
        <w:t xml:space="preserve">dotacji </w:t>
      </w:r>
      <w:r w:rsidRPr="001B745E">
        <w:t xml:space="preserve">na rachunek Ministerstwa, o którym mowa </w:t>
      </w:r>
      <w:r w:rsidRPr="001B745E">
        <w:lastRenderedPageBreak/>
        <w:t xml:space="preserve">w § </w:t>
      </w:r>
      <w:r>
        <w:t>5</w:t>
      </w:r>
      <w:r w:rsidRPr="001B745E">
        <w:t xml:space="preserve"> ust.</w:t>
      </w:r>
      <w:r>
        <w:t xml:space="preserve"> 3 – w terminie 14 dni od dnia zaistnienia tych zmian</w:t>
      </w:r>
      <w:r w:rsidRPr="001B745E">
        <w:t>.</w:t>
      </w:r>
      <w:r>
        <w:t xml:space="preserve"> Wniosek powinien być złożony nie później niż w terminie do dnia </w:t>
      </w:r>
      <w:r w:rsidRPr="00B76B1E">
        <w:t>15</w:t>
      </w:r>
      <w:r>
        <w:t xml:space="preserve"> listopada danego roku.</w:t>
      </w:r>
    </w:p>
    <w:p w14:paraId="7754B8F5" w14:textId="77777777" w:rsidR="008774EB" w:rsidRPr="001B745E" w:rsidRDefault="008774EB" w:rsidP="008774EB">
      <w:pPr>
        <w:pStyle w:val="Akapitzlist"/>
        <w:spacing w:before="120" w:line="276" w:lineRule="auto"/>
        <w:jc w:val="both"/>
      </w:pPr>
    </w:p>
    <w:p w14:paraId="0848828C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 xml:space="preserve">§ </w:t>
      </w:r>
      <w:r>
        <w:rPr>
          <w:rFonts w:eastAsia="Times New Roman"/>
          <w:b/>
          <w:bCs/>
          <w:lang w:eastAsia="ar-SA"/>
        </w:rPr>
        <w:t>5</w:t>
      </w:r>
      <w:r w:rsidRPr="001B745E">
        <w:rPr>
          <w:rFonts w:eastAsia="Times New Roman"/>
          <w:b/>
          <w:bCs/>
          <w:lang w:eastAsia="ar-SA"/>
        </w:rPr>
        <w:t>.</w:t>
      </w:r>
    </w:p>
    <w:p w14:paraId="60C4EBEE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lang w:eastAsia="ar-SA"/>
        </w:rPr>
      </w:pPr>
      <w:r w:rsidRPr="001B745E">
        <w:rPr>
          <w:rFonts w:eastAsia="Times New Roman"/>
          <w:b/>
          <w:bCs/>
          <w:lang w:eastAsia="ar-SA"/>
        </w:rPr>
        <w:t>Termin wykorzystania dotacji celowej</w:t>
      </w:r>
    </w:p>
    <w:p w14:paraId="7D9BF6B4" w14:textId="77777777" w:rsidR="008774EB" w:rsidRPr="001B745E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Termin wykorzystania dotacji celowej przez Jednostkę upływa z dniem 31 grudnia roku, </w:t>
      </w:r>
      <w:r>
        <w:rPr>
          <w:rFonts w:eastAsia="Times New Roman"/>
          <w:lang w:eastAsia="pl-PL"/>
        </w:rPr>
        <w:br/>
      </w:r>
      <w:r w:rsidRPr="001B745E">
        <w:rPr>
          <w:rFonts w:eastAsia="Times New Roman"/>
          <w:lang w:eastAsia="pl-PL"/>
        </w:rPr>
        <w:t>na który została przyznana</w:t>
      </w:r>
      <w:r>
        <w:rPr>
          <w:rFonts w:eastAsia="Times New Roman"/>
          <w:lang w:eastAsia="pl-PL"/>
        </w:rPr>
        <w:t>.</w:t>
      </w:r>
    </w:p>
    <w:p w14:paraId="63545126" w14:textId="77777777" w:rsidR="008774EB" w:rsidRPr="001B745E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strike/>
          <w:lang w:eastAsia="pl-PL"/>
        </w:rPr>
      </w:pPr>
      <w:r w:rsidRPr="001B745E">
        <w:rPr>
          <w:rFonts w:eastAsia="Times New Roman"/>
          <w:lang w:eastAsia="pl-PL"/>
        </w:rPr>
        <w:t>Jednostka jest zobowiązana wykorzystać dotację celową poprzez realizację wszystkich płatności, w terminie, o którym mowa w ust.1.</w:t>
      </w:r>
    </w:p>
    <w:p w14:paraId="34B9FF17" w14:textId="77777777" w:rsidR="008774EB" w:rsidRPr="001B745E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Niewykorzystaną w terminie określonym w ust. 1 część dotacji celowej, Jednostka zwraca </w:t>
      </w:r>
      <w:r>
        <w:rPr>
          <w:rFonts w:eastAsia="Times New Roman"/>
          <w:lang w:eastAsia="pl-PL"/>
        </w:rPr>
        <w:br/>
      </w:r>
      <w:r w:rsidRPr="001B745E">
        <w:rPr>
          <w:rFonts w:eastAsia="Times New Roman"/>
          <w:lang w:eastAsia="pl-PL"/>
        </w:rPr>
        <w:t xml:space="preserve">na rachunek Ministerstwa nr 03 1010 1010 0032 5822 3000 0000, w terminie do dnia </w:t>
      </w:r>
      <w:r>
        <w:rPr>
          <w:rFonts w:eastAsia="Times New Roman"/>
          <w:lang w:eastAsia="pl-PL"/>
        </w:rPr>
        <w:br/>
      </w:r>
      <w:r w:rsidRPr="001B745E">
        <w:rPr>
          <w:rFonts w:eastAsia="Times New Roman"/>
          <w:lang w:eastAsia="pl-PL"/>
        </w:rPr>
        <w:t>31 stycznia następnego roku.</w:t>
      </w:r>
    </w:p>
    <w:p w14:paraId="5E7BD87D" w14:textId="77777777" w:rsidR="008774EB" w:rsidRPr="001B745E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</w:rPr>
        <w:t xml:space="preserve">W przypadku zakończenia realizacji zadań określonych w załączniku nr </w:t>
      </w:r>
      <w:r>
        <w:rPr>
          <w:rFonts w:eastAsia="Times New Roman"/>
        </w:rPr>
        <w:t xml:space="preserve">2 </w:t>
      </w:r>
      <w:r w:rsidRPr="001B745E">
        <w:rPr>
          <w:rFonts w:eastAsia="Times New Roman"/>
        </w:rPr>
        <w:t xml:space="preserve">do umowy przed terminem, o którym mowa w ust. 1, Jednostka zwraca </w:t>
      </w:r>
      <w:r w:rsidRPr="001B745E">
        <w:rPr>
          <w:rFonts w:eastAsia="Times New Roman"/>
          <w:lang w:eastAsia="pl-PL"/>
        </w:rPr>
        <w:t xml:space="preserve">niewykorzystaną część dotacji </w:t>
      </w:r>
      <w:r>
        <w:rPr>
          <w:rFonts w:eastAsia="Times New Roman"/>
          <w:lang w:eastAsia="pl-PL"/>
        </w:rPr>
        <w:br/>
      </w:r>
      <w:r w:rsidRPr="001B745E">
        <w:rPr>
          <w:rFonts w:eastAsia="Times New Roman"/>
          <w:lang w:eastAsia="pl-PL"/>
        </w:rPr>
        <w:t>na rachunek, o którym mowa w ust. 3</w:t>
      </w:r>
      <w:r>
        <w:rPr>
          <w:rFonts w:eastAsia="Times New Roman"/>
          <w:lang w:eastAsia="pl-PL"/>
        </w:rPr>
        <w:t>,</w:t>
      </w:r>
      <w:r w:rsidRPr="001B745E">
        <w:rPr>
          <w:rFonts w:eastAsia="Times New Roman"/>
          <w:lang w:eastAsia="pl-PL"/>
        </w:rPr>
        <w:t xml:space="preserve"> w terminie </w:t>
      </w:r>
      <w:r>
        <w:rPr>
          <w:rFonts w:eastAsia="Times New Roman"/>
          <w:lang w:eastAsia="pl-PL"/>
        </w:rPr>
        <w:t>15</w:t>
      </w:r>
      <w:r w:rsidRPr="001B745E">
        <w:rPr>
          <w:rFonts w:eastAsia="Times New Roman"/>
          <w:lang w:eastAsia="pl-PL"/>
        </w:rPr>
        <w:t xml:space="preserve"> dni </w:t>
      </w:r>
      <w:r>
        <w:rPr>
          <w:rFonts w:eastAsia="Times New Roman"/>
          <w:lang w:eastAsia="pl-PL"/>
        </w:rPr>
        <w:t>od dnia, w którym została uregulowana ostatnia płatność związana z finansowaniem inwestycji.</w:t>
      </w:r>
    </w:p>
    <w:p w14:paraId="502D2A05" w14:textId="77777777" w:rsidR="008774EB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Odsetki bankowe od przekazanej dotacji celowej (w przypadku ich uzyskania)</w:t>
      </w:r>
      <w:r>
        <w:rPr>
          <w:rFonts w:eastAsia="Times New Roman"/>
          <w:lang w:eastAsia="pl-PL"/>
        </w:rPr>
        <w:t>,</w:t>
      </w:r>
      <w:r w:rsidRPr="001B745E">
        <w:rPr>
          <w:rFonts w:eastAsia="Times New Roman"/>
          <w:lang w:eastAsia="pl-PL"/>
        </w:rPr>
        <w:t xml:space="preserve"> zgromadzone na rachunku bankowym Jednostki, podlegają </w:t>
      </w:r>
      <w:r>
        <w:rPr>
          <w:rFonts w:eastAsia="Times New Roman"/>
          <w:lang w:eastAsia="pl-PL"/>
        </w:rPr>
        <w:t>przekazaniu</w:t>
      </w:r>
      <w:r w:rsidRPr="001B745E">
        <w:rPr>
          <w:rFonts w:eastAsia="Times New Roman"/>
          <w:lang w:eastAsia="pl-PL"/>
        </w:rPr>
        <w:t xml:space="preserve"> na rachunek bankowy Ministerstwa nr 50 1010 1010 0032 5822 3100 0000 w terminie do dnia 15 stycznia następnego roku po roku</w:t>
      </w:r>
      <w:r>
        <w:rPr>
          <w:rFonts w:eastAsia="Times New Roman"/>
          <w:lang w:eastAsia="pl-PL"/>
        </w:rPr>
        <w:t xml:space="preserve"> ich uzyskania</w:t>
      </w:r>
      <w:r w:rsidRPr="001B745E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z wyłączeniem przypadku, o którym mowa w ust. 4.</w:t>
      </w:r>
    </w:p>
    <w:p w14:paraId="6FB1F042" w14:textId="4A7B75B1" w:rsidR="008774EB" w:rsidRPr="001B745E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przypadku, o którym mowa w ust. 4, uzyskane odsetki bankowe należy przekazać </w:t>
      </w:r>
      <w:r w:rsidR="0051750D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na rachunek bankowy Ministerstwa, o którym mowa w ust. 5 w terminie 15 dni od dnia, </w:t>
      </w:r>
      <w:r w:rsidR="0051750D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w którym została uregulowana ostatnia płatność związana z finansowaniem inwestycji.</w:t>
      </w:r>
      <w:r w:rsidRPr="001B745E">
        <w:rPr>
          <w:rFonts w:eastAsia="Times New Roman"/>
          <w:lang w:eastAsia="pl-PL"/>
        </w:rPr>
        <w:t xml:space="preserve"> </w:t>
      </w:r>
    </w:p>
    <w:p w14:paraId="185B0A24" w14:textId="7D5EDD9D" w:rsidR="008774EB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 xml:space="preserve">Od kwot dotacji celowej </w:t>
      </w:r>
      <w:r>
        <w:rPr>
          <w:rFonts w:eastAsia="Times New Roman"/>
          <w:lang w:eastAsia="pl-PL"/>
        </w:rPr>
        <w:t xml:space="preserve">oraz od kwot odsetek bankowych od przekazanej dotacji celowej, </w:t>
      </w:r>
      <w:r w:rsidRPr="001B745E">
        <w:rPr>
          <w:rFonts w:eastAsia="Times New Roman"/>
          <w:lang w:eastAsia="pl-PL"/>
        </w:rPr>
        <w:t xml:space="preserve">zwróconych po terminach określonych w niniejszym paragrafie, nalicza się odsetki </w:t>
      </w:r>
      <w:r w:rsidR="00795CA2">
        <w:rPr>
          <w:rFonts w:eastAsia="Times New Roman"/>
          <w:lang w:eastAsia="pl-PL"/>
        </w:rPr>
        <w:br/>
      </w:r>
      <w:r w:rsidRPr="001B745E">
        <w:rPr>
          <w:rFonts w:eastAsia="Times New Roman"/>
          <w:lang w:eastAsia="pl-PL"/>
        </w:rPr>
        <w:t xml:space="preserve">w wysokości </w:t>
      </w:r>
      <w:r>
        <w:rPr>
          <w:rFonts w:eastAsia="Times New Roman"/>
          <w:lang w:eastAsia="pl-PL"/>
        </w:rPr>
        <w:t xml:space="preserve">określonej </w:t>
      </w:r>
      <w:r w:rsidRPr="001B745E">
        <w:rPr>
          <w:rFonts w:eastAsia="Times New Roman"/>
          <w:lang w:eastAsia="pl-PL"/>
        </w:rPr>
        <w:t xml:space="preserve">jak dla zaległości podatkowych, począwszy od dnia następującego </w:t>
      </w:r>
      <w:r w:rsidR="0051750D">
        <w:rPr>
          <w:rFonts w:eastAsia="Times New Roman"/>
          <w:lang w:eastAsia="pl-PL"/>
        </w:rPr>
        <w:br/>
      </w:r>
      <w:r w:rsidRPr="001B745E">
        <w:rPr>
          <w:rFonts w:eastAsia="Times New Roman"/>
          <w:lang w:eastAsia="pl-PL"/>
        </w:rPr>
        <w:t>po dniu, w którym upłynął termin zwrotu dotacji celowej</w:t>
      </w:r>
      <w:r>
        <w:rPr>
          <w:rFonts w:eastAsia="Times New Roman"/>
          <w:lang w:eastAsia="pl-PL"/>
        </w:rPr>
        <w:t xml:space="preserve"> oraz odsetek bankowych od przekazanej dotacji celowej</w:t>
      </w:r>
      <w:r w:rsidRPr="001B745E">
        <w:rPr>
          <w:rFonts w:eastAsia="Times New Roman"/>
          <w:lang w:eastAsia="pl-PL"/>
        </w:rPr>
        <w:t>. Odsetki przekazywane są na rachunek bankowy, o którym mowa w ust.</w:t>
      </w:r>
      <w:r>
        <w:rPr>
          <w:rFonts w:eastAsia="Times New Roman"/>
          <w:lang w:eastAsia="pl-PL"/>
        </w:rPr>
        <w:t xml:space="preserve"> 5</w:t>
      </w:r>
      <w:r w:rsidRPr="001B745E">
        <w:rPr>
          <w:rFonts w:eastAsia="Times New Roman"/>
          <w:lang w:eastAsia="pl-PL"/>
        </w:rPr>
        <w:t>.</w:t>
      </w:r>
    </w:p>
    <w:p w14:paraId="77A0CBC9" w14:textId="14BF7707" w:rsidR="008774EB" w:rsidRPr="001B745E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przypadku uznania rachunku bankowego Jednostki z tytułu odsetek bankowych </w:t>
      </w:r>
      <w:r>
        <w:rPr>
          <w:rFonts w:eastAsia="Times New Roman"/>
          <w:lang w:eastAsia="pl-PL"/>
        </w:rPr>
        <w:br/>
        <w:t>od środków dotacji celowej po</w:t>
      </w:r>
      <w:r w:rsidRPr="008548F6">
        <w:rPr>
          <w:rFonts w:eastAsia="Times New Roman"/>
          <w:lang w:eastAsia="pl-PL"/>
        </w:rPr>
        <w:t xml:space="preserve"> termin</w:t>
      </w:r>
      <w:r>
        <w:rPr>
          <w:rFonts w:eastAsia="Times New Roman"/>
          <w:lang w:eastAsia="pl-PL"/>
        </w:rPr>
        <w:t>ach</w:t>
      </w:r>
      <w:r w:rsidRPr="008548F6">
        <w:rPr>
          <w:rFonts w:eastAsia="Times New Roman"/>
          <w:lang w:eastAsia="pl-PL"/>
        </w:rPr>
        <w:t xml:space="preserve"> wskazany</w:t>
      </w:r>
      <w:r>
        <w:rPr>
          <w:rFonts w:eastAsia="Times New Roman"/>
          <w:lang w:eastAsia="pl-PL"/>
        </w:rPr>
        <w:t xml:space="preserve">ch </w:t>
      </w:r>
      <w:r w:rsidRPr="008548F6">
        <w:rPr>
          <w:rFonts w:eastAsia="Times New Roman"/>
          <w:lang w:eastAsia="pl-PL"/>
        </w:rPr>
        <w:t>na ich zwrot w ust. 5</w:t>
      </w:r>
      <w:r>
        <w:rPr>
          <w:rFonts w:eastAsia="Times New Roman"/>
          <w:lang w:eastAsia="pl-PL"/>
        </w:rPr>
        <w:t xml:space="preserve"> i 6</w:t>
      </w:r>
      <w:r w:rsidRPr="008548F6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Jednostka przekazuje odsetki bankowe na rachunek bankowy Ministerstwa, o którym mowa w ust. 5, </w:t>
      </w:r>
      <w:r w:rsidR="00795CA2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w terminie 7 dni od dnia ich uzyskania. </w:t>
      </w:r>
    </w:p>
    <w:p w14:paraId="6EB6CD83" w14:textId="7DF6F77E" w:rsidR="008774EB" w:rsidRDefault="008774EB" w:rsidP="008774EB">
      <w:pPr>
        <w:numPr>
          <w:ilvl w:val="0"/>
          <w:numId w:val="5"/>
        </w:numPr>
        <w:suppressAutoHyphens/>
        <w:spacing w:before="120" w:after="0"/>
        <w:ind w:left="0" w:hanging="284"/>
        <w:jc w:val="both"/>
        <w:rPr>
          <w:rFonts w:eastAsia="Times New Roman"/>
          <w:lang w:eastAsia="pl-PL"/>
        </w:rPr>
      </w:pPr>
      <w:r w:rsidRPr="001B745E">
        <w:rPr>
          <w:rFonts w:eastAsia="Times New Roman"/>
          <w:lang w:eastAsia="pl-PL"/>
        </w:rPr>
        <w:t>W tytule operacji w zleceniach płatności środków zwracanych do Ministerstwa, Jednostka umieszcza informację o numerze umowy i tytule zwrotu środków</w:t>
      </w:r>
      <w:r>
        <w:rPr>
          <w:rFonts w:eastAsia="Times New Roman"/>
          <w:lang w:eastAsia="pl-PL"/>
        </w:rPr>
        <w:t xml:space="preserve"> </w:t>
      </w:r>
      <w:r w:rsidR="00795CA2">
        <w:t xml:space="preserve">oraz podaje informację, </w:t>
      </w:r>
      <w:r w:rsidR="00795CA2">
        <w:br/>
        <w:t xml:space="preserve">z </w:t>
      </w:r>
      <w:r>
        <w:t>dotacji którego roku pochodzą zwracane środki</w:t>
      </w:r>
      <w:r w:rsidRPr="001B745E">
        <w:rPr>
          <w:rFonts w:eastAsia="Times New Roman"/>
          <w:lang w:eastAsia="pl-PL"/>
        </w:rPr>
        <w:t xml:space="preserve">. </w:t>
      </w:r>
    </w:p>
    <w:p w14:paraId="06819C15" w14:textId="77777777" w:rsidR="00795CA2" w:rsidRDefault="00795CA2" w:rsidP="00795CA2">
      <w:pPr>
        <w:suppressAutoHyphens/>
        <w:spacing w:before="120" w:after="0"/>
        <w:jc w:val="both"/>
        <w:rPr>
          <w:rFonts w:eastAsia="Times New Roman"/>
          <w:lang w:eastAsia="pl-PL"/>
        </w:rPr>
      </w:pPr>
    </w:p>
    <w:p w14:paraId="75F6FF37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 xml:space="preserve">§ </w:t>
      </w:r>
      <w:r>
        <w:rPr>
          <w:rFonts w:eastAsia="Times New Roman"/>
          <w:b/>
          <w:bCs/>
          <w:lang w:eastAsia="ar-SA"/>
        </w:rPr>
        <w:t xml:space="preserve">6. </w:t>
      </w:r>
    </w:p>
    <w:p w14:paraId="1FA9DF16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lastRenderedPageBreak/>
        <w:t>Sposób rozliczenia dotacji celowej</w:t>
      </w:r>
    </w:p>
    <w:p w14:paraId="52E01D71" w14:textId="77777777" w:rsidR="008774EB" w:rsidRPr="002D46B1" w:rsidRDefault="008774EB" w:rsidP="008774EB">
      <w:pPr>
        <w:numPr>
          <w:ilvl w:val="0"/>
          <w:numId w:val="6"/>
        </w:numPr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046195">
        <w:rPr>
          <w:rFonts w:eastAsia="Times New Roman"/>
          <w:bCs/>
          <w:lang w:eastAsia="ar-SA"/>
        </w:rPr>
        <w:t>Jednostka, w terminie do dnia 28 lutego roku następującego po roku, na który środki finansowe zostały przyznane, składa raport roczny zawierający nazwę Jednostki, nazwę inwestycji, numer umowy</w:t>
      </w:r>
      <w:r>
        <w:rPr>
          <w:rFonts w:eastAsia="Times New Roman"/>
          <w:bCs/>
          <w:lang w:eastAsia="ar-SA"/>
        </w:rPr>
        <w:t>,</w:t>
      </w:r>
      <w:r w:rsidRPr="00046195">
        <w:rPr>
          <w:rFonts w:eastAsia="Times New Roman"/>
          <w:bCs/>
          <w:lang w:eastAsia="ar-SA"/>
        </w:rPr>
        <w:t xml:space="preserve"> informację o pracach lub zadaniach zrealizowanych w okresie objętym raportem, informację o wydatkach poniesionych na realizację prac lub zadań w okresie objętym raportem</w:t>
      </w:r>
      <w:r w:rsidRPr="002D46B1">
        <w:rPr>
          <w:rFonts w:eastAsia="Times New Roman"/>
          <w:bCs/>
          <w:lang w:eastAsia="ar-SA"/>
        </w:rPr>
        <w:t>, z zastrzeżeniem ust. 2.</w:t>
      </w:r>
    </w:p>
    <w:p w14:paraId="7AD658B4" w14:textId="77777777" w:rsidR="008774EB" w:rsidRPr="002D46B1" w:rsidRDefault="008774EB" w:rsidP="008774EB">
      <w:pPr>
        <w:numPr>
          <w:ilvl w:val="0"/>
          <w:numId w:val="6"/>
        </w:numPr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2D46B1">
        <w:rPr>
          <w:rFonts w:eastAsia="Times New Roman"/>
          <w:bCs/>
          <w:lang w:eastAsia="ar-SA"/>
        </w:rPr>
        <w:t xml:space="preserve">W przypadku </w:t>
      </w:r>
      <w:r w:rsidRPr="002D46B1">
        <w:t xml:space="preserve">dokonania ostatniej płatności z tytułu realizacji umowy w terminie do dnia </w:t>
      </w:r>
      <w:r>
        <w:br/>
      </w:r>
      <w:r w:rsidRPr="002D46B1">
        <w:t xml:space="preserve">31 grudnia </w:t>
      </w:r>
      <w:r>
        <w:t xml:space="preserve">w ostatnim </w:t>
      </w:r>
      <w:r w:rsidRPr="002D46B1">
        <w:t>roku</w:t>
      </w:r>
      <w:r>
        <w:t xml:space="preserve"> realizacji zadań</w:t>
      </w:r>
      <w:r w:rsidRPr="002D46B1">
        <w:t>, na który zostały przyznane środki finansowe, Jednostka nie składa raportu</w:t>
      </w:r>
      <w:r>
        <w:t>,</w:t>
      </w:r>
      <w:r w:rsidRPr="002D46B1">
        <w:t xml:space="preserve"> o</w:t>
      </w:r>
      <w:r>
        <w:t xml:space="preserve"> </w:t>
      </w:r>
      <w:r w:rsidRPr="002D46B1">
        <w:t>którym mowa w ust. 1.</w:t>
      </w:r>
    </w:p>
    <w:p w14:paraId="0C15FDBC" w14:textId="77777777" w:rsidR="008774EB" w:rsidRDefault="008774EB" w:rsidP="008774EB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A91A47">
        <w:rPr>
          <w:rFonts w:eastAsia="Times New Roman"/>
          <w:bCs/>
          <w:lang w:eastAsia="ar-SA"/>
        </w:rPr>
        <w:t xml:space="preserve">W przypadku stwierdzenia, że raport roczny nie został złożony w terminie wskazanym </w:t>
      </w:r>
      <w:r w:rsidRPr="00A91A47">
        <w:rPr>
          <w:rFonts w:eastAsia="Times New Roman"/>
          <w:bCs/>
          <w:lang w:eastAsia="ar-SA"/>
        </w:rPr>
        <w:br/>
        <w:t xml:space="preserve">w </w:t>
      </w:r>
      <w:r>
        <w:rPr>
          <w:rFonts w:eastAsia="Times New Roman"/>
          <w:bCs/>
          <w:lang w:eastAsia="ar-SA"/>
        </w:rPr>
        <w:t>ust. 1</w:t>
      </w:r>
      <w:r w:rsidRPr="005D3380">
        <w:rPr>
          <w:rFonts w:eastAsia="Times New Roman"/>
          <w:bCs/>
          <w:lang w:eastAsia="ar-SA"/>
        </w:rPr>
        <w:t>, Minister wzywa Jednostkę do złożenia raportu w terminie 14 dni od dnia otrzymania wezwania.</w:t>
      </w:r>
      <w:r>
        <w:rPr>
          <w:rFonts w:eastAsia="Times New Roman"/>
          <w:bCs/>
          <w:lang w:eastAsia="ar-SA"/>
        </w:rPr>
        <w:t xml:space="preserve"> </w:t>
      </w:r>
    </w:p>
    <w:p w14:paraId="42B3D104" w14:textId="77777777" w:rsidR="008774EB" w:rsidRPr="001B745E" w:rsidRDefault="008774EB" w:rsidP="008774EB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5D3380">
        <w:rPr>
          <w:rFonts w:eastAsia="Times New Roman"/>
          <w:bCs/>
          <w:lang w:eastAsia="ar-SA"/>
        </w:rPr>
        <w:t xml:space="preserve">Niezłożenie raportu rocznego stanowi podstawę do odstąpienia przez Ministra od umowy, </w:t>
      </w:r>
      <w:r w:rsidRPr="005D3380">
        <w:rPr>
          <w:rFonts w:eastAsia="Times New Roman"/>
          <w:bCs/>
          <w:lang w:eastAsia="ar-SA"/>
        </w:rPr>
        <w:br/>
        <w:t xml:space="preserve">w </w:t>
      </w:r>
      <w:r>
        <w:rPr>
          <w:rFonts w:eastAsia="Times New Roman"/>
          <w:bCs/>
          <w:lang w:eastAsia="ar-SA"/>
        </w:rPr>
        <w:t xml:space="preserve">terminie </w:t>
      </w:r>
      <w:r w:rsidRPr="005D3380">
        <w:rPr>
          <w:rFonts w:eastAsia="Times New Roman"/>
          <w:bCs/>
          <w:lang w:eastAsia="ar-SA"/>
        </w:rPr>
        <w:t>3 miesięcy od upływu terminu wskazanego</w:t>
      </w:r>
      <w:r>
        <w:rPr>
          <w:rFonts w:eastAsia="Times New Roman"/>
          <w:bCs/>
          <w:lang w:eastAsia="ar-SA"/>
        </w:rPr>
        <w:t xml:space="preserve"> w wezwaniu</w:t>
      </w:r>
      <w:r w:rsidRPr="001B745E">
        <w:rPr>
          <w:rFonts w:eastAsia="Times New Roman"/>
          <w:bCs/>
          <w:lang w:eastAsia="ar-SA"/>
        </w:rPr>
        <w:t xml:space="preserve">, o którym mowa </w:t>
      </w:r>
      <w:r>
        <w:rPr>
          <w:rFonts w:eastAsia="Times New Roman"/>
          <w:bCs/>
          <w:lang w:eastAsia="ar-SA"/>
        </w:rPr>
        <w:br/>
      </w:r>
      <w:r w:rsidRPr="001B745E">
        <w:rPr>
          <w:rFonts w:eastAsia="Times New Roman"/>
          <w:bCs/>
          <w:lang w:eastAsia="ar-SA"/>
        </w:rPr>
        <w:t xml:space="preserve">w ust. </w:t>
      </w:r>
      <w:r>
        <w:rPr>
          <w:rFonts w:eastAsia="Times New Roman"/>
          <w:bCs/>
          <w:lang w:eastAsia="ar-SA"/>
        </w:rPr>
        <w:t xml:space="preserve">3 </w:t>
      </w:r>
      <w:r>
        <w:rPr>
          <w:bCs/>
          <w:lang w:eastAsia="ar-SA"/>
        </w:rPr>
        <w:t xml:space="preserve">i </w:t>
      </w:r>
      <w:r w:rsidRPr="001B745E">
        <w:rPr>
          <w:bCs/>
          <w:lang w:eastAsia="ar-SA"/>
        </w:rPr>
        <w:t xml:space="preserve">żądania przez Ministra zwrotu </w:t>
      </w:r>
      <w:r>
        <w:rPr>
          <w:bCs/>
          <w:lang w:eastAsia="ar-SA"/>
        </w:rPr>
        <w:t xml:space="preserve">przekazanych środków finansowych na realizację inwestycji, </w:t>
      </w:r>
      <w:r>
        <w:rPr>
          <w:rFonts w:eastAsia="Times New Roman"/>
          <w:bCs/>
          <w:lang w:eastAsia="ar-SA"/>
        </w:rPr>
        <w:t xml:space="preserve">jako wykorzystanych niezgodnie z przeznaczeniem w rozumieniu przepisów </w:t>
      </w:r>
      <w:r>
        <w:rPr>
          <w:rFonts w:eastAsia="Times New Roman"/>
          <w:bCs/>
          <w:lang w:eastAsia="ar-SA"/>
        </w:rPr>
        <w:br/>
        <w:t>o finansach publicznych.</w:t>
      </w:r>
    </w:p>
    <w:p w14:paraId="07665761" w14:textId="1A1943F1" w:rsidR="008774EB" w:rsidRDefault="008774EB" w:rsidP="008774EB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B745E">
        <w:rPr>
          <w:rFonts w:eastAsia="Times New Roman"/>
          <w:bCs/>
          <w:lang w:eastAsia="ar-SA"/>
        </w:rPr>
        <w:t xml:space="preserve">Jeżeli Jednostka odliczy od podatku należnego kwotę podatku od towarów i usług </w:t>
      </w:r>
      <w:r>
        <w:rPr>
          <w:rFonts w:eastAsia="Times New Roman"/>
          <w:bCs/>
          <w:lang w:eastAsia="ar-SA"/>
        </w:rPr>
        <w:br/>
      </w:r>
      <w:r w:rsidRPr="001B745E">
        <w:rPr>
          <w:rFonts w:eastAsia="Times New Roman"/>
          <w:bCs/>
          <w:lang w:eastAsia="ar-SA"/>
        </w:rPr>
        <w:t>zawartą w nakładach</w:t>
      </w:r>
      <w:r>
        <w:rPr>
          <w:rFonts w:eastAsia="Times New Roman"/>
          <w:bCs/>
          <w:lang w:eastAsia="ar-SA"/>
        </w:rPr>
        <w:t xml:space="preserve"> brutto, o których mowa w § 3 ust. 1</w:t>
      </w:r>
      <w:r w:rsidR="00795CA2">
        <w:rPr>
          <w:rFonts w:eastAsia="Times New Roman"/>
          <w:bCs/>
          <w:lang w:eastAsia="ar-SA"/>
        </w:rPr>
        <w:t>,</w:t>
      </w:r>
      <w:r w:rsidRPr="001B745E">
        <w:rPr>
          <w:rFonts w:eastAsia="Times New Roman"/>
          <w:bCs/>
          <w:lang w:eastAsia="ar-SA"/>
        </w:rPr>
        <w:t xml:space="preserve"> poniesionych na realizację inwestycji lub otrzyma jej zwrot, to kwotę tę </w:t>
      </w:r>
      <w:r>
        <w:rPr>
          <w:rFonts w:eastAsia="Times New Roman"/>
          <w:bCs/>
          <w:lang w:eastAsia="ar-SA"/>
        </w:rPr>
        <w:t>przekazuje</w:t>
      </w:r>
      <w:r w:rsidRPr="001B745E">
        <w:rPr>
          <w:rFonts w:eastAsia="Times New Roman"/>
          <w:bCs/>
          <w:lang w:eastAsia="ar-SA"/>
        </w:rPr>
        <w:t xml:space="preserve">, na rachunek dochodów budżetu państwa </w:t>
      </w:r>
      <w:r>
        <w:rPr>
          <w:rFonts w:eastAsia="Times New Roman"/>
          <w:bCs/>
          <w:lang w:eastAsia="ar-SA"/>
        </w:rPr>
        <w:br/>
      </w:r>
      <w:r w:rsidRPr="001B745E">
        <w:rPr>
          <w:rFonts w:eastAsia="Times New Roman"/>
          <w:bCs/>
          <w:lang w:eastAsia="ar-SA"/>
        </w:rPr>
        <w:t>nr 50 1010 1010 0032 5822 3100 0000, w wysokości proporcjonalnej do kwoty otrzymanej dotacji</w:t>
      </w:r>
      <w:r>
        <w:rPr>
          <w:rFonts w:eastAsia="Times New Roman"/>
          <w:bCs/>
          <w:lang w:eastAsia="ar-SA"/>
        </w:rPr>
        <w:t xml:space="preserve"> – w terminie 7 dni od dnia złożenia deklaracji dla tego podatku, w której dokonała obniżenia podatku należnego lub wskazała kwotę podatku do zwrotu, nie później jednak niż </w:t>
      </w:r>
      <w:r w:rsidR="00795CA2">
        <w:rPr>
          <w:rFonts w:eastAsia="Times New Roman"/>
          <w:bCs/>
          <w:lang w:eastAsia="ar-SA"/>
        </w:rPr>
        <w:br/>
      </w:r>
      <w:r>
        <w:rPr>
          <w:rFonts w:eastAsia="Times New Roman"/>
          <w:bCs/>
          <w:lang w:eastAsia="ar-SA"/>
        </w:rPr>
        <w:t xml:space="preserve">od upływu ustawowego terminu na złożenie tej deklaracji. </w:t>
      </w:r>
    </w:p>
    <w:p w14:paraId="7C32DE4E" w14:textId="77777777" w:rsidR="008774EB" w:rsidRPr="001B745E" w:rsidRDefault="008774EB" w:rsidP="008774EB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1B745E">
        <w:rPr>
          <w:rFonts w:eastAsia="Times New Roman"/>
          <w:bCs/>
          <w:lang w:eastAsia="ar-SA"/>
        </w:rPr>
        <w:t>Minister ma prawo żądać od Jednostki informacji oraz wyjaśnień umożliwiających ocenę prawidłowości złożonych raportów rocznych i raportu końcowego z wykorzystania dotacji celowej.</w:t>
      </w:r>
    </w:p>
    <w:p w14:paraId="46874DC6" w14:textId="62A82931" w:rsidR="008774EB" w:rsidRDefault="008774EB" w:rsidP="008774EB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W przypadku niedokonania zwrotu niewykorzystanej części dotacji celowej zgodnie </w:t>
      </w:r>
      <w:r>
        <w:rPr>
          <w:rFonts w:eastAsia="Times New Roman"/>
          <w:bCs/>
          <w:lang w:eastAsia="ar-SA"/>
        </w:rPr>
        <w:br/>
        <w:t>z § 5 ust. 3 albo ust. 4, nieprzekazania odsetek bankowych zgodnie § 5 ust. 5, ust. 6 i ust. 8 lub nieprzekazania odzyskanego podatku VAT, zgodnie z ust. 5 lub stwierdzenia, że dotacja celowa w całości lub w części została wykorzystana niezgodnie z przeznaczeniem, pobrana nienależnie lub w nadmiernej wysokości, Minister wzywa Jednostkę do dokonania zwrotu. W przypadku niedokonania zwrotu na wezwanie, Minister wyda odpowiednią decyzję</w:t>
      </w:r>
      <w:r w:rsidR="00795CA2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o zwrocie dotacji wraz z odsetkami, w wysokości określonej jak dla zaległości podatkowych, na zasadach przewidzianych w ustawie o finansach publicznych.</w:t>
      </w:r>
    </w:p>
    <w:p w14:paraId="4FBF6D16" w14:textId="42C65BEF" w:rsidR="008774EB" w:rsidRPr="007D3E79" w:rsidRDefault="008774EB" w:rsidP="008774EB">
      <w:pPr>
        <w:numPr>
          <w:ilvl w:val="0"/>
          <w:numId w:val="6"/>
        </w:numPr>
        <w:suppressAutoHyphens/>
        <w:spacing w:before="120" w:after="0"/>
        <w:ind w:left="0" w:hanging="284"/>
        <w:jc w:val="both"/>
        <w:rPr>
          <w:rFonts w:eastAsia="Times New Roman"/>
          <w:bCs/>
          <w:lang w:eastAsia="ar-SA"/>
        </w:rPr>
      </w:pPr>
      <w:r w:rsidRPr="007D3E79">
        <w:rPr>
          <w:rFonts w:eastAsia="Times New Roman"/>
          <w:bCs/>
          <w:lang w:eastAsia="ar-SA"/>
        </w:rPr>
        <w:t xml:space="preserve">Jednostka w terminie 60 dni od dnia, w którym została uregulowana ostatnia płatność związana z finansowaniem inwestycji, sporządza raport końcowy zawierający informacje, o których mowa w ust. 1 oraz porównanie rzeczywistych kosztów, podstawowych efektów rzeczowych, okresu realizacji i źródeł finansowania inwestycji z odpowiednimi wielkościami planowanymi przy jej rozpoczęciu oraz określonymi w wyniku zmian dokonanych w okresie realizacji </w:t>
      </w:r>
      <w:r w:rsidR="00795CA2">
        <w:rPr>
          <w:rFonts w:eastAsia="Times New Roman"/>
          <w:bCs/>
          <w:lang w:eastAsia="ar-SA"/>
        </w:rPr>
        <w:t>i</w:t>
      </w:r>
      <w:r w:rsidRPr="007D3E79">
        <w:rPr>
          <w:rFonts w:eastAsia="Times New Roman"/>
          <w:bCs/>
          <w:lang w:eastAsia="ar-SA"/>
        </w:rPr>
        <w:t>nwestycji i analizę różnic między tymi wielkościami, wraz z uzasadnieniem.</w:t>
      </w:r>
    </w:p>
    <w:p w14:paraId="7DC8BBC1" w14:textId="4EC1A79B" w:rsidR="008774EB" w:rsidRPr="00202699" w:rsidRDefault="008774EB" w:rsidP="008774EB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202699">
        <w:rPr>
          <w:bCs/>
          <w:lang w:eastAsia="ar-SA"/>
        </w:rPr>
        <w:lastRenderedPageBreak/>
        <w:t xml:space="preserve">Niezłożenie raportu końcowego stanowi podstawę do żądania przez Ministra zwrotu udzielonej dotacji celowej, jako dotacji wykorzystanej niezgodnie z przeznaczeniem w rozumieniu </w:t>
      </w:r>
      <w:r>
        <w:rPr>
          <w:bCs/>
          <w:lang w:eastAsia="ar-SA"/>
        </w:rPr>
        <w:t>ustawy</w:t>
      </w:r>
      <w:r w:rsidRPr="00202699">
        <w:rPr>
          <w:bCs/>
          <w:lang w:eastAsia="ar-SA"/>
        </w:rPr>
        <w:t xml:space="preserve"> o finansach publicznych. </w:t>
      </w:r>
    </w:p>
    <w:p w14:paraId="18D7E85B" w14:textId="77777777" w:rsidR="008774EB" w:rsidRPr="00202699" w:rsidRDefault="008774EB" w:rsidP="008774EB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contextualSpacing w:val="0"/>
        <w:jc w:val="both"/>
        <w:rPr>
          <w:bCs/>
          <w:lang w:eastAsia="ar-SA"/>
        </w:rPr>
      </w:pPr>
      <w:r w:rsidRPr="00202699">
        <w:rPr>
          <w:bCs/>
          <w:lang w:eastAsia="ar-SA"/>
        </w:rPr>
        <w:t xml:space="preserve">Raporty są oceniane pod względem zgodności realizacji inwestycji z umową oraz właściwymi przepisami prawa. Do rozpatrzenia są kierowane wyłącznie raporty, które są kompletne </w:t>
      </w:r>
      <w:r w:rsidRPr="00202699">
        <w:rPr>
          <w:bCs/>
          <w:lang w:eastAsia="ar-SA"/>
        </w:rPr>
        <w:br/>
        <w:t xml:space="preserve">i spełniają wymagania formalne. W przypadku złożenia raportu niespełniającego tych wymagań, Minister wzywa Jednostkę, do usunięcia braków formalnych w terminie 14 dni </w:t>
      </w:r>
      <w:r w:rsidRPr="00202699">
        <w:rPr>
          <w:bCs/>
          <w:lang w:eastAsia="ar-SA"/>
        </w:rPr>
        <w:br/>
        <w:t>od dnia otrzymania wezwania, z pouczeniem, że ich nieusunięcie spowoduje nieprzyjęcie raportu.</w:t>
      </w:r>
    </w:p>
    <w:p w14:paraId="2DF9ADAC" w14:textId="7647BF98" w:rsidR="008774EB" w:rsidRDefault="008774EB" w:rsidP="008774EB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contextualSpacing w:val="0"/>
        <w:jc w:val="both"/>
        <w:rPr>
          <w:bCs/>
          <w:lang w:eastAsia="ar-SA"/>
        </w:rPr>
      </w:pPr>
      <w:r w:rsidRPr="00202699">
        <w:rPr>
          <w:bCs/>
          <w:lang w:eastAsia="ar-SA"/>
        </w:rPr>
        <w:t xml:space="preserve">W przypadku stwierdzenia, że złożony raport został sporządzony nieprawidłowo lub jest nierzetelny, Minister wzywa Jednostkę, do uzupełnienia lub poprawienia raportu w terminie </w:t>
      </w:r>
      <w:r w:rsidR="00795CA2">
        <w:rPr>
          <w:bCs/>
          <w:lang w:eastAsia="ar-SA"/>
        </w:rPr>
        <w:br/>
      </w:r>
      <w:r w:rsidRPr="00202699">
        <w:rPr>
          <w:bCs/>
          <w:lang w:eastAsia="ar-SA"/>
        </w:rPr>
        <w:t>14 dni, z pouczeniem, że niezłożenie uzupełnionego lub poprawionego raportu w tym terminie spowoduje nieprzyjęcie raportu.</w:t>
      </w:r>
    </w:p>
    <w:p w14:paraId="5E886551" w14:textId="5261649F" w:rsidR="008774EB" w:rsidRDefault="008774EB" w:rsidP="008774EB">
      <w:pPr>
        <w:pStyle w:val="Akapitzlist"/>
        <w:numPr>
          <w:ilvl w:val="0"/>
          <w:numId w:val="6"/>
        </w:numPr>
        <w:suppressAutoHyphens/>
        <w:spacing w:before="120" w:line="276" w:lineRule="auto"/>
        <w:ind w:left="0"/>
        <w:contextualSpacing w:val="0"/>
        <w:jc w:val="both"/>
        <w:rPr>
          <w:bCs/>
          <w:lang w:eastAsia="ar-SA"/>
        </w:rPr>
      </w:pPr>
      <w:r w:rsidRPr="008548F6">
        <w:rPr>
          <w:bCs/>
          <w:lang w:eastAsia="ar-SA"/>
        </w:rPr>
        <w:t>Nieprzyjęcie przez Ministra raportu rocznego lub końcowego stanowi podstawę do żądania przez Ministra zwrotu przekazanych środków finansowych na realizację inwestycji</w:t>
      </w:r>
      <w:r>
        <w:rPr>
          <w:bCs/>
          <w:lang w:eastAsia="ar-SA"/>
        </w:rPr>
        <w:t>,</w:t>
      </w:r>
      <w:r w:rsidRPr="008548F6">
        <w:rPr>
          <w:bCs/>
          <w:lang w:eastAsia="ar-SA"/>
        </w:rPr>
        <w:t xml:space="preserve"> jako wykorzystanych niezgodnie z przeznaczeniem w rozumieniu przepisów o finansach </w:t>
      </w:r>
      <w:r w:rsidR="00795CA2">
        <w:rPr>
          <w:bCs/>
          <w:lang w:eastAsia="ar-SA"/>
        </w:rPr>
        <w:t xml:space="preserve">publicznych. </w:t>
      </w:r>
    </w:p>
    <w:p w14:paraId="7D5E13E1" w14:textId="77777777" w:rsidR="00795CA2" w:rsidRPr="008548F6" w:rsidRDefault="00795CA2" w:rsidP="00795CA2">
      <w:pPr>
        <w:pStyle w:val="Akapitzlist"/>
        <w:suppressAutoHyphens/>
        <w:spacing w:before="120" w:line="276" w:lineRule="auto"/>
        <w:ind w:left="0"/>
        <w:contextualSpacing w:val="0"/>
        <w:jc w:val="both"/>
        <w:rPr>
          <w:bCs/>
          <w:lang w:eastAsia="ar-SA"/>
        </w:rPr>
      </w:pPr>
    </w:p>
    <w:p w14:paraId="31A3B95B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 xml:space="preserve">§ </w:t>
      </w:r>
      <w:r>
        <w:rPr>
          <w:rFonts w:eastAsia="Times New Roman"/>
          <w:b/>
          <w:bCs/>
          <w:lang w:eastAsia="ar-SA"/>
        </w:rPr>
        <w:t xml:space="preserve">7. </w:t>
      </w:r>
    </w:p>
    <w:p w14:paraId="710AA53B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>Kontrola</w:t>
      </w:r>
    </w:p>
    <w:p w14:paraId="4071CC15" w14:textId="7AD56E42" w:rsidR="008774EB" w:rsidRPr="00202699" w:rsidRDefault="008774EB" w:rsidP="008774EB">
      <w:pPr>
        <w:pStyle w:val="Akapitzlist"/>
        <w:numPr>
          <w:ilvl w:val="6"/>
          <w:numId w:val="7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202699">
        <w:rPr>
          <w:bCs/>
          <w:lang w:eastAsia="ar-SA"/>
        </w:rPr>
        <w:t>Jednostka zobowiązuje się poddać kontroli dokonywanej przez Ministra na podstawie ustawy z dnia 15 lipca 2011 r. o kontroli w a</w:t>
      </w:r>
      <w:r>
        <w:rPr>
          <w:bCs/>
          <w:lang w:eastAsia="ar-SA"/>
        </w:rPr>
        <w:t xml:space="preserve">dministracji rządowej (Dz. U. z </w:t>
      </w:r>
      <w:r w:rsidRPr="00202699">
        <w:rPr>
          <w:bCs/>
          <w:lang w:eastAsia="ar-SA"/>
        </w:rPr>
        <w:t>2020</w:t>
      </w:r>
      <w:r>
        <w:rPr>
          <w:bCs/>
          <w:lang w:eastAsia="ar-SA"/>
        </w:rPr>
        <w:t xml:space="preserve"> r.</w:t>
      </w:r>
      <w:r w:rsidRPr="00202699">
        <w:rPr>
          <w:bCs/>
          <w:lang w:eastAsia="ar-SA"/>
        </w:rPr>
        <w:t xml:space="preserve"> poz. 224) oraz przez inne uprawnione podmioty, w zakresie oceny prawidłowości złożonych raportów </w:t>
      </w:r>
      <w:r w:rsidR="00795CA2">
        <w:rPr>
          <w:bCs/>
          <w:lang w:eastAsia="ar-SA"/>
        </w:rPr>
        <w:br/>
      </w:r>
      <w:r w:rsidRPr="00202699">
        <w:rPr>
          <w:bCs/>
          <w:lang w:eastAsia="ar-SA"/>
        </w:rPr>
        <w:t>i wykorzystania dotacji celowej na każdym etapie realizacji inwestycji.</w:t>
      </w:r>
    </w:p>
    <w:p w14:paraId="68AF2103" w14:textId="77777777" w:rsidR="008774EB" w:rsidRPr="001B745E" w:rsidRDefault="008774EB" w:rsidP="008774EB">
      <w:pPr>
        <w:pStyle w:val="Akapitzlist"/>
        <w:numPr>
          <w:ilvl w:val="6"/>
          <w:numId w:val="7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Jednostka zobowiązana jest przedłożyć Ministrowi kopię wyników kontroli lub audytu inwestycji przeprowadzonych przez inne uprawnione podmioty, w terminie do 7 dni od dnia otrzymania ostatecznej wersji informacji pokontrolnych, zaleceń pokontrolnych albo innych dokumentów spełniających te funkcje, powstałych w toku kontroli prowadzonej przez </w:t>
      </w:r>
      <w:r>
        <w:rPr>
          <w:bCs/>
          <w:lang w:eastAsia="ar-SA"/>
        </w:rPr>
        <w:br/>
      </w:r>
      <w:r w:rsidRPr="001B745E">
        <w:rPr>
          <w:bCs/>
          <w:lang w:eastAsia="ar-SA"/>
        </w:rPr>
        <w:t>te podmioty.</w:t>
      </w:r>
    </w:p>
    <w:p w14:paraId="219252B3" w14:textId="77777777" w:rsidR="008774EB" w:rsidRPr="001B745E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 xml:space="preserve">§ </w:t>
      </w:r>
      <w:r>
        <w:rPr>
          <w:rFonts w:eastAsia="Times New Roman"/>
          <w:b/>
          <w:bCs/>
          <w:lang w:eastAsia="ar-SA"/>
        </w:rPr>
        <w:t xml:space="preserve">8. </w:t>
      </w:r>
      <w:r w:rsidRPr="001B745E">
        <w:rPr>
          <w:rFonts w:eastAsia="Times New Roman"/>
          <w:b/>
          <w:bCs/>
          <w:lang w:eastAsia="ar-SA"/>
        </w:rPr>
        <w:t>Rozwiązanie umowy</w:t>
      </w:r>
    </w:p>
    <w:p w14:paraId="057B5201" w14:textId="77777777" w:rsidR="008774EB" w:rsidRPr="001B745E" w:rsidRDefault="008774EB" w:rsidP="008774EB">
      <w:pPr>
        <w:pStyle w:val="Akapitzlist"/>
        <w:numPr>
          <w:ilvl w:val="0"/>
          <w:numId w:val="8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Umowa może zostać rozwiązana na mocy porozumienia Stron. </w:t>
      </w:r>
    </w:p>
    <w:p w14:paraId="6705B3F2" w14:textId="11E5F8A5" w:rsidR="008774EB" w:rsidRPr="001B745E" w:rsidRDefault="008774EB" w:rsidP="008774EB">
      <w:pPr>
        <w:pStyle w:val="Akapitzlist"/>
        <w:numPr>
          <w:ilvl w:val="0"/>
          <w:numId w:val="8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Umowa może zostać wypowiedziana przez Ministra ze skutkiem natychmiastowym </w:t>
      </w:r>
      <w:r w:rsidR="00795CA2">
        <w:rPr>
          <w:bCs/>
          <w:lang w:eastAsia="ar-SA"/>
        </w:rPr>
        <w:br/>
      </w:r>
      <w:r w:rsidRPr="001B745E">
        <w:rPr>
          <w:bCs/>
          <w:lang w:eastAsia="ar-SA"/>
        </w:rPr>
        <w:t>w przypadku niewykonywania lub nienależytego wyko</w:t>
      </w:r>
      <w:r w:rsidR="00795CA2">
        <w:rPr>
          <w:bCs/>
          <w:lang w:eastAsia="ar-SA"/>
        </w:rPr>
        <w:t xml:space="preserve">nywania umowy przez Jednostkę, </w:t>
      </w:r>
      <w:r>
        <w:rPr>
          <w:bCs/>
          <w:lang w:eastAsia="ar-SA"/>
        </w:rPr>
        <w:br/>
      </w:r>
      <w:r w:rsidRPr="001B745E">
        <w:rPr>
          <w:bCs/>
          <w:lang w:eastAsia="ar-SA"/>
        </w:rPr>
        <w:t>w przypadku, gdy Jednostka:</w:t>
      </w:r>
    </w:p>
    <w:p w14:paraId="60D544F8" w14:textId="77777777" w:rsidR="008774EB" w:rsidRPr="001B745E" w:rsidRDefault="008774EB" w:rsidP="008774EB">
      <w:pPr>
        <w:pStyle w:val="Akapitzlist"/>
        <w:numPr>
          <w:ilvl w:val="1"/>
          <w:numId w:val="9"/>
        </w:numPr>
        <w:suppressAutoHyphens/>
        <w:spacing w:before="120" w:line="276" w:lineRule="auto"/>
        <w:ind w:left="567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wykorzystuje środki dotacji celowej niezgodnie z jej przeznaczeniem określonym </w:t>
      </w:r>
      <w:r w:rsidRPr="001B745E">
        <w:rPr>
          <w:bCs/>
          <w:lang w:eastAsia="ar-SA"/>
        </w:rPr>
        <w:br/>
        <w:t>w umowie, albo w sposób niezgodny z obowiązującymi w tym zakresie przepisami prawa;</w:t>
      </w:r>
    </w:p>
    <w:p w14:paraId="70C3DA2C" w14:textId="6490BFC6" w:rsidR="008774EB" w:rsidRDefault="008774EB" w:rsidP="008774EB">
      <w:pPr>
        <w:pStyle w:val="Akapitzlist"/>
        <w:numPr>
          <w:ilvl w:val="1"/>
          <w:numId w:val="9"/>
        </w:numPr>
        <w:suppressAutoHyphens/>
        <w:spacing w:before="120" w:line="276" w:lineRule="auto"/>
        <w:ind w:left="567"/>
        <w:contextualSpacing w:val="0"/>
        <w:jc w:val="both"/>
        <w:rPr>
          <w:bCs/>
          <w:lang w:eastAsia="ar-SA"/>
        </w:rPr>
      </w:pPr>
      <w:r w:rsidRPr="008548F6">
        <w:rPr>
          <w:bCs/>
          <w:lang w:eastAsia="ar-SA"/>
        </w:rPr>
        <w:t xml:space="preserve">odmawia poddania się kontroli, o której mowa w § </w:t>
      </w:r>
      <w:r w:rsidR="00795CA2">
        <w:rPr>
          <w:bCs/>
          <w:lang w:eastAsia="ar-SA"/>
        </w:rPr>
        <w:t>7</w:t>
      </w:r>
      <w:r w:rsidRPr="008548F6">
        <w:rPr>
          <w:bCs/>
          <w:lang w:eastAsia="ar-SA"/>
        </w:rPr>
        <w:t>, bądź w wyznaczonym terminie nie usunie stwierdzonych nieprawidłowości;</w:t>
      </w:r>
    </w:p>
    <w:p w14:paraId="2495C265" w14:textId="166D6B38" w:rsidR="008774EB" w:rsidRDefault="008774EB" w:rsidP="008774EB">
      <w:pPr>
        <w:pStyle w:val="Akapitzlist"/>
        <w:numPr>
          <w:ilvl w:val="1"/>
          <w:numId w:val="9"/>
        </w:numPr>
        <w:suppressAutoHyphens/>
        <w:spacing w:before="120" w:line="276" w:lineRule="auto"/>
        <w:ind w:left="567"/>
        <w:contextualSpacing w:val="0"/>
        <w:jc w:val="both"/>
        <w:rPr>
          <w:bCs/>
          <w:lang w:eastAsia="ar-SA"/>
        </w:rPr>
      </w:pPr>
      <w:r w:rsidRPr="008548F6">
        <w:rPr>
          <w:bCs/>
          <w:lang w:eastAsia="ar-SA"/>
        </w:rPr>
        <w:lastRenderedPageBreak/>
        <w:t xml:space="preserve">nie przekazała środków dotacji na wyodrębniony rachunek bankowy, o którym mowa </w:t>
      </w:r>
      <w:r w:rsidR="00E30024">
        <w:rPr>
          <w:bCs/>
          <w:lang w:eastAsia="ar-SA"/>
        </w:rPr>
        <w:br/>
      </w:r>
      <w:r w:rsidRPr="008548F6">
        <w:rPr>
          <w:bCs/>
          <w:lang w:eastAsia="ar-SA"/>
        </w:rPr>
        <w:t>w § 3 ust. 6;</w:t>
      </w:r>
    </w:p>
    <w:p w14:paraId="204F72A3" w14:textId="77777777" w:rsidR="008774EB" w:rsidRPr="008548F6" w:rsidRDefault="008774EB" w:rsidP="008774EB">
      <w:pPr>
        <w:pStyle w:val="Akapitzlist"/>
        <w:numPr>
          <w:ilvl w:val="1"/>
          <w:numId w:val="9"/>
        </w:numPr>
        <w:suppressAutoHyphens/>
        <w:spacing w:before="120" w:line="276" w:lineRule="auto"/>
        <w:ind w:left="567"/>
        <w:contextualSpacing w:val="0"/>
        <w:jc w:val="both"/>
        <w:rPr>
          <w:bCs/>
          <w:lang w:eastAsia="ar-SA"/>
        </w:rPr>
      </w:pPr>
      <w:r w:rsidRPr="008548F6">
        <w:rPr>
          <w:bCs/>
          <w:lang w:eastAsia="ar-SA"/>
        </w:rPr>
        <w:t>nie prowadzi wyodrębnionej ewidencji księgowej środków dotacji i wydatków dokonywanych z tych środków.</w:t>
      </w:r>
    </w:p>
    <w:p w14:paraId="22ED97CE" w14:textId="77777777" w:rsidR="008774EB" w:rsidRPr="001B745E" w:rsidRDefault="008774EB" w:rsidP="008774EB">
      <w:pPr>
        <w:pStyle w:val="Akapitzlist"/>
        <w:numPr>
          <w:ilvl w:val="0"/>
          <w:numId w:val="8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W przypadku rozwiązania lub wypowiedzenia umowy, Jednostka zobowiązana jest zwrócić niewykorzystaną część dotacji celowej oraz przedłożyć raport, o którym mowa w </w:t>
      </w:r>
      <w:r w:rsidRPr="004A6F29">
        <w:rPr>
          <w:bCs/>
          <w:lang w:eastAsia="ar-SA"/>
        </w:rPr>
        <w:t xml:space="preserve">§ </w:t>
      </w:r>
      <w:r>
        <w:rPr>
          <w:bCs/>
          <w:lang w:eastAsia="ar-SA"/>
        </w:rPr>
        <w:t>6</w:t>
      </w:r>
      <w:r w:rsidRPr="001B745E">
        <w:rPr>
          <w:bCs/>
          <w:lang w:eastAsia="ar-SA"/>
        </w:rPr>
        <w:t xml:space="preserve"> ust. </w:t>
      </w:r>
      <w:r>
        <w:rPr>
          <w:bCs/>
          <w:lang w:eastAsia="ar-SA"/>
        </w:rPr>
        <w:t>8</w:t>
      </w:r>
      <w:r w:rsidRPr="001B745E">
        <w:rPr>
          <w:bCs/>
          <w:lang w:eastAsia="ar-SA"/>
        </w:rPr>
        <w:t xml:space="preserve">, </w:t>
      </w:r>
      <w:r w:rsidRPr="001B745E">
        <w:rPr>
          <w:bCs/>
          <w:lang w:eastAsia="ar-SA"/>
        </w:rPr>
        <w:br/>
        <w:t xml:space="preserve">w terminie 15 dni od dnia rozwiązania umowy lub otrzymania oświadczenia Ministra </w:t>
      </w:r>
      <w:r w:rsidRPr="001B745E">
        <w:rPr>
          <w:bCs/>
          <w:lang w:eastAsia="ar-SA"/>
        </w:rPr>
        <w:br/>
        <w:t>o wypowiedzeniu umowy.</w:t>
      </w:r>
    </w:p>
    <w:p w14:paraId="0FE58358" w14:textId="7EB708A6" w:rsidR="008774EB" w:rsidRPr="001B745E" w:rsidRDefault="008774EB" w:rsidP="008774EB">
      <w:pPr>
        <w:pStyle w:val="Akapitzlist"/>
        <w:numPr>
          <w:ilvl w:val="0"/>
          <w:numId w:val="8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Kwotę, o której mowa w ust. 3, Jednostka zobowiązana jest zwrócić wraz z odsetkami </w:t>
      </w:r>
      <w:r w:rsidRPr="001B745E">
        <w:rPr>
          <w:bCs/>
          <w:lang w:eastAsia="ar-SA"/>
        </w:rPr>
        <w:br/>
        <w:t xml:space="preserve">w wysokości jak dla zaległości podatkowych, liczonymi odpowiednio: od dnia rozwiązania umowy w przypadku, o którym mowa w ust. 1 lub od dnia przekazania dotacji celowej </w:t>
      </w:r>
      <w:r>
        <w:rPr>
          <w:bCs/>
          <w:lang w:eastAsia="ar-SA"/>
        </w:rPr>
        <w:br/>
      </w:r>
      <w:r w:rsidRPr="001B745E">
        <w:rPr>
          <w:bCs/>
          <w:lang w:eastAsia="ar-SA"/>
        </w:rPr>
        <w:t>na rachunek bankowy Jednostki w przypadkach, o których mowa w ust. 2 – do dnia zwrotu.</w:t>
      </w:r>
      <w:r>
        <w:rPr>
          <w:bCs/>
          <w:lang w:eastAsia="ar-SA"/>
        </w:rPr>
        <w:t xml:space="preserve"> </w:t>
      </w:r>
      <w:r w:rsidR="00E30024">
        <w:rPr>
          <w:bCs/>
          <w:lang w:eastAsia="ar-SA"/>
        </w:rPr>
        <w:br/>
      </w:r>
      <w:r w:rsidRPr="001B745E">
        <w:t>Za d</w:t>
      </w:r>
      <w:r>
        <w:t>zień</w:t>
      </w:r>
      <w:r w:rsidRPr="001B745E">
        <w:t xml:space="preserve"> zwrotu dotacji uznaje się dzień wpływu środków n</w:t>
      </w:r>
      <w:r>
        <w:t>a rachunek bankowy Ministerstwa.</w:t>
      </w:r>
    </w:p>
    <w:p w14:paraId="72EC81B6" w14:textId="77777777" w:rsidR="008774EB" w:rsidRPr="001B745E" w:rsidRDefault="008774EB" w:rsidP="008774EB">
      <w:pPr>
        <w:pStyle w:val="Akapitzlist"/>
        <w:numPr>
          <w:ilvl w:val="0"/>
          <w:numId w:val="8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W sytuacji, o której mowa w ust. 3 odpowiednie zastosowanie mają postanowienia </w:t>
      </w:r>
      <w:r w:rsidRPr="004A6F29">
        <w:rPr>
          <w:bCs/>
          <w:lang w:eastAsia="ar-SA"/>
        </w:rPr>
        <w:t xml:space="preserve">§ </w:t>
      </w:r>
      <w:r>
        <w:rPr>
          <w:bCs/>
          <w:lang w:eastAsia="ar-SA"/>
        </w:rPr>
        <w:t>6</w:t>
      </w:r>
      <w:r w:rsidRPr="001B745E">
        <w:rPr>
          <w:bCs/>
          <w:lang w:eastAsia="ar-SA"/>
        </w:rPr>
        <w:t xml:space="preserve"> ust. </w:t>
      </w:r>
      <w:r>
        <w:rPr>
          <w:bCs/>
          <w:lang w:eastAsia="ar-SA"/>
        </w:rPr>
        <w:t xml:space="preserve">6 </w:t>
      </w:r>
      <w:r w:rsidRPr="001B745E">
        <w:rPr>
          <w:bCs/>
          <w:lang w:eastAsia="ar-SA"/>
        </w:rPr>
        <w:t>umowy.</w:t>
      </w:r>
    </w:p>
    <w:p w14:paraId="76390C8A" w14:textId="77777777" w:rsidR="008774EB" w:rsidRDefault="008774EB" w:rsidP="008774EB">
      <w:pPr>
        <w:suppressAutoHyphens/>
        <w:spacing w:before="120" w:after="0"/>
        <w:jc w:val="center"/>
        <w:rPr>
          <w:rFonts w:eastAsia="Times New Roman"/>
          <w:b/>
          <w:bCs/>
          <w:lang w:eastAsia="ar-SA"/>
        </w:rPr>
      </w:pPr>
      <w:r w:rsidRPr="001B745E">
        <w:rPr>
          <w:rFonts w:eastAsia="Times New Roman"/>
          <w:b/>
          <w:bCs/>
          <w:lang w:eastAsia="ar-SA"/>
        </w:rPr>
        <w:t xml:space="preserve">§ </w:t>
      </w:r>
      <w:r>
        <w:rPr>
          <w:rFonts w:eastAsia="Times New Roman"/>
          <w:b/>
          <w:bCs/>
          <w:lang w:eastAsia="ar-SA"/>
        </w:rPr>
        <w:t xml:space="preserve">9.  </w:t>
      </w:r>
    </w:p>
    <w:p w14:paraId="05A2F9DB" w14:textId="77777777" w:rsidR="008774EB" w:rsidRPr="001D3FDD" w:rsidRDefault="008774EB" w:rsidP="008774EB">
      <w:pPr>
        <w:jc w:val="center"/>
        <w:rPr>
          <w:b/>
        </w:rPr>
      </w:pPr>
      <w:r w:rsidRPr="001D3FDD">
        <w:rPr>
          <w:b/>
        </w:rPr>
        <w:t>Obowiązki i uprawnienia informacyjne</w:t>
      </w:r>
      <w:r w:rsidRPr="001D3FDD">
        <w:t xml:space="preserve"> </w:t>
      </w:r>
    </w:p>
    <w:p w14:paraId="5857F371" w14:textId="77777777" w:rsidR="008774EB" w:rsidRPr="004E090D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 w:rsidRPr="000329D0">
        <w:rPr>
          <w:spacing w:val="-4"/>
        </w:rPr>
        <w:t xml:space="preserve">Zgodnie z art. 35a ust. 1  ustawy </w:t>
      </w:r>
      <w:r w:rsidRPr="000329D0">
        <w:rPr>
          <w:i/>
          <w:iCs/>
          <w:spacing w:val="-4"/>
        </w:rPr>
        <w:t>o finansach publicznych</w:t>
      </w:r>
      <w:r w:rsidRPr="000329D0">
        <w:rPr>
          <w:spacing w:val="-4"/>
        </w:rPr>
        <w:t xml:space="preserve"> oraz</w:t>
      </w:r>
      <w:r w:rsidRPr="000329D0">
        <w:t xml:space="preserve"> </w:t>
      </w:r>
      <w:r w:rsidRPr="000329D0">
        <w:rPr>
          <w:spacing w:val="-4"/>
        </w:rPr>
        <w:t xml:space="preserve">rozporządzeniem Rady Ministrów z dnia 7 maja 2021 r. </w:t>
      </w:r>
      <w:r w:rsidRPr="000329D0">
        <w:rPr>
          <w:i/>
          <w:iCs/>
          <w:spacing w:val="-4"/>
        </w:rPr>
        <w:t xml:space="preserve">w sprawie określenia działań informacyjnych podejmowanych przez podmioty realizujące zadania finansowane lub dofinansowane z budżetu państwa </w:t>
      </w:r>
      <w:r>
        <w:rPr>
          <w:i/>
          <w:iCs/>
          <w:spacing w:val="-4"/>
        </w:rPr>
        <w:br/>
      </w:r>
      <w:r w:rsidRPr="000329D0">
        <w:rPr>
          <w:i/>
          <w:iCs/>
          <w:spacing w:val="-4"/>
        </w:rPr>
        <w:t>lub z państwowych funduszy celowych</w:t>
      </w:r>
      <w:r w:rsidRPr="000329D0">
        <w:rPr>
          <w:spacing w:val="-4"/>
        </w:rPr>
        <w:t xml:space="preserve"> (Dz. U. z 2021 r. poz. 953</w:t>
      </w:r>
      <w:r>
        <w:rPr>
          <w:spacing w:val="-4"/>
        </w:rPr>
        <w:t>, z późn. zm.</w:t>
      </w:r>
      <w:r w:rsidRPr="000329D0">
        <w:rPr>
          <w:spacing w:val="-4"/>
        </w:rPr>
        <w:t xml:space="preserve">), zwanego dalej „rozporządzeniem”, </w:t>
      </w:r>
      <w:r w:rsidRPr="004E090D">
        <w:rPr>
          <w:spacing w:val="-4"/>
        </w:rPr>
        <w:t>Jednostka zobowiązana jest do podejmowania działań informacyjnych dotyczących finansowania inwestycji, o której mowa w § 1 ust. 1.</w:t>
      </w:r>
    </w:p>
    <w:p w14:paraId="41230853" w14:textId="77777777" w:rsidR="008774EB" w:rsidRPr="000329D0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 w:rsidRPr="00C14C50">
        <w:rPr>
          <w:spacing w:val="-4"/>
        </w:rPr>
        <w:t>Jednostka</w:t>
      </w:r>
      <w:r>
        <w:rPr>
          <w:i/>
          <w:spacing w:val="-4"/>
        </w:rPr>
        <w:t xml:space="preserve"> </w:t>
      </w:r>
      <w:r w:rsidRPr="000329D0">
        <w:rPr>
          <w:spacing w:val="-4"/>
        </w:rPr>
        <w:t>zobowiązan</w:t>
      </w:r>
      <w:r>
        <w:rPr>
          <w:spacing w:val="-4"/>
        </w:rPr>
        <w:t>a</w:t>
      </w:r>
      <w:r w:rsidRPr="000329D0">
        <w:rPr>
          <w:spacing w:val="-4"/>
        </w:rPr>
        <w:t xml:space="preserve"> jest do </w:t>
      </w:r>
      <w:r>
        <w:rPr>
          <w:spacing w:val="-4"/>
        </w:rPr>
        <w:t>podjęcia działań informacyjnych</w:t>
      </w:r>
      <w:r w:rsidRPr="000329D0">
        <w:rPr>
          <w:spacing w:val="-4"/>
        </w:rPr>
        <w:t xml:space="preserve"> przewidzianych </w:t>
      </w:r>
      <w:r>
        <w:rPr>
          <w:spacing w:val="-4"/>
        </w:rPr>
        <w:br/>
      </w:r>
      <w:r w:rsidRPr="000329D0">
        <w:rPr>
          <w:spacing w:val="-4"/>
        </w:rPr>
        <w:t xml:space="preserve">w rozporządzeniu </w:t>
      </w:r>
      <w:r>
        <w:rPr>
          <w:spacing w:val="-4"/>
        </w:rPr>
        <w:t xml:space="preserve">odpowiednich </w:t>
      </w:r>
      <w:r w:rsidRPr="000329D0">
        <w:rPr>
          <w:spacing w:val="-4"/>
        </w:rPr>
        <w:t>w odniesieniu do przedmiotu niniejszej umowy.</w:t>
      </w:r>
    </w:p>
    <w:p w14:paraId="78031C8F" w14:textId="77777777" w:rsidR="008774EB" w:rsidRPr="005D3380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 w:rsidRPr="00833CE1">
        <w:rPr>
          <w:spacing w:val="-4"/>
        </w:rPr>
        <w:t xml:space="preserve">Koszty działań informacyjnych nie wliczają się do wartości kosztorysowej inwestycji </w:t>
      </w:r>
      <w:r>
        <w:rPr>
          <w:spacing w:val="-4"/>
        </w:rPr>
        <w:br/>
      </w:r>
      <w:r w:rsidRPr="00833CE1">
        <w:rPr>
          <w:spacing w:val="-4"/>
        </w:rPr>
        <w:t xml:space="preserve">i </w:t>
      </w:r>
      <w:r>
        <w:rPr>
          <w:spacing w:val="-4"/>
        </w:rPr>
        <w:t>Jednostka</w:t>
      </w:r>
      <w:r w:rsidRPr="00833CE1">
        <w:rPr>
          <w:spacing w:val="-4"/>
        </w:rPr>
        <w:t xml:space="preserve"> jest obowiąza</w:t>
      </w:r>
      <w:r>
        <w:rPr>
          <w:spacing w:val="-4"/>
        </w:rPr>
        <w:t>na je wykonać na własny koszt.</w:t>
      </w:r>
      <w:r>
        <w:rPr>
          <w:i/>
          <w:spacing w:val="-4"/>
        </w:rPr>
        <w:t xml:space="preserve"> </w:t>
      </w:r>
    </w:p>
    <w:p w14:paraId="2A6B93EF" w14:textId="77777777" w:rsidR="008774EB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 w:rsidRPr="005D3380">
        <w:rPr>
          <w:spacing w:val="-4"/>
        </w:rPr>
        <w:t>Jednostka</w:t>
      </w:r>
      <w:r w:rsidRPr="000329D0">
        <w:rPr>
          <w:spacing w:val="-4"/>
        </w:rPr>
        <w:t xml:space="preserve"> zobowiązuje się</w:t>
      </w:r>
      <w:r>
        <w:rPr>
          <w:spacing w:val="-4"/>
        </w:rPr>
        <w:t xml:space="preserve"> do przekazania </w:t>
      </w:r>
      <w:r w:rsidRPr="004E090D">
        <w:rPr>
          <w:spacing w:val="-4"/>
        </w:rPr>
        <w:t>Ministrowi informacji</w:t>
      </w:r>
      <w:r>
        <w:rPr>
          <w:spacing w:val="-4"/>
        </w:rPr>
        <w:t xml:space="preserve"> o wykonaniu działań przewidzianych w ust. 1-2, na </w:t>
      </w:r>
      <w:r w:rsidRPr="004E090D">
        <w:rPr>
          <w:spacing w:val="-4"/>
        </w:rPr>
        <w:t>każde żądanie Ministra</w:t>
      </w:r>
      <w:r>
        <w:rPr>
          <w:spacing w:val="-4"/>
        </w:rPr>
        <w:t>, przez cały okres trwania obowiązku informacyjnego określonego w rozporządzeniu.</w:t>
      </w:r>
    </w:p>
    <w:p w14:paraId="7C170692" w14:textId="77777777" w:rsidR="008774EB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>Jednostka</w:t>
      </w:r>
      <w:r w:rsidRPr="00C14C50">
        <w:rPr>
          <w:spacing w:val="-4"/>
        </w:rPr>
        <w:t xml:space="preserve"> składa wraz z raportem końcowym oświadczenie o wypełnieniu obowiązku, </w:t>
      </w:r>
      <w:r>
        <w:rPr>
          <w:spacing w:val="-4"/>
        </w:rPr>
        <w:br/>
      </w:r>
      <w:r w:rsidRPr="00C14C50">
        <w:rPr>
          <w:spacing w:val="-4"/>
        </w:rPr>
        <w:t>o którym mowa w ust. 1.</w:t>
      </w:r>
    </w:p>
    <w:p w14:paraId="1A640B93" w14:textId="30010308" w:rsidR="008774EB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>
        <w:rPr>
          <w:spacing w:val="-4"/>
        </w:rPr>
        <w:t xml:space="preserve">W przypadku niewykonania przez </w:t>
      </w:r>
      <w:r w:rsidRPr="004E090D">
        <w:rPr>
          <w:spacing w:val="-4"/>
        </w:rPr>
        <w:t>Jednostkę</w:t>
      </w:r>
      <w:r>
        <w:rPr>
          <w:i/>
          <w:spacing w:val="-4"/>
        </w:rPr>
        <w:t xml:space="preserve"> </w:t>
      </w:r>
      <w:r>
        <w:rPr>
          <w:spacing w:val="-4"/>
        </w:rPr>
        <w:t xml:space="preserve">obowiązku określonego w art. 35a ust. 1 ustawy </w:t>
      </w:r>
      <w:r w:rsidR="00E30024">
        <w:rPr>
          <w:spacing w:val="-4"/>
        </w:rPr>
        <w:br/>
      </w:r>
      <w:r w:rsidRPr="004E090D">
        <w:rPr>
          <w:i/>
          <w:spacing w:val="-4"/>
        </w:rPr>
        <w:t>o finansach publicznych</w:t>
      </w:r>
      <w:r>
        <w:rPr>
          <w:spacing w:val="-4"/>
        </w:rPr>
        <w:t xml:space="preserve"> albo wykonania go niezgodnie z rozporządzeniem, </w:t>
      </w:r>
      <w:r w:rsidRPr="004E090D">
        <w:rPr>
          <w:spacing w:val="-4"/>
        </w:rPr>
        <w:t xml:space="preserve">Minister </w:t>
      </w:r>
      <w:r w:rsidRPr="004E090D">
        <w:t xml:space="preserve">wezwie Jednostkę do wykonania tego obowiązku w terminie określonym w wezwaniu. W przypadku niezastosowania się przez Jednostkę do tego wezwania </w:t>
      </w:r>
      <w:r w:rsidRPr="004E090D">
        <w:rPr>
          <w:spacing w:val="-4"/>
        </w:rPr>
        <w:t>Minister może naliczyć Jednostce karę umowną</w:t>
      </w:r>
      <w:r>
        <w:rPr>
          <w:spacing w:val="-4"/>
        </w:rPr>
        <w:t xml:space="preserve"> w wysokości 1% kwoty dotacji przyznanej na rok budżetowy, w </w:t>
      </w:r>
      <w:r>
        <w:t xml:space="preserve">którym nastąpiło naruszenie, </w:t>
      </w:r>
      <w:r>
        <w:rPr>
          <w:spacing w:val="-4"/>
        </w:rPr>
        <w:t>za każdy taki przypadek.</w:t>
      </w:r>
    </w:p>
    <w:p w14:paraId="0B1CB5B0" w14:textId="31DE1656" w:rsidR="008774EB" w:rsidRPr="00E30024" w:rsidRDefault="008774EB" w:rsidP="008774EB">
      <w:pPr>
        <w:pStyle w:val="Akapitzlist"/>
        <w:numPr>
          <w:ilvl w:val="0"/>
          <w:numId w:val="12"/>
        </w:numPr>
        <w:spacing w:before="120" w:line="276" w:lineRule="auto"/>
        <w:ind w:left="284" w:hanging="284"/>
        <w:contextualSpacing w:val="0"/>
        <w:jc w:val="both"/>
        <w:rPr>
          <w:spacing w:val="-4"/>
        </w:rPr>
      </w:pPr>
      <w:r w:rsidRPr="004E090D">
        <w:lastRenderedPageBreak/>
        <w:t>Jednostka zobowiązuje się do zapłaty kar umownych przelewem na pierwsze wezwanie Ministra</w:t>
      </w:r>
      <w:r>
        <w:t>,</w:t>
      </w:r>
      <w:r w:rsidRPr="004E090D">
        <w:t xml:space="preserve"> na wskazany przez Ministra rachunek bankowy, w terminie 14 dni od dnia doręczenia </w:t>
      </w:r>
      <w:r>
        <w:t xml:space="preserve">jej </w:t>
      </w:r>
      <w:r w:rsidRPr="004E090D">
        <w:t>przez Ministra takiego wezwania.</w:t>
      </w:r>
    </w:p>
    <w:p w14:paraId="300B9F36" w14:textId="77777777" w:rsidR="00E30024" w:rsidRPr="004E090D" w:rsidRDefault="00E30024" w:rsidP="00E30024">
      <w:pPr>
        <w:pStyle w:val="Akapitzlist"/>
        <w:spacing w:before="120" w:line="276" w:lineRule="auto"/>
        <w:ind w:left="284"/>
        <w:contextualSpacing w:val="0"/>
        <w:jc w:val="both"/>
        <w:rPr>
          <w:spacing w:val="-4"/>
        </w:rPr>
      </w:pPr>
    </w:p>
    <w:p w14:paraId="6772C5A6" w14:textId="77777777" w:rsidR="008774EB" w:rsidRPr="001B745E" w:rsidRDefault="008774EB" w:rsidP="008774EB">
      <w:pPr>
        <w:suppressAutoHyphens/>
        <w:spacing w:before="120" w:after="0"/>
        <w:ind w:left="720"/>
        <w:jc w:val="center"/>
        <w:rPr>
          <w:rFonts w:eastAsia="Times New Roman"/>
          <w:b/>
          <w:bCs/>
          <w:lang w:eastAsia="ar-SA"/>
        </w:rPr>
      </w:pPr>
      <w:r w:rsidRPr="00706517">
        <w:rPr>
          <w:rFonts w:eastAsia="Times New Roman"/>
          <w:b/>
          <w:bCs/>
          <w:lang w:eastAsia="ar-SA"/>
        </w:rPr>
        <w:t xml:space="preserve">§ </w:t>
      </w:r>
      <w:r>
        <w:rPr>
          <w:rFonts w:eastAsia="Times New Roman"/>
          <w:b/>
          <w:bCs/>
          <w:lang w:eastAsia="ar-SA"/>
        </w:rPr>
        <w:t xml:space="preserve">10 </w:t>
      </w:r>
      <w:r w:rsidRPr="001B745E">
        <w:rPr>
          <w:rFonts w:eastAsia="Times New Roman"/>
          <w:b/>
          <w:bCs/>
          <w:lang w:eastAsia="ar-SA"/>
        </w:rPr>
        <w:t>Postanowienia końcowe</w:t>
      </w:r>
    </w:p>
    <w:p w14:paraId="391571A8" w14:textId="77821208" w:rsidR="008774EB" w:rsidRPr="001B745E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>Wszelkie zmiany umowy wymagają zachowania</w:t>
      </w:r>
      <w:r>
        <w:rPr>
          <w:bCs/>
          <w:lang w:eastAsia="ar-SA"/>
        </w:rPr>
        <w:t xml:space="preserve"> formy elektronicznej opatrzonej kwalifikowanymi podpisami elektronicznymi w postaci aneksu </w:t>
      </w:r>
      <w:r w:rsidRPr="001B745E">
        <w:rPr>
          <w:bCs/>
          <w:lang w:eastAsia="ar-SA"/>
        </w:rPr>
        <w:t>pod rygorem nieważności</w:t>
      </w:r>
      <w:r>
        <w:rPr>
          <w:bCs/>
          <w:lang w:eastAsia="ar-SA"/>
        </w:rPr>
        <w:t xml:space="preserve">, </w:t>
      </w:r>
      <w:r w:rsidR="00E30024">
        <w:rPr>
          <w:bCs/>
          <w:lang w:eastAsia="ar-SA"/>
        </w:rPr>
        <w:br/>
      </w:r>
      <w:r>
        <w:rPr>
          <w:bCs/>
          <w:lang w:eastAsia="ar-SA"/>
        </w:rPr>
        <w:t>z zastrzeżeniem ust. 8 oraz § 3 ust. 10</w:t>
      </w:r>
      <w:r w:rsidRPr="001B745E">
        <w:rPr>
          <w:bCs/>
          <w:lang w:eastAsia="ar-SA"/>
        </w:rPr>
        <w:t>.</w:t>
      </w:r>
    </w:p>
    <w:p w14:paraId="06B619A5" w14:textId="77777777" w:rsidR="008774EB" w:rsidRPr="001B745E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Zmiana harmonogramu płatności niepowodująca przesunięcia środków dotacji celowej </w:t>
      </w:r>
      <w:r w:rsidRPr="001B745E">
        <w:rPr>
          <w:bCs/>
          <w:lang w:eastAsia="ar-SA"/>
        </w:rPr>
        <w:br/>
        <w:t>w latach nie wymaga formy aneksu.</w:t>
      </w:r>
    </w:p>
    <w:p w14:paraId="130279BB" w14:textId="77777777" w:rsidR="008774EB" w:rsidRPr="001B745E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Spory powstałe na tle umowy rozstrzygać będzie sąd powszechny właściwy dla siedziby Ministra, z wyłączeniem spraw dotyczących zwrotu dotacji celowej, które są rozstrzygane </w:t>
      </w:r>
      <w:r>
        <w:rPr>
          <w:bCs/>
          <w:lang w:eastAsia="ar-SA"/>
        </w:rPr>
        <w:br/>
      </w:r>
      <w:r>
        <w:t>przez sądy administracyjne.</w:t>
      </w:r>
    </w:p>
    <w:p w14:paraId="6104A38B" w14:textId="77777777" w:rsidR="008774EB" w:rsidRPr="001B745E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Jednostka ponosi wyłączną odpowiedzialność wobec osób trzecich za szkody powstałe </w:t>
      </w:r>
      <w:r w:rsidRPr="001B745E">
        <w:rPr>
          <w:bCs/>
          <w:lang w:eastAsia="ar-SA"/>
        </w:rPr>
        <w:br/>
        <w:t>w związku z wykonaniem zobowiązań Jednostki wynikających z niniejszej umowy.</w:t>
      </w:r>
    </w:p>
    <w:p w14:paraId="0A02F692" w14:textId="77777777" w:rsidR="008774EB" w:rsidRPr="001B745E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>Umowę uznaje się za zawartą z dniem podpisania przez Ministra.</w:t>
      </w:r>
    </w:p>
    <w:p w14:paraId="2EBA082C" w14:textId="55948893" w:rsidR="008774EB" w:rsidRPr="00E8680A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E8680A">
        <w:rPr>
          <w:bCs/>
          <w:lang w:eastAsia="ar-SA"/>
        </w:rPr>
        <w:t>U</w:t>
      </w:r>
      <w:r w:rsidRPr="00E8680A">
        <w:rPr>
          <w:iCs/>
          <w:color w:val="000000"/>
        </w:rPr>
        <w:t>mowę zawarto z zachowaniem elektronicznej formy czynności prawnej i opatrzono kwalifikowanym</w:t>
      </w:r>
      <w:r>
        <w:rPr>
          <w:iCs/>
          <w:color w:val="000000"/>
        </w:rPr>
        <w:t>i</w:t>
      </w:r>
      <w:r w:rsidRPr="00E8680A">
        <w:rPr>
          <w:iCs/>
          <w:color w:val="000000"/>
        </w:rPr>
        <w:t xml:space="preserve"> podpis</w:t>
      </w:r>
      <w:r>
        <w:rPr>
          <w:iCs/>
          <w:color w:val="000000"/>
        </w:rPr>
        <w:t>ami</w:t>
      </w:r>
      <w:r w:rsidRPr="00E8680A">
        <w:rPr>
          <w:iCs/>
          <w:color w:val="000000"/>
        </w:rPr>
        <w:t xml:space="preserve"> elektronicznym</w:t>
      </w:r>
      <w:r>
        <w:rPr>
          <w:iCs/>
          <w:color w:val="000000"/>
        </w:rPr>
        <w:t>i</w:t>
      </w:r>
      <w:r w:rsidRPr="00E8680A">
        <w:rPr>
          <w:iCs/>
          <w:color w:val="000000"/>
        </w:rPr>
        <w:t>.</w:t>
      </w:r>
    </w:p>
    <w:p w14:paraId="31D83E40" w14:textId="77777777" w:rsidR="008774EB" w:rsidRPr="00357880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357880">
        <w:rPr>
          <w:bCs/>
          <w:lang w:eastAsia="ar-SA"/>
        </w:rPr>
        <w:t xml:space="preserve">Strony podają następujące adresy do wzajemnych </w:t>
      </w:r>
      <w:r>
        <w:rPr>
          <w:bCs/>
          <w:lang w:eastAsia="ar-SA"/>
        </w:rPr>
        <w:t xml:space="preserve">kontaktów oraz </w:t>
      </w:r>
      <w:r w:rsidRPr="00357880">
        <w:rPr>
          <w:bCs/>
          <w:lang w:eastAsia="ar-SA"/>
        </w:rPr>
        <w:t>doręczeń w szczególności dokumentów, pism, rozliczeń i oświadczeń składanych w toku wykonywania umowy:</w:t>
      </w:r>
    </w:p>
    <w:p w14:paraId="4FD8F4EA" w14:textId="77777777" w:rsidR="008774EB" w:rsidRDefault="008774EB" w:rsidP="008774EB">
      <w:pPr>
        <w:pStyle w:val="Akapitzlist"/>
        <w:numPr>
          <w:ilvl w:val="0"/>
          <w:numId w:val="11"/>
        </w:numPr>
        <w:suppressAutoHyphens/>
        <w:spacing w:before="120" w:line="276" w:lineRule="auto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Minister: </w:t>
      </w:r>
    </w:p>
    <w:p w14:paraId="5138A2C7" w14:textId="77777777" w:rsidR="008774EB" w:rsidRDefault="008774EB" w:rsidP="008774EB">
      <w:pPr>
        <w:pStyle w:val="Akapitzlist"/>
        <w:suppressAutoHyphens/>
        <w:spacing w:before="120" w:line="276" w:lineRule="auto"/>
        <w:ind w:left="708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Ministerstwo </w:t>
      </w:r>
      <w:r>
        <w:rPr>
          <w:bCs/>
          <w:lang w:eastAsia="ar-SA"/>
        </w:rPr>
        <w:t>Nauki i Szkolnictwa Wyższego</w:t>
      </w:r>
      <w:r w:rsidRPr="001B745E">
        <w:rPr>
          <w:bCs/>
          <w:lang w:eastAsia="ar-SA"/>
        </w:rPr>
        <w:t>, Departament Nauki, 00–529 Warszawa, ul. Wspólna</w:t>
      </w:r>
      <w:r>
        <w:rPr>
          <w:bCs/>
          <w:lang w:eastAsia="ar-SA"/>
        </w:rPr>
        <w:t xml:space="preserve"> </w:t>
      </w:r>
      <w:r w:rsidRPr="001B745E">
        <w:rPr>
          <w:bCs/>
          <w:lang w:eastAsia="ar-SA"/>
        </w:rPr>
        <w:t xml:space="preserve">1/3, tel. 22 </w:t>
      </w:r>
      <w:r>
        <w:rPr>
          <w:bCs/>
          <w:lang w:eastAsia="ar-SA"/>
        </w:rPr>
        <w:t>52 92 329</w:t>
      </w:r>
      <w:r w:rsidRPr="001B745E">
        <w:rPr>
          <w:bCs/>
          <w:lang w:eastAsia="ar-SA"/>
        </w:rPr>
        <w:t xml:space="preserve">, e-mail: </w:t>
      </w:r>
      <w:r w:rsidRPr="009062F8">
        <w:rPr>
          <w:bCs/>
          <w:lang w:eastAsia="ar-SA"/>
        </w:rPr>
        <w:t>Sekretariat.DN@mnisw.gov.pl</w:t>
      </w:r>
    </w:p>
    <w:p w14:paraId="04C98A1B" w14:textId="77777777" w:rsidR="008774EB" w:rsidRPr="001B745E" w:rsidRDefault="008774EB" w:rsidP="008774EB">
      <w:pPr>
        <w:pStyle w:val="Akapitzlist"/>
        <w:suppressAutoHyphens/>
        <w:spacing w:before="120" w:line="276" w:lineRule="auto"/>
        <w:ind w:left="709"/>
        <w:contextualSpacing w:val="0"/>
        <w:jc w:val="both"/>
        <w:rPr>
          <w:bCs/>
          <w:lang w:eastAsia="ar-SA"/>
        </w:rPr>
      </w:pPr>
      <w:r>
        <w:rPr>
          <w:bCs/>
          <w:lang w:eastAsia="ar-SA"/>
        </w:rPr>
        <w:t>Elektroniczna Skrzynka Podawcza Ministra – ePUAP,</w:t>
      </w:r>
    </w:p>
    <w:p w14:paraId="42C3F12B" w14:textId="77777777" w:rsidR="008774EB" w:rsidRPr="001B745E" w:rsidRDefault="008774EB" w:rsidP="008774EB">
      <w:pPr>
        <w:pStyle w:val="Akapitzlist"/>
        <w:numPr>
          <w:ilvl w:val="0"/>
          <w:numId w:val="11"/>
        </w:numPr>
        <w:suppressAutoHyphens/>
        <w:spacing w:before="120" w:line="276" w:lineRule="auto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>Jednostka: ....................................................................................................</w:t>
      </w:r>
    </w:p>
    <w:p w14:paraId="7207E3C6" w14:textId="77777777" w:rsidR="008774EB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 w:rsidRPr="001B745E">
        <w:rPr>
          <w:bCs/>
          <w:lang w:eastAsia="ar-SA"/>
        </w:rPr>
        <w:t xml:space="preserve">W przypadku zmiany adresów, o których mowa w ust. 7, Strony umowy są zobowiązane </w:t>
      </w:r>
      <w:r>
        <w:rPr>
          <w:bCs/>
          <w:lang w:eastAsia="ar-SA"/>
        </w:rPr>
        <w:br/>
      </w:r>
      <w:r w:rsidRPr="001B745E">
        <w:rPr>
          <w:bCs/>
          <w:lang w:eastAsia="ar-SA"/>
        </w:rPr>
        <w:t xml:space="preserve">do powiadomienia o nowym adresie w formie pisemnej </w:t>
      </w:r>
      <w:r>
        <w:rPr>
          <w:bCs/>
          <w:lang w:eastAsia="ar-SA"/>
        </w:rPr>
        <w:t xml:space="preserve">albo w formie elektronicznej opatrzonej kwalifikowanym podpisem elektronicznym </w:t>
      </w:r>
      <w:r w:rsidRPr="001B745E">
        <w:rPr>
          <w:bCs/>
          <w:lang w:eastAsia="ar-SA"/>
        </w:rPr>
        <w:t>w terminie 5 dni od dnia dokonania zmiany adresu.</w:t>
      </w:r>
    </w:p>
    <w:p w14:paraId="33BA0503" w14:textId="77777777" w:rsidR="008774EB" w:rsidRPr="001B745E" w:rsidRDefault="008774EB" w:rsidP="008774EB">
      <w:pPr>
        <w:pStyle w:val="Akapitzlist"/>
        <w:numPr>
          <w:ilvl w:val="6"/>
          <w:numId w:val="10"/>
        </w:numPr>
        <w:suppressAutoHyphens/>
        <w:spacing w:before="120" w:line="276" w:lineRule="auto"/>
        <w:ind w:left="0" w:hanging="284"/>
        <w:contextualSpacing w:val="0"/>
        <w:jc w:val="both"/>
        <w:rPr>
          <w:bCs/>
          <w:lang w:eastAsia="ar-SA"/>
        </w:rPr>
      </w:pPr>
      <w:r>
        <w:t>W sprawach nieuregulowanych w umowie mają zastosowanie obowiązujące przepisy prawa.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8774EB" w:rsidRPr="001B745E" w14:paraId="4F15B2C2" w14:textId="77777777" w:rsidTr="00571AE6">
        <w:trPr>
          <w:trHeight w:val="701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11B8F3A6" w14:textId="77777777" w:rsidR="008774EB" w:rsidRPr="00575D75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Minister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F67E052" w14:textId="77777777" w:rsidR="008774EB" w:rsidRPr="00575D75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Jednostka</w:t>
            </w:r>
          </w:p>
        </w:tc>
      </w:tr>
      <w:tr w:rsidR="008774EB" w:rsidRPr="001B745E" w14:paraId="69D1A944" w14:textId="77777777" w:rsidTr="00571AE6">
        <w:trPr>
          <w:trHeight w:val="1675"/>
          <w:jc w:val="center"/>
        </w:trPr>
        <w:tc>
          <w:tcPr>
            <w:tcW w:w="4820" w:type="dxa"/>
            <w:shd w:val="clear" w:color="auto" w:fill="auto"/>
            <w:vAlign w:val="center"/>
            <w:hideMark/>
          </w:tcPr>
          <w:p w14:paraId="0E7797D1" w14:textId="77777777" w:rsidR="008774EB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1D07F083" w14:textId="77777777" w:rsidR="008774EB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 w:rsidRPr="00BB0C8B">
              <w:rPr>
                <w:rFonts w:eastAsia="Times New Roman"/>
                <w:vertAlign w:val="superscript"/>
                <w:lang w:eastAsia="ar-SA"/>
              </w:rPr>
              <w:t>(podpis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vertAlign w:val="superscript"/>
                <w:lang w:eastAsia="ar-SA"/>
              </w:rPr>
              <w:t xml:space="preserve">elektroniczny albo podpis i pieczęć osoby </w:t>
            </w:r>
            <w:r>
              <w:rPr>
                <w:rFonts w:eastAsia="Times New Roman"/>
                <w:vertAlign w:val="superscript"/>
                <w:lang w:eastAsia="ar-SA"/>
              </w:rPr>
              <w:br/>
              <w:t>reprezentującej</w:t>
            </w:r>
            <w:r w:rsidRPr="001B745E">
              <w:rPr>
                <w:rFonts w:eastAsia="Times New Roman"/>
                <w:vertAlign w:val="superscript"/>
                <w:lang w:eastAsia="ar-SA"/>
              </w:rPr>
              <w:t>)</w:t>
            </w: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54A2A549" w14:textId="77777777" w:rsidR="008774EB" w:rsidRPr="001B745E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EABB73C" w14:textId="77777777" w:rsidR="008774EB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  <w:p w14:paraId="1CA17136" w14:textId="77777777" w:rsidR="008774EB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  <w:p w14:paraId="7880D432" w14:textId="77777777" w:rsidR="008774EB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szCs w:val="36"/>
                <w:lang w:eastAsia="ar-SA"/>
              </w:rPr>
              <w:br/>
            </w:r>
          </w:p>
          <w:p w14:paraId="0159691F" w14:textId="4079755A" w:rsidR="008774EB" w:rsidRDefault="0051750D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  <w:r>
              <w:rPr>
                <w:rFonts w:eastAsia="Times New Roman"/>
                <w:vertAlign w:val="superscript"/>
                <w:lang w:eastAsia="ar-SA"/>
              </w:rPr>
              <w:t>(</w:t>
            </w:r>
            <w:r w:rsidR="008774EB" w:rsidRPr="00BB0C8B">
              <w:rPr>
                <w:rFonts w:eastAsia="Times New Roman"/>
                <w:vertAlign w:val="superscript"/>
                <w:lang w:eastAsia="ar-SA"/>
              </w:rPr>
              <w:t>podpis</w:t>
            </w:r>
            <w:r w:rsidR="008774EB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8774EB">
              <w:rPr>
                <w:rFonts w:eastAsia="Times New Roman"/>
                <w:vertAlign w:val="superscript"/>
                <w:lang w:eastAsia="ar-SA"/>
              </w:rPr>
              <w:t>elektroniczny albo podpis i pieczęć osoby reprezentującej</w:t>
            </w:r>
            <w:r w:rsidR="008774EB" w:rsidRPr="001B745E">
              <w:rPr>
                <w:rFonts w:eastAsia="Times New Roman"/>
                <w:vertAlign w:val="superscript"/>
                <w:lang w:eastAsia="ar-SA"/>
              </w:rPr>
              <w:t>)</w:t>
            </w:r>
            <w:r w:rsidR="008774EB">
              <w:rPr>
                <w:rFonts w:eastAsia="Times New Roman"/>
                <w:szCs w:val="36"/>
                <w:lang w:eastAsia="ar-SA"/>
              </w:rPr>
              <w:br/>
            </w:r>
          </w:p>
          <w:p w14:paraId="5E226D8D" w14:textId="77777777" w:rsidR="008774EB" w:rsidRPr="001B745E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szCs w:val="36"/>
                <w:lang w:eastAsia="ar-SA"/>
              </w:rPr>
            </w:pPr>
          </w:p>
        </w:tc>
      </w:tr>
      <w:tr w:rsidR="008774EB" w:rsidRPr="001B745E" w14:paraId="79939290" w14:textId="77777777" w:rsidTr="00571AE6">
        <w:trPr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B57825A" w14:textId="77777777" w:rsidR="008774EB" w:rsidRPr="00BB0C8B" w:rsidRDefault="008774EB" w:rsidP="00571AE6">
            <w:pPr>
              <w:suppressAutoHyphens/>
              <w:spacing w:before="120" w:after="0" w:line="360" w:lineRule="auto"/>
              <w:jc w:val="center"/>
              <w:rPr>
                <w:rFonts w:eastAsia="Times New Roman"/>
                <w:szCs w:val="22"/>
                <w:vertAlign w:val="superscript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73078B5" w14:textId="77777777" w:rsidR="008774EB" w:rsidRPr="001B745E" w:rsidRDefault="008774EB" w:rsidP="00571AE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Cs/>
                <w:sz w:val="22"/>
                <w:szCs w:val="22"/>
                <w:lang w:eastAsia="ar-SA"/>
              </w:rPr>
            </w:pPr>
          </w:p>
        </w:tc>
      </w:tr>
    </w:tbl>
    <w:p w14:paraId="2D6AA436" w14:textId="77777777" w:rsidR="008774EB" w:rsidRPr="001B745E" w:rsidRDefault="008774EB" w:rsidP="008774EB">
      <w:pPr>
        <w:pStyle w:val="Stopka"/>
      </w:pPr>
    </w:p>
    <w:p w14:paraId="6F2A75DE" w14:textId="77777777" w:rsidR="00115FD9" w:rsidRPr="008774EB" w:rsidRDefault="00115FD9" w:rsidP="008774EB"/>
    <w:sectPr w:rsidR="00115FD9" w:rsidRPr="008774EB" w:rsidSect="008774EB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A8DB5" w14:textId="77777777" w:rsidR="00B77839" w:rsidRDefault="00B77839" w:rsidP="008774EB">
      <w:pPr>
        <w:spacing w:after="0" w:line="240" w:lineRule="auto"/>
      </w:pPr>
      <w:r>
        <w:separator/>
      </w:r>
    </w:p>
  </w:endnote>
  <w:endnote w:type="continuationSeparator" w:id="0">
    <w:p w14:paraId="2EBA1AF2" w14:textId="77777777" w:rsidR="00B77839" w:rsidRDefault="00B77839" w:rsidP="008774EB">
      <w:pPr>
        <w:spacing w:after="0" w:line="240" w:lineRule="auto"/>
      </w:pPr>
      <w:r>
        <w:continuationSeparator/>
      </w:r>
    </w:p>
  </w:endnote>
  <w:endnote w:id="1">
    <w:p w14:paraId="235D4B7A" w14:textId="77777777" w:rsidR="008774EB" w:rsidRDefault="008774EB" w:rsidP="008774EB">
      <w:pPr>
        <w:pStyle w:val="Tekstprzypisukocowego"/>
        <w:spacing w:after="0" w:line="240" w:lineRule="auto"/>
        <w:jc w:val="both"/>
      </w:pPr>
      <w:r>
        <w:rPr>
          <w:rStyle w:val="Odwoanieprzypisukocowego"/>
        </w:rPr>
        <w:endnoteRef/>
      </w:r>
      <w:r>
        <w:t xml:space="preserve"> nr informacji o przyznaniu środków finansowych</w:t>
      </w:r>
    </w:p>
  </w:endnote>
  <w:endnote w:id="2">
    <w:p w14:paraId="4D2559D1" w14:textId="77777777" w:rsidR="008774EB" w:rsidRDefault="008774EB" w:rsidP="008774EB">
      <w:pPr>
        <w:pStyle w:val="Tekstprzypisukocowego"/>
        <w:spacing w:after="0" w:line="240" w:lineRule="auto"/>
        <w:jc w:val="both"/>
      </w:pPr>
      <w:r>
        <w:rPr>
          <w:rStyle w:val="Odwoanieprzypisukocowego"/>
        </w:rPr>
        <w:endnoteRef/>
      </w:r>
      <w:r>
        <w:t xml:space="preserve"> z</w:t>
      </w:r>
      <w:r w:rsidRPr="0073409D">
        <w:t xml:space="preserve">a dzień zawarcia umowy ustala się datę podpisania umowy przez </w:t>
      </w:r>
      <w:r>
        <w:t>osobę upoważnioną przez Ministra</w:t>
      </w:r>
    </w:p>
    <w:p w14:paraId="2CF3803E" w14:textId="77777777" w:rsidR="008774EB" w:rsidRDefault="008774EB" w:rsidP="008774EB">
      <w:pPr>
        <w:pStyle w:val="Tekstprzypisukocowego"/>
        <w:spacing w:after="0" w:line="240" w:lineRule="auto"/>
        <w:jc w:val="both"/>
      </w:pPr>
      <w:r>
        <w:t>*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72FB9" w14:textId="77777777" w:rsidR="00B77839" w:rsidRDefault="00B77839" w:rsidP="008774EB">
      <w:pPr>
        <w:spacing w:after="0" w:line="240" w:lineRule="auto"/>
      </w:pPr>
      <w:r>
        <w:separator/>
      </w:r>
    </w:p>
  </w:footnote>
  <w:footnote w:type="continuationSeparator" w:id="0">
    <w:p w14:paraId="3BAE9F5C" w14:textId="77777777" w:rsidR="00B77839" w:rsidRDefault="00B77839" w:rsidP="0087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488"/>
    <w:multiLevelType w:val="hybridMultilevel"/>
    <w:tmpl w:val="F0EE9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3133D"/>
    <w:multiLevelType w:val="hybridMultilevel"/>
    <w:tmpl w:val="DBF87CA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231"/>
    <w:multiLevelType w:val="hybridMultilevel"/>
    <w:tmpl w:val="0E22924C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0026"/>
    <w:multiLevelType w:val="hybridMultilevel"/>
    <w:tmpl w:val="18889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1CA"/>
    <w:multiLevelType w:val="hybridMultilevel"/>
    <w:tmpl w:val="AA7AA07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2AD9"/>
    <w:multiLevelType w:val="hybridMultilevel"/>
    <w:tmpl w:val="0F1ACEB6"/>
    <w:lvl w:ilvl="0" w:tplc="BA96C2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97EFF"/>
    <w:multiLevelType w:val="multilevel"/>
    <w:tmpl w:val="88B043E8"/>
    <w:lvl w:ilvl="0">
      <w:start w:val="1"/>
      <w:numFmt w:val="decimal"/>
      <w:lvlText w:val="%1."/>
      <w:lvlJc w:val="left"/>
      <w:pPr>
        <w:ind w:left="502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970118"/>
    <w:multiLevelType w:val="hybridMultilevel"/>
    <w:tmpl w:val="37C0163C"/>
    <w:lvl w:ilvl="0" w:tplc="016CE82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51EA9"/>
    <w:multiLevelType w:val="hybridMultilevel"/>
    <w:tmpl w:val="F77AB4B2"/>
    <w:lvl w:ilvl="0" w:tplc="CFA81AC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31667"/>
    <w:multiLevelType w:val="hybridMultilevel"/>
    <w:tmpl w:val="516C3172"/>
    <w:lvl w:ilvl="0" w:tplc="6904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F73F3"/>
    <w:multiLevelType w:val="hybridMultilevel"/>
    <w:tmpl w:val="CF7A0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DC"/>
    <w:rsid w:val="0000605D"/>
    <w:rsid w:val="00115FD9"/>
    <w:rsid w:val="0024260D"/>
    <w:rsid w:val="002E689D"/>
    <w:rsid w:val="0051750D"/>
    <w:rsid w:val="00532681"/>
    <w:rsid w:val="005A54DC"/>
    <w:rsid w:val="00795CA2"/>
    <w:rsid w:val="00862DE2"/>
    <w:rsid w:val="008774EB"/>
    <w:rsid w:val="00B77839"/>
    <w:rsid w:val="00E30024"/>
    <w:rsid w:val="00EB4395"/>
    <w:rsid w:val="00F6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F335"/>
  <w15:chartTrackingRefBased/>
  <w15:docId w15:val="{61F40744-BE9C-4A95-B081-5BA81EB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4E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74EB"/>
    <w:pPr>
      <w:spacing w:after="0" w:line="240" w:lineRule="auto"/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4EB"/>
    <w:rPr>
      <w:rFonts w:ascii="Times New Roman" w:eastAsia="Calibri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77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74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74EB"/>
    <w:rPr>
      <w:rFonts w:ascii="Times New Roman" w:eastAsia="Calibri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8774E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4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4E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774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3088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Piętak Natalia</dc:creator>
  <cp:keywords/>
  <dc:description/>
  <cp:lastModifiedBy>Piotrowska Elżbieta</cp:lastModifiedBy>
  <cp:revision>2</cp:revision>
  <dcterms:created xsi:type="dcterms:W3CDTF">2024-06-12T07:53:00Z</dcterms:created>
  <dcterms:modified xsi:type="dcterms:W3CDTF">2024-06-12T07:53:00Z</dcterms:modified>
</cp:coreProperties>
</file>