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52E58046" w:rsidR="00D958A9" w:rsidRPr="008562FD" w:rsidRDefault="00260FF1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 xml:space="preserve">Wykaz zbędnych </w:t>
      </w:r>
      <w:r w:rsidR="00E0345F">
        <w:rPr>
          <w:rFonts w:ascii="Tahoma" w:hAnsi="Tahoma" w:cs="Tahoma"/>
          <w:sz w:val="20"/>
          <w:szCs w:val="20"/>
        </w:rPr>
        <w:t xml:space="preserve">i zużytych </w:t>
      </w:r>
      <w:r w:rsidRPr="008562FD">
        <w:rPr>
          <w:rFonts w:ascii="Tahoma" w:hAnsi="Tahoma" w:cs="Tahoma"/>
          <w:sz w:val="20"/>
          <w:szCs w:val="20"/>
        </w:rPr>
        <w:t>składników rzeczowych majątku ruchomego w CLB Łódź</w:t>
      </w:r>
    </w:p>
    <w:tbl>
      <w:tblPr>
        <w:tblStyle w:val="Tabela-Siatka"/>
        <w:tblW w:w="1489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2"/>
        <w:gridCol w:w="993"/>
        <w:gridCol w:w="54"/>
        <w:gridCol w:w="1331"/>
        <w:gridCol w:w="32"/>
        <w:gridCol w:w="1649"/>
        <w:gridCol w:w="52"/>
        <w:gridCol w:w="1559"/>
        <w:gridCol w:w="154"/>
      </w:tblGrid>
      <w:tr w:rsidR="006307E0" w14:paraId="7F040AC8" w14:textId="77777777" w:rsidTr="00E0345F">
        <w:trPr>
          <w:gridAfter w:val="1"/>
          <w:wAfter w:w="154" w:type="dxa"/>
        </w:trPr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218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05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gridSpan w:val="3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4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E0345F">
        <w:trPr>
          <w:gridAfter w:val="1"/>
          <w:wAfter w:w="154" w:type="dxa"/>
        </w:trPr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18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gridSpan w:val="3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1" w:type="dxa"/>
            <w:gridSpan w:val="2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307E0" w14:paraId="3ACA0176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79413110" w14:textId="2AB21C97" w:rsidR="00D958A9" w:rsidRPr="006307E0" w:rsidRDefault="00D958A9" w:rsidP="0023409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5504247A" w14:textId="058F33C2" w:rsidR="00D958A9" w:rsidRPr="006307E0" w:rsidRDefault="006307E0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</w:t>
            </w:r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iernik poziomu dźwięku </w:t>
            </w:r>
            <w:proofErr w:type="spellStart"/>
            <w:r w:rsidR="00D958A9" w:rsidRPr="006307E0">
              <w:rPr>
                <w:rFonts w:ascii="Tahoma" w:hAnsi="Tahoma" w:cs="Tahoma"/>
                <w:sz w:val="16"/>
                <w:szCs w:val="16"/>
              </w:rPr>
              <w:t>Bruel</w:t>
            </w:r>
            <w:proofErr w:type="spellEnd"/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 2231</w:t>
            </w:r>
          </w:p>
        </w:tc>
        <w:tc>
          <w:tcPr>
            <w:tcW w:w="2189" w:type="dxa"/>
            <w:vAlign w:val="center"/>
          </w:tcPr>
          <w:p w14:paraId="1AF84B4B" w14:textId="7C222145" w:rsidR="00D958A9" w:rsidRPr="006307E0" w:rsidRDefault="00727886" w:rsidP="0054366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ST/801/00741/2019</w:t>
            </w:r>
          </w:p>
        </w:tc>
        <w:tc>
          <w:tcPr>
            <w:tcW w:w="1059" w:type="dxa"/>
            <w:vAlign w:val="center"/>
          </w:tcPr>
          <w:p w14:paraId="426D3019" w14:textId="36A9BF01" w:rsidR="00D958A9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34 275,43</w:t>
            </w:r>
          </w:p>
        </w:tc>
        <w:tc>
          <w:tcPr>
            <w:tcW w:w="1059" w:type="dxa"/>
            <w:gridSpan w:val="3"/>
            <w:vAlign w:val="center"/>
          </w:tcPr>
          <w:p w14:paraId="71DAFD3B" w14:textId="4D68FEA2" w:rsidR="00D958A9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931AB94" w14:textId="3F5EE157" w:rsidR="00D958A9" w:rsidRPr="000E78E1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gridSpan w:val="2"/>
            <w:vAlign w:val="center"/>
          </w:tcPr>
          <w:p w14:paraId="01904362" w14:textId="4ADC2E82" w:rsidR="00D958A9" w:rsidRPr="008562FD" w:rsidRDefault="007A74AA" w:rsidP="00D958A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Nie spełnia aktualnie obowiązujących norm dot. mierników dźwięku. Miernik uszkodzony.</w:t>
            </w:r>
          </w:p>
        </w:tc>
        <w:tc>
          <w:tcPr>
            <w:tcW w:w="1611" w:type="dxa"/>
            <w:gridSpan w:val="2"/>
            <w:vAlign w:val="center"/>
          </w:tcPr>
          <w:p w14:paraId="1675A866" w14:textId="32BA05A4" w:rsidR="00D958A9" w:rsidRPr="008562FD" w:rsidRDefault="008562FD" w:rsidP="008562FD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BB0B14D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489871E0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556AE1" w14:textId="0CEA0184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BSB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07E0">
              <w:rPr>
                <w:rFonts w:ascii="Tahoma" w:hAnsi="Tahoma" w:cs="Tahoma"/>
                <w:sz w:val="16"/>
                <w:szCs w:val="16"/>
              </w:rPr>
              <w:t>- 5 bez inkubatora</w:t>
            </w:r>
          </w:p>
        </w:tc>
        <w:tc>
          <w:tcPr>
            <w:tcW w:w="2189" w:type="dxa"/>
            <w:vAlign w:val="center"/>
          </w:tcPr>
          <w:p w14:paraId="36F1FEAC" w14:textId="430A466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ST/801/00920/2019</w:t>
            </w:r>
          </w:p>
        </w:tc>
        <w:tc>
          <w:tcPr>
            <w:tcW w:w="1059" w:type="dxa"/>
            <w:vAlign w:val="center"/>
          </w:tcPr>
          <w:p w14:paraId="7CC3EA84" w14:textId="590CA14D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54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268,98</w:t>
            </w:r>
          </w:p>
        </w:tc>
        <w:tc>
          <w:tcPr>
            <w:tcW w:w="1059" w:type="dxa"/>
            <w:gridSpan w:val="3"/>
            <w:vAlign w:val="center"/>
          </w:tcPr>
          <w:p w14:paraId="0308C896" w14:textId="0E6DB9AC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303D513" w14:textId="34B6DF70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gridSpan w:val="2"/>
            <w:vAlign w:val="center"/>
          </w:tcPr>
          <w:p w14:paraId="4511DE52" w14:textId="2F9AC0F6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zdekompletowany, uszkodzony.</w:t>
            </w:r>
          </w:p>
        </w:tc>
        <w:tc>
          <w:tcPr>
            <w:tcW w:w="1611" w:type="dxa"/>
            <w:gridSpan w:val="2"/>
            <w:vAlign w:val="center"/>
          </w:tcPr>
          <w:p w14:paraId="598AC4E7" w14:textId="64674329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C3EB73D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0006AFD3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93E7E7" w14:textId="7C5B4B49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14344FE1" w14:textId="1861BC2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ST/801/01724/2019</w:t>
            </w:r>
          </w:p>
        </w:tc>
        <w:tc>
          <w:tcPr>
            <w:tcW w:w="1059" w:type="dxa"/>
            <w:vAlign w:val="center"/>
          </w:tcPr>
          <w:p w14:paraId="35E92C60" w14:textId="2B09AD8E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222,25</w:t>
            </w:r>
          </w:p>
        </w:tc>
        <w:tc>
          <w:tcPr>
            <w:tcW w:w="1059" w:type="dxa"/>
            <w:gridSpan w:val="3"/>
            <w:vAlign w:val="center"/>
          </w:tcPr>
          <w:p w14:paraId="4D583D36" w14:textId="6E63C55A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310E64" w14:textId="2FCCA3AE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gridSpan w:val="2"/>
            <w:vAlign w:val="center"/>
          </w:tcPr>
          <w:p w14:paraId="6E0200FF" w14:textId="7910409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gridSpan w:val="2"/>
            <w:vAlign w:val="center"/>
          </w:tcPr>
          <w:p w14:paraId="5DED1B57" w14:textId="509E9F2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206E0881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3D0888CF" w14:textId="36BE1F83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754B8A" w14:textId="7FC11B5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2DDF948C" w14:textId="4289179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ST/801/01725/2019</w:t>
            </w:r>
          </w:p>
        </w:tc>
        <w:tc>
          <w:tcPr>
            <w:tcW w:w="1059" w:type="dxa"/>
            <w:vAlign w:val="center"/>
          </w:tcPr>
          <w:p w14:paraId="7552872A" w14:textId="6DBD42F3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222,24</w:t>
            </w:r>
          </w:p>
        </w:tc>
        <w:tc>
          <w:tcPr>
            <w:tcW w:w="1059" w:type="dxa"/>
            <w:gridSpan w:val="3"/>
            <w:vAlign w:val="center"/>
          </w:tcPr>
          <w:p w14:paraId="7A183AF5" w14:textId="0496FE64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E9ACE01" w14:textId="56B55AF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gridSpan w:val="2"/>
            <w:vAlign w:val="center"/>
          </w:tcPr>
          <w:p w14:paraId="63DDBFB9" w14:textId="2C46C038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gridSpan w:val="2"/>
            <w:vAlign w:val="center"/>
          </w:tcPr>
          <w:p w14:paraId="4D11015C" w14:textId="58C5C8F6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6A66A710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0FAEBEEE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DDF6044" w14:textId="6C17DB2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Kontener z wyposażeniem</w:t>
            </w:r>
            <w:r w:rsidR="00153690" w:rsidRPr="000B2F08">
              <w:rPr>
                <w:rFonts w:ascii="Tahoma" w:hAnsi="Tahoma" w:cs="Tahoma"/>
                <w:sz w:val="16"/>
                <w:szCs w:val="16"/>
              </w:rPr>
              <w:t xml:space="preserve"> Widzew</w:t>
            </w:r>
          </w:p>
        </w:tc>
        <w:tc>
          <w:tcPr>
            <w:tcW w:w="2189" w:type="dxa"/>
            <w:vAlign w:val="center"/>
          </w:tcPr>
          <w:p w14:paraId="3D7CE632" w14:textId="33AE30CC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ST/109/00014/2019</w:t>
            </w:r>
          </w:p>
        </w:tc>
        <w:tc>
          <w:tcPr>
            <w:tcW w:w="1059" w:type="dxa"/>
            <w:vAlign w:val="center"/>
          </w:tcPr>
          <w:p w14:paraId="7B97EFAA" w14:textId="23C21DD0" w:rsidR="00412C72" w:rsidRPr="000B2F08" w:rsidRDefault="00153690" w:rsidP="003E0EDC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  <w:r w:rsidRPr="003E0EDC">
              <w:rPr>
                <w:rFonts w:ascii="Tahoma" w:hAnsi="Tahoma" w:cs="Tahoma"/>
                <w:sz w:val="16"/>
                <w:szCs w:val="16"/>
              </w:rPr>
              <w:t>30 840,42</w:t>
            </w:r>
          </w:p>
        </w:tc>
        <w:tc>
          <w:tcPr>
            <w:tcW w:w="1059" w:type="dxa"/>
            <w:gridSpan w:val="3"/>
            <w:vAlign w:val="center"/>
          </w:tcPr>
          <w:p w14:paraId="0ED2555B" w14:textId="4BBDC761" w:rsidR="00412C72" w:rsidRPr="000B2F08" w:rsidRDefault="0015369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6213CA1" w14:textId="1B74301B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550 zł</w:t>
            </w:r>
          </w:p>
        </w:tc>
        <w:tc>
          <w:tcPr>
            <w:tcW w:w="1681" w:type="dxa"/>
            <w:gridSpan w:val="2"/>
            <w:vAlign w:val="center"/>
          </w:tcPr>
          <w:p w14:paraId="341FCBA6" w14:textId="0FB4F329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Kontener nosi silne ślady zużycia – jest zardzewiały, dziurawy i zawilgocony, tym samym nie nadaje się do dalszego użytku. </w:t>
            </w:r>
          </w:p>
        </w:tc>
        <w:tc>
          <w:tcPr>
            <w:tcW w:w="1611" w:type="dxa"/>
            <w:gridSpan w:val="2"/>
            <w:vAlign w:val="center"/>
          </w:tcPr>
          <w:p w14:paraId="42D46D01" w14:textId="48581AF5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9873F1C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5F8872E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0AD1D67" w14:textId="057EF3DF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Mieszadło przeciwwybuchowe</w:t>
            </w:r>
          </w:p>
        </w:tc>
        <w:tc>
          <w:tcPr>
            <w:tcW w:w="2189" w:type="dxa"/>
            <w:vAlign w:val="center"/>
          </w:tcPr>
          <w:p w14:paraId="5C4DBA34" w14:textId="79E620A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PST/P01/00556/2019</w:t>
            </w:r>
          </w:p>
        </w:tc>
        <w:tc>
          <w:tcPr>
            <w:tcW w:w="1059" w:type="dxa"/>
            <w:vAlign w:val="center"/>
          </w:tcPr>
          <w:p w14:paraId="2CED492A" w14:textId="1292A8B9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8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144,92</w:t>
            </w:r>
          </w:p>
        </w:tc>
        <w:tc>
          <w:tcPr>
            <w:tcW w:w="1059" w:type="dxa"/>
            <w:gridSpan w:val="3"/>
            <w:vAlign w:val="center"/>
          </w:tcPr>
          <w:p w14:paraId="261C95CB" w14:textId="63EAFB0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1AB55CD" w14:textId="56072318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gridSpan w:val="2"/>
            <w:vAlign w:val="center"/>
          </w:tcPr>
          <w:p w14:paraId="15077723" w14:textId="2E96695A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niesprawny.</w:t>
            </w:r>
          </w:p>
        </w:tc>
        <w:tc>
          <w:tcPr>
            <w:tcW w:w="1611" w:type="dxa"/>
            <w:gridSpan w:val="2"/>
            <w:vAlign w:val="center"/>
          </w:tcPr>
          <w:p w14:paraId="5A722F23" w14:textId="71904331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0F8B14C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048CF682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ED98AD5" w14:textId="2A935C2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Kserokopiarka Canon FC-230</w:t>
            </w:r>
          </w:p>
        </w:tc>
        <w:tc>
          <w:tcPr>
            <w:tcW w:w="2189" w:type="dxa"/>
            <w:vAlign w:val="center"/>
          </w:tcPr>
          <w:p w14:paraId="6AAFCA4B" w14:textId="5783321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PST/P01/01050/2019</w:t>
            </w:r>
          </w:p>
        </w:tc>
        <w:tc>
          <w:tcPr>
            <w:tcW w:w="1059" w:type="dxa"/>
            <w:vAlign w:val="center"/>
          </w:tcPr>
          <w:p w14:paraId="74F092EF" w14:textId="0E4FF1C3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2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049,60</w:t>
            </w:r>
          </w:p>
        </w:tc>
        <w:tc>
          <w:tcPr>
            <w:tcW w:w="1059" w:type="dxa"/>
            <w:gridSpan w:val="3"/>
            <w:vAlign w:val="center"/>
          </w:tcPr>
          <w:p w14:paraId="4C41C60C" w14:textId="3E191943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2579181" w14:textId="21D5859D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gridSpan w:val="2"/>
            <w:vAlign w:val="center"/>
          </w:tcPr>
          <w:p w14:paraId="4475BEDB" w14:textId="759A9762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działający, zacinający się i wciągający papier. Bardzo często się zawiesza i wyrzuca ogromne ilości tonera.  Ponadto po włączeniu do prądu wydaje niebezpiecznie brzmiące odgłosy, co może świadczyć o przepaleniu lub możliwości stworzenia spięcia w instalacji elektrycznej.</w:t>
            </w:r>
          </w:p>
        </w:tc>
        <w:tc>
          <w:tcPr>
            <w:tcW w:w="1611" w:type="dxa"/>
            <w:gridSpan w:val="2"/>
            <w:vAlign w:val="center"/>
          </w:tcPr>
          <w:p w14:paraId="7427ABDA" w14:textId="659E81E4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496FFAAE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5374F173" w14:textId="3EB4B1E5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85FB6C6" w14:textId="0A87F188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Szafa TS-1000 termostatyczna</w:t>
            </w:r>
          </w:p>
        </w:tc>
        <w:tc>
          <w:tcPr>
            <w:tcW w:w="2189" w:type="dxa"/>
            <w:vAlign w:val="center"/>
          </w:tcPr>
          <w:p w14:paraId="1AF39649" w14:textId="29715586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PST/P01/00455/2019</w:t>
            </w:r>
          </w:p>
        </w:tc>
        <w:tc>
          <w:tcPr>
            <w:tcW w:w="1059" w:type="dxa"/>
            <w:vAlign w:val="center"/>
          </w:tcPr>
          <w:p w14:paraId="0DD92585" w14:textId="3E2AA587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1946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243,35</w:t>
            </w:r>
          </w:p>
        </w:tc>
        <w:tc>
          <w:tcPr>
            <w:tcW w:w="1059" w:type="dxa"/>
            <w:gridSpan w:val="3"/>
            <w:vAlign w:val="center"/>
          </w:tcPr>
          <w:p w14:paraId="5E811F3B" w14:textId="001883DF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A97F1F4" w14:textId="09D73EBC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gridSpan w:val="2"/>
            <w:vAlign w:val="center"/>
          </w:tcPr>
          <w:p w14:paraId="5229D71C" w14:textId="15678477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wycofany z eksploatacji. Nie 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lastRenderedPageBreak/>
              <w:t xml:space="preserve">spełniający aktualnie obowiązujących norm i procedur laboratoryjnych. Nosi liczne ślady użytkowania. Nie działa po włączeniu do prądu. </w:t>
            </w:r>
          </w:p>
        </w:tc>
        <w:tc>
          <w:tcPr>
            <w:tcW w:w="1611" w:type="dxa"/>
            <w:gridSpan w:val="2"/>
            <w:vAlign w:val="center"/>
          </w:tcPr>
          <w:p w14:paraId="2A2E333A" w14:textId="67D1D895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lastRenderedPageBreak/>
              <w:t>zbędny</w:t>
            </w:r>
          </w:p>
        </w:tc>
      </w:tr>
      <w:tr w:rsidR="00B23E2B" w14:paraId="3738535B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20088812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258EB51" w14:textId="3A918174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Bank danych ED-7800</w:t>
            </w:r>
          </w:p>
        </w:tc>
        <w:tc>
          <w:tcPr>
            <w:tcW w:w="2189" w:type="dxa"/>
            <w:vAlign w:val="center"/>
          </w:tcPr>
          <w:p w14:paraId="28482E8F" w14:textId="006048D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NST/N01/00436/2019</w:t>
            </w:r>
          </w:p>
        </w:tc>
        <w:tc>
          <w:tcPr>
            <w:tcW w:w="1059" w:type="dxa"/>
            <w:vAlign w:val="center"/>
          </w:tcPr>
          <w:p w14:paraId="742EFD43" w14:textId="28B3514A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130,00</w:t>
            </w:r>
          </w:p>
        </w:tc>
        <w:tc>
          <w:tcPr>
            <w:tcW w:w="1059" w:type="dxa"/>
            <w:gridSpan w:val="3"/>
            <w:vAlign w:val="center"/>
          </w:tcPr>
          <w:p w14:paraId="49B6F7F6" w14:textId="59910619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5385B1" w14:textId="05BC4C3C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gridSpan w:val="2"/>
            <w:vAlign w:val="center"/>
          </w:tcPr>
          <w:p w14:paraId="1E3C8B4E" w14:textId="5A70639A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Przedmiot jest przestarzały, a obecne możliwości techniczne (oprogramowanie) nie pozwalają na odczyty danych.</w:t>
            </w:r>
          </w:p>
        </w:tc>
        <w:tc>
          <w:tcPr>
            <w:tcW w:w="1611" w:type="dxa"/>
            <w:gridSpan w:val="2"/>
            <w:vAlign w:val="center"/>
          </w:tcPr>
          <w:p w14:paraId="13B8E510" w14:textId="0B13CC16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66483055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06E29AE9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E5D8FBF" w14:textId="1970E69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konduktometryczny EPS-32</w:t>
            </w:r>
          </w:p>
        </w:tc>
        <w:tc>
          <w:tcPr>
            <w:tcW w:w="2189" w:type="dxa"/>
            <w:vAlign w:val="center"/>
          </w:tcPr>
          <w:p w14:paraId="26606795" w14:textId="70D2B7B4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NST/N01/04008/2019</w:t>
            </w:r>
          </w:p>
        </w:tc>
        <w:tc>
          <w:tcPr>
            <w:tcW w:w="1059" w:type="dxa"/>
            <w:vAlign w:val="center"/>
          </w:tcPr>
          <w:p w14:paraId="5B7286C2" w14:textId="11225E30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335,50</w:t>
            </w:r>
          </w:p>
        </w:tc>
        <w:tc>
          <w:tcPr>
            <w:tcW w:w="1059" w:type="dxa"/>
            <w:gridSpan w:val="3"/>
            <w:vAlign w:val="center"/>
          </w:tcPr>
          <w:p w14:paraId="53A8B331" w14:textId="3235EB4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9EF3C2A" w14:textId="4F158E5A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gridSpan w:val="2"/>
            <w:vAlign w:val="center"/>
          </w:tcPr>
          <w:p w14:paraId="39E3D72C" w14:textId="71791558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gridSpan w:val="2"/>
            <w:vAlign w:val="center"/>
          </w:tcPr>
          <w:p w14:paraId="74C28A7F" w14:textId="62818F23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7F75E55F" w14:textId="77777777" w:rsidTr="00E0345F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5B4546A5" w14:textId="0C6C5A31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B4212E" w14:textId="21E708D8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Osuszacz powietrza</w:t>
            </w:r>
          </w:p>
        </w:tc>
        <w:tc>
          <w:tcPr>
            <w:tcW w:w="2189" w:type="dxa"/>
            <w:vAlign w:val="center"/>
          </w:tcPr>
          <w:p w14:paraId="18699125" w14:textId="36758B3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NST/N01/04071/2019</w:t>
            </w:r>
          </w:p>
        </w:tc>
        <w:tc>
          <w:tcPr>
            <w:tcW w:w="1059" w:type="dxa"/>
            <w:vAlign w:val="center"/>
          </w:tcPr>
          <w:p w14:paraId="24F1EB18" w14:textId="0C6BB77C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999,00</w:t>
            </w:r>
          </w:p>
        </w:tc>
        <w:tc>
          <w:tcPr>
            <w:tcW w:w="1059" w:type="dxa"/>
            <w:gridSpan w:val="3"/>
            <w:vAlign w:val="center"/>
          </w:tcPr>
          <w:p w14:paraId="6FD4C977" w14:textId="56D0502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141BA96" w14:textId="0FCEC9C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681" w:type="dxa"/>
            <w:gridSpan w:val="2"/>
            <w:vAlign w:val="center"/>
          </w:tcPr>
          <w:p w14:paraId="619FFD1C" w14:textId="76CB3506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jest kompletny, ponieważ części działające i najcenniejsze z punktu widzenia potrzeb zostały z niego zdemontowane i użyte do naprawy innego osuszacza, który wykazywał lepszą wydajność.  </w:t>
            </w:r>
          </w:p>
        </w:tc>
        <w:tc>
          <w:tcPr>
            <w:tcW w:w="1611" w:type="dxa"/>
            <w:gridSpan w:val="2"/>
            <w:vAlign w:val="center"/>
          </w:tcPr>
          <w:p w14:paraId="51BDF53C" w14:textId="77B69CBB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38217AB0" w14:textId="77777777" w:rsidTr="00E0345F">
        <w:tc>
          <w:tcPr>
            <w:tcW w:w="846" w:type="dxa"/>
            <w:vAlign w:val="center"/>
          </w:tcPr>
          <w:p w14:paraId="63DDE494" w14:textId="671EE0BB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296E2DF" w14:textId="00E36437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018A6E71" w14:textId="2392C2B4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NST/N01/13364/2023</w:t>
            </w:r>
          </w:p>
        </w:tc>
        <w:tc>
          <w:tcPr>
            <w:tcW w:w="1071" w:type="dxa"/>
            <w:gridSpan w:val="2"/>
            <w:vAlign w:val="center"/>
          </w:tcPr>
          <w:p w14:paraId="36BB87F8" w14:textId="546D3F44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993" w:type="dxa"/>
            <w:vAlign w:val="center"/>
          </w:tcPr>
          <w:p w14:paraId="535C014C" w14:textId="772821C4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14:paraId="0BAA9B80" w14:textId="5B67AAE6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701" w:type="dxa"/>
            <w:gridSpan w:val="2"/>
            <w:vAlign w:val="center"/>
          </w:tcPr>
          <w:p w14:paraId="2B1C3DA4" w14:textId="0CE75093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713" w:type="dxa"/>
            <w:gridSpan w:val="2"/>
            <w:vAlign w:val="center"/>
          </w:tcPr>
          <w:p w14:paraId="757582A2" w14:textId="40981EBD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E1D1002" w14:textId="77777777" w:rsidTr="00E0345F">
        <w:tc>
          <w:tcPr>
            <w:tcW w:w="846" w:type="dxa"/>
            <w:vAlign w:val="center"/>
          </w:tcPr>
          <w:p w14:paraId="776C72E6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680CDE7" w14:textId="1271EC75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6667E391" w14:textId="4A591693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NST/N01/13365/2023</w:t>
            </w:r>
          </w:p>
        </w:tc>
        <w:tc>
          <w:tcPr>
            <w:tcW w:w="1071" w:type="dxa"/>
            <w:gridSpan w:val="2"/>
            <w:vAlign w:val="center"/>
          </w:tcPr>
          <w:p w14:paraId="3A922AE9" w14:textId="5C6BD593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993" w:type="dxa"/>
            <w:vAlign w:val="center"/>
          </w:tcPr>
          <w:p w14:paraId="14850271" w14:textId="27350837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14:paraId="4DBB5BB4" w14:textId="7ADC7BA7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5zł</w:t>
            </w:r>
          </w:p>
        </w:tc>
        <w:tc>
          <w:tcPr>
            <w:tcW w:w="1701" w:type="dxa"/>
            <w:gridSpan w:val="2"/>
            <w:vAlign w:val="center"/>
          </w:tcPr>
          <w:p w14:paraId="27B9DA24" w14:textId="7A3A472B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713" w:type="dxa"/>
            <w:gridSpan w:val="2"/>
            <w:vAlign w:val="center"/>
          </w:tcPr>
          <w:p w14:paraId="1FF25113" w14:textId="40F91571" w:rsidR="00461929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61929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60B4E485" w14:textId="77777777" w:rsidTr="00E0345F">
        <w:tc>
          <w:tcPr>
            <w:tcW w:w="846" w:type="dxa"/>
            <w:vAlign w:val="center"/>
          </w:tcPr>
          <w:p w14:paraId="17F14E6F" w14:textId="77777777" w:rsidR="0049296E" w:rsidRPr="006307E0" w:rsidRDefault="0049296E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F5ABE62" w14:textId="6EA8D173" w:rsidR="0049296E" w:rsidRDefault="0049296E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Analizator stężenia pyłu PM10, TEOM145F</w:t>
            </w:r>
          </w:p>
        </w:tc>
        <w:tc>
          <w:tcPr>
            <w:tcW w:w="2189" w:type="dxa"/>
            <w:vAlign w:val="center"/>
          </w:tcPr>
          <w:p w14:paraId="77468912" w14:textId="14C8D4E1" w:rsidR="0049296E" w:rsidRDefault="0049296E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ST/801/03467/2019</w:t>
            </w:r>
          </w:p>
        </w:tc>
        <w:tc>
          <w:tcPr>
            <w:tcW w:w="1071" w:type="dxa"/>
            <w:gridSpan w:val="2"/>
            <w:vAlign w:val="center"/>
          </w:tcPr>
          <w:p w14:paraId="68055EB7" w14:textId="1A207063" w:rsidR="0049296E" w:rsidRDefault="0049296E" w:rsidP="004619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195 261,27</w:t>
            </w:r>
          </w:p>
        </w:tc>
        <w:tc>
          <w:tcPr>
            <w:tcW w:w="993" w:type="dxa"/>
            <w:vAlign w:val="center"/>
          </w:tcPr>
          <w:p w14:paraId="310F70F7" w14:textId="319C10BF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7" w:type="dxa"/>
            <w:gridSpan w:val="3"/>
            <w:vAlign w:val="center"/>
          </w:tcPr>
          <w:p w14:paraId="386D8F72" w14:textId="4C8786AB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01" w:type="dxa"/>
            <w:gridSpan w:val="2"/>
            <w:vAlign w:val="center"/>
          </w:tcPr>
          <w:p w14:paraId="5E24C87A" w14:textId="4F5E60A6" w:rsidR="0049296E" w:rsidRDefault="0049296E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 działa, zawiesza się i nie zapisuje danych. Dodatkowo pyłomierz nosi silne ślady zużycia – jest zardzewiały i zawilgocony </w:t>
            </w:r>
          </w:p>
        </w:tc>
        <w:tc>
          <w:tcPr>
            <w:tcW w:w="1713" w:type="dxa"/>
            <w:gridSpan w:val="2"/>
            <w:vAlign w:val="center"/>
          </w:tcPr>
          <w:p w14:paraId="442BD5C6" w14:textId="799A5C81" w:rsidR="0049296E" w:rsidRDefault="0049296E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1630C75F" w14:textId="77777777" w:rsidR="000B2F08" w:rsidRDefault="000B2F08" w:rsidP="00260FF1">
      <w:pPr>
        <w:spacing w:line="480" w:lineRule="auto"/>
      </w:pPr>
    </w:p>
    <w:sectPr w:rsidR="000B2F08" w:rsidSect="00543665"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3B14" w14:textId="77777777" w:rsidR="00543665" w:rsidRDefault="00543665" w:rsidP="00543665">
      <w:pPr>
        <w:spacing w:after="0" w:line="240" w:lineRule="auto"/>
      </w:pPr>
      <w:r>
        <w:separator/>
      </w:r>
    </w:p>
  </w:endnote>
  <w:endnote w:type="continuationSeparator" w:id="0">
    <w:p w14:paraId="4F235462" w14:textId="77777777" w:rsidR="00543665" w:rsidRDefault="00543665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5A18" w14:textId="77777777" w:rsidR="00543665" w:rsidRDefault="00543665" w:rsidP="00543665">
      <w:pPr>
        <w:spacing w:after="0" w:line="240" w:lineRule="auto"/>
      </w:pPr>
      <w:r>
        <w:separator/>
      </w:r>
    </w:p>
  </w:footnote>
  <w:footnote w:type="continuationSeparator" w:id="0">
    <w:p w14:paraId="39F95D52" w14:textId="77777777" w:rsidR="00543665" w:rsidRDefault="00543665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6"/>
  </w:num>
  <w:num w:numId="9">
    <w:abstractNumId w:val="22"/>
  </w:num>
  <w:num w:numId="10">
    <w:abstractNumId w:val="15"/>
  </w:num>
  <w:num w:numId="11">
    <w:abstractNumId w:val="8"/>
  </w:num>
  <w:num w:numId="12">
    <w:abstractNumId w:val="14"/>
  </w:num>
  <w:num w:numId="13">
    <w:abstractNumId w:val="18"/>
  </w:num>
  <w:num w:numId="14">
    <w:abstractNumId w:val="17"/>
  </w:num>
  <w:num w:numId="15">
    <w:abstractNumId w:val="2"/>
  </w:num>
  <w:num w:numId="16">
    <w:abstractNumId w:val="20"/>
  </w:num>
  <w:num w:numId="17">
    <w:abstractNumId w:val="12"/>
  </w:num>
  <w:num w:numId="18">
    <w:abstractNumId w:val="6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03D0"/>
    <w:rsid w:val="0007326A"/>
    <w:rsid w:val="00092A24"/>
    <w:rsid w:val="000B2F08"/>
    <w:rsid w:val="000E78E1"/>
    <w:rsid w:val="0012129D"/>
    <w:rsid w:val="00153690"/>
    <w:rsid w:val="00155541"/>
    <w:rsid w:val="00155BED"/>
    <w:rsid w:val="00194617"/>
    <w:rsid w:val="00234092"/>
    <w:rsid w:val="00244EF3"/>
    <w:rsid w:val="00260FF1"/>
    <w:rsid w:val="002943A9"/>
    <w:rsid w:val="00295786"/>
    <w:rsid w:val="002B64FA"/>
    <w:rsid w:val="002E4619"/>
    <w:rsid w:val="00333D9E"/>
    <w:rsid w:val="003526F3"/>
    <w:rsid w:val="00360B30"/>
    <w:rsid w:val="00365DE2"/>
    <w:rsid w:val="003B559F"/>
    <w:rsid w:val="003E0EDC"/>
    <w:rsid w:val="00412C72"/>
    <w:rsid w:val="00420EAF"/>
    <w:rsid w:val="0044675E"/>
    <w:rsid w:val="00451CA8"/>
    <w:rsid w:val="00461929"/>
    <w:rsid w:val="0049296E"/>
    <w:rsid w:val="00495539"/>
    <w:rsid w:val="004973F6"/>
    <w:rsid w:val="004B4CA2"/>
    <w:rsid w:val="004C7AC9"/>
    <w:rsid w:val="004E0016"/>
    <w:rsid w:val="004E1A65"/>
    <w:rsid w:val="00504E0B"/>
    <w:rsid w:val="00543665"/>
    <w:rsid w:val="00563E8E"/>
    <w:rsid w:val="00565002"/>
    <w:rsid w:val="00566519"/>
    <w:rsid w:val="00596E19"/>
    <w:rsid w:val="005B4D18"/>
    <w:rsid w:val="005F0ECC"/>
    <w:rsid w:val="005F1F36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74AA"/>
    <w:rsid w:val="007C0696"/>
    <w:rsid w:val="007C7430"/>
    <w:rsid w:val="007F783E"/>
    <w:rsid w:val="00844ECD"/>
    <w:rsid w:val="00850930"/>
    <w:rsid w:val="00854C57"/>
    <w:rsid w:val="008562FD"/>
    <w:rsid w:val="00872C80"/>
    <w:rsid w:val="0098032F"/>
    <w:rsid w:val="009A7205"/>
    <w:rsid w:val="009D4178"/>
    <w:rsid w:val="00A03616"/>
    <w:rsid w:val="00A16DDD"/>
    <w:rsid w:val="00A25526"/>
    <w:rsid w:val="00A8557E"/>
    <w:rsid w:val="00A91C9D"/>
    <w:rsid w:val="00B139C0"/>
    <w:rsid w:val="00B23E2B"/>
    <w:rsid w:val="00B52D41"/>
    <w:rsid w:val="00B76D0B"/>
    <w:rsid w:val="00B92E10"/>
    <w:rsid w:val="00BA2278"/>
    <w:rsid w:val="00BA454A"/>
    <w:rsid w:val="00BC323D"/>
    <w:rsid w:val="00BF0F11"/>
    <w:rsid w:val="00BF1FD3"/>
    <w:rsid w:val="00BF20B0"/>
    <w:rsid w:val="00BF70DA"/>
    <w:rsid w:val="00C11FE3"/>
    <w:rsid w:val="00CB1D4A"/>
    <w:rsid w:val="00CC1358"/>
    <w:rsid w:val="00D20B50"/>
    <w:rsid w:val="00D713F7"/>
    <w:rsid w:val="00D958A9"/>
    <w:rsid w:val="00DA048F"/>
    <w:rsid w:val="00DE08A7"/>
    <w:rsid w:val="00E0345F"/>
    <w:rsid w:val="00E721DD"/>
    <w:rsid w:val="00E74AA0"/>
    <w:rsid w:val="00EA4A1D"/>
    <w:rsid w:val="00EB1652"/>
    <w:rsid w:val="00EC3015"/>
    <w:rsid w:val="00EF3B6E"/>
    <w:rsid w:val="00F63D31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3</cp:revision>
  <cp:lastPrinted>2022-07-07T09:25:00Z</cp:lastPrinted>
  <dcterms:created xsi:type="dcterms:W3CDTF">2025-08-18T08:50:00Z</dcterms:created>
  <dcterms:modified xsi:type="dcterms:W3CDTF">2025-10-26T15:24:00Z</dcterms:modified>
</cp:coreProperties>
</file>