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BCC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2CB6384A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14:paraId="659A2701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65D72D13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14:paraId="0AE91855" w14:textId="77777777"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14:paraId="2B5733F8" w14:textId="77777777" w:rsidR="0049007F" w:rsidRDefault="0049007F" w:rsidP="00F85C7B">
      <w:pPr>
        <w:rPr>
          <w:sz w:val="16"/>
          <w:szCs w:val="16"/>
        </w:rPr>
      </w:pPr>
    </w:p>
    <w:p w14:paraId="4B7188AF" w14:textId="77777777" w:rsidR="0049007F" w:rsidRDefault="0049007F" w:rsidP="00F85C7B">
      <w:pPr>
        <w:rPr>
          <w:sz w:val="16"/>
          <w:szCs w:val="16"/>
        </w:rPr>
      </w:pPr>
    </w:p>
    <w:p w14:paraId="5D958860" w14:textId="77777777" w:rsidR="0049007F" w:rsidRDefault="0049007F" w:rsidP="00F85C7B">
      <w:pPr>
        <w:rPr>
          <w:sz w:val="16"/>
          <w:szCs w:val="16"/>
        </w:rPr>
      </w:pPr>
    </w:p>
    <w:p w14:paraId="4C9DACCE" w14:textId="77777777" w:rsidR="0049007F" w:rsidRDefault="0049007F" w:rsidP="00F85C7B">
      <w:pPr>
        <w:rPr>
          <w:sz w:val="16"/>
          <w:szCs w:val="16"/>
        </w:rPr>
      </w:pPr>
    </w:p>
    <w:p w14:paraId="57FB442F" w14:textId="77777777" w:rsidR="0049007F" w:rsidRPr="00F85C7B" w:rsidRDefault="0049007F" w:rsidP="00F85C7B">
      <w:pPr>
        <w:rPr>
          <w:sz w:val="16"/>
          <w:szCs w:val="16"/>
        </w:rPr>
      </w:pPr>
    </w:p>
    <w:p w14:paraId="5D73A7BF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14:paraId="38F74113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14:paraId="008844F5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14:paraId="06CA1052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14:paraId="10E0DECD" w14:textId="77777777"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14:paraId="1DD0289E" w14:textId="77777777"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14:paraId="55B2F1D4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14:paraId="4CF42B98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14:paraId="4E3932A5" w14:textId="480C5095" w:rsidR="0049007F" w:rsidRPr="000032FC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3673AC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343657">
        <w:rPr>
          <w:b/>
          <w:u w:val="single"/>
        </w:rPr>
        <w:t>2</w:t>
      </w:r>
      <w:r>
        <w:rPr>
          <w:b/>
          <w:u w:val="single"/>
        </w:rPr>
        <w:t>.202</w:t>
      </w:r>
      <w:r w:rsidR="00343657">
        <w:rPr>
          <w:b/>
          <w:u w:val="single"/>
        </w:rPr>
        <w:t>3</w:t>
      </w:r>
    </w:p>
    <w:p w14:paraId="0358C846" w14:textId="0EDD64A4"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w Prokuraturze </w:t>
      </w:r>
      <w:r>
        <w:rPr>
          <w:rFonts w:ascii="Times New Roman" w:hAnsi="Times New Roman" w:cs="Times New Roman"/>
          <w:sz w:val="26"/>
          <w:szCs w:val="26"/>
        </w:rPr>
        <w:t>Rejonowej</w:t>
      </w:r>
      <w:r w:rsidRPr="00F85C7B">
        <w:rPr>
          <w:rFonts w:ascii="Times New Roman" w:hAnsi="Times New Roman" w:cs="Times New Roman"/>
          <w:sz w:val="26"/>
          <w:szCs w:val="26"/>
        </w:rPr>
        <w:t xml:space="preserve"> w</w:t>
      </w:r>
      <w:r w:rsidR="00445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3657">
        <w:rPr>
          <w:rFonts w:ascii="Times New Roman" w:hAnsi="Times New Roman" w:cs="Times New Roman"/>
          <w:b/>
          <w:sz w:val="26"/>
          <w:szCs w:val="26"/>
        </w:rPr>
        <w:t>Limanowej</w:t>
      </w:r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14:paraId="0007E13A" w14:textId="77777777" w:rsidR="0049007F" w:rsidRDefault="0049007F" w:rsidP="00F85C7B"/>
    <w:p w14:paraId="49581F99" w14:textId="77777777" w:rsidR="0049007F" w:rsidRDefault="0049007F" w:rsidP="00F85C7B"/>
    <w:p w14:paraId="54C10CE5" w14:textId="77777777" w:rsidR="0049007F" w:rsidRDefault="0049007F" w:rsidP="00F85C7B"/>
    <w:p w14:paraId="0D188C47" w14:textId="77777777"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01CA4688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14:paraId="48006E80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539C0CF4" w14:textId="77777777"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7B"/>
    <w:rsid w:val="000032FC"/>
    <w:rsid w:val="002643A1"/>
    <w:rsid w:val="00343657"/>
    <w:rsid w:val="003673AC"/>
    <w:rsid w:val="003E28C7"/>
    <w:rsid w:val="0044551E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39B29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551E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Martuszewska Barbara (PO Nowy Sącz)</cp:lastModifiedBy>
  <cp:revision>13</cp:revision>
  <cp:lastPrinted>2023-07-12T11:24:00Z</cp:lastPrinted>
  <dcterms:created xsi:type="dcterms:W3CDTF">2018-08-29T08:14:00Z</dcterms:created>
  <dcterms:modified xsi:type="dcterms:W3CDTF">2023-07-12T11:24:00Z</dcterms:modified>
</cp:coreProperties>
</file>