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CD" w:rsidRPr="009D40CD" w:rsidRDefault="009D40CD" w:rsidP="00D45607">
      <w:pPr>
        <w:spacing w:before="240" w:after="60" w:line="360" w:lineRule="auto"/>
        <w:ind w:left="4956" w:firstLine="6"/>
        <w:jc w:val="center"/>
        <w:outlineLvl w:val="4"/>
        <w:rPr>
          <w:rFonts w:ascii="Arial" w:eastAsia="Times New Roman" w:hAnsi="Arial" w:cs="Arial"/>
          <w:bCs/>
          <w:iCs/>
        </w:rPr>
      </w:pPr>
      <w:r w:rsidRPr="009D40CD">
        <w:rPr>
          <w:rFonts w:ascii="Arial" w:eastAsia="Times New Roman" w:hAnsi="Arial" w:cs="Arial"/>
          <w:bCs/>
          <w:iCs/>
          <w:lang w:val="x-none"/>
        </w:rPr>
        <w:t>Warszawa</w:t>
      </w:r>
      <w:r w:rsidRPr="009D40CD">
        <w:rPr>
          <w:rFonts w:ascii="Arial" w:eastAsia="Times New Roman" w:hAnsi="Arial" w:cs="Arial"/>
          <w:bCs/>
          <w:iCs/>
        </w:rPr>
        <w:t>,</w:t>
      </w:r>
      <w:r w:rsidR="00D45607">
        <w:rPr>
          <w:rFonts w:ascii="Arial" w:eastAsia="Times New Roman" w:hAnsi="Arial" w:cs="Arial"/>
          <w:bCs/>
          <w:iCs/>
        </w:rPr>
        <w:t xml:space="preserve"> dn. 9 października </w:t>
      </w:r>
      <w:r w:rsidRPr="009D40CD">
        <w:rPr>
          <w:rFonts w:ascii="Arial" w:eastAsia="Times New Roman" w:hAnsi="Arial" w:cs="Arial"/>
          <w:bCs/>
          <w:iCs/>
        </w:rPr>
        <w:t>2018 r.</w:t>
      </w:r>
    </w:p>
    <w:p w:rsidR="009D40CD" w:rsidRPr="009D40CD" w:rsidRDefault="009D40CD" w:rsidP="009D40CD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45607" w:rsidRDefault="00D45607" w:rsidP="00D45607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  <w:r>
        <w:rPr>
          <w:rFonts w:ascii="Arial" w:hAnsi="Arial" w:cs="Arial"/>
          <w:b/>
        </w:rPr>
        <w:t xml:space="preserve"> O WYNIKACH KONKURSU OFERT</w:t>
      </w:r>
    </w:p>
    <w:p w:rsidR="00D45607" w:rsidRPr="000D5D78" w:rsidRDefault="00D45607" w:rsidP="00D45607">
      <w:pPr>
        <w:spacing w:line="360" w:lineRule="auto"/>
        <w:jc w:val="center"/>
        <w:rPr>
          <w:rFonts w:ascii="Arial" w:hAnsi="Arial" w:cs="Arial"/>
          <w:b/>
        </w:rPr>
      </w:pPr>
    </w:p>
    <w:p w:rsidR="009D40CD" w:rsidRPr="0088319F" w:rsidRDefault="00D45607" w:rsidP="00D45607">
      <w:pPr>
        <w:spacing w:before="120" w:after="120" w:line="360" w:lineRule="auto"/>
        <w:jc w:val="both"/>
        <w:rPr>
          <w:rStyle w:val="pismamzZnak"/>
          <w:i/>
        </w:rPr>
      </w:pPr>
      <w:r>
        <w:rPr>
          <w:rFonts w:ascii="Arial" w:hAnsi="Arial" w:cs="Arial"/>
        </w:rPr>
        <w:t>Decyzją Komisji Konkursowej</w:t>
      </w:r>
      <w:r w:rsidRPr="002269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zaakceptowanej przez ministra właściwego do spraw zdrowia, do realizacji zadań określonych w konkursie ofert </w:t>
      </w:r>
      <w:r w:rsidRPr="00226929">
        <w:rPr>
          <w:rFonts w:ascii="Arial" w:hAnsi="Arial" w:cs="Arial"/>
        </w:rPr>
        <w:t>na wybór realizator</w:t>
      </w:r>
      <w:r>
        <w:rPr>
          <w:rFonts w:ascii="Arial" w:hAnsi="Arial" w:cs="Arial"/>
        </w:rPr>
        <w:t>ów</w:t>
      </w:r>
      <w:r w:rsidRPr="00226929">
        <w:rPr>
          <w:rFonts w:ascii="Arial" w:hAnsi="Arial" w:cs="Arial"/>
        </w:rPr>
        <w:t xml:space="preserve"> programu polityki zdrowotnej pn.</w:t>
      </w:r>
      <w:r w:rsidRPr="00FE6F7F">
        <w:rPr>
          <w:rFonts w:ascii="Arial" w:hAnsi="Arial" w:cs="Arial"/>
          <w:b/>
          <w:i/>
        </w:rPr>
        <w:t xml:space="preserve"> </w:t>
      </w:r>
      <w:r w:rsidR="009D40CD" w:rsidRPr="009D40CD">
        <w:rPr>
          <w:rFonts w:ascii="Arial" w:eastAsia="Calibri" w:hAnsi="Arial" w:cs="Times New Roman"/>
          <w:i/>
        </w:rPr>
        <w:t xml:space="preserve">Program Profilaktyki i Leczenia Chorób Układu Sercowo-Naczyniowego POLKARD na lata 2017-2020 </w:t>
      </w:r>
      <w:r w:rsidR="009D40CD" w:rsidRPr="009D40CD">
        <w:rPr>
          <w:rFonts w:ascii="Arial" w:eastAsia="Calibri" w:hAnsi="Arial" w:cs="Times New Roman"/>
        </w:rPr>
        <w:t xml:space="preserve">w zakresie zadania: </w:t>
      </w:r>
      <w:r w:rsidR="009D40CD" w:rsidRPr="0088319F">
        <w:rPr>
          <w:rStyle w:val="pismamzZnak"/>
          <w:i/>
        </w:rPr>
        <w:t xml:space="preserve">Ogólnopolski program prewencji pierwotnej chorób sercowo-naczyniowych w latach 2018-2020 w ramach następujących podzadań: </w:t>
      </w:r>
    </w:p>
    <w:p w:rsidR="009D40CD" w:rsidRPr="0088319F" w:rsidRDefault="009D40CD" w:rsidP="00D45607">
      <w:pPr>
        <w:spacing w:before="120" w:after="120" w:line="360" w:lineRule="auto"/>
        <w:ind w:left="708"/>
        <w:jc w:val="both"/>
        <w:rPr>
          <w:rStyle w:val="pismamzZnak"/>
          <w:i/>
        </w:rPr>
      </w:pPr>
      <w:r w:rsidRPr="0088319F">
        <w:rPr>
          <w:rStyle w:val="pismamzZnak"/>
          <w:i/>
        </w:rPr>
        <w:t>Podzadanie I: Edukacja zdrowotna społeczeństwa poprzez przeprowadzenie kampanii informacyjno-edukacyjnej w zakresie profilaktyki i zapo</w:t>
      </w:r>
      <w:r w:rsidR="00D45607">
        <w:rPr>
          <w:rStyle w:val="pismamzZnak"/>
          <w:i/>
        </w:rPr>
        <w:t>biegania chorób układu krążenia,</w:t>
      </w:r>
    </w:p>
    <w:p w:rsidR="00D45607" w:rsidRDefault="009D40CD" w:rsidP="00D45607">
      <w:pPr>
        <w:spacing w:after="200" w:line="360" w:lineRule="auto"/>
        <w:ind w:left="708"/>
        <w:jc w:val="both"/>
        <w:rPr>
          <w:rFonts w:ascii="Arial" w:eastAsia="Calibri" w:hAnsi="Arial" w:cs="Arial"/>
          <w:i/>
        </w:rPr>
      </w:pPr>
      <w:r w:rsidRPr="0088319F">
        <w:rPr>
          <w:rStyle w:val="pismamzZnak"/>
          <w:i/>
        </w:rPr>
        <w:t>Podzadanie II: Program edukacyjno-interwencyjny redukcji ryzyka sercowo-naczyniowego dla dzieci i mło</w:t>
      </w:r>
      <w:r>
        <w:rPr>
          <w:rStyle w:val="pismamzZnak"/>
          <w:i/>
        </w:rPr>
        <w:t>dzieży szkolnej - #</w:t>
      </w:r>
      <w:proofErr w:type="spellStart"/>
      <w:r>
        <w:rPr>
          <w:rStyle w:val="pismamzZnak"/>
          <w:i/>
        </w:rPr>
        <w:t>ogarnijserce</w:t>
      </w:r>
      <w:proofErr w:type="spellEnd"/>
      <w:r w:rsidRPr="009D40CD">
        <w:rPr>
          <w:rFonts w:ascii="Arial" w:eastAsia="Calibri" w:hAnsi="Arial" w:cs="Arial"/>
        </w:rPr>
        <w:t>,</w:t>
      </w:r>
      <w:r w:rsidRPr="009D40CD">
        <w:rPr>
          <w:rFonts w:ascii="Arial" w:eastAsia="Calibri" w:hAnsi="Arial" w:cs="Arial"/>
          <w:i/>
        </w:rPr>
        <w:t xml:space="preserve"> </w:t>
      </w:r>
    </w:p>
    <w:p w:rsidR="009D40CD" w:rsidRDefault="009D40CD" w:rsidP="009D40CD">
      <w:pPr>
        <w:spacing w:after="200" w:line="360" w:lineRule="auto"/>
        <w:jc w:val="both"/>
        <w:rPr>
          <w:rFonts w:ascii="Arial" w:eastAsia="Calibri" w:hAnsi="Arial" w:cs="Arial"/>
          <w:szCs w:val="24"/>
        </w:rPr>
      </w:pPr>
      <w:r w:rsidRPr="009D40CD">
        <w:rPr>
          <w:rFonts w:ascii="Arial" w:eastAsia="Calibri" w:hAnsi="Arial" w:cs="Arial"/>
          <w:szCs w:val="24"/>
        </w:rPr>
        <w:t>wybrano:</w:t>
      </w:r>
    </w:p>
    <w:p w:rsidR="00D45607" w:rsidRPr="00D45607" w:rsidRDefault="00D45607" w:rsidP="00D45607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szCs w:val="24"/>
        </w:rPr>
      </w:pPr>
      <w:r w:rsidRPr="00D45607">
        <w:rPr>
          <w:rFonts w:ascii="Arial" w:hAnsi="Arial" w:cs="Arial"/>
          <w:b/>
        </w:rPr>
        <w:t>Instytut Kardiologii im. Prymasa Tysiąclecia Stefana Kardynała Wyszyńskiego</w:t>
      </w:r>
      <w:r>
        <w:rPr>
          <w:rFonts w:ascii="Arial" w:hAnsi="Arial" w:cs="Arial"/>
        </w:rPr>
        <w:t>, ul. Alpejska 42, 04-628 Warszawa</w:t>
      </w:r>
    </w:p>
    <w:p w:rsidR="009D40CD" w:rsidRPr="00D45607" w:rsidRDefault="00D45607" w:rsidP="00B177B6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Przyznana wysokość środków publicznych </w:t>
      </w:r>
      <w:r w:rsidR="00B177B6">
        <w:rPr>
          <w:rFonts w:ascii="Arial" w:hAnsi="Arial" w:cs="Arial"/>
        </w:rPr>
        <w:t xml:space="preserve">ogółem na lata 2018-2020 wynosi </w:t>
      </w:r>
      <w:r w:rsidR="00B177B6" w:rsidRPr="00B177B6">
        <w:rPr>
          <w:rFonts w:ascii="Arial" w:hAnsi="Arial" w:cs="Arial"/>
          <w:b/>
        </w:rPr>
        <w:t>6 498 537,90 zł</w:t>
      </w:r>
      <w:r w:rsidR="00B177B6">
        <w:rPr>
          <w:rFonts w:ascii="Arial" w:hAnsi="Arial" w:cs="Arial"/>
          <w:b/>
        </w:rPr>
        <w:t xml:space="preserve">, </w:t>
      </w:r>
      <w:r w:rsidR="00B177B6" w:rsidRPr="00B177B6">
        <w:rPr>
          <w:rFonts w:ascii="Arial" w:hAnsi="Arial" w:cs="Arial"/>
        </w:rPr>
        <w:t>w tym w roku 2018 przyznana wysokość środków publicznych wynosi</w:t>
      </w:r>
      <w:r w:rsidR="00B177B6" w:rsidRPr="00B177B6">
        <w:rPr>
          <w:rFonts w:ascii="Arial" w:hAnsi="Arial" w:cs="Arial"/>
          <w:b/>
        </w:rPr>
        <w:t xml:space="preserve"> 3 028 349,50 zł</w:t>
      </w:r>
      <w:r w:rsidR="00B177B6">
        <w:rPr>
          <w:rFonts w:ascii="Arial" w:hAnsi="Arial" w:cs="Arial"/>
          <w:b/>
        </w:rPr>
        <w:t>.</w:t>
      </w:r>
    </w:p>
    <w:p w:rsidR="00D45607" w:rsidRDefault="00D45607" w:rsidP="00D45607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 wnieść do Komisji Konkursowej odwołanie w formie pisemnej w terminie 5 dni roboczych od dnia ogłoszenia o wynikach konkursu. O przyjęciu odwołania decyduje dzień wpływu do urzędu obsługującego ministra właściwego do spraw zdrowia (urząd czynny od pn. do pt. w godzinach 8.15-16.15). Odwołanie złożone po ww. terminie podlega odrzuc</w:t>
      </w:r>
      <w:bookmarkStart w:id="0" w:name="_GoBack"/>
      <w:bookmarkEnd w:id="0"/>
      <w:r>
        <w:rPr>
          <w:rFonts w:ascii="Arial" w:hAnsi="Arial" w:cs="Arial"/>
        </w:rPr>
        <w:t>eniu.</w:t>
      </w:r>
    </w:p>
    <w:p w:rsidR="009D40CD" w:rsidRPr="009D40CD" w:rsidRDefault="00D45607" w:rsidP="00D45607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Proponowana kwota dofinansowania nie stanowi kwoty ostatecznej i może ulec zmianie. Potwierdzenie wysokości środków publicznych przyznanej wybranym jednostkom na realizację przedmiotowych zadań nastąpi w drodze ogłoszenia o ostatecznym rozstrzygnięciu konkursu ofert.</w:t>
      </w:r>
    </w:p>
    <w:p w:rsidR="00DB66B9" w:rsidRDefault="00DB66B9"/>
    <w:sectPr w:rsidR="00DB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E1B93"/>
    <w:multiLevelType w:val="hybridMultilevel"/>
    <w:tmpl w:val="11ECC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CD"/>
    <w:rsid w:val="00142C83"/>
    <w:rsid w:val="003D3F17"/>
    <w:rsid w:val="006F4EA8"/>
    <w:rsid w:val="009D40CD"/>
    <w:rsid w:val="00B177B6"/>
    <w:rsid w:val="00C4683F"/>
    <w:rsid w:val="00D45607"/>
    <w:rsid w:val="00D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047D-DA3C-4A80-A34E-719B70A6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9D40CD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9D40CD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C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456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4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Katarzyna</dc:creator>
  <cp:keywords/>
  <dc:description/>
  <cp:lastModifiedBy>Chmielewska Anna</cp:lastModifiedBy>
  <cp:revision>5</cp:revision>
  <cp:lastPrinted>2018-09-27T11:42:00Z</cp:lastPrinted>
  <dcterms:created xsi:type="dcterms:W3CDTF">2018-09-24T14:43:00Z</dcterms:created>
  <dcterms:modified xsi:type="dcterms:W3CDTF">2018-10-09T12:13:00Z</dcterms:modified>
</cp:coreProperties>
</file>