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AA" w:rsidRPr="007E469E" w:rsidRDefault="00BE3CB8" w:rsidP="006E7156">
      <w:pPr>
        <w:spacing w:after="3840"/>
        <w:jc w:val="center"/>
        <w:rPr>
          <w:sz w:val="24"/>
        </w:rPr>
      </w:pPr>
      <w:bookmarkStart w:id="0" w:name="_GoBack"/>
      <w:bookmarkEnd w:id="0"/>
      <w:r w:rsidRPr="008F2221">
        <w:rPr>
          <w:noProof/>
          <w:sz w:val="24"/>
          <w:lang w:eastAsia="pl-PL"/>
        </w:rPr>
        <w:drawing>
          <wp:inline distT="0" distB="0" distL="0" distR="0" wp14:anchorId="276600C4" wp14:editId="0F381C93">
            <wp:extent cx="5760720"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867205"/>
                    </a:xfrm>
                    <a:prstGeom prst="rect">
                      <a:avLst/>
                    </a:prstGeom>
                    <a:noFill/>
                  </pic:spPr>
                </pic:pic>
              </a:graphicData>
            </a:graphic>
          </wp:inline>
        </w:drawing>
      </w:r>
    </w:p>
    <w:p w:rsidR="002F60DC" w:rsidRDefault="002F60DC" w:rsidP="00B8167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1"/>
    <w:bookmarkEnd w:id="2"/>
    <w:p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548948243" w:edGrp="everyone"/>
      <w:permEnd w:id="548948243"/>
    </w:p>
    <w:p w:rsidR="00E352AA" w:rsidRPr="00B81671" w:rsidRDefault="00E352AA" w:rsidP="006E7156">
      <w:pPr>
        <w:spacing w:after="45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r w:rsidR="006C2121">
        <w:rPr>
          <w:b/>
          <w:bCs/>
          <w:i/>
          <w:iCs/>
          <w:color w:val="000000"/>
        </w:rPr>
        <w:t xml:space="preserve"> </w:t>
      </w:r>
      <w:r w:rsidR="00C87FE3">
        <w:rPr>
          <w:b/>
          <w:bCs/>
          <w:i/>
          <w:iCs/>
          <w:color w:val="000000"/>
        </w:rPr>
        <w:t>23 stycznia</w:t>
      </w:r>
      <w:r w:rsidR="00D55B89">
        <w:rPr>
          <w:b/>
          <w:bCs/>
          <w:i/>
          <w:iCs/>
          <w:color w:val="000000"/>
        </w:rPr>
        <w:t xml:space="preserve"> </w:t>
      </w:r>
      <w:r w:rsidR="00CF0209" w:rsidRPr="007E469E">
        <w:rPr>
          <w:b/>
          <w:bCs/>
          <w:i/>
          <w:iCs/>
          <w:color w:val="000000"/>
        </w:rPr>
        <w:t>201</w:t>
      </w:r>
      <w:r w:rsidR="00C87FE3">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8E627A"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0322989" w:history="1">
            <w:r w:rsidR="008E627A" w:rsidRPr="00804501">
              <w:rPr>
                <w:rStyle w:val="Hipercze"/>
              </w:rPr>
              <w:t>Wykaz skrótów</w:t>
            </w:r>
            <w:r w:rsidR="008E627A">
              <w:rPr>
                <w:webHidden/>
              </w:rPr>
              <w:tab/>
            </w:r>
            <w:r w:rsidR="008E627A">
              <w:rPr>
                <w:webHidden/>
              </w:rPr>
              <w:fldChar w:fldCharType="begin"/>
            </w:r>
            <w:r w:rsidR="008E627A">
              <w:rPr>
                <w:webHidden/>
              </w:rPr>
              <w:instrText xml:space="preserve"> PAGEREF _Toc500322989 \h </w:instrText>
            </w:r>
            <w:r w:rsidR="008E627A">
              <w:rPr>
                <w:webHidden/>
              </w:rPr>
            </w:r>
            <w:r w:rsidR="008E627A">
              <w:rPr>
                <w:webHidden/>
              </w:rPr>
              <w:fldChar w:fldCharType="separate"/>
            </w:r>
            <w:r w:rsidR="008E627A">
              <w:rPr>
                <w:webHidden/>
              </w:rPr>
              <w:t>3</w:t>
            </w:r>
            <w:r w:rsidR="008E627A">
              <w:rPr>
                <w:webHidden/>
              </w:rPr>
              <w:fldChar w:fldCharType="end"/>
            </w:r>
          </w:hyperlink>
        </w:p>
        <w:p w:rsidR="008E627A" w:rsidRDefault="004B6E6C">
          <w:pPr>
            <w:pStyle w:val="Spistreci1"/>
            <w:rPr>
              <w:rFonts w:asciiTheme="minorHAnsi" w:hAnsiTheme="minorHAnsi" w:cstheme="minorBidi"/>
              <w:b w:val="0"/>
            </w:rPr>
          </w:pPr>
          <w:hyperlink w:anchor="_Toc500322990" w:history="1">
            <w:r w:rsidR="008E627A" w:rsidRPr="00804501">
              <w:rPr>
                <w:rStyle w:val="Hipercze"/>
              </w:rPr>
              <w:t>1.</w:t>
            </w:r>
            <w:r w:rsidR="008E627A">
              <w:rPr>
                <w:rFonts w:asciiTheme="minorHAnsi" w:hAnsiTheme="minorHAnsi" w:cstheme="minorBidi"/>
                <w:b w:val="0"/>
              </w:rPr>
              <w:tab/>
            </w:r>
            <w:r w:rsidR="008E627A" w:rsidRPr="00804501">
              <w:rPr>
                <w:rStyle w:val="Hipercze"/>
              </w:rPr>
              <w:t>Rozdział - Słowniczek pojęć</w:t>
            </w:r>
            <w:r w:rsidR="008E627A">
              <w:rPr>
                <w:webHidden/>
              </w:rPr>
              <w:tab/>
            </w:r>
            <w:r w:rsidR="008E627A">
              <w:rPr>
                <w:webHidden/>
              </w:rPr>
              <w:fldChar w:fldCharType="begin"/>
            </w:r>
            <w:r w:rsidR="008E627A">
              <w:rPr>
                <w:webHidden/>
              </w:rPr>
              <w:instrText xml:space="preserve"> PAGEREF _Toc500322990 \h </w:instrText>
            </w:r>
            <w:r w:rsidR="008E627A">
              <w:rPr>
                <w:webHidden/>
              </w:rPr>
            </w:r>
            <w:r w:rsidR="008E627A">
              <w:rPr>
                <w:webHidden/>
              </w:rPr>
              <w:fldChar w:fldCharType="separate"/>
            </w:r>
            <w:r w:rsidR="008E627A">
              <w:rPr>
                <w:webHidden/>
              </w:rPr>
              <w:t>4</w:t>
            </w:r>
            <w:r w:rsidR="008E627A">
              <w:rPr>
                <w:webHidden/>
              </w:rPr>
              <w:fldChar w:fldCharType="end"/>
            </w:r>
          </w:hyperlink>
        </w:p>
        <w:p w:rsidR="008E627A" w:rsidRDefault="004B6E6C">
          <w:pPr>
            <w:pStyle w:val="Spistreci1"/>
            <w:rPr>
              <w:rFonts w:asciiTheme="minorHAnsi" w:hAnsiTheme="minorHAnsi" w:cstheme="minorBidi"/>
              <w:b w:val="0"/>
            </w:rPr>
          </w:pPr>
          <w:hyperlink w:anchor="_Toc500322991" w:history="1">
            <w:r w:rsidR="008E627A" w:rsidRPr="00804501">
              <w:rPr>
                <w:rStyle w:val="Hipercze"/>
              </w:rPr>
              <w:t>2.</w:t>
            </w:r>
            <w:r w:rsidR="008E627A">
              <w:rPr>
                <w:rFonts w:asciiTheme="minorHAnsi" w:hAnsiTheme="minorHAnsi" w:cstheme="minorBidi"/>
                <w:b w:val="0"/>
              </w:rPr>
              <w:tab/>
            </w:r>
            <w:r w:rsidR="008E627A" w:rsidRPr="00804501">
              <w:rPr>
                <w:rStyle w:val="Hipercze"/>
              </w:rPr>
              <w:t xml:space="preserve">Rozdział - Cel, zakres oraz obowiązywanie </w:t>
            </w:r>
            <w:r w:rsidR="008E627A" w:rsidRPr="00804501">
              <w:rPr>
                <w:rStyle w:val="Hipercze"/>
                <w:i/>
              </w:rPr>
              <w:t>Katalogu</w:t>
            </w:r>
            <w:r w:rsidR="008E627A">
              <w:rPr>
                <w:webHidden/>
              </w:rPr>
              <w:tab/>
            </w:r>
            <w:r w:rsidR="008E627A">
              <w:rPr>
                <w:webHidden/>
              </w:rPr>
              <w:fldChar w:fldCharType="begin"/>
            </w:r>
            <w:r w:rsidR="008E627A">
              <w:rPr>
                <w:webHidden/>
              </w:rPr>
              <w:instrText xml:space="preserve"> PAGEREF _Toc500322991 \h </w:instrText>
            </w:r>
            <w:r w:rsidR="008E627A">
              <w:rPr>
                <w:webHidden/>
              </w:rPr>
            </w:r>
            <w:r w:rsidR="008E627A">
              <w:rPr>
                <w:webHidden/>
              </w:rPr>
              <w:fldChar w:fldCharType="separate"/>
            </w:r>
            <w:r w:rsidR="008E627A">
              <w:rPr>
                <w:webHidden/>
              </w:rPr>
              <w:t>11</w:t>
            </w:r>
            <w:r w:rsidR="008E627A">
              <w:rPr>
                <w:webHidden/>
              </w:rPr>
              <w:fldChar w:fldCharType="end"/>
            </w:r>
          </w:hyperlink>
        </w:p>
        <w:p w:rsidR="008E627A" w:rsidRDefault="004B6E6C">
          <w:pPr>
            <w:pStyle w:val="Spistreci1"/>
            <w:rPr>
              <w:rFonts w:asciiTheme="minorHAnsi" w:hAnsiTheme="minorHAnsi" w:cstheme="minorBidi"/>
              <w:b w:val="0"/>
            </w:rPr>
          </w:pPr>
          <w:hyperlink w:anchor="_Toc500322992" w:history="1">
            <w:r w:rsidR="008E627A" w:rsidRPr="00804501">
              <w:rPr>
                <w:rStyle w:val="Hipercze"/>
              </w:rPr>
              <w:t>3.</w:t>
            </w:r>
            <w:r w:rsidR="008E627A">
              <w:rPr>
                <w:rFonts w:asciiTheme="minorHAnsi" w:hAnsiTheme="minorHAnsi" w:cstheme="minorBidi"/>
                <w:b w:val="0"/>
              </w:rPr>
              <w:tab/>
            </w:r>
            <w:r w:rsidR="008E627A" w:rsidRPr="00804501">
              <w:rPr>
                <w:rStyle w:val="Hipercze"/>
              </w:rPr>
              <w:t>Rozdział - Wspólne warunki i procedury w zakresie kwalifikowalności wydatków</w:t>
            </w:r>
            <w:r w:rsidR="008E627A">
              <w:rPr>
                <w:webHidden/>
              </w:rPr>
              <w:tab/>
            </w:r>
            <w:r w:rsidR="008E627A">
              <w:rPr>
                <w:webHidden/>
              </w:rPr>
              <w:fldChar w:fldCharType="begin"/>
            </w:r>
            <w:r w:rsidR="008E627A">
              <w:rPr>
                <w:webHidden/>
              </w:rPr>
              <w:instrText xml:space="preserve"> PAGEREF _Toc500322992 \h </w:instrText>
            </w:r>
            <w:r w:rsidR="008E627A">
              <w:rPr>
                <w:webHidden/>
              </w:rPr>
            </w:r>
            <w:r w:rsidR="008E627A">
              <w:rPr>
                <w:webHidden/>
              </w:rPr>
              <w:fldChar w:fldCharType="separate"/>
            </w:r>
            <w:r w:rsidR="008E627A">
              <w:rPr>
                <w:webHidden/>
              </w:rPr>
              <w:t>12</w:t>
            </w:r>
            <w:r w:rsidR="008E627A">
              <w:rPr>
                <w:webHidden/>
              </w:rPr>
              <w:fldChar w:fldCharType="end"/>
            </w:r>
          </w:hyperlink>
        </w:p>
        <w:p w:rsidR="008E627A" w:rsidRDefault="004B6E6C">
          <w:pPr>
            <w:pStyle w:val="Spistreci2"/>
            <w:tabs>
              <w:tab w:val="left" w:pos="880"/>
              <w:tab w:val="right" w:leader="dot" w:pos="9062"/>
            </w:tabs>
            <w:rPr>
              <w:noProof/>
            </w:rPr>
          </w:pPr>
          <w:hyperlink w:anchor="_Toc500322993" w:history="1">
            <w:r w:rsidR="008E627A" w:rsidRPr="00804501">
              <w:rPr>
                <w:rStyle w:val="Hipercze"/>
                <w:rFonts w:ascii="Arial" w:hAnsi="Arial" w:cs="Arial"/>
                <w:i/>
                <w:noProof/>
              </w:rPr>
              <w:t>3.1</w:t>
            </w:r>
            <w:r w:rsidR="008E627A">
              <w:rPr>
                <w:noProof/>
              </w:rPr>
              <w:tab/>
            </w:r>
            <w:r w:rsidR="008E627A" w:rsidRPr="00804501">
              <w:rPr>
                <w:rStyle w:val="Hipercze"/>
                <w:rFonts w:ascii="Arial" w:hAnsi="Arial" w:cs="Arial"/>
                <w:i/>
                <w:noProof/>
              </w:rPr>
              <w:t>Ocena kwalifikowalności wydatku.</w:t>
            </w:r>
            <w:r w:rsidR="008E627A">
              <w:rPr>
                <w:noProof/>
                <w:webHidden/>
              </w:rPr>
              <w:tab/>
            </w:r>
            <w:r w:rsidR="008E627A">
              <w:rPr>
                <w:noProof/>
                <w:webHidden/>
              </w:rPr>
              <w:fldChar w:fldCharType="begin"/>
            </w:r>
            <w:r w:rsidR="008E627A">
              <w:rPr>
                <w:noProof/>
                <w:webHidden/>
              </w:rPr>
              <w:instrText xml:space="preserve"> PAGEREF _Toc500322993 \h </w:instrText>
            </w:r>
            <w:r w:rsidR="008E627A">
              <w:rPr>
                <w:noProof/>
                <w:webHidden/>
              </w:rPr>
            </w:r>
            <w:r w:rsidR="008E627A">
              <w:rPr>
                <w:noProof/>
                <w:webHidden/>
              </w:rPr>
              <w:fldChar w:fldCharType="separate"/>
            </w:r>
            <w:r w:rsidR="008E627A">
              <w:rPr>
                <w:noProof/>
                <w:webHidden/>
              </w:rPr>
              <w:t>12</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2994" w:history="1">
            <w:r w:rsidR="008E627A" w:rsidRPr="00804501">
              <w:rPr>
                <w:rStyle w:val="Hipercze"/>
                <w:rFonts w:ascii="Arial" w:hAnsi="Arial" w:cs="Arial"/>
                <w:i/>
                <w:noProof/>
              </w:rPr>
              <w:t>3.2</w:t>
            </w:r>
            <w:r w:rsidR="008E627A">
              <w:rPr>
                <w:noProof/>
              </w:rPr>
              <w:tab/>
            </w:r>
            <w:r w:rsidR="008E627A" w:rsidRPr="00804501">
              <w:rPr>
                <w:rStyle w:val="Hipercze"/>
                <w:rFonts w:ascii="Arial" w:hAnsi="Arial" w:cs="Arial"/>
                <w:i/>
                <w:noProof/>
              </w:rPr>
              <w:t>Zasada faktycznego poniesienia wydatku</w:t>
            </w:r>
            <w:r w:rsidR="008E627A">
              <w:rPr>
                <w:noProof/>
                <w:webHidden/>
              </w:rPr>
              <w:tab/>
            </w:r>
            <w:r w:rsidR="008E627A">
              <w:rPr>
                <w:noProof/>
                <w:webHidden/>
              </w:rPr>
              <w:fldChar w:fldCharType="begin"/>
            </w:r>
            <w:r w:rsidR="008E627A">
              <w:rPr>
                <w:noProof/>
                <w:webHidden/>
              </w:rPr>
              <w:instrText xml:space="preserve"> PAGEREF _Toc500322994 \h </w:instrText>
            </w:r>
            <w:r w:rsidR="008E627A">
              <w:rPr>
                <w:noProof/>
                <w:webHidden/>
              </w:rPr>
            </w:r>
            <w:r w:rsidR="008E627A">
              <w:rPr>
                <w:noProof/>
                <w:webHidden/>
              </w:rPr>
              <w:fldChar w:fldCharType="separate"/>
            </w:r>
            <w:r w:rsidR="008E627A">
              <w:rPr>
                <w:noProof/>
                <w:webHidden/>
              </w:rPr>
              <w:t>12</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2995" w:history="1">
            <w:r w:rsidR="008E627A" w:rsidRPr="00804501">
              <w:rPr>
                <w:rStyle w:val="Hipercze"/>
                <w:rFonts w:ascii="Arial" w:hAnsi="Arial" w:cs="Arial"/>
                <w:i/>
                <w:noProof/>
              </w:rPr>
              <w:t>3.3</w:t>
            </w:r>
            <w:r w:rsidR="008E627A">
              <w:rPr>
                <w:noProof/>
              </w:rPr>
              <w:tab/>
            </w:r>
            <w:r w:rsidR="008E627A" w:rsidRPr="00804501">
              <w:rPr>
                <w:rStyle w:val="Hipercze"/>
                <w:rFonts w:ascii="Arial" w:hAnsi="Arial" w:cs="Arial"/>
                <w:i/>
                <w:noProof/>
              </w:rPr>
              <w:t>Warunki oraz okres kwalifikowania wydatków w projektach podlegających zasadom pomocy publicznej</w:t>
            </w:r>
            <w:r w:rsidR="008E627A">
              <w:rPr>
                <w:noProof/>
                <w:webHidden/>
              </w:rPr>
              <w:tab/>
            </w:r>
            <w:r w:rsidR="008E627A">
              <w:rPr>
                <w:noProof/>
                <w:webHidden/>
              </w:rPr>
              <w:fldChar w:fldCharType="begin"/>
            </w:r>
            <w:r w:rsidR="008E627A">
              <w:rPr>
                <w:noProof/>
                <w:webHidden/>
              </w:rPr>
              <w:instrText xml:space="preserve"> PAGEREF _Toc500322995 \h </w:instrText>
            </w:r>
            <w:r w:rsidR="008E627A">
              <w:rPr>
                <w:noProof/>
                <w:webHidden/>
              </w:rPr>
            </w:r>
            <w:r w:rsidR="008E627A">
              <w:rPr>
                <w:noProof/>
                <w:webHidden/>
              </w:rPr>
              <w:fldChar w:fldCharType="separate"/>
            </w:r>
            <w:r w:rsidR="008E627A">
              <w:rPr>
                <w:noProof/>
                <w:webHidden/>
              </w:rPr>
              <w:t>19</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2996" w:history="1">
            <w:r w:rsidR="008E627A" w:rsidRPr="00804501">
              <w:rPr>
                <w:rStyle w:val="Hipercze"/>
                <w:rFonts w:ascii="Arial" w:hAnsi="Arial" w:cs="Arial"/>
                <w:i/>
                <w:noProof/>
              </w:rPr>
              <w:t>3.4</w:t>
            </w:r>
            <w:r w:rsidR="008E627A">
              <w:rPr>
                <w:noProof/>
              </w:rPr>
              <w:tab/>
            </w:r>
            <w:r w:rsidR="008E627A" w:rsidRPr="00804501">
              <w:rPr>
                <w:rStyle w:val="Hipercze"/>
                <w:rFonts w:ascii="Arial" w:hAnsi="Arial" w:cs="Arial"/>
                <w:i/>
                <w:noProof/>
              </w:rPr>
              <w:t>Zamówienia udzielane w projektach</w:t>
            </w:r>
            <w:r w:rsidR="008E627A">
              <w:rPr>
                <w:noProof/>
                <w:webHidden/>
              </w:rPr>
              <w:tab/>
            </w:r>
            <w:r w:rsidR="008E627A">
              <w:rPr>
                <w:noProof/>
                <w:webHidden/>
              </w:rPr>
              <w:fldChar w:fldCharType="begin"/>
            </w:r>
            <w:r w:rsidR="008E627A">
              <w:rPr>
                <w:noProof/>
                <w:webHidden/>
              </w:rPr>
              <w:instrText xml:space="preserve"> PAGEREF _Toc500322996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2997" w:history="1">
            <w:r w:rsidR="008E627A" w:rsidRPr="00804501">
              <w:rPr>
                <w:rStyle w:val="Hipercze"/>
                <w:rFonts w:ascii="Arial" w:hAnsi="Arial" w:cs="Arial"/>
                <w:i/>
                <w:noProof/>
              </w:rPr>
              <w:t>3.5</w:t>
            </w:r>
            <w:r w:rsidR="008E627A">
              <w:rPr>
                <w:noProof/>
              </w:rPr>
              <w:tab/>
            </w:r>
            <w:r w:rsidR="008E627A" w:rsidRPr="00804501">
              <w:rPr>
                <w:rStyle w:val="Hipercze"/>
                <w:rFonts w:ascii="Arial" w:hAnsi="Arial" w:cs="Arial"/>
                <w:i/>
                <w:noProof/>
              </w:rPr>
              <w:t>Leasing</w:t>
            </w:r>
            <w:r w:rsidR="008E627A">
              <w:rPr>
                <w:noProof/>
                <w:webHidden/>
              </w:rPr>
              <w:tab/>
            </w:r>
            <w:r w:rsidR="008E627A">
              <w:rPr>
                <w:noProof/>
                <w:webHidden/>
              </w:rPr>
              <w:fldChar w:fldCharType="begin"/>
            </w:r>
            <w:r w:rsidR="008E627A">
              <w:rPr>
                <w:noProof/>
                <w:webHidden/>
              </w:rPr>
              <w:instrText xml:space="preserve"> PAGEREF _Toc500322997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2998" w:history="1">
            <w:r w:rsidR="008E627A" w:rsidRPr="00804501">
              <w:rPr>
                <w:rStyle w:val="Hipercze"/>
                <w:rFonts w:ascii="Arial" w:hAnsi="Arial" w:cs="Arial"/>
                <w:i/>
                <w:noProof/>
              </w:rPr>
              <w:t>3.6</w:t>
            </w:r>
            <w:r w:rsidR="008E627A">
              <w:rPr>
                <w:noProof/>
              </w:rPr>
              <w:tab/>
            </w:r>
            <w:r w:rsidR="008E627A" w:rsidRPr="00804501">
              <w:rPr>
                <w:rStyle w:val="Hipercze"/>
                <w:rFonts w:ascii="Arial" w:hAnsi="Arial" w:cs="Arial"/>
                <w:i/>
                <w:noProof/>
              </w:rPr>
              <w:t>Projekty generujące dochód po zakończeniu realizacji projektów</w:t>
            </w:r>
            <w:r w:rsidR="008E627A">
              <w:rPr>
                <w:noProof/>
                <w:webHidden/>
              </w:rPr>
              <w:tab/>
            </w:r>
            <w:r w:rsidR="008E627A">
              <w:rPr>
                <w:noProof/>
                <w:webHidden/>
              </w:rPr>
              <w:fldChar w:fldCharType="begin"/>
            </w:r>
            <w:r w:rsidR="008E627A">
              <w:rPr>
                <w:noProof/>
                <w:webHidden/>
              </w:rPr>
              <w:instrText xml:space="preserve"> PAGEREF _Toc500322998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2999" w:history="1">
            <w:r w:rsidR="008E627A" w:rsidRPr="00804501">
              <w:rPr>
                <w:rStyle w:val="Hipercze"/>
                <w:rFonts w:ascii="Arial" w:hAnsi="Arial" w:cs="Arial"/>
                <w:i/>
                <w:noProof/>
              </w:rPr>
              <w:t>3.7</w:t>
            </w:r>
            <w:r w:rsidR="008E627A">
              <w:rPr>
                <w:noProof/>
              </w:rPr>
              <w:tab/>
            </w:r>
            <w:r w:rsidR="008E627A" w:rsidRPr="00804501">
              <w:rPr>
                <w:rStyle w:val="Hipercze"/>
                <w:rFonts w:ascii="Arial" w:hAnsi="Arial" w:cs="Arial"/>
                <w:i/>
                <w:noProof/>
              </w:rPr>
              <w:t>Kwalifikowalność podatku VAT i innych podatków, opłat i obciążeń</w:t>
            </w:r>
            <w:r w:rsidR="008E627A">
              <w:rPr>
                <w:noProof/>
                <w:webHidden/>
              </w:rPr>
              <w:tab/>
            </w:r>
            <w:r w:rsidR="008E627A">
              <w:rPr>
                <w:noProof/>
                <w:webHidden/>
              </w:rPr>
              <w:fldChar w:fldCharType="begin"/>
            </w:r>
            <w:r w:rsidR="008E627A">
              <w:rPr>
                <w:noProof/>
                <w:webHidden/>
              </w:rPr>
              <w:instrText xml:space="preserve"> PAGEREF _Toc500322999 \h </w:instrText>
            </w:r>
            <w:r w:rsidR="008E627A">
              <w:rPr>
                <w:noProof/>
                <w:webHidden/>
              </w:rPr>
            </w:r>
            <w:r w:rsidR="008E627A">
              <w:rPr>
                <w:noProof/>
                <w:webHidden/>
              </w:rPr>
              <w:fldChar w:fldCharType="separate"/>
            </w:r>
            <w:r w:rsidR="008E627A">
              <w:rPr>
                <w:noProof/>
                <w:webHidden/>
              </w:rPr>
              <w:t>24</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3000" w:history="1">
            <w:r w:rsidR="008E627A" w:rsidRPr="00804501">
              <w:rPr>
                <w:rStyle w:val="Hipercze"/>
                <w:rFonts w:ascii="Arial" w:hAnsi="Arial" w:cs="Arial"/>
                <w:i/>
                <w:noProof/>
              </w:rPr>
              <w:t>3.8</w:t>
            </w:r>
            <w:r w:rsidR="008E627A">
              <w:rPr>
                <w:noProof/>
              </w:rPr>
              <w:tab/>
            </w:r>
            <w:r w:rsidR="008E627A" w:rsidRPr="00804501">
              <w:rPr>
                <w:rStyle w:val="Hipercze"/>
                <w:rFonts w:ascii="Arial" w:hAnsi="Arial" w:cs="Arial"/>
                <w:i/>
                <w:noProof/>
              </w:rPr>
              <w:t>Duży projekt – zasady identyfikacji</w:t>
            </w:r>
            <w:r w:rsidR="008E627A">
              <w:rPr>
                <w:noProof/>
                <w:webHidden/>
              </w:rPr>
              <w:tab/>
            </w:r>
            <w:r w:rsidR="008E627A">
              <w:rPr>
                <w:noProof/>
                <w:webHidden/>
              </w:rPr>
              <w:fldChar w:fldCharType="begin"/>
            </w:r>
            <w:r w:rsidR="008E627A">
              <w:rPr>
                <w:noProof/>
                <w:webHidden/>
              </w:rPr>
              <w:instrText xml:space="preserve"> PAGEREF _Toc500323000 \h </w:instrText>
            </w:r>
            <w:r w:rsidR="008E627A">
              <w:rPr>
                <w:noProof/>
                <w:webHidden/>
              </w:rPr>
            </w:r>
            <w:r w:rsidR="008E627A">
              <w:rPr>
                <w:noProof/>
                <w:webHidden/>
              </w:rPr>
              <w:fldChar w:fldCharType="separate"/>
            </w:r>
            <w:r w:rsidR="008E627A">
              <w:rPr>
                <w:noProof/>
                <w:webHidden/>
              </w:rPr>
              <w:t>24</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3001" w:history="1">
            <w:r w:rsidR="008E627A" w:rsidRPr="00804501">
              <w:rPr>
                <w:rStyle w:val="Hipercze"/>
                <w:rFonts w:ascii="Arial" w:hAnsi="Arial" w:cs="Arial"/>
                <w:i/>
                <w:noProof/>
              </w:rPr>
              <w:t>3.9</w:t>
            </w:r>
            <w:r w:rsidR="008E627A">
              <w:rPr>
                <w:noProof/>
              </w:rPr>
              <w:tab/>
            </w:r>
            <w:r w:rsidR="008E627A" w:rsidRPr="00804501">
              <w:rPr>
                <w:rStyle w:val="Hipercze"/>
                <w:rFonts w:ascii="Arial" w:hAnsi="Arial" w:cs="Arial"/>
                <w:i/>
                <w:noProof/>
              </w:rPr>
              <w:t>Podmiot dokonujący wydatków kwalifikowalnych</w:t>
            </w:r>
            <w:r w:rsidR="008E627A">
              <w:rPr>
                <w:noProof/>
                <w:webHidden/>
              </w:rPr>
              <w:tab/>
            </w:r>
            <w:r w:rsidR="008E627A">
              <w:rPr>
                <w:noProof/>
                <w:webHidden/>
              </w:rPr>
              <w:fldChar w:fldCharType="begin"/>
            </w:r>
            <w:r w:rsidR="008E627A">
              <w:rPr>
                <w:noProof/>
                <w:webHidden/>
              </w:rPr>
              <w:instrText xml:space="preserve"> PAGEREF _Toc500323001 \h </w:instrText>
            </w:r>
            <w:r w:rsidR="008E627A">
              <w:rPr>
                <w:noProof/>
                <w:webHidden/>
              </w:rPr>
            </w:r>
            <w:r w:rsidR="008E627A">
              <w:rPr>
                <w:noProof/>
                <w:webHidden/>
              </w:rPr>
              <w:fldChar w:fldCharType="separate"/>
            </w:r>
            <w:r w:rsidR="008E627A">
              <w:rPr>
                <w:noProof/>
                <w:webHidden/>
              </w:rPr>
              <w:t>25</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3002" w:history="1">
            <w:r w:rsidR="008E627A" w:rsidRPr="00804501">
              <w:rPr>
                <w:rStyle w:val="Hipercze"/>
                <w:rFonts w:ascii="Arial" w:hAnsi="Arial" w:cs="Arial"/>
                <w:i/>
                <w:noProof/>
              </w:rPr>
              <w:t>3.10</w:t>
            </w:r>
            <w:r w:rsidR="008E627A">
              <w:rPr>
                <w:noProof/>
              </w:rPr>
              <w:tab/>
            </w:r>
            <w:r w:rsidR="008E627A" w:rsidRPr="00804501">
              <w:rPr>
                <w:rStyle w:val="Hipercze"/>
                <w:rFonts w:ascii="Arial" w:hAnsi="Arial" w:cs="Arial"/>
                <w:i/>
                <w:noProof/>
              </w:rPr>
              <w:t>Podmiot na rzecz którego ponoszone są wydatki kwalifikowalne</w:t>
            </w:r>
            <w:r w:rsidR="008E627A">
              <w:rPr>
                <w:noProof/>
                <w:webHidden/>
              </w:rPr>
              <w:tab/>
            </w:r>
            <w:r w:rsidR="008E627A">
              <w:rPr>
                <w:noProof/>
                <w:webHidden/>
              </w:rPr>
              <w:fldChar w:fldCharType="begin"/>
            </w:r>
            <w:r w:rsidR="008E627A">
              <w:rPr>
                <w:noProof/>
                <w:webHidden/>
              </w:rPr>
              <w:instrText xml:space="preserve"> PAGEREF _Toc500323002 \h </w:instrText>
            </w:r>
            <w:r w:rsidR="008E627A">
              <w:rPr>
                <w:noProof/>
                <w:webHidden/>
              </w:rPr>
            </w:r>
            <w:r w:rsidR="008E627A">
              <w:rPr>
                <w:noProof/>
                <w:webHidden/>
              </w:rPr>
              <w:fldChar w:fldCharType="separate"/>
            </w:r>
            <w:r w:rsidR="008E627A">
              <w:rPr>
                <w:noProof/>
                <w:webHidden/>
              </w:rPr>
              <w:t>27</w:t>
            </w:r>
            <w:r w:rsidR="008E627A">
              <w:rPr>
                <w:noProof/>
                <w:webHidden/>
              </w:rPr>
              <w:fldChar w:fldCharType="end"/>
            </w:r>
          </w:hyperlink>
        </w:p>
        <w:p w:rsidR="008E627A" w:rsidRDefault="004B6E6C">
          <w:pPr>
            <w:pStyle w:val="Spistreci1"/>
            <w:rPr>
              <w:rFonts w:asciiTheme="minorHAnsi" w:hAnsiTheme="minorHAnsi" w:cstheme="minorBidi"/>
              <w:b w:val="0"/>
            </w:rPr>
          </w:pPr>
          <w:hyperlink w:anchor="_Toc500323003" w:history="1">
            <w:r w:rsidR="008E627A" w:rsidRPr="00804501">
              <w:rPr>
                <w:rStyle w:val="Hipercze"/>
              </w:rPr>
              <w:t>4.</w:t>
            </w:r>
            <w:r w:rsidR="008E627A">
              <w:rPr>
                <w:rFonts w:asciiTheme="minorHAnsi" w:hAnsiTheme="minorHAnsi" w:cstheme="minorBidi"/>
                <w:b w:val="0"/>
              </w:rPr>
              <w:tab/>
            </w:r>
            <w:r w:rsidR="008E627A" w:rsidRPr="00804501">
              <w:rPr>
                <w:rStyle w:val="Hipercze"/>
              </w:rPr>
              <w:t xml:space="preserve">Rozdział - Oś priorytetowa II </w:t>
            </w:r>
            <w:r w:rsidR="008E627A" w:rsidRPr="00804501">
              <w:rPr>
                <w:rStyle w:val="Hipercze"/>
                <w:i/>
              </w:rPr>
              <w:t>E-administracja i otwarty rząd</w:t>
            </w:r>
            <w:r w:rsidR="008E627A" w:rsidRPr="00804501">
              <w:rPr>
                <w:rStyle w:val="Hipercze"/>
              </w:rPr>
              <w:t xml:space="preserve"> - szczegółowe zasady kwalifikowalności wydatków w ramach EFRR</w:t>
            </w:r>
            <w:r w:rsidR="008E627A">
              <w:rPr>
                <w:webHidden/>
              </w:rPr>
              <w:tab/>
            </w:r>
            <w:r w:rsidR="008E627A">
              <w:rPr>
                <w:webHidden/>
              </w:rPr>
              <w:fldChar w:fldCharType="begin"/>
            </w:r>
            <w:r w:rsidR="008E627A">
              <w:rPr>
                <w:webHidden/>
              </w:rPr>
              <w:instrText xml:space="preserve"> PAGEREF _Toc500323003 \h </w:instrText>
            </w:r>
            <w:r w:rsidR="008E627A">
              <w:rPr>
                <w:webHidden/>
              </w:rPr>
            </w:r>
            <w:r w:rsidR="008E627A">
              <w:rPr>
                <w:webHidden/>
              </w:rPr>
              <w:fldChar w:fldCharType="separate"/>
            </w:r>
            <w:r w:rsidR="008E627A">
              <w:rPr>
                <w:webHidden/>
              </w:rPr>
              <w:t>29</w:t>
            </w:r>
            <w:r w:rsidR="008E627A">
              <w:rPr>
                <w:webHidden/>
              </w:rPr>
              <w:fldChar w:fldCharType="end"/>
            </w:r>
          </w:hyperlink>
        </w:p>
        <w:p w:rsidR="008E627A" w:rsidRDefault="004B6E6C">
          <w:pPr>
            <w:pStyle w:val="Spistreci2"/>
            <w:tabs>
              <w:tab w:val="left" w:pos="880"/>
              <w:tab w:val="right" w:leader="dot" w:pos="9062"/>
            </w:tabs>
            <w:rPr>
              <w:noProof/>
            </w:rPr>
          </w:pPr>
          <w:hyperlink w:anchor="_Toc500323004" w:history="1">
            <w:r w:rsidR="008E627A" w:rsidRPr="00804501">
              <w:rPr>
                <w:rStyle w:val="Hipercze"/>
                <w:rFonts w:ascii="Arial" w:hAnsi="Arial" w:cs="Arial"/>
                <w:i/>
                <w:noProof/>
              </w:rPr>
              <w:t>4.1</w:t>
            </w:r>
            <w:r w:rsidR="008E627A">
              <w:rPr>
                <w:noProof/>
              </w:rPr>
              <w:tab/>
            </w:r>
            <w:r w:rsidR="008E627A" w:rsidRPr="00804501">
              <w:rPr>
                <w:rStyle w:val="Hipercze"/>
                <w:rFonts w:ascii="Arial" w:hAnsi="Arial" w:cs="Arial"/>
                <w:i/>
                <w:noProof/>
              </w:rPr>
              <w:t>Wydatki kwalifikowalne</w:t>
            </w:r>
            <w:r w:rsidR="008E627A">
              <w:rPr>
                <w:noProof/>
                <w:webHidden/>
              </w:rPr>
              <w:tab/>
            </w:r>
            <w:r w:rsidR="008E627A">
              <w:rPr>
                <w:noProof/>
                <w:webHidden/>
              </w:rPr>
              <w:fldChar w:fldCharType="begin"/>
            </w:r>
            <w:r w:rsidR="008E627A">
              <w:rPr>
                <w:noProof/>
                <w:webHidden/>
              </w:rPr>
              <w:instrText xml:space="preserve"> PAGEREF _Toc500323004 \h </w:instrText>
            </w:r>
            <w:r w:rsidR="008E627A">
              <w:rPr>
                <w:noProof/>
                <w:webHidden/>
              </w:rPr>
            </w:r>
            <w:r w:rsidR="008E627A">
              <w:rPr>
                <w:noProof/>
                <w:webHidden/>
              </w:rPr>
              <w:fldChar w:fldCharType="separate"/>
            </w:r>
            <w:r w:rsidR="008E627A">
              <w:rPr>
                <w:noProof/>
                <w:webHidden/>
              </w:rPr>
              <w:t>31</w:t>
            </w:r>
            <w:r w:rsidR="008E627A">
              <w:rPr>
                <w:noProof/>
                <w:webHidden/>
              </w:rPr>
              <w:fldChar w:fldCharType="end"/>
            </w:r>
          </w:hyperlink>
        </w:p>
        <w:p w:rsidR="008E627A" w:rsidRDefault="004B6E6C">
          <w:pPr>
            <w:pStyle w:val="Spistreci3"/>
            <w:tabs>
              <w:tab w:val="left" w:pos="1320"/>
              <w:tab w:val="right" w:leader="dot" w:pos="9062"/>
            </w:tabs>
            <w:rPr>
              <w:noProof/>
            </w:rPr>
          </w:pPr>
          <w:hyperlink w:anchor="_Toc500323005" w:history="1">
            <w:r w:rsidR="008E627A" w:rsidRPr="00804501">
              <w:rPr>
                <w:rStyle w:val="Hipercze"/>
                <w:rFonts w:ascii="Arial" w:hAnsi="Arial" w:cs="Arial"/>
                <w:i/>
                <w:noProof/>
              </w:rPr>
              <w:t>4.1.1</w:t>
            </w:r>
            <w:r w:rsidR="008E627A">
              <w:rPr>
                <w:noProof/>
              </w:rPr>
              <w:tab/>
            </w:r>
            <w:r w:rsidR="008E627A" w:rsidRPr="00804501">
              <w:rPr>
                <w:rStyle w:val="Hipercze"/>
                <w:rFonts w:ascii="Arial" w:hAnsi="Arial" w:cs="Arial"/>
                <w:i/>
                <w:noProof/>
              </w:rPr>
              <w:t>Wykaz wydatków kwalifikowalnych ponoszonych na rzecz projektów realizowanych w ramach II osi priorytetowej</w:t>
            </w:r>
            <w:r w:rsidR="008E627A">
              <w:rPr>
                <w:noProof/>
                <w:webHidden/>
              </w:rPr>
              <w:tab/>
            </w:r>
            <w:r w:rsidR="008E627A">
              <w:rPr>
                <w:noProof/>
                <w:webHidden/>
              </w:rPr>
              <w:fldChar w:fldCharType="begin"/>
            </w:r>
            <w:r w:rsidR="008E627A">
              <w:rPr>
                <w:noProof/>
                <w:webHidden/>
              </w:rPr>
              <w:instrText xml:space="preserve"> PAGEREF _Toc500323005 \h </w:instrText>
            </w:r>
            <w:r w:rsidR="008E627A">
              <w:rPr>
                <w:noProof/>
                <w:webHidden/>
              </w:rPr>
            </w:r>
            <w:r w:rsidR="008E627A">
              <w:rPr>
                <w:noProof/>
                <w:webHidden/>
              </w:rPr>
              <w:fldChar w:fldCharType="separate"/>
            </w:r>
            <w:r w:rsidR="008E627A">
              <w:rPr>
                <w:noProof/>
                <w:webHidden/>
              </w:rPr>
              <w:t>31</w:t>
            </w:r>
            <w:r w:rsidR="008E627A">
              <w:rPr>
                <w:noProof/>
                <w:webHidden/>
              </w:rPr>
              <w:fldChar w:fldCharType="end"/>
            </w:r>
          </w:hyperlink>
        </w:p>
        <w:p w:rsidR="008E627A" w:rsidRDefault="004B6E6C">
          <w:pPr>
            <w:pStyle w:val="Spistreci3"/>
            <w:tabs>
              <w:tab w:val="left" w:pos="1320"/>
              <w:tab w:val="right" w:leader="dot" w:pos="9062"/>
            </w:tabs>
            <w:rPr>
              <w:noProof/>
            </w:rPr>
          </w:pPr>
          <w:hyperlink w:anchor="_Toc500323006" w:history="1">
            <w:r w:rsidR="008E627A" w:rsidRPr="00804501">
              <w:rPr>
                <w:rStyle w:val="Hipercze"/>
                <w:rFonts w:ascii="Arial" w:hAnsi="Arial" w:cs="Arial"/>
                <w:i/>
                <w:noProof/>
              </w:rPr>
              <w:t>4.1.2</w:t>
            </w:r>
            <w:r w:rsidR="008E627A">
              <w:rPr>
                <w:noProof/>
              </w:rPr>
              <w:tab/>
            </w:r>
            <w:r w:rsidR="008E627A" w:rsidRPr="00804501">
              <w:rPr>
                <w:rStyle w:val="Hipercze"/>
                <w:rFonts w:ascii="Arial" w:hAnsi="Arial" w:cs="Arial"/>
                <w:i/>
                <w:noProof/>
              </w:rPr>
              <w:t>Dodatkowe wydatki kwalifikowalne w ramach działania 2.2</w:t>
            </w:r>
            <w:r w:rsidR="008E627A">
              <w:rPr>
                <w:noProof/>
                <w:webHidden/>
              </w:rPr>
              <w:tab/>
            </w:r>
            <w:r w:rsidR="008E627A">
              <w:rPr>
                <w:noProof/>
                <w:webHidden/>
              </w:rPr>
              <w:fldChar w:fldCharType="begin"/>
            </w:r>
            <w:r w:rsidR="008E627A">
              <w:rPr>
                <w:noProof/>
                <w:webHidden/>
              </w:rPr>
              <w:instrText xml:space="preserve"> PAGEREF _Toc500323006 \h </w:instrText>
            </w:r>
            <w:r w:rsidR="008E627A">
              <w:rPr>
                <w:noProof/>
                <w:webHidden/>
              </w:rPr>
            </w:r>
            <w:r w:rsidR="008E627A">
              <w:rPr>
                <w:noProof/>
                <w:webHidden/>
              </w:rPr>
              <w:fldChar w:fldCharType="separate"/>
            </w:r>
            <w:r w:rsidR="008E627A">
              <w:rPr>
                <w:noProof/>
                <w:webHidden/>
              </w:rPr>
              <w:t>38</w:t>
            </w:r>
            <w:r w:rsidR="008E627A">
              <w:rPr>
                <w:noProof/>
                <w:webHidden/>
              </w:rPr>
              <w:fldChar w:fldCharType="end"/>
            </w:r>
          </w:hyperlink>
        </w:p>
        <w:p w:rsidR="008E627A" w:rsidRDefault="004B6E6C">
          <w:pPr>
            <w:pStyle w:val="Spistreci3"/>
            <w:tabs>
              <w:tab w:val="left" w:pos="1320"/>
              <w:tab w:val="right" w:leader="dot" w:pos="9062"/>
            </w:tabs>
            <w:rPr>
              <w:noProof/>
            </w:rPr>
          </w:pPr>
          <w:hyperlink w:anchor="_Toc500323007" w:history="1">
            <w:r w:rsidR="008E627A" w:rsidRPr="00804501">
              <w:rPr>
                <w:rStyle w:val="Hipercze"/>
                <w:rFonts w:ascii="Arial" w:hAnsi="Arial" w:cs="Arial"/>
                <w:i/>
                <w:noProof/>
              </w:rPr>
              <w:t>4.1.3</w:t>
            </w:r>
            <w:r w:rsidR="008E627A">
              <w:rPr>
                <w:noProof/>
              </w:rPr>
              <w:tab/>
            </w:r>
            <w:r w:rsidR="008E627A" w:rsidRPr="00804501">
              <w:rPr>
                <w:rStyle w:val="Hipercze"/>
                <w:rFonts w:ascii="Arial" w:hAnsi="Arial" w:cs="Arial"/>
                <w:i/>
                <w:noProof/>
              </w:rPr>
              <w:t>Dodatkowe wydatki kwalifikowalne w ramach działania 2.3</w:t>
            </w:r>
            <w:r w:rsidR="008E627A">
              <w:rPr>
                <w:noProof/>
                <w:webHidden/>
              </w:rPr>
              <w:tab/>
            </w:r>
            <w:r w:rsidR="008E627A">
              <w:rPr>
                <w:noProof/>
                <w:webHidden/>
              </w:rPr>
              <w:fldChar w:fldCharType="begin"/>
            </w:r>
            <w:r w:rsidR="008E627A">
              <w:rPr>
                <w:noProof/>
                <w:webHidden/>
              </w:rPr>
              <w:instrText xml:space="preserve"> PAGEREF _Toc500323007 \h </w:instrText>
            </w:r>
            <w:r w:rsidR="008E627A">
              <w:rPr>
                <w:noProof/>
                <w:webHidden/>
              </w:rPr>
            </w:r>
            <w:r w:rsidR="008E627A">
              <w:rPr>
                <w:noProof/>
                <w:webHidden/>
              </w:rPr>
              <w:fldChar w:fldCharType="separate"/>
            </w:r>
            <w:r w:rsidR="008E627A">
              <w:rPr>
                <w:noProof/>
                <w:webHidden/>
              </w:rPr>
              <w:t>39</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3008" w:history="1">
            <w:r w:rsidR="008E627A" w:rsidRPr="00804501">
              <w:rPr>
                <w:rStyle w:val="Hipercze"/>
                <w:rFonts w:ascii="Arial" w:hAnsi="Arial" w:cs="Arial"/>
                <w:i/>
                <w:noProof/>
              </w:rPr>
              <w:t>4.2</w:t>
            </w:r>
            <w:r w:rsidR="008E627A">
              <w:rPr>
                <w:noProof/>
              </w:rPr>
              <w:tab/>
            </w:r>
            <w:r w:rsidR="008E627A" w:rsidRPr="00804501">
              <w:rPr>
                <w:rStyle w:val="Hipercze"/>
                <w:rFonts w:ascii="Arial" w:hAnsi="Arial" w:cs="Arial"/>
                <w:i/>
                <w:noProof/>
              </w:rPr>
              <w:t>Cross-financing</w:t>
            </w:r>
            <w:r w:rsidR="008E627A">
              <w:rPr>
                <w:noProof/>
                <w:webHidden/>
              </w:rPr>
              <w:tab/>
            </w:r>
            <w:r w:rsidR="008E627A">
              <w:rPr>
                <w:noProof/>
                <w:webHidden/>
              </w:rPr>
              <w:fldChar w:fldCharType="begin"/>
            </w:r>
            <w:r w:rsidR="008E627A">
              <w:rPr>
                <w:noProof/>
                <w:webHidden/>
              </w:rPr>
              <w:instrText xml:space="preserve"> PAGEREF _Toc500323008 \h </w:instrText>
            </w:r>
            <w:r w:rsidR="008E627A">
              <w:rPr>
                <w:noProof/>
                <w:webHidden/>
              </w:rPr>
            </w:r>
            <w:r w:rsidR="008E627A">
              <w:rPr>
                <w:noProof/>
                <w:webHidden/>
              </w:rPr>
              <w:fldChar w:fldCharType="separate"/>
            </w:r>
            <w:r w:rsidR="008E627A">
              <w:rPr>
                <w:noProof/>
                <w:webHidden/>
              </w:rPr>
              <w:t>40</w:t>
            </w:r>
            <w:r w:rsidR="008E627A">
              <w:rPr>
                <w:noProof/>
                <w:webHidden/>
              </w:rPr>
              <w:fldChar w:fldCharType="end"/>
            </w:r>
          </w:hyperlink>
        </w:p>
        <w:p w:rsidR="008E627A" w:rsidRDefault="004B6E6C">
          <w:pPr>
            <w:pStyle w:val="Spistreci2"/>
            <w:tabs>
              <w:tab w:val="left" w:pos="880"/>
              <w:tab w:val="right" w:leader="dot" w:pos="9062"/>
            </w:tabs>
            <w:rPr>
              <w:noProof/>
            </w:rPr>
          </w:pPr>
          <w:hyperlink w:anchor="_Toc500323009" w:history="1">
            <w:r w:rsidR="008E627A" w:rsidRPr="00804501">
              <w:rPr>
                <w:rStyle w:val="Hipercze"/>
                <w:rFonts w:ascii="Arial" w:hAnsi="Arial" w:cs="Arial"/>
                <w:i/>
                <w:noProof/>
              </w:rPr>
              <w:t>4.3</w:t>
            </w:r>
            <w:r w:rsidR="008E627A">
              <w:rPr>
                <w:noProof/>
              </w:rPr>
              <w:tab/>
            </w:r>
            <w:r w:rsidR="008E627A" w:rsidRPr="00804501">
              <w:rPr>
                <w:rStyle w:val="Hipercze"/>
                <w:rFonts w:ascii="Arial" w:hAnsi="Arial" w:cs="Arial"/>
                <w:i/>
                <w:noProof/>
              </w:rPr>
              <w:t>Wykaz wydatków niekwalifikowalnych w ramach II osi priorytetowej</w:t>
            </w:r>
            <w:r w:rsidR="008E627A">
              <w:rPr>
                <w:noProof/>
                <w:webHidden/>
              </w:rPr>
              <w:tab/>
            </w:r>
            <w:r w:rsidR="008E627A">
              <w:rPr>
                <w:noProof/>
                <w:webHidden/>
              </w:rPr>
              <w:fldChar w:fldCharType="begin"/>
            </w:r>
            <w:r w:rsidR="008E627A">
              <w:rPr>
                <w:noProof/>
                <w:webHidden/>
              </w:rPr>
              <w:instrText xml:space="preserve"> PAGEREF _Toc500323009 \h </w:instrText>
            </w:r>
            <w:r w:rsidR="008E627A">
              <w:rPr>
                <w:noProof/>
                <w:webHidden/>
              </w:rPr>
            </w:r>
            <w:r w:rsidR="008E627A">
              <w:rPr>
                <w:noProof/>
                <w:webHidden/>
              </w:rPr>
              <w:fldChar w:fldCharType="separate"/>
            </w:r>
            <w:r w:rsidR="008E627A">
              <w:rPr>
                <w:noProof/>
                <w:webHidden/>
              </w:rPr>
              <w:t>41</w:t>
            </w:r>
            <w:r w:rsidR="008E627A">
              <w:rPr>
                <w:noProof/>
                <w:webHidden/>
              </w:rPr>
              <w:fldChar w:fldCharType="end"/>
            </w:r>
          </w:hyperlink>
        </w:p>
        <w:p w:rsidR="008E627A" w:rsidRDefault="004B6E6C">
          <w:pPr>
            <w:pStyle w:val="Spistreci1"/>
            <w:rPr>
              <w:rFonts w:asciiTheme="minorHAnsi" w:hAnsiTheme="minorHAnsi" w:cstheme="minorBidi"/>
              <w:b w:val="0"/>
            </w:rPr>
          </w:pPr>
          <w:hyperlink w:anchor="_Toc500323010" w:history="1">
            <w:r w:rsidR="008E627A" w:rsidRPr="00804501">
              <w:rPr>
                <w:rStyle w:val="Hipercze"/>
                <w:rFonts w:eastAsia="Times New Roman" w:cs="Times New Roman"/>
                <w:bCs/>
              </w:rPr>
              <w:t>Załącznik nr 1 – Przykładowy wykaz nieprawidłowości w obszarze zamówień publicznych udzielanych na podstawie przepisów Pzp</w:t>
            </w:r>
            <w:r w:rsidR="008E627A">
              <w:rPr>
                <w:webHidden/>
              </w:rPr>
              <w:tab/>
            </w:r>
            <w:r w:rsidR="008E627A">
              <w:rPr>
                <w:webHidden/>
              </w:rPr>
              <w:fldChar w:fldCharType="begin"/>
            </w:r>
            <w:r w:rsidR="008E627A">
              <w:rPr>
                <w:webHidden/>
              </w:rPr>
              <w:instrText xml:space="preserve"> PAGEREF _Toc500323010 \h </w:instrText>
            </w:r>
            <w:r w:rsidR="008E627A">
              <w:rPr>
                <w:webHidden/>
              </w:rPr>
            </w:r>
            <w:r w:rsidR="008E627A">
              <w:rPr>
                <w:webHidden/>
              </w:rPr>
              <w:fldChar w:fldCharType="separate"/>
            </w:r>
            <w:r w:rsidR="008E627A">
              <w:rPr>
                <w:webHidden/>
              </w:rPr>
              <w:t>43</w:t>
            </w:r>
            <w:r w:rsidR="008E627A">
              <w:rPr>
                <w:webHidden/>
              </w:rPr>
              <w:fldChar w:fldCharType="end"/>
            </w:r>
          </w:hyperlink>
        </w:p>
        <w:p w:rsidR="008E627A" w:rsidRDefault="004B6E6C">
          <w:pPr>
            <w:pStyle w:val="Spistreci1"/>
            <w:rPr>
              <w:rFonts w:asciiTheme="minorHAnsi" w:hAnsiTheme="minorHAnsi" w:cstheme="minorBidi"/>
              <w:b w:val="0"/>
            </w:rPr>
          </w:pPr>
          <w:hyperlink w:anchor="_Toc500323011" w:history="1">
            <w:r w:rsidR="008E627A" w:rsidRPr="00804501">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8E627A">
              <w:rPr>
                <w:webHidden/>
              </w:rPr>
              <w:tab/>
            </w:r>
            <w:r w:rsidR="008E627A">
              <w:rPr>
                <w:webHidden/>
              </w:rPr>
              <w:fldChar w:fldCharType="begin"/>
            </w:r>
            <w:r w:rsidR="008E627A">
              <w:rPr>
                <w:webHidden/>
              </w:rPr>
              <w:instrText xml:space="preserve"> PAGEREF _Toc500323011 \h </w:instrText>
            </w:r>
            <w:r w:rsidR="008E627A">
              <w:rPr>
                <w:webHidden/>
              </w:rPr>
            </w:r>
            <w:r w:rsidR="008E627A">
              <w:rPr>
                <w:webHidden/>
              </w:rPr>
              <w:fldChar w:fldCharType="separate"/>
            </w:r>
            <w:r w:rsidR="008E627A">
              <w:rPr>
                <w:webHidden/>
              </w:rPr>
              <w:t>45</w:t>
            </w:r>
            <w:r w:rsidR="008E627A">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032298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r w:rsidR="00355269" w:rsidRPr="00285F07">
        <w:rPr>
          <w:rFonts w:ascii="Arial" w:eastAsia="Times New Roman" w:hAnsi="Arial" w:cs="Arial"/>
          <w:i/>
          <w:lang w:eastAsia="pl-PL"/>
        </w:rPr>
        <w:t>general block exemption regulation</w:t>
      </w:r>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707594">
        <w:rPr>
          <w:rFonts w:ascii="Arial" w:eastAsia="Times New Roman" w:hAnsi="Arial" w:cs="Arial"/>
          <w:lang w:eastAsia="pl-PL"/>
        </w:rPr>
        <w:t xml:space="preserve">t.j.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500322990"/>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r w:rsidRPr="007E469E">
        <w:rPr>
          <w:rFonts w:ascii="Arial" w:eastAsia="Times New Roman" w:hAnsi="Arial" w:cs="Arial"/>
          <w:i/>
          <w:iCs/>
          <w:lang w:eastAsia="pl-PL"/>
        </w:rPr>
        <w:t>cloud computing</w:t>
      </w:r>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późn</w:t>
      </w:r>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z późn. zm.</w:t>
      </w:r>
      <w:r w:rsidR="00090E32" w:rsidRPr="007E469E">
        <w:rPr>
          <w:rFonts w:ascii="Arial" w:hAnsi="Arial"/>
        </w:rPr>
        <w:t>)</w:t>
      </w:r>
      <w:r w:rsidRPr="007E469E">
        <w:rPr>
          <w:rFonts w:ascii="Arial" w:hAnsi="Arial"/>
        </w:rPr>
        <w:t>;</w:t>
      </w:r>
    </w:p>
    <w:p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z późn.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de minimis</w:t>
      </w:r>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de minimis</w:t>
      </w:r>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w:t>
      </w:r>
      <w:r w:rsidR="00FB4547" w:rsidRPr="00FB4547">
        <w:rPr>
          <w:rFonts w:ascii="Arial" w:hAnsi="Arial" w:cs="Arial"/>
        </w:rPr>
        <w:lastRenderedPageBreak/>
        <w:t xml:space="preserve">Europejskiej do pomocy </w:t>
      </w:r>
      <w:r w:rsidR="00FB4547" w:rsidRPr="00D61F73">
        <w:rPr>
          <w:rFonts w:ascii="Arial" w:hAnsi="Arial" w:cs="Arial"/>
          <w:i/>
        </w:rPr>
        <w:t>de minimis</w:t>
      </w:r>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również pomocy de minimis;</w:t>
      </w:r>
      <w:r w:rsidR="00FB4547">
        <w:rPr>
          <w:rFonts w:ascii="Arial" w:hAnsi="Arial"/>
        </w:rPr>
        <w:t xml:space="preserve"> </w:t>
      </w:r>
    </w:p>
    <w:p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de minimis</w:t>
      </w:r>
      <w:r w:rsidR="00F155A0" w:rsidRPr="003E791C">
        <w:rPr>
          <w:rFonts w:ascii="Arial" w:hAnsi="Arial"/>
        </w:rPr>
        <w:t>, będącej przedmiotem jego regulacji;</w:t>
      </w:r>
    </w:p>
    <w:p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2016 r., poz. 290 z późn. zm.)</w:t>
      </w:r>
      <w:r>
        <w:rPr>
          <w:rFonts w:ascii="Arial" w:hAnsi="Arial"/>
        </w:rPr>
        <w:t>;</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w:t>
      </w:r>
      <w:r w:rsidR="002F22B0">
        <w:rPr>
          <w:rFonts w:ascii="Arial" w:eastAsia="Calibri" w:hAnsi="Arial" w:cs="Arial"/>
        </w:rPr>
        <w:t>y</w:t>
      </w:r>
      <w:r w:rsidR="002F22B0" w:rsidRPr="007E0360">
        <w:rPr>
          <w:rFonts w:ascii="Arial" w:eastAsia="Calibri" w:hAnsi="Arial" w:cs="Arial"/>
        </w:rPr>
        <w:t>łączeniach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z późn.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ustawa Pzp - ustawę z dnia 29 stycznia 2004 r. Prawo zamówień publicznych (</w:t>
      </w:r>
      <w:r w:rsidR="00634F23">
        <w:rPr>
          <w:rFonts w:ascii="Arial" w:hAnsi="Arial" w:cs="Arial"/>
        </w:rPr>
        <w:t xml:space="preserve">t.j.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z późn. zm.</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Pzp,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692FB8" w:rsidRDefault="00692FB8">
      <w:pPr>
        <w:rPr>
          <w:rFonts w:ascii="Arial" w:hAnsi="Arial" w:cs="Arial"/>
          <w:i/>
        </w:rPr>
      </w:pPr>
      <w:r>
        <w:rPr>
          <w:rFonts w:ascii="Arial" w:hAnsi="Arial" w:cs="Arial"/>
          <w:i/>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500322991"/>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de minimis</w:t>
      </w:r>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500322992"/>
      <w:r w:rsidRPr="007E469E">
        <w:rPr>
          <w:rFonts w:ascii="Arial" w:hAnsi="Arial" w:cs="Arial"/>
          <w:color w:val="auto"/>
          <w:sz w:val="24"/>
          <w:szCs w:val="24"/>
        </w:rPr>
        <w:lastRenderedPageBreak/>
        <w:t>Rozdział - Wspólne warunki i procedury w zakresie kwalifikowalności wydatków</w:t>
      </w:r>
      <w:bookmarkEnd w:id="32"/>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500322993"/>
      <w:r w:rsidRPr="007E469E">
        <w:rPr>
          <w:rFonts w:ascii="Arial" w:hAnsi="Arial" w:cs="Arial"/>
          <w:i/>
          <w:color w:val="auto"/>
          <w:sz w:val="24"/>
          <w:szCs w:val="24"/>
        </w:rPr>
        <w:t>Ocena kwalifikowalności wydatku.</w:t>
      </w:r>
      <w:bookmarkEnd w:id="33"/>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de minimis</w:t>
      </w:r>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500322994"/>
      <w:r w:rsidRPr="00B81671">
        <w:rPr>
          <w:rFonts w:ascii="Arial" w:hAnsi="Arial" w:cs="Arial"/>
          <w:i/>
          <w:color w:val="auto"/>
          <w:sz w:val="24"/>
          <w:szCs w:val="24"/>
        </w:rPr>
        <w:t>Zasada faktycznego poniesienia wydatku</w:t>
      </w:r>
      <w:bookmarkEnd w:id="34"/>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de minimis</w:t>
      </w:r>
      <w:r w:rsidRPr="00285F07">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500322995"/>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de minimis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lastRenderedPageBreak/>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minimis)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 xml:space="preserve">a art. 2 ust. 2 Rozporządzenia KE nr </w:t>
      </w:r>
      <w:r w:rsidR="00FD52C4" w:rsidRPr="00B81671">
        <w:rPr>
          <w:rFonts w:ascii="Arial" w:hAnsi="Arial" w:cs="Arial"/>
        </w:rPr>
        <w:lastRenderedPageBreak/>
        <w:t>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E639F6" w:rsidRPr="00E639F6" w:rsidRDefault="00E639F6" w:rsidP="00E639F6">
      <w:pPr>
        <w:pStyle w:val="Akapitzlist"/>
        <w:spacing w:before="120" w:after="120" w:line="360" w:lineRule="auto"/>
        <w:ind w:left="360"/>
        <w:jc w:val="both"/>
        <w:rPr>
          <w:rFonts w:ascii="Arial" w:hAnsi="Arial" w:cs="Arial"/>
        </w:rPr>
      </w:pPr>
    </w:p>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500322996"/>
      <w:bookmarkStart w:id="46" w:name="_Toc406509583"/>
      <w:bookmarkEnd w:id="37"/>
      <w:bookmarkEnd w:id="38"/>
      <w:bookmarkEnd w:id="39"/>
      <w:bookmarkEnd w:id="40"/>
      <w:bookmarkEnd w:id="41"/>
      <w:bookmarkEnd w:id="42"/>
      <w:r>
        <w:rPr>
          <w:rFonts w:ascii="Arial" w:hAnsi="Arial" w:cs="Arial"/>
          <w:i/>
          <w:color w:val="000000" w:themeColor="text1"/>
          <w:sz w:val="24"/>
          <w:szCs w:val="24"/>
        </w:rPr>
        <w:lastRenderedPageBreak/>
        <w:t>Zamówienia udzielane w projektach</w:t>
      </w:r>
      <w:bookmarkEnd w:id="43"/>
      <w:bookmarkEnd w:id="44"/>
      <w:bookmarkEnd w:id="45"/>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500322997"/>
      <w:bookmarkEnd w:id="36"/>
      <w:bookmarkEnd w:id="46"/>
      <w:bookmarkEnd w:id="47"/>
      <w:r w:rsidRPr="00C60541">
        <w:rPr>
          <w:rFonts w:ascii="Arial" w:hAnsi="Arial" w:cs="Arial"/>
          <w:i/>
          <w:color w:val="auto"/>
          <w:sz w:val="24"/>
          <w:szCs w:val="24"/>
        </w:rPr>
        <w:t>Leasing</w:t>
      </w:r>
      <w:bookmarkEnd w:id="48"/>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Default="006F58D2" w:rsidP="00C0534E">
      <w:pPr>
        <w:ind w:left="426"/>
        <w:jc w:val="both"/>
        <w:rPr>
          <w:rFonts w:ascii="Arial" w:hAnsi="Arial" w:cs="Arial"/>
        </w:rPr>
      </w:pPr>
      <w:r w:rsidRPr="00B81671">
        <w:rPr>
          <w:rFonts w:ascii="Arial" w:hAnsi="Arial" w:cs="Arial"/>
        </w:rPr>
        <w:t>e) opłaty ubezpieczeniowe.</w:t>
      </w:r>
    </w:p>
    <w:p w:rsidR="00964FDE" w:rsidRDefault="00964FDE" w:rsidP="00C0534E">
      <w:pPr>
        <w:ind w:left="426"/>
        <w:jc w:val="both"/>
        <w:rPr>
          <w:rFonts w:ascii="Arial" w:hAnsi="Arial" w:cs="Arial"/>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500322998"/>
      <w:r w:rsidRPr="00554E0C">
        <w:rPr>
          <w:rFonts w:ascii="Arial" w:hAnsi="Arial" w:cs="Arial"/>
          <w:i/>
          <w:color w:val="auto"/>
          <w:sz w:val="24"/>
          <w:szCs w:val="24"/>
        </w:rPr>
        <w:lastRenderedPageBreak/>
        <w:t>Projekty generujące dochód po zakończeniu realizacji projektów</w:t>
      </w:r>
      <w:bookmarkEnd w:id="49"/>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00322999"/>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903FFD" w:rsidRPr="0090047B" w:rsidRDefault="00903FFD" w:rsidP="00A01186">
      <w:pPr>
        <w:spacing w:after="0" w:line="360" w:lineRule="auto"/>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50032300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w:t>
      </w:r>
      <w:r w:rsidRPr="00B81671">
        <w:rPr>
          <w:rFonts w:cs="Arial"/>
          <w:szCs w:val="22"/>
        </w:rPr>
        <w:lastRenderedPageBreak/>
        <w:t>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500323001"/>
      <w:r w:rsidRPr="00B81671">
        <w:rPr>
          <w:rFonts w:ascii="Arial" w:hAnsi="Arial" w:cs="Arial"/>
          <w:i/>
          <w:color w:val="auto"/>
          <w:sz w:val="24"/>
          <w:szCs w:val="24"/>
        </w:rPr>
        <w:t>Podmiot dokonujący wydatków kwalifikowalnych</w:t>
      </w:r>
      <w:bookmarkEnd w:id="77"/>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w:t>
      </w:r>
      <w:r w:rsidRPr="00A6331E">
        <w:rPr>
          <w:rFonts w:ascii="Arial" w:eastAsia="Times New Roman" w:hAnsi="Arial" w:cs="Arial"/>
          <w:lang w:eastAsia="pl-PL"/>
        </w:rPr>
        <w:lastRenderedPageBreak/>
        <w:t>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500323002"/>
      <w:r w:rsidRPr="00B81671">
        <w:rPr>
          <w:rFonts w:ascii="Arial" w:hAnsi="Arial" w:cs="Arial"/>
          <w:i/>
          <w:color w:val="auto"/>
          <w:sz w:val="24"/>
          <w:szCs w:val="24"/>
        </w:rPr>
        <w:t>Podmiot na rzecz którego ponoszone są wydatki kwalifikowalne</w:t>
      </w:r>
      <w:bookmarkEnd w:id="78"/>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Pzp, za kwalifikowalne mogą zostać uznane wydatki poniesione na rzecz podmiotu innego niż wskazany w punkcie 1. Zgodnie z art. 143c ust. 1 ustawy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500323003"/>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Pzp,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ED1E1F" w:rsidRP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31"/>
        <w:gridCol w:w="4523"/>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500323004"/>
      <w:r w:rsidRPr="007E469E">
        <w:rPr>
          <w:rFonts w:ascii="Arial" w:hAnsi="Arial" w:cs="Arial"/>
          <w:i/>
          <w:color w:val="auto"/>
          <w:sz w:val="24"/>
          <w:szCs w:val="24"/>
        </w:rPr>
        <w:t>Wydatki kwalifikowalne</w:t>
      </w:r>
      <w:bookmarkEnd w:id="81"/>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500323005"/>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lastRenderedPageBreak/>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(maintenance)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(maintenance)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lastRenderedPageBreak/>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pzp,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lastRenderedPageBreak/>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lastRenderedPageBreak/>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rsidR="00EF19AE" w:rsidRDefault="00AB17BC" w:rsidP="00AC3F48">
      <w:pPr>
        <w:pStyle w:val="Default"/>
        <w:spacing w:line="360" w:lineRule="auto"/>
        <w:ind w:left="709"/>
        <w:jc w:val="both"/>
        <w:rPr>
          <w:color w:val="auto"/>
          <w:sz w:val="22"/>
          <w:szCs w:val="22"/>
        </w:rPr>
      </w:pPr>
      <w:r w:rsidRPr="003B4005">
        <w:rPr>
          <w:color w:val="auto"/>
          <w:sz w:val="22"/>
          <w:szCs w:val="22"/>
        </w:rPr>
        <w:lastRenderedPageBreak/>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rsidR="00E14E6F" w:rsidRDefault="00E14E6F" w:rsidP="00AC3F48">
      <w:pPr>
        <w:pStyle w:val="Default"/>
        <w:spacing w:line="360" w:lineRule="auto"/>
        <w:ind w:left="709"/>
        <w:jc w:val="both"/>
        <w:rPr>
          <w:color w:val="auto"/>
          <w:sz w:val="22"/>
          <w:szCs w:val="22"/>
        </w:rPr>
      </w:pP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niekwalifikowalnością </w:t>
      </w:r>
      <w:r w:rsidR="005C46A3" w:rsidRPr="005C46A3">
        <w:rPr>
          <w:color w:val="auto"/>
          <w:sz w:val="22"/>
          <w:szCs w:val="22"/>
        </w:rPr>
        <w:lastRenderedPageBreak/>
        <w:t xml:space="preserve">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500323006"/>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lastRenderedPageBreak/>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500323007"/>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r w:rsidR="00E035C0">
        <w:rPr>
          <w:rFonts w:ascii="Arial" w:eastAsia="Calibri" w:hAnsi="Arial" w:cs="Arial"/>
        </w:rPr>
        <w:t>odwzorowań</w:t>
      </w:r>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w:t>
      </w:r>
      <w:r w:rsidRPr="009D445F">
        <w:rPr>
          <w:rFonts w:ascii="Arial" w:eastAsia="Calibri" w:hAnsi="Arial" w:cs="Arial"/>
        </w:rPr>
        <w:lastRenderedPageBreak/>
        <w:t>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500323008"/>
      <w:r w:rsidRPr="007E469E">
        <w:rPr>
          <w:rFonts w:ascii="Arial" w:hAnsi="Arial" w:cs="Arial"/>
          <w:i/>
          <w:color w:val="auto"/>
          <w:sz w:val="24"/>
          <w:szCs w:val="24"/>
        </w:rPr>
        <w:t>C</w:t>
      </w:r>
      <w:r w:rsidR="00903FFD" w:rsidRPr="007E469E">
        <w:rPr>
          <w:rFonts w:ascii="Arial" w:hAnsi="Arial" w:cs="Arial"/>
          <w:i/>
          <w:color w:val="auto"/>
          <w:sz w:val="24"/>
          <w:szCs w:val="24"/>
        </w:rPr>
        <w:t>ross-financing</w:t>
      </w:r>
      <w:bookmarkEnd w:id="86"/>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 xml:space="preserve">Zasady i warunki finansowania wydatków w ramach cross-financingu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cross-financingu może dotyczyć wyłącznie takich kategorii wydatków, których poniesienie wynika z potrzeby realizacji danej operacji w rozumieniu art. 2 pkt 9 rozporządzenia ogólnego i stanowi logiczne uzupełnienie zadań inwestycyjnych.</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cross-financingu na poziomie projektu został określony w SZOOP POPC, zgodnie z którym wartość wydatków planowanych we wniosku o dofinansowanie projektu w ramach cross-financingu co do zasady nie może stanowić więcej niż 10% wszystkich wydatków kwalifikowalnych projektu. W indywidualnych, szczególnie uzasadnionych przypadkach, IP POPC może wyrazić zgodę na zwiększenie limitu dotyczącego cross-financingu w ramach wydatków kwalifikowalnych na poziomie projektu, pod warunkiem, że taka możliwość została przewidziana w SZOOP POPC.</w:t>
      </w:r>
    </w:p>
    <w:p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cross-financingu, wydatki przekraczające limit uznaje się za niekwalifikowalne na etapie końcowego rozliczenia projektu.</w:t>
      </w:r>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cross-financingu,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lastRenderedPageBreak/>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E06C27" w:rsidRPr="007E469E" w:rsidRDefault="00E06C27" w:rsidP="00285F07">
      <w:pPr>
        <w:pStyle w:val="Akapitzlist"/>
        <w:spacing w:after="0" w:line="360" w:lineRule="auto"/>
        <w:jc w:val="both"/>
        <w:rPr>
          <w:rFonts w:ascii="Arial" w:hAnsi="Arial" w:cs="Arial"/>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7" w:name="_Toc500323009"/>
      <w:r w:rsidRPr="007E469E">
        <w:rPr>
          <w:rFonts w:ascii="Arial" w:hAnsi="Arial" w:cs="Arial"/>
          <w:i/>
          <w:color w:val="auto"/>
          <w:sz w:val="24"/>
          <w:szCs w:val="24"/>
        </w:rPr>
        <w:t>Wykaz wydatków niekwalifikowalnych w ramach II osi priorytetowej</w:t>
      </w:r>
      <w:bookmarkEnd w:id="87"/>
      <w:r w:rsidRPr="007E469E">
        <w:rPr>
          <w:rFonts w:ascii="Arial" w:hAnsi="Arial" w:cs="Arial"/>
          <w:i/>
          <w:color w:val="auto"/>
          <w:sz w:val="24"/>
          <w:szCs w:val="24"/>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lastRenderedPageBreak/>
        <w:t>wydatki na rzecz wykupu praw autorskich do digitalizowanych/udostępnianych zasobów.</w:t>
      </w:r>
    </w:p>
    <w:p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8" w:name="_Toc500323010"/>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Pzp</w:t>
      </w:r>
      <w:bookmarkEnd w:id="88"/>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9" w:name="_Toc500323011"/>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89"/>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rsidR="0065055F" w:rsidRPr="00B81671" w:rsidRDefault="0065055F" w:rsidP="00FE6D5B">
            <w:pPr>
              <w:jc w:val="center"/>
              <w:rPr>
                <w:rFonts w:ascii="Arial" w:hAnsi="Arial" w:cs="Arial"/>
                <w:b/>
              </w:rPr>
            </w:pPr>
            <w:r w:rsidRPr="00B81671">
              <w:rPr>
                <w:rFonts w:ascii="Arial" w:hAnsi="Arial" w:cs="Arial"/>
                <w:b/>
              </w:rPr>
              <w:t>Zamawiający niezobowiązani do stosowania Pzp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DC366C">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rsidR="0065055F" w:rsidRPr="00B81671" w:rsidRDefault="0065055F" w:rsidP="00773FC4">
            <w:pPr>
              <w:rPr>
                <w:rFonts w:ascii="Arial" w:hAnsi="Arial" w:cs="Arial"/>
                <w:b/>
                <w:sz w:val="20"/>
                <w:szCs w:val="20"/>
              </w:rPr>
            </w:pPr>
          </w:p>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2E" w:rsidRDefault="00E2182E" w:rsidP="00045401">
      <w:pPr>
        <w:spacing w:after="0" w:line="240" w:lineRule="auto"/>
      </w:pPr>
      <w:r>
        <w:separator/>
      </w:r>
    </w:p>
  </w:endnote>
  <w:endnote w:type="continuationSeparator" w:id="0">
    <w:p w:rsidR="00E2182E" w:rsidRDefault="00E2182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9629"/>
      <w:docPartObj>
        <w:docPartGallery w:val="Page Numbers (Bottom of Page)"/>
        <w:docPartUnique/>
      </w:docPartObj>
    </w:sdtPr>
    <w:sdtEndPr/>
    <w:sdtContent>
      <w:p w:rsidR="00E06E3A" w:rsidRDefault="00E06E3A">
        <w:pPr>
          <w:pStyle w:val="Stopka"/>
          <w:jc w:val="right"/>
        </w:pPr>
        <w:r>
          <w:fldChar w:fldCharType="begin"/>
        </w:r>
        <w:r>
          <w:instrText>PAGE   \* MERGEFORMAT</w:instrText>
        </w:r>
        <w:r>
          <w:fldChar w:fldCharType="separate"/>
        </w:r>
        <w:r w:rsidR="004B6E6C">
          <w:rPr>
            <w:noProof/>
          </w:rPr>
          <w:t>2</w:t>
        </w:r>
        <w:r>
          <w:fldChar w:fldCharType="end"/>
        </w:r>
      </w:p>
    </w:sdtContent>
  </w:sdt>
  <w:p w:rsidR="00E06E3A" w:rsidRDefault="00E06E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2E" w:rsidRDefault="00E2182E" w:rsidP="00045401">
      <w:pPr>
        <w:spacing w:after="0" w:line="240" w:lineRule="auto"/>
      </w:pPr>
      <w:r>
        <w:separator/>
      </w:r>
    </w:p>
  </w:footnote>
  <w:footnote w:type="continuationSeparator" w:id="0">
    <w:p w:rsidR="00E2182E" w:rsidRDefault="00E2182E" w:rsidP="00045401">
      <w:pPr>
        <w:spacing w:after="0" w:line="240" w:lineRule="auto"/>
      </w:pPr>
      <w:r>
        <w:continuationSeparator/>
      </w:r>
    </w:p>
  </w:footnote>
  <w:footnote w:id="1">
    <w:p w:rsidR="00E06E3A" w:rsidRPr="00395C47" w:rsidRDefault="00E06E3A"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E06E3A" w:rsidRPr="000E3E65" w:rsidRDefault="00E06E3A"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E06E3A" w:rsidRPr="00C55C98" w:rsidRDefault="00E06E3A"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E06E3A" w:rsidRPr="00C55C98" w:rsidRDefault="00E06E3A"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E06E3A" w:rsidRPr="00C55C98" w:rsidRDefault="00E06E3A"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E06E3A" w:rsidRPr="00250FF7" w:rsidRDefault="00E06E3A"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E06E3A" w:rsidRPr="00D61F73" w:rsidRDefault="00E06E3A">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rsidR="00E06E3A" w:rsidRPr="006E7156" w:rsidRDefault="00E06E3A"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rsidR="00E06E3A" w:rsidRPr="006E7156" w:rsidRDefault="00E06E3A"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rsidR="00E06E3A" w:rsidRPr="003217B9" w:rsidRDefault="00E06E3A"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rsidR="00E06E3A" w:rsidRPr="00AA2E60" w:rsidRDefault="00E06E3A"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rsidR="00E06E3A" w:rsidRPr="00F80636" w:rsidRDefault="00E06E3A"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3">
    <w:p w:rsidR="00E06E3A" w:rsidRPr="006803C1" w:rsidRDefault="00E06E3A"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4">
    <w:p w:rsidR="00E06E3A" w:rsidRPr="00AA2E60" w:rsidRDefault="00E06E3A"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rsidR="00E06E3A" w:rsidRPr="006E7156" w:rsidRDefault="00E06E3A">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rsidR="00E06E3A" w:rsidRPr="00136638" w:rsidRDefault="00E06E3A"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rsidR="00E06E3A" w:rsidRPr="006E7156" w:rsidRDefault="00E06E3A">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rsidR="00E06E3A" w:rsidRPr="006E7156" w:rsidRDefault="00E06E3A"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9"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7"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7"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4"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6"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2"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1"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2"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7"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5"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4"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7"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8"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0"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6"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8"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8"/>
  </w:num>
  <w:num w:numId="2">
    <w:abstractNumId w:val="79"/>
  </w:num>
  <w:num w:numId="3">
    <w:abstractNumId w:val="131"/>
  </w:num>
  <w:num w:numId="4">
    <w:abstractNumId w:val="127"/>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num>
  <w:num w:numId="7">
    <w:abstractNumId w:val="139"/>
  </w:num>
  <w:num w:numId="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3"/>
  </w:num>
  <w:num w:numId="12">
    <w:abstractNumId w:val="9"/>
  </w:num>
  <w:num w:numId="13">
    <w:abstractNumId w:val="123"/>
  </w:num>
  <w:num w:numId="14">
    <w:abstractNumId w:val="101"/>
  </w:num>
  <w:num w:numId="15">
    <w:abstractNumId w:val="54"/>
  </w:num>
  <w:num w:numId="16">
    <w:abstractNumId w:val="121"/>
  </w:num>
  <w:num w:numId="17">
    <w:abstractNumId w:val="112"/>
  </w:num>
  <w:num w:numId="18">
    <w:abstractNumId w:val="95"/>
  </w:num>
  <w:num w:numId="19">
    <w:abstractNumId w:val="92"/>
  </w:num>
  <w:num w:numId="20">
    <w:abstractNumId w:val="146"/>
  </w:num>
  <w:num w:numId="21">
    <w:abstractNumId w:val="4"/>
  </w:num>
  <w:num w:numId="22">
    <w:abstractNumId w:val="43"/>
  </w:num>
  <w:num w:numId="23">
    <w:abstractNumId w:val="105"/>
  </w:num>
  <w:num w:numId="24">
    <w:abstractNumId w:val="51"/>
  </w:num>
  <w:num w:numId="25">
    <w:abstractNumId w:val="124"/>
  </w:num>
  <w:num w:numId="26">
    <w:abstractNumId w:val="138"/>
  </w:num>
  <w:num w:numId="27">
    <w:abstractNumId w:val="47"/>
  </w:num>
  <w:num w:numId="28">
    <w:abstractNumId w:val="86"/>
  </w:num>
  <w:num w:numId="29">
    <w:abstractNumId w:val="52"/>
  </w:num>
  <w:num w:numId="30">
    <w:abstractNumId w:val="30"/>
  </w:num>
  <w:num w:numId="31">
    <w:abstractNumId w:val="8"/>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118"/>
  </w:num>
  <w:num w:numId="35">
    <w:abstractNumId w:val="71"/>
  </w:num>
  <w:num w:numId="36">
    <w:abstractNumId w:val="78"/>
  </w:num>
  <w:num w:numId="37">
    <w:abstractNumId w:val="99"/>
  </w:num>
  <w:num w:numId="38">
    <w:abstractNumId w:val="93"/>
  </w:num>
  <w:num w:numId="39">
    <w:abstractNumId w:val="62"/>
  </w:num>
  <w:num w:numId="40">
    <w:abstractNumId w:val="109"/>
  </w:num>
  <w:num w:numId="41">
    <w:abstractNumId w:val="27"/>
  </w:num>
  <w:num w:numId="42">
    <w:abstractNumId w:val="76"/>
  </w:num>
  <w:num w:numId="43">
    <w:abstractNumId w:val="48"/>
  </w:num>
  <w:num w:numId="44">
    <w:abstractNumId w:val="115"/>
  </w:num>
  <w:num w:numId="45">
    <w:abstractNumId w:val="135"/>
  </w:num>
  <w:num w:numId="46">
    <w:abstractNumId w:val="130"/>
  </w:num>
  <w:num w:numId="47">
    <w:abstractNumId w:val="77"/>
  </w:num>
  <w:num w:numId="48">
    <w:abstractNumId w:val="24"/>
  </w:num>
  <w:num w:numId="49">
    <w:abstractNumId w:val="5"/>
  </w:num>
  <w:num w:numId="50">
    <w:abstractNumId w:val="107"/>
  </w:num>
  <w:num w:numId="51">
    <w:abstractNumId w:val="38"/>
  </w:num>
  <w:num w:numId="52">
    <w:abstractNumId w:val="136"/>
  </w:num>
  <w:num w:numId="53">
    <w:abstractNumId w:val="25"/>
  </w:num>
  <w:num w:numId="54">
    <w:abstractNumId w:val="64"/>
  </w:num>
  <w:num w:numId="55">
    <w:abstractNumId w:val="18"/>
  </w:num>
  <w:num w:numId="56">
    <w:abstractNumId w:val="53"/>
  </w:num>
  <w:num w:numId="57">
    <w:abstractNumId w:val="88"/>
  </w:num>
  <w:num w:numId="58">
    <w:abstractNumId w:val="144"/>
  </w:num>
  <w:num w:numId="59">
    <w:abstractNumId w:val="60"/>
  </w:num>
  <w:num w:numId="60">
    <w:abstractNumId w:val="6"/>
  </w:num>
  <w:num w:numId="61">
    <w:abstractNumId w:val="148"/>
  </w:num>
  <w:num w:numId="62">
    <w:abstractNumId w:val="32"/>
  </w:num>
  <w:num w:numId="63">
    <w:abstractNumId w:val="96"/>
  </w:num>
  <w:num w:numId="64">
    <w:abstractNumId w:val="90"/>
  </w:num>
  <w:num w:numId="65">
    <w:abstractNumId w:val="36"/>
  </w:num>
  <w:num w:numId="66">
    <w:abstractNumId w:val="141"/>
  </w:num>
  <w:num w:numId="67">
    <w:abstractNumId w:val="125"/>
  </w:num>
  <w:num w:numId="68">
    <w:abstractNumId w:val="3"/>
  </w:num>
  <w:num w:numId="69">
    <w:abstractNumId w:val="132"/>
  </w:num>
  <w:num w:numId="70">
    <w:abstractNumId w:val="40"/>
  </w:num>
  <w:num w:numId="71">
    <w:abstractNumId w:val="85"/>
  </w:num>
  <w:num w:numId="72">
    <w:abstractNumId w:val="83"/>
  </w:num>
  <w:num w:numId="73">
    <w:abstractNumId w:val="134"/>
  </w:num>
  <w:num w:numId="74">
    <w:abstractNumId w:val="29"/>
  </w:num>
  <w:num w:numId="75">
    <w:abstractNumId w:val="23"/>
  </w:num>
  <w:num w:numId="76">
    <w:abstractNumId w:val="31"/>
  </w:num>
  <w:num w:numId="77">
    <w:abstractNumId w:val="87"/>
  </w:num>
  <w:num w:numId="78">
    <w:abstractNumId w:val="114"/>
  </w:num>
  <w:num w:numId="79">
    <w:abstractNumId w:val="58"/>
  </w:num>
  <w:num w:numId="80">
    <w:abstractNumId w:val="13"/>
  </w:num>
  <w:num w:numId="81">
    <w:abstractNumId w:val="55"/>
  </w:num>
  <w:num w:numId="82">
    <w:abstractNumId w:val="94"/>
  </w:num>
  <w:num w:numId="83">
    <w:abstractNumId w:val="66"/>
  </w:num>
  <w:num w:numId="84">
    <w:abstractNumId w:val="19"/>
  </w:num>
  <w:num w:numId="85">
    <w:abstractNumId w:val="41"/>
  </w:num>
  <w:num w:numId="86">
    <w:abstractNumId w:val="100"/>
  </w:num>
  <w:num w:numId="87">
    <w:abstractNumId w:val="17"/>
  </w:num>
  <w:num w:numId="88">
    <w:abstractNumId w:val="106"/>
  </w:num>
  <w:num w:numId="89">
    <w:abstractNumId w:val="120"/>
  </w:num>
  <w:num w:numId="90">
    <w:abstractNumId w:val="97"/>
  </w:num>
  <w:num w:numId="91">
    <w:abstractNumId w:val="142"/>
  </w:num>
  <w:num w:numId="92">
    <w:abstractNumId w:val="111"/>
  </w:num>
  <w:num w:numId="93">
    <w:abstractNumId w:val="67"/>
  </w:num>
  <w:num w:numId="94">
    <w:abstractNumId w:val="22"/>
  </w:num>
  <w:num w:numId="95">
    <w:abstractNumId w:val="70"/>
  </w:num>
  <w:num w:numId="96">
    <w:abstractNumId w:val="102"/>
  </w:num>
  <w:num w:numId="97">
    <w:abstractNumId w:val="89"/>
  </w:num>
  <w:num w:numId="98">
    <w:abstractNumId w:val="0"/>
  </w:num>
  <w:num w:numId="99">
    <w:abstractNumId w:val="35"/>
  </w:num>
  <w:num w:numId="100">
    <w:abstractNumId w:val="69"/>
  </w:num>
  <w:num w:numId="101">
    <w:abstractNumId w:val="68"/>
  </w:num>
  <w:num w:numId="102">
    <w:abstractNumId w:val="131"/>
  </w:num>
  <w:num w:numId="103">
    <w:abstractNumId w:val="131"/>
  </w:num>
  <w:num w:numId="104">
    <w:abstractNumId w:val="131"/>
  </w:num>
  <w:num w:numId="105">
    <w:abstractNumId w:val="11"/>
  </w:num>
  <w:num w:numId="106">
    <w:abstractNumId w:val="131"/>
  </w:num>
  <w:num w:numId="107">
    <w:abstractNumId w:val="57"/>
  </w:num>
  <w:num w:numId="108">
    <w:abstractNumId w:val="46"/>
  </w:num>
  <w:num w:numId="109">
    <w:abstractNumId w:val="59"/>
  </w:num>
  <w:num w:numId="110">
    <w:abstractNumId w:val="33"/>
  </w:num>
  <w:num w:numId="111">
    <w:abstractNumId w:val="1"/>
  </w:num>
  <w:num w:numId="112">
    <w:abstractNumId w:val="10"/>
  </w:num>
  <w:num w:numId="113">
    <w:abstractNumId w:val="128"/>
  </w:num>
  <w:num w:numId="114">
    <w:abstractNumId w:val="119"/>
  </w:num>
  <w:num w:numId="115">
    <w:abstractNumId w:val="74"/>
  </w:num>
  <w:num w:numId="116">
    <w:abstractNumId w:val="56"/>
  </w:num>
  <w:num w:numId="117">
    <w:abstractNumId w:val="7"/>
  </w:num>
  <w:num w:numId="118">
    <w:abstractNumId w:val="72"/>
  </w:num>
  <w:num w:numId="119">
    <w:abstractNumId w:val="37"/>
  </w:num>
  <w:num w:numId="120">
    <w:abstractNumId w:val="147"/>
  </w:num>
  <w:num w:numId="121">
    <w:abstractNumId w:val="82"/>
  </w:num>
  <w:num w:numId="122">
    <w:abstractNumId w:val="14"/>
  </w:num>
  <w:num w:numId="123">
    <w:abstractNumId w:val="16"/>
  </w:num>
  <w:num w:numId="124">
    <w:abstractNumId w:val="117"/>
  </w:num>
  <w:num w:numId="125">
    <w:abstractNumId w:val="137"/>
  </w:num>
  <w:num w:numId="126">
    <w:abstractNumId w:val="65"/>
  </w:num>
  <w:num w:numId="127">
    <w:abstractNumId w:val="91"/>
  </w:num>
  <w:num w:numId="128">
    <w:abstractNumId w:val="103"/>
  </w:num>
  <w:num w:numId="129">
    <w:abstractNumId w:val="44"/>
  </w:num>
  <w:num w:numId="130">
    <w:abstractNumId w:val="49"/>
  </w:num>
  <w:num w:numId="131">
    <w:abstractNumId w:val="61"/>
  </w:num>
  <w:num w:numId="132">
    <w:abstractNumId w:val="145"/>
  </w:num>
  <w:num w:numId="133">
    <w:abstractNumId w:val="84"/>
  </w:num>
  <w:num w:numId="134">
    <w:abstractNumId w:val="131"/>
  </w:num>
  <w:num w:numId="135">
    <w:abstractNumId w:val="131"/>
  </w:num>
  <w:num w:numId="136">
    <w:abstractNumId w:val="116"/>
  </w:num>
  <w:num w:numId="137">
    <w:abstractNumId w:val="39"/>
  </w:num>
  <w:num w:numId="138">
    <w:abstractNumId w:val="45"/>
  </w:num>
  <w:num w:numId="139">
    <w:abstractNumId w:val="2"/>
  </w:num>
  <w:num w:numId="140">
    <w:abstractNumId w:val="98"/>
  </w:num>
  <w:num w:numId="141">
    <w:abstractNumId w:val="42"/>
  </w:num>
  <w:num w:numId="142">
    <w:abstractNumId w:val="26"/>
  </w:num>
  <w:num w:numId="143">
    <w:abstractNumId w:val="12"/>
  </w:num>
  <w:num w:numId="144">
    <w:abstractNumId w:val="20"/>
  </w:num>
  <w:num w:numId="145">
    <w:abstractNumId w:val="143"/>
  </w:num>
  <w:num w:numId="146">
    <w:abstractNumId w:val="140"/>
  </w:num>
  <w:num w:numId="147">
    <w:abstractNumId w:val="126"/>
  </w:num>
  <w:num w:numId="148">
    <w:abstractNumId w:val="129"/>
  </w:num>
  <w:num w:numId="149">
    <w:abstractNumId w:val="28"/>
  </w:num>
  <w:num w:numId="150">
    <w:abstractNumId w:val="50"/>
  </w:num>
  <w:num w:numId="151">
    <w:abstractNumId w:val="81"/>
  </w:num>
  <w:num w:numId="152">
    <w:abstractNumId w:val="104"/>
  </w:num>
  <w:num w:numId="153">
    <w:abstractNumId w:val="75"/>
  </w:num>
  <w:num w:numId="154">
    <w:abstractNumId w:val="34"/>
  </w:num>
  <w:num w:numId="155">
    <w:abstractNumId w:val="1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6E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673"/>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4CA"/>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87FE3"/>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CDBFFB-8251-4CAD-A5C2-FD694EF6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39DF-851B-4C83-9B6D-C5CEB075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12586</Words>
  <Characters>75519</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Zubiak</dc:creator>
  <cp:lastModifiedBy>Slawomir Zubiak</cp:lastModifiedBy>
  <cp:revision>2</cp:revision>
  <cp:lastPrinted>2016-04-11T10:18:00Z</cp:lastPrinted>
  <dcterms:created xsi:type="dcterms:W3CDTF">2018-03-29T10:39:00Z</dcterms:created>
  <dcterms:modified xsi:type="dcterms:W3CDTF">2018-03-29T10:39:00Z</dcterms:modified>
</cp:coreProperties>
</file>