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6CB7" w14:textId="77777777" w:rsidR="00A34E35" w:rsidRPr="00761895" w:rsidRDefault="00A34E35" w:rsidP="000E0B45">
      <w:pPr>
        <w:pStyle w:val="Nagwek"/>
        <w:spacing w:after="480" w:line="276" w:lineRule="auto"/>
        <w:jc w:val="right"/>
      </w:pPr>
      <w:r w:rsidRPr="00761895">
        <w:t>Załącznik nr 1 do Regulaminu</w:t>
      </w:r>
    </w:p>
    <w:p w14:paraId="6559234B" w14:textId="1A8AB8CC" w:rsidR="005B1492" w:rsidRPr="00761895" w:rsidRDefault="005B1492" w:rsidP="000E0B45">
      <w:pPr>
        <w:pStyle w:val="Nagwek1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61895">
        <w:rPr>
          <w:rFonts w:asciiTheme="minorHAnsi" w:hAnsiTheme="minorHAnsi" w:cstheme="minorHAnsi"/>
          <w:b/>
          <w:bCs/>
          <w:color w:val="auto"/>
          <w:sz w:val="28"/>
          <w:szCs w:val="28"/>
        </w:rPr>
        <w:t>Lista załączników</w:t>
      </w:r>
    </w:p>
    <w:p w14:paraId="4EA354B8" w14:textId="188299F6" w:rsidR="005B1492" w:rsidRPr="00761895" w:rsidRDefault="005B1492" w:rsidP="000E0B45">
      <w:pPr>
        <w:spacing w:line="276" w:lineRule="auto"/>
        <w:jc w:val="center"/>
        <w:rPr>
          <w:b/>
          <w:sz w:val="28"/>
          <w:szCs w:val="28"/>
        </w:rPr>
      </w:pPr>
      <w:r w:rsidRPr="00761895">
        <w:rPr>
          <w:b/>
          <w:sz w:val="28"/>
          <w:szCs w:val="28"/>
        </w:rPr>
        <w:t>do wniosku o dofinansowanie w ramach programu priorytetowego</w:t>
      </w:r>
    </w:p>
    <w:p w14:paraId="79A49542" w14:textId="5240E68F" w:rsidR="00EA3E02" w:rsidRPr="00761895" w:rsidRDefault="00A85B8A" w:rsidP="000E0B45">
      <w:pPr>
        <w:spacing w:line="276" w:lineRule="auto"/>
        <w:jc w:val="center"/>
        <w:rPr>
          <w:b/>
          <w:sz w:val="28"/>
          <w:szCs w:val="28"/>
        </w:rPr>
      </w:pPr>
      <w:r w:rsidRPr="00761895">
        <w:rPr>
          <w:b/>
          <w:sz w:val="28"/>
          <w:szCs w:val="28"/>
        </w:rPr>
        <w:t>Magazyny energii elektrycznej i związana z nimi infrastruktura dla poprawy stabilności polskiej sieci elektroenergetycznej</w:t>
      </w:r>
      <w:r w:rsidR="00D4028F">
        <w:rPr>
          <w:rStyle w:val="Odwoanieprzypisudolnego"/>
          <w:b/>
          <w:sz w:val="28"/>
          <w:szCs w:val="28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załączników do wniosku o dofinansowanie"/>
        <w:tblDescription w:val="W tabeli przedstawiono listę załączników do wniosku o dofinansowanie w ramach programu priorytetowego Kogeneracja dla Energetyki i Przemysłu wraz z określeniem stopnia wymagalności poszczególnego dokumentu."/>
      </w:tblPr>
      <w:tblGrid>
        <w:gridCol w:w="562"/>
        <w:gridCol w:w="8500"/>
      </w:tblGrid>
      <w:tr w:rsidR="005B1492" w:rsidRPr="00761895" w14:paraId="300A8354" w14:textId="77777777" w:rsidTr="000E0B45">
        <w:trPr>
          <w:tblHeader/>
        </w:trPr>
        <w:tc>
          <w:tcPr>
            <w:tcW w:w="562" w:type="dxa"/>
          </w:tcPr>
          <w:p w14:paraId="51756DEF" w14:textId="77777777" w:rsidR="005B1492" w:rsidRPr="00761895" w:rsidRDefault="005B1492" w:rsidP="000E0B4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500" w:type="dxa"/>
          </w:tcPr>
          <w:p w14:paraId="21074C65" w14:textId="0E7DCA60" w:rsidR="005B1492" w:rsidRPr="00761895" w:rsidRDefault="005B1492" w:rsidP="000E0B45">
            <w:pPr>
              <w:spacing w:line="276" w:lineRule="auto"/>
              <w:jc w:val="center"/>
            </w:pPr>
            <w:r w:rsidRPr="00761895">
              <w:rPr>
                <w:b/>
              </w:rPr>
              <w:t>Nazwa dokumentu</w:t>
            </w:r>
            <w:r w:rsidR="00463B3F" w:rsidRPr="00761895">
              <w:rPr>
                <w:rStyle w:val="Odwoanieprzypisudolnego"/>
                <w:b/>
              </w:rPr>
              <w:footnoteReference w:id="2"/>
            </w:r>
          </w:p>
        </w:tc>
      </w:tr>
      <w:tr w:rsidR="005B1492" w:rsidRPr="00761895" w14:paraId="0047CCE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E5CEFAE" w14:textId="21652D82" w:rsidR="005B1492" w:rsidRPr="00761895" w:rsidRDefault="005B1492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1.</w:t>
            </w:r>
          </w:p>
        </w:tc>
        <w:tc>
          <w:tcPr>
            <w:tcW w:w="8500" w:type="dxa"/>
            <w:vAlign w:val="center"/>
          </w:tcPr>
          <w:p w14:paraId="6E63A898" w14:textId="08EC1189" w:rsidR="005B1492" w:rsidRPr="00761895" w:rsidRDefault="001070ED" w:rsidP="000E0B45">
            <w:pPr>
              <w:spacing w:line="276" w:lineRule="auto"/>
            </w:pPr>
            <w:r w:rsidRPr="00761895">
              <w:t xml:space="preserve">Decyzja o środowiskowych uwarunkowaniach dla projektu lub postanowienie o braku konieczności wydania ww. decyzji </w:t>
            </w:r>
          </w:p>
        </w:tc>
      </w:tr>
      <w:tr w:rsidR="005B1492" w:rsidRPr="00761895" w14:paraId="75C87A17" w14:textId="77777777" w:rsidTr="007A220B">
        <w:trPr>
          <w:trHeight w:val="564"/>
        </w:trPr>
        <w:tc>
          <w:tcPr>
            <w:tcW w:w="562" w:type="dxa"/>
            <w:vAlign w:val="center"/>
          </w:tcPr>
          <w:p w14:paraId="5D8B7860" w14:textId="1FC74579" w:rsidR="005B1492" w:rsidRPr="00761895" w:rsidRDefault="005B1492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2.</w:t>
            </w:r>
          </w:p>
        </w:tc>
        <w:tc>
          <w:tcPr>
            <w:tcW w:w="8500" w:type="dxa"/>
            <w:vAlign w:val="center"/>
          </w:tcPr>
          <w:p w14:paraId="4A95F443" w14:textId="13211CF9" w:rsidR="005B1492" w:rsidRPr="00761895" w:rsidRDefault="001070ED" w:rsidP="000E0B45">
            <w:pPr>
              <w:spacing w:line="276" w:lineRule="auto"/>
            </w:pPr>
            <w:r w:rsidRPr="00761895">
              <w:t>Decyzja zezwalająca na inwestycję</w:t>
            </w:r>
          </w:p>
        </w:tc>
      </w:tr>
      <w:tr w:rsidR="00F5635D" w:rsidRPr="00761895" w14:paraId="4760AE1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2700B6B3" w14:textId="64AA59A9" w:rsidR="00F5635D" w:rsidRPr="00761895" w:rsidRDefault="00F5635D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3.</w:t>
            </w:r>
          </w:p>
        </w:tc>
        <w:tc>
          <w:tcPr>
            <w:tcW w:w="8500" w:type="dxa"/>
            <w:vAlign w:val="center"/>
          </w:tcPr>
          <w:p w14:paraId="616DABB2" w14:textId="6F69A88E" w:rsidR="00F5635D" w:rsidRPr="00761895" w:rsidRDefault="001070ED" w:rsidP="000E0B45">
            <w:pPr>
              <w:spacing w:line="276" w:lineRule="auto"/>
            </w:pPr>
            <w:r w:rsidRPr="00761895">
              <w:t>Dokumenty potwierdzające prawo do dysponowania nieruchomościami, na których będzie realizowane zamierzenie inwestycyjne objęte wnioskiem o dofinansowanie</w:t>
            </w:r>
          </w:p>
        </w:tc>
      </w:tr>
      <w:tr w:rsidR="00F5635D" w:rsidRPr="00761895" w14:paraId="3D13539B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4BB31373" w14:textId="3F2E4C84" w:rsidR="00F5635D" w:rsidRPr="00761895" w:rsidRDefault="00515C4D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4</w:t>
            </w:r>
            <w:r w:rsidR="00F5635D" w:rsidRPr="00761895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2FFDF7AC" w14:textId="02A12DA9" w:rsidR="00F5635D" w:rsidRPr="00761895" w:rsidRDefault="001070ED" w:rsidP="000E0B45">
            <w:pPr>
              <w:spacing w:line="276" w:lineRule="auto"/>
            </w:pPr>
            <w:r w:rsidRPr="00761895">
              <w:t>Dokumenty potwierdzające status prawny wnioskodawcy (z wyłączeniem KRS, np. statut, umowa spółki itp.) właściwe dla danej formy prawnej</w:t>
            </w:r>
          </w:p>
        </w:tc>
      </w:tr>
      <w:tr w:rsidR="00F5635D" w:rsidRPr="00761895" w14:paraId="28869B40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59A8CAA" w14:textId="4972FCA9" w:rsidR="00F5635D" w:rsidRPr="00761895" w:rsidRDefault="00515C4D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5</w:t>
            </w:r>
            <w:r w:rsidR="00F5635D" w:rsidRPr="00761895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651317D8" w14:textId="2F76C3E3" w:rsidR="00F5635D" w:rsidRPr="00761895" w:rsidRDefault="001070ED" w:rsidP="000E0B45">
            <w:pPr>
              <w:spacing w:line="276" w:lineRule="auto"/>
            </w:pPr>
            <w:r w:rsidRPr="00761895">
              <w:t>Dokumenty potwierdzające umocowanie osób uprawionych do reprezentowania wnioskodawcy (np. uchwały odpowiednich organów wnioskodawcy w przedmiocie wyboru osób uprawionych do reprezentowania wnioskodawcy)</w:t>
            </w:r>
          </w:p>
        </w:tc>
      </w:tr>
      <w:tr w:rsidR="00F5635D" w:rsidRPr="00761895" w14:paraId="2BE47CCE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20476AA4" w14:textId="38A7E56E" w:rsidR="00F5635D" w:rsidRPr="00761895" w:rsidRDefault="00515C4D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6</w:t>
            </w:r>
            <w:r w:rsidR="00F5635D" w:rsidRPr="00761895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6ED2E693" w14:textId="05AFC7A4" w:rsidR="00F5635D" w:rsidRPr="00761895" w:rsidRDefault="00D82632" w:rsidP="000E0B45">
            <w:pPr>
              <w:spacing w:line="276" w:lineRule="auto"/>
            </w:pPr>
            <w:r w:rsidRPr="00761895">
              <w:rPr>
                <w:rFonts w:cstheme="minorHAnsi"/>
              </w:rPr>
              <w:t xml:space="preserve">Formularz informacji przedstawianych przez Wnioskodawcę przy ubieganiu się o pomoc inną niż pomoc w rolnictwie lub rybołówstwie, pomoc de </w:t>
            </w:r>
            <w:proofErr w:type="spellStart"/>
            <w:r w:rsidRPr="00761895">
              <w:rPr>
                <w:rFonts w:cstheme="minorHAnsi"/>
              </w:rPr>
              <w:t>minimis</w:t>
            </w:r>
            <w:proofErr w:type="spellEnd"/>
            <w:r w:rsidRPr="00761895">
              <w:rPr>
                <w:rFonts w:cstheme="minorHAnsi"/>
              </w:rPr>
              <w:t xml:space="preserve"> lub pomoc de </w:t>
            </w:r>
            <w:proofErr w:type="spellStart"/>
            <w:r w:rsidRPr="00761895">
              <w:rPr>
                <w:rFonts w:cstheme="minorHAnsi"/>
              </w:rPr>
              <w:t>minimis</w:t>
            </w:r>
            <w:proofErr w:type="spellEnd"/>
            <w:r w:rsidRPr="00761895">
              <w:rPr>
                <w:rFonts w:cstheme="minorHAnsi"/>
              </w:rPr>
              <w:t xml:space="preserve"> w rolnictwie lub rybołówstwie</w:t>
            </w:r>
            <w:r w:rsidRPr="00761895">
              <w:t xml:space="preserve"> </w:t>
            </w:r>
          </w:p>
        </w:tc>
      </w:tr>
      <w:tr w:rsidR="00761895" w:rsidRPr="00761895" w14:paraId="34D58939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2E69A689" w14:textId="5C87C3E3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7.</w:t>
            </w:r>
          </w:p>
        </w:tc>
        <w:tc>
          <w:tcPr>
            <w:tcW w:w="8500" w:type="dxa"/>
            <w:vAlign w:val="center"/>
          </w:tcPr>
          <w:p w14:paraId="2626AD5D" w14:textId="438A87A4" w:rsidR="00761895" w:rsidRPr="00761895" w:rsidRDefault="00761895" w:rsidP="000E0B45">
            <w:pPr>
              <w:spacing w:line="276" w:lineRule="auto"/>
            </w:pPr>
            <w:r w:rsidRPr="00761895">
              <w:t>Harmonogram pozyskiwania niezbędnych decyzji/pozwoleń do realizacji inwestycji</w:t>
            </w:r>
            <w:r w:rsidRPr="00761895">
              <w:rPr>
                <w:rStyle w:val="Odwoanieprzypisudolnego"/>
              </w:rPr>
              <w:footnoteReference w:id="3"/>
            </w:r>
          </w:p>
        </w:tc>
      </w:tr>
      <w:tr w:rsidR="00761895" w:rsidRPr="00761895" w14:paraId="5DB43007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3CC9DDF0" w14:textId="5F72D1C6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8.</w:t>
            </w:r>
          </w:p>
        </w:tc>
        <w:tc>
          <w:tcPr>
            <w:tcW w:w="8500" w:type="dxa"/>
            <w:vAlign w:val="center"/>
          </w:tcPr>
          <w:p w14:paraId="27540799" w14:textId="3D66C88F" w:rsidR="00761895" w:rsidRPr="00761895" w:rsidRDefault="00761895" w:rsidP="000E0B45">
            <w:pPr>
              <w:spacing w:line="276" w:lineRule="auto"/>
            </w:pPr>
            <w:r w:rsidRPr="00761895">
              <w:t>Harmonogram realizacji projektu</w:t>
            </w:r>
          </w:p>
        </w:tc>
      </w:tr>
      <w:tr w:rsidR="00761895" w:rsidRPr="00761895" w14:paraId="2F9A6393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492BEB33" w14:textId="52E691DD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9.</w:t>
            </w:r>
          </w:p>
        </w:tc>
        <w:tc>
          <w:tcPr>
            <w:tcW w:w="8500" w:type="dxa"/>
            <w:vAlign w:val="center"/>
          </w:tcPr>
          <w:p w14:paraId="34EAD281" w14:textId="1B3ACE32" w:rsidR="00761895" w:rsidRPr="00761895" w:rsidRDefault="00761895" w:rsidP="000E0B45">
            <w:pPr>
              <w:spacing w:line="276" w:lineRule="auto"/>
            </w:pPr>
            <w:r w:rsidRPr="00761895">
              <w:t xml:space="preserve">Mapa przedstawiająca lokalizację zadania (obszar projektu) i najważniejsze jego elementy, w tym usytuowanie obiektów infrastruktury terenowej/zagospodarowanie terenu w skali umożliwiająca czytelność wraz z opisem/legendą. </w:t>
            </w:r>
          </w:p>
        </w:tc>
      </w:tr>
      <w:tr w:rsidR="00761895" w:rsidRPr="00761895" w14:paraId="64F1D37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58958A75" w14:textId="1F79C8F8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10.</w:t>
            </w:r>
          </w:p>
        </w:tc>
        <w:tc>
          <w:tcPr>
            <w:tcW w:w="8500" w:type="dxa"/>
            <w:vAlign w:val="center"/>
          </w:tcPr>
          <w:p w14:paraId="7BED981F" w14:textId="7455835C" w:rsidR="00761895" w:rsidRPr="00761895" w:rsidRDefault="00761895" w:rsidP="000E0B45">
            <w:pPr>
              <w:spacing w:line="276" w:lineRule="auto"/>
            </w:pPr>
            <w:r w:rsidRPr="00761895">
              <w:t xml:space="preserve">Metodyka wyliczania efektu ekologicznego. </w:t>
            </w:r>
          </w:p>
        </w:tc>
      </w:tr>
      <w:tr w:rsidR="00761895" w:rsidRPr="00761895" w14:paraId="51982251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05CAFF52" w14:textId="3AF4FC78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11.</w:t>
            </w:r>
          </w:p>
        </w:tc>
        <w:tc>
          <w:tcPr>
            <w:tcW w:w="8500" w:type="dxa"/>
            <w:vAlign w:val="center"/>
          </w:tcPr>
          <w:p w14:paraId="57B18DC2" w14:textId="65FC3720" w:rsidR="00761895" w:rsidRPr="00761895" w:rsidRDefault="00761895" w:rsidP="000E0B45">
            <w:pPr>
              <w:spacing w:line="276" w:lineRule="auto"/>
            </w:pPr>
            <w:r w:rsidRPr="00761895">
              <w:t>Pełnomocnictwa/upoważnienia do podpisania umowy o dofinansowanie projektu</w:t>
            </w:r>
          </w:p>
        </w:tc>
      </w:tr>
      <w:tr w:rsidR="00761895" w:rsidRPr="00761895" w14:paraId="10FF96BC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741D7D17" w14:textId="352C72CF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12.</w:t>
            </w:r>
          </w:p>
        </w:tc>
        <w:tc>
          <w:tcPr>
            <w:tcW w:w="8500" w:type="dxa"/>
            <w:vAlign w:val="center"/>
          </w:tcPr>
          <w:p w14:paraId="2A54C468" w14:textId="6173B235" w:rsidR="00761895" w:rsidRPr="00761895" w:rsidRDefault="00761895" w:rsidP="000E0B45">
            <w:pPr>
              <w:spacing w:line="276" w:lineRule="auto"/>
            </w:pPr>
            <w:r w:rsidRPr="00761895">
              <w:t>Porozumienie zawarte pomiędzy wnioskodawcą, a podmiotem, który jest upoważniony do ponoszenia wydatków kwalifikowalnych w okresie wdrażania projektu</w:t>
            </w:r>
          </w:p>
        </w:tc>
      </w:tr>
      <w:tr w:rsidR="00761895" w:rsidRPr="00761895" w14:paraId="6B439CC9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31A77BA4" w14:textId="183C77EF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lastRenderedPageBreak/>
              <w:t>13.</w:t>
            </w:r>
          </w:p>
        </w:tc>
        <w:tc>
          <w:tcPr>
            <w:tcW w:w="8500" w:type="dxa"/>
            <w:vAlign w:val="center"/>
          </w:tcPr>
          <w:p w14:paraId="013F0F89" w14:textId="6A981570" w:rsidR="00761895" w:rsidRPr="00761895" w:rsidRDefault="00761895" w:rsidP="000E0B45">
            <w:pPr>
              <w:spacing w:line="276" w:lineRule="auto"/>
            </w:pPr>
            <w:r w:rsidRPr="00761895">
              <w:t>Studium Wykonalności oraz Model finansowy sporządzone zgodnie z wymogami opisanymi w „Instrukcji sporządzania Studium wykonalności oraz Modelu finansowego inwestycji ubiegającego się o dofinansowanie ze środków NFOŚiGW</w:t>
            </w:r>
          </w:p>
        </w:tc>
      </w:tr>
      <w:tr w:rsidR="00761895" w:rsidRPr="00761895" w14:paraId="68036805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38342E04" w14:textId="232C0414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14.</w:t>
            </w:r>
          </w:p>
        </w:tc>
        <w:tc>
          <w:tcPr>
            <w:tcW w:w="8500" w:type="dxa"/>
            <w:vAlign w:val="center"/>
          </w:tcPr>
          <w:p w14:paraId="6F19015F" w14:textId="77777777" w:rsidR="00761895" w:rsidRPr="00761895" w:rsidRDefault="00761895" w:rsidP="000E0B45">
            <w:pPr>
              <w:spacing w:line="276" w:lineRule="auto"/>
            </w:pPr>
            <w:r w:rsidRPr="00761895">
              <w:t>Sprawozdanie finansowe za ostatnie trzy lata poprzedzające rok złożenia wniosku,</w:t>
            </w:r>
            <w:r w:rsidRPr="00761895">
              <w:rPr>
                <w:rFonts w:cstheme="minorHAnsi"/>
              </w:rPr>
              <w:t xml:space="preserve"> </w:t>
            </w:r>
            <w:r w:rsidRPr="00761895">
              <w:t>sporządzone zgodnie z wymogami ustawy o rachunkowości, obejmujące:</w:t>
            </w:r>
          </w:p>
          <w:p w14:paraId="2D568376" w14:textId="77777777" w:rsidR="00761895" w:rsidRPr="00761895" w:rsidRDefault="00761895" w:rsidP="000E0B45">
            <w:pPr>
              <w:numPr>
                <w:ilvl w:val="0"/>
                <w:numId w:val="6"/>
              </w:numPr>
              <w:spacing w:line="276" w:lineRule="auto"/>
              <w:ind w:left="227" w:hanging="227"/>
            </w:pPr>
            <w:r w:rsidRPr="00761895">
              <w:t xml:space="preserve">rachunek zysków i strat, </w:t>
            </w:r>
          </w:p>
          <w:p w14:paraId="6AFE19B6" w14:textId="77777777" w:rsidR="00761895" w:rsidRPr="00761895" w:rsidRDefault="00761895" w:rsidP="000E0B45">
            <w:pPr>
              <w:numPr>
                <w:ilvl w:val="0"/>
                <w:numId w:val="6"/>
              </w:numPr>
              <w:spacing w:line="276" w:lineRule="auto"/>
              <w:ind w:left="227" w:hanging="227"/>
            </w:pPr>
            <w:r w:rsidRPr="00761895">
              <w:t xml:space="preserve">bilans, </w:t>
            </w:r>
          </w:p>
          <w:p w14:paraId="312D3EC6" w14:textId="77777777" w:rsidR="00761895" w:rsidRPr="00761895" w:rsidRDefault="00761895" w:rsidP="000E0B45">
            <w:pPr>
              <w:numPr>
                <w:ilvl w:val="0"/>
                <w:numId w:val="6"/>
              </w:numPr>
              <w:spacing w:line="276" w:lineRule="auto"/>
              <w:ind w:left="227" w:hanging="227"/>
            </w:pPr>
            <w:r w:rsidRPr="00761895">
              <w:t xml:space="preserve">rachunek przepływów pieniężnych, </w:t>
            </w:r>
          </w:p>
          <w:p w14:paraId="2FCDFBE3" w14:textId="77777777" w:rsidR="00761895" w:rsidRPr="00761895" w:rsidRDefault="00761895" w:rsidP="000E0B45">
            <w:pPr>
              <w:numPr>
                <w:ilvl w:val="0"/>
                <w:numId w:val="6"/>
              </w:numPr>
              <w:spacing w:line="276" w:lineRule="auto"/>
              <w:ind w:left="227" w:hanging="227"/>
            </w:pPr>
            <w:r w:rsidRPr="00761895">
              <w:t>zestawienie zmian w kapitale (funduszu) własnym,</w:t>
            </w:r>
          </w:p>
          <w:p w14:paraId="44D63030" w14:textId="0C44F1A9" w:rsidR="00761895" w:rsidRPr="00761895" w:rsidRDefault="00761895" w:rsidP="000E0B45">
            <w:pPr>
              <w:spacing w:line="276" w:lineRule="auto"/>
            </w:pPr>
            <w:r w:rsidRPr="00761895">
              <w:t>dodatkowe informacje i objaśnienia.</w:t>
            </w:r>
          </w:p>
        </w:tc>
      </w:tr>
      <w:tr w:rsidR="00761895" w:rsidRPr="00761895" w14:paraId="367697E0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65BA65B3" w14:textId="5FABF796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15.</w:t>
            </w:r>
          </w:p>
        </w:tc>
        <w:tc>
          <w:tcPr>
            <w:tcW w:w="8500" w:type="dxa"/>
            <w:vAlign w:val="center"/>
          </w:tcPr>
          <w:p w14:paraId="3ADC74B8" w14:textId="7291F375" w:rsidR="00761895" w:rsidRPr="00761895" w:rsidRDefault="00761895" w:rsidP="000E0B45">
            <w:pPr>
              <w:spacing w:line="276" w:lineRule="auto"/>
            </w:pPr>
            <w:r w:rsidRPr="00761895">
              <w:t>Sprawozdanie statystyczne według wzoru F-01 (lub inne) za wykonany okres sprawozdawczy bieżącego roku</w:t>
            </w:r>
            <w:r w:rsidRPr="00761895">
              <w:rPr>
                <w:rStyle w:val="Odwoanieprzypisudolnego"/>
              </w:rPr>
              <w:footnoteReference w:id="4"/>
            </w:r>
          </w:p>
        </w:tc>
      </w:tr>
      <w:tr w:rsidR="00761895" w:rsidRPr="00761895" w14:paraId="4060A46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507C0ED0" w14:textId="1495A139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16.</w:t>
            </w:r>
          </w:p>
        </w:tc>
        <w:tc>
          <w:tcPr>
            <w:tcW w:w="8500" w:type="dxa"/>
            <w:vAlign w:val="center"/>
          </w:tcPr>
          <w:p w14:paraId="425134BA" w14:textId="6CAEFD9B" w:rsidR="00761895" w:rsidRPr="00761895" w:rsidRDefault="00761895" w:rsidP="000E0B45">
            <w:pPr>
              <w:spacing w:line="276" w:lineRule="auto"/>
            </w:pPr>
            <w:r w:rsidRPr="00761895">
              <w:t>Sprawozdanie biegłego rewidenta z badania rocznego sprawozdania finansowego za ostatnie trzy lata poprzedzające rok złożenia wniosku</w:t>
            </w:r>
            <w:r w:rsidRPr="00761895">
              <w:rPr>
                <w:rStyle w:val="Odwoanieprzypisudolnego"/>
              </w:rPr>
              <w:footnoteReference w:id="5"/>
            </w:r>
          </w:p>
        </w:tc>
      </w:tr>
      <w:tr w:rsidR="00761895" w:rsidRPr="00761895" w14:paraId="2582C5B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08819393" w14:textId="5A1B42F3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17.</w:t>
            </w:r>
          </w:p>
        </w:tc>
        <w:tc>
          <w:tcPr>
            <w:tcW w:w="8500" w:type="dxa"/>
            <w:vAlign w:val="center"/>
          </w:tcPr>
          <w:p w14:paraId="4019421A" w14:textId="77777777" w:rsidR="00761895" w:rsidRPr="00761895" w:rsidRDefault="00761895" w:rsidP="000E0B45">
            <w:pPr>
              <w:spacing w:line="276" w:lineRule="auto"/>
            </w:pPr>
            <w:r w:rsidRPr="00761895">
              <w:t>Kopie dokumentów potwierdzających zbilansowanie źródeł finansowania projektu.</w:t>
            </w:r>
          </w:p>
          <w:p w14:paraId="2409B58A" w14:textId="77777777" w:rsidR="00761895" w:rsidRPr="00761895" w:rsidRDefault="00761895" w:rsidP="000E0B45">
            <w:pPr>
              <w:spacing w:before="120" w:line="276" w:lineRule="auto"/>
            </w:pPr>
            <w:r w:rsidRPr="00761895">
              <w:t>W zależności od formy prawnej podmiotu oraz rodzaju źródła finansowania, należy przedstawić kopie dokumentu/ów potwierdzające pełne zbilansowanie źródeł finansowania:</w:t>
            </w:r>
          </w:p>
          <w:p w14:paraId="23863DA9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Promesa udzielenia kredytu/pożyczki/dotacji, wydana przez banki lub inne instytucje finansowe po pozytywnej ocenie zdolności kredytowej (załącznik wymagany jeżeli przewidziany jest udział kredytu w finansowaniu inwestycji, a nie zawarto jeszcze umowy kredytowej);</w:t>
            </w:r>
          </w:p>
          <w:p w14:paraId="6FF83DA8" w14:textId="77777777" w:rsidR="00761895" w:rsidRPr="00761895" w:rsidRDefault="00761895" w:rsidP="00D50CBB">
            <w:pPr>
              <w:numPr>
                <w:ilvl w:val="0"/>
                <w:numId w:val="8"/>
              </w:numPr>
              <w:spacing w:before="120" w:line="276" w:lineRule="auto"/>
              <w:ind w:left="358" w:hanging="284"/>
            </w:pPr>
            <w:r w:rsidRPr="00761895">
              <w:t>Umowy kredytowe/pożyczkowe/dotacyjne zawarte z bankami lub innymi instytucjami finansowymi;</w:t>
            </w:r>
          </w:p>
          <w:p w14:paraId="216237E4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Umowy innych pożyczek (należy dodatkowo przedstawić sytuację finansową podmiotu udzielającego pożyczki, potwierdzającą możliwość dysponowania środkami na udzielenie pożyczki);</w:t>
            </w:r>
          </w:p>
          <w:p w14:paraId="5006E1FF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Wyciąg z ustawy budżetowej państwa na rok bieżący (w przypadku finansowania inwestycji ze środków budżetu państwa);</w:t>
            </w:r>
          </w:p>
          <w:p w14:paraId="3318C802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Oświadczenie o ubieganiu się o pomoc z budżetu państwa w latach następnych (w przypadku finansowania inwestycji ze środków budżetu państwa);</w:t>
            </w:r>
          </w:p>
          <w:p w14:paraId="58BDBC6F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Kopia wyciągów z rachunków bankowych/inwestycyjnych (w przypadku jeżeli środki wykazane na rachunku mają zostać przeznaczone na realizację inwestycji. W przypadku przedstawienia kilku wyciągów bankowych powinny one obejmować jednolity przedział czasowy łącznie dla wszystkich podmiotów zapewniających finansowanie;</w:t>
            </w:r>
          </w:p>
          <w:p w14:paraId="01F2C1A6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W przypadku planowanego dokapitalizowania Wnioskodawcy, należy wskazać kwotę, termin, podmiot obejmujący udziały/akcje oraz udokumentować (w sposób analogiczny jak dla projektów realizowanych w formule „</w:t>
            </w:r>
            <w:proofErr w:type="spellStart"/>
            <w:r w:rsidRPr="00761895">
              <w:t>project</w:t>
            </w:r>
            <w:proofErr w:type="spellEnd"/>
            <w:r w:rsidRPr="00761895">
              <w:t xml:space="preserve"> </w:t>
            </w:r>
            <w:proofErr w:type="spellStart"/>
            <w:r w:rsidRPr="00761895">
              <w:t>finance</w:t>
            </w:r>
            <w:proofErr w:type="spellEnd"/>
            <w:r w:rsidRPr="00761895">
              <w:t xml:space="preserve">” – patrz poniżej), że </w:t>
            </w:r>
            <w:r w:rsidRPr="00761895">
              <w:lastRenderedPageBreak/>
              <w:t>wskazany podmiot dysponuje środkami na dokonanie dokapitalizowania lub przedstawić odpis z KRS potwierdzający zarejestrowanie już wniesionego kapitału;</w:t>
            </w:r>
          </w:p>
          <w:p w14:paraId="58FBB02E" w14:textId="77777777" w:rsidR="00761895" w:rsidRPr="00761895" w:rsidRDefault="00761895" w:rsidP="000E0B45">
            <w:pPr>
              <w:numPr>
                <w:ilvl w:val="0"/>
                <w:numId w:val="8"/>
              </w:numPr>
              <w:spacing w:before="120" w:line="276" w:lineRule="auto"/>
              <w:ind w:left="356" w:hanging="284"/>
            </w:pPr>
            <w:r w:rsidRPr="00761895">
              <w:t>Inne dokumenty potwierdzające możliwość wniesienia deklarowanych środków własnych.</w:t>
            </w:r>
          </w:p>
          <w:p w14:paraId="4AA2BB5D" w14:textId="77777777" w:rsidR="00761895" w:rsidRPr="00761895" w:rsidRDefault="00761895" w:rsidP="000E0B45">
            <w:pPr>
              <w:spacing w:line="276" w:lineRule="auto"/>
            </w:pPr>
            <w:r w:rsidRPr="00761895">
              <w:t>W przypadku projektów realizowanych w formule „</w:t>
            </w:r>
            <w:proofErr w:type="spellStart"/>
            <w:r w:rsidRPr="00761895">
              <w:t>project</w:t>
            </w:r>
            <w:proofErr w:type="spellEnd"/>
            <w:r w:rsidRPr="00761895">
              <w:t xml:space="preserve"> </w:t>
            </w:r>
            <w:proofErr w:type="spellStart"/>
            <w:r w:rsidRPr="00761895">
              <w:t>finance</w:t>
            </w:r>
            <w:proofErr w:type="spellEnd"/>
            <w:r w:rsidRPr="00761895">
              <w:t>”, wymagane jest uwzględnienie i udokumentowanie udziału środków własnych Wnioskodawcy (z zastrzeżeniem, że środki własne nie obejmują: kredytów bankowych, emisji obligacji, pożyczek właścicielskich, pożyczek udzielonych przez inne podmioty itp.) w wysokości co najmniej 15% kosztów kwalifikowanych inwestycji, wniesionego w postaci udziału kapitału zakładowego pokrytego wkładem pieniężnym wraz z wymogiem wydatkowania środków własnych w pierwszej kolejności.</w:t>
            </w:r>
          </w:p>
          <w:p w14:paraId="5FFAC9C8" w14:textId="77777777" w:rsidR="00761895" w:rsidRPr="00761895" w:rsidRDefault="00761895" w:rsidP="000E0B45">
            <w:pPr>
              <w:spacing w:line="276" w:lineRule="auto"/>
            </w:pPr>
            <w:r w:rsidRPr="00761895">
              <w:t>Obowiązuje także rozszerzony pakiet zabezpieczeń - szczegółowe informacje w treści pomocy kontekstowej w Generatorze Wniosków o Dofinansowanie.</w:t>
            </w:r>
          </w:p>
          <w:p w14:paraId="331BE62F" w14:textId="77777777" w:rsidR="00761895" w:rsidRPr="00761895" w:rsidRDefault="00761895" w:rsidP="000E0B45">
            <w:pPr>
              <w:spacing w:line="276" w:lineRule="auto"/>
            </w:pPr>
            <w:r w:rsidRPr="00761895">
              <w:t xml:space="preserve">Dodatkowo - dla inwestycji realizowanych w formule </w:t>
            </w:r>
            <w:proofErr w:type="spellStart"/>
            <w:r w:rsidRPr="00761895">
              <w:t>project</w:t>
            </w:r>
            <w:proofErr w:type="spellEnd"/>
            <w:r w:rsidRPr="00761895">
              <w:t xml:space="preserve"> </w:t>
            </w:r>
            <w:proofErr w:type="spellStart"/>
            <w:r w:rsidRPr="00761895">
              <w:t>finance</w:t>
            </w:r>
            <w:proofErr w:type="spellEnd"/>
            <w:r w:rsidRPr="00761895">
              <w:t xml:space="preserve"> należy przedstawić:</w:t>
            </w:r>
          </w:p>
          <w:p w14:paraId="505A5B76" w14:textId="77777777" w:rsidR="00761895" w:rsidRPr="00761895" w:rsidRDefault="00761895" w:rsidP="000E0B45">
            <w:pPr>
              <w:numPr>
                <w:ilvl w:val="0"/>
                <w:numId w:val="7"/>
              </w:numPr>
              <w:spacing w:line="276" w:lineRule="auto"/>
            </w:pPr>
            <w:r w:rsidRPr="00761895">
              <w:t>odpis z KRS potwierdzający zarejestrowanie podniesienia kapitału</w:t>
            </w:r>
            <w:r w:rsidRPr="00761895">
              <w:rPr>
                <w:rFonts w:cstheme="minorHAnsi"/>
              </w:rPr>
              <w:t xml:space="preserve"> zakładowego (pokrytego wkładem pieniężnym) o kwotę co najmniej równą 15% kosztów kwalifikowanych inwestycji; </w:t>
            </w:r>
          </w:p>
          <w:p w14:paraId="35739529" w14:textId="77777777" w:rsidR="00761895" w:rsidRPr="00761895" w:rsidRDefault="00761895" w:rsidP="000E0B45">
            <w:pPr>
              <w:spacing w:before="120" w:line="276" w:lineRule="auto"/>
            </w:pPr>
            <w:r w:rsidRPr="00761895">
              <w:t>lub co najmniej (jeśli kapitał nie został jeszcze podniesiony):</w:t>
            </w:r>
          </w:p>
          <w:p w14:paraId="2E2E10D3" w14:textId="77777777" w:rsidR="00761895" w:rsidRPr="00761895" w:rsidRDefault="00761895" w:rsidP="000E0B45">
            <w:pPr>
              <w:numPr>
                <w:ilvl w:val="0"/>
                <w:numId w:val="7"/>
              </w:numPr>
              <w:spacing w:line="276" w:lineRule="auto"/>
              <w:ind w:left="227" w:hanging="227"/>
            </w:pPr>
            <w:r w:rsidRPr="00761895">
              <w:t>kopie podjętych uchwał organów stanowiących Wnioskodawcy w sprawie dokapitalizowania spółki;</w:t>
            </w:r>
          </w:p>
          <w:p w14:paraId="38483AB5" w14:textId="77777777" w:rsidR="00761895" w:rsidRPr="00761895" w:rsidRDefault="00761895" w:rsidP="000E0B45">
            <w:pPr>
              <w:numPr>
                <w:ilvl w:val="0"/>
                <w:numId w:val="7"/>
              </w:numPr>
              <w:spacing w:line="276" w:lineRule="auto"/>
              <w:ind w:left="227" w:hanging="227"/>
            </w:pPr>
            <w:r w:rsidRPr="00761895">
              <w:t>sprawozdania finansowe za ostatnie trzy lata poprzedzające rok złożenia wniosku podmiotów mających wnieść do Wnioskodawcy środki finansowe na podniesienia kapitału zakładowego (pokrytego wkładem pieniężnym) o kwotę co najmniej równą 15% kosztów kwalifikowanych inwestycji;</w:t>
            </w:r>
          </w:p>
          <w:p w14:paraId="6E0734D5" w14:textId="4600F33E" w:rsidR="00761895" w:rsidRPr="00761895" w:rsidRDefault="00761895" w:rsidP="000E0B45">
            <w:pPr>
              <w:spacing w:line="276" w:lineRule="auto"/>
            </w:pPr>
            <w:r w:rsidRPr="00761895">
              <w:t>wyciągi z rachunków bankowych lub inwestycyjnych lub innych dokumentów, potwierdzające dysponowanie przez podmioty, o których mowa powyżej w lit. k), środkami finansowymi na poziomie odpowiadającym co najmniej zadeklarowanym kwotom. W przypadku przedstawienia kilku wyciągów bankowych powinny one obejmować jednolity przedział czasowy łącznie dla wszystkich podmiotów zapewniających finansowanie.</w:t>
            </w:r>
          </w:p>
        </w:tc>
      </w:tr>
      <w:tr w:rsidR="00761895" w:rsidRPr="00761895" w14:paraId="3861DA8F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7EAD4ED4" w14:textId="6D1DE94E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lastRenderedPageBreak/>
              <w:t>18.</w:t>
            </w:r>
          </w:p>
        </w:tc>
        <w:tc>
          <w:tcPr>
            <w:tcW w:w="8500" w:type="dxa"/>
            <w:vAlign w:val="center"/>
          </w:tcPr>
          <w:p w14:paraId="59B60EC7" w14:textId="313970C1" w:rsidR="00761895" w:rsidRPr="00761895" w:rsidRDefault="00761895" w:rsidP="000E0B45">
            <w:pPr>
              <w:spacing w:line="276" w:lineRule="auto"/>
            </w:pPr>
            <w:r w:rsidRPr="00761895">
              <w:t>Upoważnienie/pełnomocnictwo do podpisywania wniosku, dokumentów formalno-prawnych i finansowych, w przypadku podpisania wniosku przez osoby inne niż wynikające z dokumentów rejestrowych</w:t>
            </w:r>
            <w:r w:rsidRPr="00761895">
              <w:rPr>
                <w:rStyle w:val="Odwoanieprzypisudolnego"/>
              </w:rPr>
              <w:footnoteReference w:id="6"/>
            </w:r>
          </w:p>
        </w:tc>
      </w:tr>
      <w:tr w:rsidR="00761895" w:rsidRPr="00761895" w14:paraId="1CF4B85E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D0A79DE" w14:textId="3239893B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19.</w:t>
            </w:r>
          </w:p>
        </w:tc>
        <w:tc>
          <w:tcPr>
            <w:tcW w:w="8500" w:type="dxa"/>
            <w:vAlign w:val="center"/>
          </w:tcPr>
          <w:p w14:paraId="35F1EBED" w14:textId="00546022" w:rsidR="00761895" w:rsidRPr="00761895" w:rsidRDefault="00761895" w:rsidP="000E0B45">
            <w:pPr>
              <w:spacing w:line="276" w:lineRule="auto"/>
            </w:pPr>
            <w:r w:rsidRPr="00761895">
              <w:t>Upoważnienie/pełnomocnictwo do poświadczania kopii dokumentów (jeżeli podpisująca osoba nie jest przewidziana do reprezentacji statusem wnioskodawcy)</w:t>
            </w:r>
            <w:r w:rsidRPr="00761895">
              <w:rPr>
                <w:rStyle w:val="Odwoanieprzypisudolnego"/>
              </w:rPr>
              <w:t xml:space="preserve"> </w:t>
            </w:r>
            <w:r w:rsidRPr="00761895">
              <w:rPr>
                <w:rStyle w:val="Odwoanieprzypisudolnego"/>
              </w:rPr>
              <w:footnoteReference w:id="7"/>
            </w:r>
          </w:p>
        </w:tc>
      </w:tr>
      <w:tr w:rsidR="00761895" w:rsidRPr="00761895" w14:paraId="5556EFC6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047DEE6D" w14:textId="48C161EC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20.</w:t>
            </w:r>
          </w:p>
        </w:tc>
        <w:tc>
          <w:tcPr>
            <w:tcW w:w="8500" w:type="dxa"/>
            <w:vAlign w:val="center"/>
          </w:tcPr>
          <w:p w14:paraId="6E307DCC" w14:textId="3351B67C" w:rsidR="00761895" w:rsidRPr="00761895" w:rsidRDefault="00761895" w:rsidP="000E0B45">
            <w:pPr>
              <w:spacing w:line="276" w:lineRule="auto"/>
            </w:pPr>
            <w:r w:rsidRPr="00761895">
              <w:t>Inne dokumenty finansowe</w:t>
            </w:r>
            <w:r w:rsidRPr="00761895">
              <w:rPr>
                <w:rStyle w:val="Odwoanieprzypisudolnego"/>
              </w:rPr>
              <w:footnoteReference w:id="8"/>
            </w:r>
          </w:p>
        </w:tc>
      </w:tr>
      <w:tr w:rsidR="00761895" w:rsidRPr="00761895" w14:paraId="47AD5276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7E6750A5" w14:textId="68E3CA52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21.</w:t>
            </w:r>
          </w:p>
        </w:tc>
        <w:tc>
          <w:tcPr>
            <w:tcW w:w="8500" w:type="dxa"/>
            <w:vAlign w:val="center"/>
          </w:tcPr>
          <w:p w14:paraId="5C8DD18F" w14:textId="4FA5F677" w:rsidR="00761895" w:rsidRPr="00761895" w:rsidRDefault="00761895" w:rsidP="000E0B45">
            <w:pPr>
              <w:spacing w:line="276" w:lineRule="auto"/>
            </w:pPr>
            <w:r w:rsidRPr="00761895">
              <w:t>Inne dokumenty</w:t>
            </w:r>
            <w:r w:rsidRPr="00761895">
              <w:rPr>
                <w:rStyle w:val="Odwoanieprzypisudolnego"/>
              </w:rPr>
              <w:footnoteReference w:id="9"/>
            </w:r>
          </w:p>
        </w:tc>
      </w:tr>
      <w:tr w:rsidR="00761895" w:rsidRPr="00761895" w14:paraId="4F03867E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5BC07187" w14:textId="6DD2C7DF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lastRenderedPageBreak/>
              <w:t>22.</w:t>
            </w:r>
          </w:p>
        </w:tc>
        <w:tc>
          <w:tcPr>
            <w:tcW w:w="8500" w:type="dxa"/>
            <w:vAlign w:val="center"/>
          </w:tcPr>
          <w:p w14:paraId="00D03811" w14:textId="430702C1" w:rsidR="00761895" w:rsidRPr="00761895" w:rsidRDefault="00761895" w:rsidP="000E0B45">
            <w:pPr>
              <w:spacing w:line="276" w:lineRule="auto"/>
            </w:pPr>
            <w:r w:rsidRPr="00761895">
              <w:t>Uproszczony schemat technologiczny</w:t>
            </w:r>
          </w:p>
        </w:tc>
      </w:tr>
      <w:tr w:rsidR="00761895" w:rsidRPr="00761895" w14:paraId="5B76BFC6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67296130" w14:textId="2B57BA88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23.</w:t>
            </w:r>
          </w:p>
        </w:tc>
        <w:tc>
          <w:tcPr>
            <w:tcW w:w="8500" w:type="dxa"/>
            <w:vAlign w:val="center"/>
          </w:tcPr>
          <w:p w14:paraId="39826C05" w14:textId="771AEADF" w:rsidR="00761895" w:rsidRPr="00761895" w:rsidRDefault="00761895" w:rsidP="000E0B45">
            <w:pPr>
              <w:spacing w:line="276" w:lineRule="auto"/>
            </w:pPr>
            <w:r w:rsidRPr="00761895">
              <w:rPr>
                <w:rFonts w:cstheme="minorHAnsi"/>
              </w:rPr>
              <w:t>Warunki przyłączenia magazynu do sieci elektroenergetycznej</w:t>
            </w:r>
          </w:p>
        </w:tc>
      </w:tr>
      <w:tr w:rsidR="00761895" w:rsidRPr="00761895" w14:paraId="56B2140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0D2B7A5" w14:textId="72E20C50" w:rsidR="00761895" w:rsidRPr="00761895" w:rsidRDefault="00761895" w:rsidP="000E0B45">
            <w:pPr>
              <w:spacing w:line="276" w:lineRule="auto"/>
              <w:jc w:val="center"/>
              <w:rPr>
                <w:b/>
              </w:rPr>
            </w:pPr>
            <w:r w:rsidRPr="00761895">
              <w:rPr>
                <w:b/>
              </w:rPr>
              <w:t>24.</w:t>
            </w:r>
          </w:p>
        </w:tc>
        <w:tc>
          <w:tcPr>
            <w:tcW w:w="8500" w:type="dxa"/>
            <w:vAlign w:val="center"/>
          </w:tcPr>
          <w:p w14:paraId="7EDBF0CE" w14:textId="5578C297" w:rsidR="00761895" w:rsidRPr="00761895" w:rsidRDefault="00761895" w:rsidP="000E0B45">
            <w:pPr>
              <w:spacing w:line="276" w:lineRule="auto"/>
            </w:pPr>
            <w:r w:rsidRPr="00761895">
              <w:rPr>
                <w:rFonts w:cstheme="minorHAnsi"/>
              </w:rPr>
              <w:t>Wykaz dokumentów gromadzonych w celu potwierdzenia spełnienia zasady DNSH w całym cyklu życia projektu</w:t>
            </w:r>
          </w:p>
        </w:tc>
      </w:tr>
    </w:tbl>
    <w:p w14:paraId="47C0C198" w14:textId="77777777" w:rsidR="005B1492" w:rsidRDefault="005B1492" w:rsidP="000E0B45">
      <w:pPr>
        <w:spacing w:line="276" w:lineRule="auto"/>
        <w:jc w:val="both"/>
        <w:rPr>
          <w:b/>
        </w:rPr>
      </w:pPr>
    </w:p>
    <w:sectPr w:rsidR="005B1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8443" w14:textId="77777777" w:rsidR="00C12BA9" w:rsidRDefault="00C12BA9" w:rsidP="00EA3E02">
      <w:pPr>
        <w:spacing w:after="0" w:line="240" w:lineRule="auto"/>
      </w:pPr>
      <w:r>
        <w:separator/>
      </w:r>
    </w:p>
  </w:endnote>
  <w:endnote w:type="continuationSeparator" w:id="0">
    <w:p w14:paraId="570A461F" w14:textId="77777777" w:rsidR="00C12BA9" w:rsidRDefault="00C12BA9" w:rsidP="00E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45112"/>
      <w:docPartObj>
        <w:docPartGallery w:val="Page Numbers (Bottom of Page)"/>
        <w:docPartUnique/>
      </w:docPartObj>
    </w:sdtPr>
    <w:sdtContent>
      <w:p w14:paraId="4304C544" w14:textId="13AFEBBB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97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388E" w14:textId="77777777" w:rsidR="00C12BA9" w:rsidRDefault="00C12BA9" w:rsidP="00EA3E02">
      <w:pPr>
        <w:spacing w:after="0" w:line="240" w:lineRule="auto"/>
      </w:pPr>
      <w:r>
        <w:separator/>
      </w:r>
    </w:p>
  </w:footnote>
  <w:footnote w:type="continuationSeparator" w:id="0">
    <w:p w14:paraId="1509AE52" w14:textId="77777777" w:rsidR="00C12BA9" w:rsidRDefault="00C12BA9" w:rsidP="00EA3E02">
      <w:pPr>
        <w:spacing w:after="0" w:line="240" w:lineRule="auto"/>
      </w:pPr>
      <w:r>
        <w:continuationSeparator/>
      </w:r>
    </w:p>
  </w:footnote>
  <w:footnote w:id="1">
    <w:p w14:paraId="1ED9D318" w14:textId="6699E732" w:rsidR="00D4028F" w:rsidRDefault="00D4028F" w:rsidP="000E0B45">
      <w:pPr>
        <w:pStyle w:val="Tekstprzypisudolnego"/>
        <w:spacing w:line="276" w:lineRule="auto"/>
      </w:pPr>
      <w:r w:rsidRPr="00D4028F">
        <w:rPr>
          <w:rStyle w:val="Odwoanieprzypisudolnego"/>
        </w:rPr>
        <w:footnoteRef/>
      </w:r>
      <w:r w:rsidRPr="00D4028F">
        <w:t xml:space="preserve"> Weryfikacja wymagalności załączników badana jest na dzień złożenia pierwszej wersji wniosku </w:t>
      </w:r>
      <w:r w:rsidRPr="00D4028F">
        <w:br/>
        <w:t>o dofinansowanie.</w:t>
      </w:r>
    </w:p>
  </w:footnote>
  <w:footnote w:id="2">
    <w:p w14:paraId="0AC96FD0" w14:textId="759236DB" w:rsidR="00463B3F" w:rsidRDefault="00463B3F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W przypadku braku przypisu dla danego dokumentu, załącznik wymagany zawsze.</w:t>
      </w:r>
    </w:p>
  </w:footnote>
  <w:footnote w:id="3">
    <w:p w14:paraId="348266BC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W przypadku jeśli Wnioskodawca na dzień złożenia wniosku o dofinansowanie posiada decyzje zezwalające na inwestycję należy dołączyć je do wniosku o dofinansowanie w ramach załącznika. NFOŚiGW może wezwać Wnioskodawcę do przedłożenia decyzji zezwalającej na inwestycję z klauzulą ostateczności, w przypadku pozytywnej oceny wniosku o dofinansowanie, nie później niż przed pierwszą płatnością w ramach zawartej umowy o  dofinansowanie inwestycji będącej przedmiotem wniosku o dofinansowanie. </w:t>
      </w:r>
    </w:p>
  </w:footnote>
  <w:footnote w:id="4">
    <w:p w14:paraId="6435D34D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5">
    <w:p w14:paraId="104425E9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6">
    <w:p w14:paraId="03A763AC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Załącznik nieobligatoryjny</w:t>
      </w:r>
    </w:p>
  </w:footnote>
  <w:footnote w:id="7">
    <w:p w14:paraId="3FF8B7E4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Załącznik nieobligatoryjny</w:t>
      </w:r>
    </w:p>
  </w:footnote>
  <w:footnote w:id="8">
    <w:p w14:paraId="60D28E02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Załącznik nieobligatoryjny</w:t>
      </w:r>
    </w:p>
  </w:footnote>
  <w:footnote w:id="9">
    <w:p w14:paraId="2CED0714" w14:textId="77777777" w:rsidR="00761895" w:rsidRDefault="00761895" w:rsidP="000E0B4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Załącznik nieobligatoryjny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409"/>
    <w:multiLevelType w:val="hybridMultilevel"/>
    <w:tmpl w:val="0874B1EC"/>
    <w:lvl w:ilvl="0" w:tplc="39549E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6E"/>
    <w:multiLevelType w:val="multilevel"/>
    <w:tmpl w:val="9E780A96"/>
    <w:lvl w:ilvl="0">
      <w:start w:val="9"/>
      <w:numFmt w:val="lowerLetter"/>
      <w:lvlText w:val="%1)"/>
      <w:lvlJc w:val="left"/>
      <w:pPr>
        <w:ind w:left="405" w:hanging="405"/>
      </w:pPr>
      <w:rPr>
        <w:rFonts w:asciiTheme="minorHAnsi" w:hAnsiTheme="minorHAnsi" w:hint="default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4C6A3589"/>
    <w:multiLevelType w:val="hybridMultilevel"/>
    <w:tmpl w:val="1B781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19851">
    <w:abstractNumId w:val="7"/>
  </w:num>
  <w:num w:numId="2" w16cid:durableId="439187273">
    <w:abstractNumId w:val="2"/>
  </w:num>
  <w:num w:numId="3" w16cid:durableId="1857303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434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713203">
    <w:abstractNumId w:val="4"/>
  </w:num>
  <w:num w:numId="6" w16cid:durableId="1806045523">
    <w:abstractNumId w:val="0"/>
  </w:num>
  <w:num w:numId="7" w16cid:durableId="1982923119">
    <w:abstractNumId w:val="1"/>
  </w:num>
  <w:num w:numId="8" w16cid:durableId="1490945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83C15"/>
    <w:rsid w:val="000A042C"/>
    <w:rsid w:val="000E0B45"/>
    <w:rsid w:val="000F2410"/>
    <w:rsid w:val="000F6DE7"/>
    <w:rsid w:val="001070ED"/>
    <w:rsid w:val="001801D7"/>
    <w:rsid w:val="00196E3B"/>
    <w:rsid w:val="001B0DEB"/>
    <w:rsid w:val="00234703"/>
    <w:rsid w:val="002C0FEF"/>
    <w:rsid w:val="003B0B9D"/>
    <w:rsid w:val="00463B3F"/>
    <w:rsid w:val="00490E66"/>
    <w:rsid w:val="004C7F0B"/>
    <w:rsid w:val="00514470"/>
    <w:rsid w:val="00515C4D"/>
    <w:rsid w:val="005A3675"/>
    <w:rsid w:val="005B1492"/>
    <w:rsid w:val="00635997"/>
    <w:rsid w:val="0064708E"/>
    <w:rsid w:val="006560BA"/>
    <w:rsid w:val="00657EC4"/>
    <w:rsid w:val="00702767"/>
    <w:rsid w:val="0074097E"/>
    <w:rsid w:val="00761895"/>
    <w:rsid w:val="00787057"/>
    <w:rsid w:val="007A220B"/>
    <w:rsid w:val="008728F6"/>
    <w:rsid w:val="008B7F8E"/>
    <w:rsid w:val="008C3BF2"/>
    <w:rsid w:val="008E00A7"/>
    <w:rsid w:val="008F62D8"/>
    <w:rsid w:val="008F6903"/>
    <w:rsid w:val="00967E99"/>
    <w:rsid w:val="00A24D2B"/>
    <w:rsid w:val="00A27203"/>
    <w:rsid w:val="00A34E35"/>
    <w:rsid w:val="00A85B8A"/>
    <w:rsid w:val="00AB4BE3"/>
    <w:rsid w:val="00BD323C"/>
    <w:rsid w:val="00C12BA9"/>
    <w:rsid w:val="00C57921"/>
    <w:rsid w:val="00C74F7D"/>
    <w:rsid w:val="00D4028F"/>
    <w:rsid w:val="00D40858"/>
    <w:rsid w:val="00D426F8"/>
    <w:rsid w:val="00D47F9D"/>
    <w:rsid w:val="00D50CBB"/>
    <w:rsid w:val="00D82632"/>
    <w:rsid w:val="00DD521C"/>
    <w:rsid w:val="00E03A23"/>
    <w:rsid w:val="00EA3E02"/>
    <w:rsid w:val="00F5635D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9BD"/>
  <w15:chartTrackingRefBased/>
  <w15:docId w15:val="{2343C5A6-C016-433E-9DD1-9CDB7A1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paragraph" w:styleId="Poprawka">
    <w:name w:val="Revision"/>
    <w:hidden/>
    <w:uiPriority w:val="99"/>
    <w:semiHidden/>
    <w:rsid w:val="0070276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C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C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C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40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618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86F8-10B2-444D-8AF2-988C3E28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załączników</vt:lpstr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</dc:title>
  <dc:subject/>
  <dc:creator>Wojciechowska Barbara</dc:creator>
  <cp:keywords/>
  <dc:description/>
  <cp:lastModifiedBy>Cendrowska Anna</cp:lastModifiedBy>
  <cp:revision>2</cp:revision>
  <dcterms:created xsi:type="dcterms:W3CDTF">2025-04-23T14:19:00Z</dcterms:created>
  <dcterms:modified xsi:type="dcterms:W3CDTF">2025-04-23T14:19:00Z</dcterms:modified>
</cp:coreProperties>
</file>