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1E92B46E" w:rsidR="00023264" w:rsidRPr="002058E6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DF5D0F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10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9A29E7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6922D9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2058E6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2058E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2058E6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2058E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2058E6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2058E6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2058E6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7D20AFC2" w:rsidR="00D73879" w:rsidRPr="002058E6" w:rsidRDefault="00DF5D0F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ab/>
      </w:r>
    </w:p>
    <w:p w14:paraId="54DFC336" w14:textId="77777777" w:rsidR="00F52C50" w:rsidRPr="002058E6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2058E6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01AD4D6D" w:rsidR="00023264" w:rsidRPr="002058E6" w:rsidRDefault="009A29E7" w:rsidP="004D0D25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6D24C3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spektrometru FTIR z przystawką ATR</w:t>
      </w:r>
    </w:p>
    <w:p w14:paraId="707BAE92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2058E6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2058E6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2058E6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2058E6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2058E6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2058E6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</w:pPr>
      <w:r w:rsidRPr="002058E6"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  <w:t>DYREKTOR</w:t>
      </w:r>
      <w:r w:rsidR="00F55752" w:rsidRPr="002058E6"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Times New Roman"/>
          <w:i w:val="0"/>
          <w:iCs w:val="0"/>
          <w:color w:val="000000" w:themeColor="text1"/>
          <w:sz w:val="24"/>
          <w:szCs w:val="24"/>
        </w:rPr>
        <w:t xml:space="preserve"> INSTYTUTU</w:t>
      </w:r>
    </w:p>
    <w:p w14:paraId="2F776201" w14:textId="77777777" w:rsidR="00023264" w:rsidRPr="002058E6" w:rsidRDefault="00023264" w:rsidP="00A30F9A">
      <w:pPr>
        <w:pStyle w:val="Standarduser"/>
        <w:spacing w:line="360" w:lineRule="auto"/>
        <w:jc w:val="center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14:paraId="11F792CA" w14:textId="20C4EECD" w:rsidR="00023264" w:rsidRPr="002058E6" w:rsidRDefault="00F7232E" w:rsidP="00D73879">
      <w:pPr>
        <w:pStyle w:val="Standarduser"/>
        <w:jc w:val="center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iCs/>
          <w:color w:val="000000" w:themeColor="text1"/>
          <w:sz w:val="24"/>
          <w:szCs w:val="24"/>
        </w:rPr>
        <w:t>dr hab. Dariusz Zuba</w:t>
      </w:r>
    </w:p>
    <w:p w14:paraId="3482EFC8" w14:textId="63F7690E" w:rsidR="00F7232E" w:rsidRPr="002058E6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iCs/>
          <w:color w:val="000000" w:themeColor="text1"/>
          <w:sz w:val="24"/>
          <w:szCs w:val="24"/>
        </w:rPr>
        <w:t>Profesor instytutu</w:t>
      </w:r>
    </w:p>
    <w:p w14:paraId="61C6FB5D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4"/>
          <w:szCs w:val="24"/>
          <w:lang w:eastAsia="ar-SA"/>
        </w:rPr>
      </w:pPr>
    </w:p>
    <w:p w14:paraId="29A61087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2058E6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2058E6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42734E21" w:rsidR="00023264" w:rsidRPr="002058E6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7B4FBF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995F71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DF5D0F" w:rsidRPr="002058E6">
        <w:rPr>
          <w:rFonts w:ascii="Cambria" w:hAnsi="Cambria" w:cstheme="minorHAnsi"/>
          <w:color w:val="000000" w:themeColor="text1"/>
          <w:sz w:val="24"/>
          <w:szCs w:val="24"/>
        </w:rPr>
        <w:t>listopada</w:t>
      </w:r>
      <w:r w:rsidR="00F52C50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2058E6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9A29E7" w:rsidRPr="002058E6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2058E6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2058E6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2058E6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2058E6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2058E6" w:rsidRDefault="00AD18C7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snapToGrid w:val="0"/>
          <w:color w:val="000000" w:themeColor="text1"/>
          <w:sz w:val="24"/>
          <w:szCs w:val="24"/>
        </w:rPr>
        <w:t>Instytut Ekspertyz Sądowych im. Prof. dra Jana Sehna w Krakowie</w:t>
      </w:r>
      <w:r w:rsidRPr="002058E6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– </w:t>
      </w:r>
      <w:r w:rsidRPr="002058E6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2058E6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proofErr w:type="spellStart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Adres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: 31-033 Kraków,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ul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. Westerplatte 9 </w:t>
      </w:r>
    </w:p>
    <w:p w14:paraId="3A45FD24" w14:textId="61209E62" w:rsidR="00AD18C7" w:rsidRPr="002058E6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tel. 48 12 61 85 </w:t>
      </w:r>
      <w:r w:rsidR="002B6F68" w:rsidRPr="002058E6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2058E6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2058E6" w:rsidRDefault="002B6F68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2058E6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B539D6" w:rsidRPr="002058E6">
        <w:rPr>
          <w:rFonts w:ascii="Cambria" w:hAnsi="Cambria" w:cstheme="minorHAnsi"/>
          <w:color w:val="000000" w:themeColor="text1"/>
          <w:sz w:val="24"/>
          <w:szCs w:val="24"/>
        </w:rPr>
        <w:t>gov.pl,</w:t>
      </w:r>
    </w:p>
    <w:p w14:paraId="0A5C07F4" w14:textId="4E4DB60F" w:rsidR="00F52C50" w:rsidRPr="002058E6" w:rsidRDefault="00B539D6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2058E6">
        <w:rPr>
          <w:rFonts w:ascii="Cambria" w:hAnsi="Cambria"/>
          <w:color w:val="000000" w:themeColor="text1"/>
          <w:sz w:val="24"/>
          <w:szCs w:val="24"/>
        </w:rPr>
        <w:t>tron</w:t>
      </w:r>
      <w:r w:rsidRPr="002058E6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2058E6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2058E6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2058E6">
        <w:rPr>
          <w:rFonts w:ascii="Cambria" w:hAnsi="Cambria"/>
          <w:color w:val="000000" w:themeColor="text1"/>
          <w:sz w:val="24"/>
          <w:szCs w:val="24"/>
        </w:rPr>
        <w:t>a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2058E6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2058E6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>a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2058E6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>o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>zane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2058E6">
        <w:rPr>
          <w:rFonts w:ascii="Cambria" w:hAnsi="Cambria"/>
          <w:color w:val="000000" w:themeColor="text1"/>
          <w:sz w:val="24"/>
          <w:szCs w:val="24"/>
        </w:rPr>
        <w:t>ę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2058E6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2058E6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B74D1A" w:rsidRPr="002058E6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https://miniportal.uzp.gov.pl</w:t>
        </w:r>
      </w:hyperlink>
      <w:r w:rsidR="00B74D1A"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211A9411" w14:textId="77777777" w:rsidR="00145499" w:rsidRPr="002058E6" w:rsidRDefault="00145499" w:rsidP="00145499">
      <w:pPr>
        <w:pStyle w:val="NumberList0"/>
        <w:widowControl/>
        <w:spacing w:before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10F13B2A" w:rsidR="00023264" w:rsidRPr="002058E6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2058E6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2058E6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2058E6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2058E6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2058E6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2058E6">
        <w:rPr>
          <w:rFonts w:ascii="Cambria" w:hAnsi="Cambria" w:cstheme="minorHAnsi"/>
          <w:color w:val="000000" w:themeColor="text1"/>
          <w:szCs w:val="24"/>
        </w:rPr>
        <w:t>y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2058E6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2058E6">
        <w:rPr>
          <w:rFonts w:ascii="Cambria" w:hAnsi="Cambria" w:cstheme="minorHAnsi"/>
          <w:color w:val="000000" w:themeColor="text1"/>
          <w:szCs w:val="24"/>
        </w:rPr>
        <w:t>września 2019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2058E6">
        <w:rPr>
          <w:rFonts w:ascii="Cambria" w:hAnsi="Cambria" w:cstheme="minorHAnsi"/>
          <w:color w:val="000000" w:themeColor="text1"/>
          <w:szCs w:val="24"/>
        </w:rPr>
        <w:t>2</w:t>
      </w:r>
      <w:r w:rsidR="00A615D4" w:rsidRPr="002058E6">
        <w:rPr>
          <w:rFonts w:ascii="Cambria" w:hAnsi="Cambria" w:cstheme="minorHAnsi"/>
          <w:color w:val="000000" w:themeColor="text1"/>
          <w:szCs w:val="24"/>
        </w:rPr>
        <w:t>2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9A29E7" w:rsidRPr="002058E6">
        <w:rPr>
          <w:rFonts w:ascii="Cambria" w:hAnsi="Cambria" w:cstheme="minorHAnsi"/>
          <w:color w:val="000000" w:themeColor="text1"/>
          <w:szCs w:val="24"/>
        </w:rPr>
        <w:t>1</w:t>
      </w:r>
      <w:r w:rsidR="00A615D4" w:rsidRPr="002058E6">
        <w:rPr>
          <w:rFonts w:ascii="Cambria" w:hAnsi="Cambria" w:cstheme="minorHAnsi"/>
          <w:color w:val="000000" w:themeColor="text1"/>
          <w:szCs w:val="24"/>
        </w:rPr>
        <w:t>710</w:t>
      </w:r>
      <w:r w:rsidR="00A31141" w:rsidRPr="002058E6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2058E6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ej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2058E6">
        <w:rPr>
          <w:rFonts w:ascii="Cambria" w:hAnsi="Cambria" w:cstheme="minorHAnsi"/>
          <w:color w:val="000000" w:themeColor="text1"/>
          <w:szCs w:val="24"/>
        </w:rPr>
        <w:t>treści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2058E6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2058E6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2058E6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kwietnia 1964 r. Kodeks cywilny (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t.j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 xml:space="preserve">. Dz. U. </w:t>
      </w:r>
      <w:r w:rsidR="00537027" w:rsidRPr="002058E6">
        <w:rPr>
          <w:rFonts w:ascii="Cambria" w:hAnsi="Cambria"/>
          <w:color w:val="000000" w:themeColor="text1"/>
          <w:szCs w:val="24"/>
        </w:rPr>
        <w:t>z 202</w:t>
      </w:r>
      <w:r w:rsidR="00BC7F1D" w:rsidRPr="002058E6">
        <w:rPr>
          <w:rFonts w:ascii="Cambria" w:hAnsi="Cambria"/>
          <w:color w:val="000000" w:themeColor="text1"/>
          <w:szCs w:val="24"/>
        </w:rPr>
        <w:t>2</w:t>
      </w:r>
      <w:r w:rsidR="00537027" w:rsidRPr="002058E6">
        <w:rPr>
          <w:rFonts w:ascii="Cambria" w:hAnsi="Cambria"/>
          <w:color w:val="000000" w:themeColor="text1"/>
          <w:szCs w:val="24"/>
        </w:rPr>
        <w:t xml:space="preserve"> r. poz. </w:t>
      </w:r>
      <w:r w:rsidR="00BC7F1D" w:rsidRPr="002058E6">
        <w:rPr>
          <w:rFonts w:ascii="Cambria" w:hAnsi="Cambria"/>
          <w:color w:val="000000" w:themeColor="text1"/>
          <w:szCs w:val="24"/>
        </w:rPr>
        <w:t>1360 ze zm.</w:t>
      </w:r>
      <w:r w:rsidRPr="002058E6">
        <w:rPr>
          <w:rFonts w:ascii="Cambria" w:hAnsi="Cambria" w:cstheme="minorHAnsi"/>
          <w:color w:val="000000" w:themeColor="text1"/>
          <w:szCs w:val="24"/>
        </w:rPr>
        <w:t>).</w:t>
      </w:r>
    </w:p>
    <w:p w14:paraId="483F303D" w14:textId="11777DEC" w:rsidR="00023264" w:rsidRPr="002058E6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30267B09" w:rsidR="00023264" w:rsidRPr="002058E6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Dokonując oceny ofert Zamawiający </w:t>
      </w:r>
      <w:r w:rsidR="00CD7DB3" w:rsidRPr="002058E6">
        <w:rPr>
          <w:rFonts w:ascii="Cambria" w:hAnsi="Cambria" w:cstheme="minorHAnsi"/>
          <w:b/>
          <w:color w:val="000000" w:themeColor="text1"/>
          <w:szCs w:val="24"/>
        </w:rPr>
        <w:t xml:space="preserve">nie </w:t>
      </w:r>
      <w:r w:rsidRPr="002058E6">
        <w:rPr>
          <w:rFonts w:ascii="Cambria" w:hAnsi="Cambria" w:cstheme="minorHAnsi"/>
          <w:b/>
          <w:color w:val="000000" w:themeColor="text1"/>
          <w:szCs w:val="24"/>
        </w:rPr>
        <w:t>zastosuje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tzw. „odwrócon</w:t>
      </w:r>
      <w:r w:rsidR="00CD7DB3" w:rsidRPr="002058E6">
        <w:rPr>
          <w:rFonts w:ascii="Cambria" w:hAnsi="Cambria" w:cstheme="minorHAnsi"/>
          <w:color w:val="000000" w:themeColor="text1"/>
          <w:szCs w:val="24"/>
        </w:rPr>
        <w:t>ej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 xml:space="preserve"> kolejnoś</w:t>
      </w:r>
      <w:r w:rsidR="00CD7DB3" w:rsidRPr="002058E6">
        <w:rPr>
          <w:rFonts w:ascii="Cambria" w:hAnsi="Cambria" w:cstheme="minorHAnsi"/>
          <w:color w:val="000000" w:themeColor="text1"/>
          <w:szCs w:val="24"/>
        </w:rPr>
        <w:t>ci</w:t>
      </w:r>
      <w:r w:rsidR="002F0000" w:rsidRPr="002058E6">
        <w:rPr>
          <w:rFonts w:ascii="Cambria" w:hAnsi="Cambria" w:cstheme="minorHAnsi"/>
          <w:color w:val="000000" w:themeColor="text1"/>
          <w:szCs w:val="24"/>
        </w:rPr>
        <w:t xml:space="preserve"> oceny ofert</w:t>
      </w:r>
      <w:r w:rsidRPr="002058E6">
        <w:rPr>
          <w:rFonts w:ascii="Cambria" w:hAnsi="Cambria" w:cstheme="minorHAnsi"/>
          <w:color w:val="000000" w:themeColor="text1"/>
          <w:szCs w:val="24"/>
        </w:rPr>
        <w:t>”, określon</w:t>
      </w:r>
      <w:r w:rsidR="00CD7DB3" w:rsidRPr="002058E6">
        <w:rPr>
          <w:rFonts w:ascii="Cambria" w:hAnsi="Cambria" w:cstheme="minorHAnsi"/>
          <w:color w:val="000000" w:themeColor="text1"/>
          <w:szCs w:val="24"/>
        </w:rPr>
        <w:t>ej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w art. </w:t>
      </w:r>
      <w:r w:rsidR="00BC7F1D" w:rsidRPr="002058E6">
        <w:rPr>
          <w:rFonts w:ascii="Cambria" w:hAnsi="Cambria" w:cstheme="minorHAnsi"/>
          <w:color w:val="000000" w:themeColor="text1"/>
          <w:szCs w:val="24"/>
        </w:rPr>
        <w:t>274 ust. 1</w:t>
      </w:r>
      <w:r w:rsidR="00A30F9A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ustawy 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642771CB" w14:textId="77777777" w:rsidR="00B74D1A" w:rsidRPr="002058E6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2058E6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4F4AD9DE" w:rsidR="009A29E7" w:rsidRPr="002058E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Przedmiotem postępowania i zamówienia jest wyłonienie Wykonawcy w zakresie </w:t>
      </w:r>
      <w:r w:rsidR="00B8578E" w:rsidRPr="002058E6">
        <w:rPr>
          <w:rFonts w:ascii="Cambria" w:hAnsi="Cambria"/>
          <w:color w:val="000000" w:themeColor="text1"/>
          <w:sz w:val="24"/>
          <w:szCs w:val="24"/>
        </w:rPr>
        <w:t>sprzedaży, dostarczenia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, zainstalowania, uruchomienia i przetestowania fabrycznie nowego </w:t>
      </w:r>
      <w:r w:rsidR="006D24C3" w:rsidRPr="002058E6">
        <w:rPr>
          <w:rFonts w:ascii="Cambria" w:hAnsi="Cambria"/>
          <w:color w:val="000000" w:themeColor="text1"/>
          <w:sz w:val="24"/>
          <w:szCs w:val="24"/>
        </w:rPr>
        <w:t>spektrometru FTIR z przystawką ATR</w:t>
      </w:r>
      <w:r w:rsidR="00176D8E" w:rsidRPr="002058E6">
        <w:rPr>
          <w:rFonts w:ascii="Cambria" w:hAnsi="Cambria"/>
          <w:color w:val="000000" w:themeColor="text1"/>
          <w:sz w:val="24"/>
          <w:szCs w:val="24"/>
        </w:rPr>
        <w:t xml:space="preserve">, biblioteką widm </w:t>
      </w:r>
      <w:r w:rsidR="006D24C3" w:rsidRPr="002058E6">
        <w:rPr>
          <w:rFonts w:ascii="Cambria" w:hAnsi="Cambria"/>
          <w:color w:val="000000" w:themeColor="text1"/>
          <w:sz w:val="24"/>
          <w:szCs w:val="24"/>
        </w:rPr>
        <w:t>oraz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szkoleniem w zakresie jego obsługi, </w:t>
      </w:r>
      <w:r w:rsidRPr="002058E6">
        <w:rPr>
          <w:rFonts w:ascii="Cambria" w:hAnsi="Cambria"/>
          <w:bCs/>
          <w:color w:val="000000" w:themeColor="text1"/>
          <w:sz w:val="24"/>
          <w:szCs w:val="24"/>
        </w:rPr>
        <w:t>zwanego w</w:t>
      </w:r>
      <w:r w:rsidR="00B8578E" w:rsidRPr="002058E6">
        <w:rPr>
          <w:rFonts w:ascii="Cambria" w:hAnsi="Cambria"/>
          <w:bCs/>
          <w:color w:val="000000" w:themeColor="text1"/>
          <w:sz w:val="24"/>
          <w:szCs w:val="24"/>
        </w:rPr>
        <w:t> </w:t>
      </w:r>
      <w:r w:rsidRPr="002058E6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2058E6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66AF54C6" w14:textId="1FC9C37E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  <w:lang w:val="sq-AL"/>
        </w:rPr>
        <w:lastRenderedPageBreak/>
        <w:t xml:space="preserve">Wykonawca musi zaoferować </w:t>
      </w:r>
      <w:r w:rsidRPr="002058E6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7A4B5C" w:rsidRPr="002058E6">
        <w:rPr>
          <w:rFonts w:ascii="Cambria" w:hAnsi="Cambria"/>
          <w:b/>
          <w:color w:val="000000" w:themeColor="text1"/>
          <w:szCs w:val="24"/>
          <w:lang w:val="sq-AL"/>
        </w:rPr>
        <w:t>12</w:t>
      </w:r>
      <w:r w:rsidRPr="002058E6">
        <w:rPr>
          <w:rFonts w:ascii="Cambria" w:hAnsi="Cambria"/>
          <w:b/>
          <w:color w:val="000000" w:themeColor="text1"/>
          <w:szCs w:val="24"/>
          <w:lang w:val="sq-AL"/>
        </w:rPr>
        <w:t xml:space="preserve"> miesięczny okres gwarancji</w:t>
      </w:r>
      <w:r w:rsidRPr="002058E6">
        <w:rPr>
          <w:rFonts w:ascii="Cambria" w:hAnsi="Cambria"/>
          <w:color w:val="000000" w:themeColor="text1"/>
          <w:szCs w:val="24"/>
          <w:lang w:val="sq-AL"/>
        </w:rPr>
        <w:t xml:space="preserve"> i rękojmi za wady dla całości przedmiotu zamówienia wraz z jego konserwacją zgodnie </w:t>
      </w:r>
      <w:r w:rsidRPr="002058E6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2058E6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oferty), naprawę oraz ewentualną konserwację, wymianę elementów podlegających zużyciu, realizowaną w miejscu użytkowania przez osoby lub podmioty posiadające stosowną autoryzację producenta/ów. Przedłużony o</w:t>
      </w:r>
      <w:r w:rsidRPr="002058E6">
        <w:rPr>
          <w:rFonts w:ascii="Cambria" w:hAnsi="Cambria"/>
          <w:color w:val="000000" w:themeColor="text1"/>
          <w:szCs w:val="24"/>
        </w:rPr>
        <w:t xml:space="preserve">kres gwarancji i rękojmi jest dodatkowo punktowany, zgodnie z </w:t>
      </w:r>
      <w:r w:rsidR="0070396F" w:rsidRPr="002058E6">
        <w:rPr>
          <w:rFonts w:ascii="Cambria" w:hAnsi="Cambria"/>
          <w:color w:val="000000" w:themeColor="text1"/>
          <w:szCs w:val="24"/>
        </w:rPr>
        <w:t>Rozdz</w:t>
      </w:r>
      <w:r w:rsidR="007A4B5C" w:rsidRPr="002058E6">
        <w:rPr>
          <w:rFonts w:ascii="Cambria" w:hAnsi="Cambria"/>
          <w:color w:val="000000" w:themeColor="text1"/>
          <w:szCs w:val="24"/>
        </w:rPr>
        <w:t>iałem</w:t>
      </w:r>
      <w:r w:rsidRPr="002058E6">
        <w:rPr>
          <w:rFonts w:ascii="Cambria" w:hAnsi="Cambria"/>
          <w:color w:val="000000" w:themeColor="text1"/>
          <w:szCs w:val="24"/>
        </w:rPr>
        <w:t xml:space="preserve"> XV SWZ.</w:t>
      </w:r>
    </w:p>
    <w:p w14:paraId="6F541920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7F16DE3" w14:textId="1B89E9A4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</w:t>
      </w:r>
      <w:r w:rsidR="004D0D25" w:rsidRPr="002058E6">
        <w:rPr>
          <w:rFonts w:ascii="Cambria" w:hAnsi="Cambria"/>
          <w:color w:val="000000" w:themeColor="text1"/>
          <w:szCs w:val="24"/>
        </w:rPr>
        <w:t>zebnych do uruchomienia zestawu</w:t>
      </w:r>
      <w:r w:rsidRPr="002058E6">
        <w:rPr>
          <w:rFonts w:ascii="Cambria" w:hAnsi="Cambria"/>
          <w:color w:val="000000" w:themeColor="text1"/>
          <w:szCs w:val="24"/>
        </w:rPr>
        <w:t>.</w:t>
      </w:r>
    </w:p>
    <w:p w14:paraId="4B6B9068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2058E6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</w:t>
      </w:r>
      <w:r w:rsidRPr="002058E6">
        <w:rPr>
          <w:rFonts w:ascii="Cambria" w:hAnsi="Cambria" w:cs="Arial"/>
          <w:color w:val="000000" w:themeColor="text1"/>
          <w:spacing w:val="-3"/>
          <w:szCs w:val="24"/>
        </w:rPr>
        <w:br/>
        <w:t>z winy producenta pokrywa Wykonawca.</w:t>
      </w:r>
    </w:p>
    <w:p w14:paraId="788FC383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3E4C81B6" w14:textId="4AE3E6B5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2058E6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2058E6">
        <w:rPr>
          <w:rFonts w:ascii="Cambria" w:hAnsi="Cambria"/>
          <w:color w:val="000000" w:themeColor="text1"/>
          <w:szCs w:val="24"/>
        </w:rPr>
        <w:t xml:space="preserve"> (wskazując w szczególności oferowany typ, rodzaj, model, producenta, numer katalogowy i inne istotne parametry odpowiednio dla każdego z elementów {urządzeń} składających się na przedmiot zamówienia oraz ich cenę).</w:t>
      </w:r>
      <w:r w:rsidR="0070396F" w:rsidRPr="002058E6">
        <w:rPr>
          <w:rFonts w:ascii="Cambria" w:hAnsi="Cambria"/>
          <w:color w:val="000000" w:themeColor="text1"/>
          <w:szCs w:val="24"/>
        </w:rPr>
        <w:t xml:space="preserve"> </w:t>
      </w:r>
    </w:p>
    <w:p w14:paraId="1818E62E" w14:textId="77777777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0E433BFF" w14:textId="780724A6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2058E6">
        <w:rPr>
          <w:rFonts w:ascii="Cambria" w:hAnsi="Cambria"/>
          <w:color w:val="000000" w:themeColor="text1"/>
          <w:szCs w:val="24"/>
        </w:rPr>
        <w:t>oraz</w:t>
      </w:r>
      <w:r w:rsidRPr="002058E6">
        <w:rPr>
          <w:rFonts w:ascii="Cambria" w:hAnsi="Cambria"/>
          <w:color w:val="000000" w:themeColor="text1"/>
          <w:szCs w:val="24"/>
        </w:rPr>
        <w:t xml:space="preserve"> przeszkolenie pracowników Zamawiającego w jego obsłudze. </w:t>
      </w:r>
    </w:p>
    <w:p w14:paraId="44614B7A" w14:textId="401F103D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639956BE" w14:textId="77777777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Dostawa przedmiotu zamówienia musi być zrealizowana w godzinach pracy Zamawiającego od poniedziałku do piątku w godzinach od 9</w:t>
      </w:r>
      <w:r w:rsidRPr="002058E6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2058E6">
        <w:rPr>
          <w:rFonts w:ascii="Cambria" w:hAnsi="Cambria"/>
          <w:color w:val="000000" w:themeColor="text1"/>
          <w:szCs w:val="24"/>
        </w:rPr>
        <w:t xml:space="preserve"> do 15</w:t>
      </w:r>
      <w:r w:rsidRPr="002058E6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2058E6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1A557451" w:rsidR="009A29E7" w:rsidRPr="002058E6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lastRenderedPageBreak/>
        <w:t xml:space="preserve">Wykonawca zapewni minimum </w:t>
      </w:r>
      <w:r w:rsidR="001623DE">
        <w:rPr>
          <w:rFonts w:ascii="Cambria" w:hAnsi="Cambria"/>
          <w:snapToGrid w:val="0"/>
          <w:color w:val="000000" w:themeColor="text1"/>
          <w:szCs w:val="24"/>
          <w:lang w:eastAsia="en-US"/>
        </w:rPr>
        <w:t>2</w:t>
      </w: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-dniowe szkolenie w siedzibie Zamawiającego dotyczące obsługi sprzętu oraz oprogramowania (minimum </w:t>
      </w:r>
      <w:r w:rsidR="001623DE">
        <w:rPr>
          <w:rFonts w:ascii="Cambria" w:hAnsi="Cambria"/>
          <w:snapToGrid w:val="0"/>
          <w:color w:val="000000" w:themeColor="text1"/>
          <w:szCs w:val="24"/>
          <w:lang w:eastAsia="en-US"/>
        </w:rPr>
        <w:t>16</w:t>
      </w: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godzin zegarow</w:t>
      </w:r>
      <w:r w:rsidR="001623DE">
        <w:rPr>
          <w:rFonts w:ascii="Cambria" w:hAnsi="Cambria"/>
          <w:snapToGrid w:val="0"/>
          <w:color w:val="000000" w:themeColor="text1"/>
          <w:szCs w:val="24"/>
          <w:lang w:eastAsia="en-US"/>
        </w:rPr>
        <w:t>ych</w:t>
      </w:r>
      <w:r w:rsidRPr="002058E6">
        <w:rPr>
          <w:rFonts w:ascii="Cambria" w:hAnsi="Cambria"/>
          <w:snapToGrid w:val="0"/>
          <w:color w:val="000000" w:themeColor="text1"/>
          <w:szCs w:val="24"/>
          <w:lang w:eastAsia="en-US"/>
        </w:rPr>
        <w:t>). Szkolenie dla minimum 4 osób Wykonawca przeprowadzi w terminie uzgodnionym z użytkownikiem.</w:t>
      </w:r>
    </w:p>
    <w:p w14:paraId="526F9D37" w14:textId="77777777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2058E6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przy oprogramowaniu </w:t>
      </w:r>
      <w:proofErr w:type="spellStart"/>
      <w:r w:rsidRPr="002058E6">
        <w:rPr>
          <w:rFonts w:ascii="Cambria" w:hAnsi="Cambria"/>
          <w:color w:val="000000" w:themeColor="text1"/>
          <w:szCs w:val="24"/>
        </w:rPr>
        <w:t>firmware</w:t>
      </w:r>
      <w:proofErr w:type="spellEnd"/>
      <w:r w:rsidRPr="002058E6">
        <w:rPr>
          <w:rFonts w:ascii="Cambria" w:hAnsi="Cambria"/>
          <w:color w:val="000000" w:themeColor="text1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2058E6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56C77FC7" w14:textId="77777777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2058E6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2058E6">
        <w:rPr>
          <w:rFonts w:ascii="Cambria" w:hAnsi="Cambria"/>
          <w:color w:val="000000" w:themeColor="text1"/>
          <w:szCs w:val="24"/>
        </w:rPr>
        <w:t xml:space="preserve">, nieregenerowany, wyprodukowany nie wcześniej niż w 2022 r. </w:t>
      </w:r>
    </w:p>
    <w:p w14:paraId="3E7DE875" w14:textId="5A3E653D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 </w:t>
      </w:r>
      <w:r w:rsidR="00A711EB" w:rsidRPr="002058E6">
        <w:rPr>
          <w:rFonts w:ascii="Cambria" w:hAnsi="Cambria"/>
          <w:color w:val="000000" w:themeColor="text1"/>
          <w:szCs w:val="24"/>
        </w:rPr>
        <w:t>7</w:t>
      </w:r>
      <w:r w:rsidRPr="002058E6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02BEBA26" w:rsidR="009A29E7" w:rsidRPr="002058E6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2058E6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2058E6">
        <w:rPr>
          <w:rFonts w:ascii="Cambria" w:hAnsi="Cambria"/>
          <w:color w:val="000000" w:themeColor="text1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2058E6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2058E6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28324CD6" w14:textId="234FF8C2" w:rsidR="004D0D25" w:rsidRPr="002058E6" w:rsidRDefault="004D0D25" w:rsidP="007A4B5C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3843</w:t>
      </w:r>
      <w:r w:rsidR="006D24C3" w:rsidRPr="002058E6">
        <w:rPr>
          <w:rFonts w:ascii="Cambria" w:hAnsi="Cambria"/>
          <w:color w:val="000000" w:themeColor="text1"/>
          <w:szCs w:val="24"/>
        </w:rPr>
        <w:t>3</w:t>
      </w:r>
      <w:r w:rsidRPr="002058E6">
        <w:rPr>
          <w:rFonts w:ascii="Cambria" w:hAnsi="Cambria"/>
          <w:color w:val="000000" w:themeColor="text1"/>
          <w:szCs w:val="24"/>
        </w:rPr>
        <w:t>000-</w:t>
      </w:r>
      <w:r w:rsidR="006D24C3" w:rsidRPr="002058E6">
        <w:rPr>
          <w:rFonts w:ascii="Cambria" w:hAnsi="Cambria"/>
          <w:color w:val="000000" w:themeColor="text1"/>
          <w:szCs w:val="24"/>
        </w:rPr>
        <w:t>9</w:t>
      </w:r>
      <w:r w:rsidRPr="002058E6">
        <w:rPr>
          <w:rFonts w:ascii="Cambria" w:hAnsi="Cambria"/>
          <w:color w:val="000000" w:themeColor="text1"/>
          <w:szCs w:val="24"/>
        </w:rPr>
        <w:t xml:space="preserve"> – </w:t>
      </w:r>
      <w:r w:rsidR="006D24C3" w:rsidRPr="002058E6">
        <w:rPr>
          <w:rFonts w:ascii="Cambria" w:hAnsi="Cambria"/>
          <w:color w:val="000000" w:themeColor="text1"/>
          <w:szCs w:val="24"/>
        </w:rPr>
        <w:t>Spektrometry</w:t>
      </w:r>
      <w:r w:rsidRPr="002058E6">
        <w:rPr>
          <w:rFonts w:ascii="Cambria" w:hAnsi="Cambria"/>
          <w:color w:val="000000" w:themeColor="text1"/>
          <w:szCs w:val="24"/>
        </w:rPr>
        <w:t>,</w:t>
      </w:r>
    </w:p>
    <w:p w14:paraId="3E82073D" w14:textId="0932A4DA" w:rsidR="005D4896" w:rsidRPr="002058E6" w:rsidRDefault="004D0D25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48461000-7 – Analityczne lub naukowe pakiety oprogramowania.</w:t>
      </w:r>
    </w:p>
    <w:p w14:paraId="76EAE4CE" w14:textId="77777777" w:rsidR="004D0D25" w:rsidRPr="002058E6" w:rsidRDefault="004D0D25" w:rsidP="00D2277A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2058E6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69F7E9F1" w:rsidR="009714B9" w:rsidRPr="002058E6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2058E6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2058E6">
        <w:rPr>
          <w:rFonts w:ascii="Cambria" w:hAnsi="Cambria"/>
          <w:color w:val="000000" w:themeColor="text1"/>
          <w:szCs w:val="24"/>
        </w:rPr>
        <w:t>później niż do dnia 23 grudnia 2022 r.</w:t>
      </w:r>
    </w:p>
    <w:p w14:paraId="096FE9A9" w14:textId="77777777" w:rsidR="009714B9" w:rsidRPr="002058E6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2058E6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2058E6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43EBE606" w:rsidR="001711D3" w:rsidRPr="002058E6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O udzielenie zamówienia mogą ubiegać się Wykonawcy, którzy nie podlegają wykluczeniu, na zasadach okreś</w:t>
      </w:r>
      <w:r w:rsidR="001A563A" w:rsidRPr="002058E6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2058E6">
        <w:rPr>
          <w:rFonts w:ascii="Cambria" w:hAnsi="Cambria" w:cs="Arial"/>
          <w:color w:val="000000" w:themeColor="text1"/>
          <w:szCs w:val="24"/>
        </w:rPr>
        <w:t>II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SWZ, oraz spełniają określone przez Zamawiającego warunki</w:t>
      </w:r>
      <w:r w:rsidR="001A563A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2058E6" w:rsidRDefault="001A563A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2058E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2058E6">
        <w:rPr>
          <w:rFonts w:ascii="Cambria" w:hAnsi="Cambria" w:cs="Arial"/>
          <w:color w:val="000000" w:themeColor="text1"/>
          <w:szCs w:val="24"/>
        </w:rPr>
        <w:t>–</w:t>
      </w:r>
      <w:r w:rsidR="001A563A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2058E6">
        <w:rPr>
          <w:rFonts w:ascii="Cambria" w:hAnsi="Cambria" w:cs="Arial"/>
          <w:color w:val="000000" w:themeColor="text1"/>
          <w:szCs w:val="24"/>
        </w:rPr>
        <w:t>,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2058E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lastRenderedPageBreak/>
        <w:t xml:space="preserve">uprawnień do prowadzenia określonej działalności gospodarczej lub zawodowej, </w:t>
      </w:r>
      <w:r w:rsidR="00A36C62" w:rsidRPr="002058E6">
        <w:rPr>
          <w:rFonts w:ascii="Cambria" w:hAnsi="Cambria" w:cs="Arial"/>
          <w:color w:val="000000" w:themeColor="text1"/>
          <w:szCs w:val="24"/>
        </w:rPr>
        <w:br/>
      </w:r>
      <w:r w:rsidRPr="002058E6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2058E6">
        <w:rPr>
          <w:rFonts w:ascii="Cambria" w:hAnsi="Cambria" w:cs="Arial"/>
          <w:color w:val="000000" w:themeColor="text1"/>
          <w:szCs w:val="24"/>
        </w:rPr>
        <w:t>–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2058E6">
        <w:rPr>
          <w:rFonts w:ascii="Cambria" w:hAnsi="Cambria" w:cs="Arial"/>
          <w:color w:val="000000" w:themeColor="text1"/>
          <w:szCs w:val="24"/>
        </w:rPr>
        <w:br/>
      </w:r>
      <w:r w:rsidRPr="002058E6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2058E6">
        <w:rPr>
          <w:rFonts w:ascii="Cambria" w:hAnsi="Cambria" w:cs="Arial"/>
          <w:color w:val="000000" w:themeColor="text1"/>
          <w:szCs w:val="24"/>
        </w:rPr>
        <w:t>,</w:t>
      </w:r>
      <w:r w:rsidRPr="002058E6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2058E6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2058E6">
        <w:rPr>
          <w:rFonts w:ascii="Cambria" w:hAnsi="Cambria" w:cs="Arial"/>
          <w:color w:val="000000" w:themeColor="text1"/>
          <w:szCs w:val="24"/>
        </w:rPr>
        <w:t>–</w:t>
      </w:r>
      <w:r w:rsidR="001A563A" w:rsidRPr="002058E6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2058E6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2058E6">
        <w:rPr>
          <w:rFonts w:ascii="Cambria" w:hAnsi="Cambria" w:cs="Arial"/>
          <w:color w:val="000000" w:themeColor="text1"/>
          <w:szCs w:val="24"/>
        </w:rPr>
        <w:br/>
      </w:r>
      <w:r w:rsidR="0085238F" w:rsidRPr="002058E6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2058E6" w:rsidRDefault="00812151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2058E6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2058E6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2058E6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2058E6" w:rsidRDefault="000E4512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2058E6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2058E6">
        <w:rPr>
          <w:rFonts w:ascii="Cambria" w:hAnsi="Cambria" w:cs="Arial"/>
          <w:color w:val="000000" w:themeColor="text1"/>
          <w:szCs w:val="24"/>
        </w:rPr>
        <w:t> </w:t>
      </w:r>
      <w:r w:rsidR="001711D3" w:rsidRPr="002058E6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2058E6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2058E6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2058E6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EB8F9BF" w:rsidR="001A563A" w:rsidRPr="002058E6" w:rsidRDefault="001A563A" w:rsidP="006D7058">
      <w:pPr>
        <w:pStyle w:val="Akapitzlist"/>
        <w:numPr>
          <w:ilvl w:val="0"/>
          <w:numId w:val="286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160A9C74" w:rsidR="005862E6" w:rsidRPr="002058E6" w:rsidRDefault="003F38C7" w:rsidP="00C7597B">
      <w:pPr>
        <w:pStyle w:val="Akapitzlist"/>
        <w:numPr>
          <w:ilvl w:val="0"/>
          <w:numId w:val="287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2058E6">
        <w:rPr>
          <w:rFonts w:ascii="Cambria" w:hAnsi="Cambria"/>
          <w:color w:val="000000" w:themeColor="text1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3312F" w:rsidRPr="002058E6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2058E6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2058E6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2058E6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2058E6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2058E6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2058E6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7F381748" w:rsidR="001A563A" w:rsidRPr="002058E6" w:rsidRDefault="001A563A" w:rsidP="006D7058">
      <w:pPr>
        <w:pStyle w:val="Akapitzlist"/>
        <w:numPr>
          <w:ilvl w:val="0"/>
          <w:numId w:val="288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2058E6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2058E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2058E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który w sposób zawiniony poważnie naruszył obowiązki zawodowe, co podważa jego uczciwość, w szczególności gdy </w:t>
      </w:r>
      <w:r w:rsidR="00C13E6F" w:rsidRPr="002058E6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1A485377" w:rsidR="00496290" w:rsidRPr="002058E6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2058E6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2058E6" w:rsidRDefault="00496290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2058E6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2058E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2058E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2058E6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2058E6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2058E6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0AC0F48F" w:rsidR="001A563A" w:rsidRPr="002058E6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DC2F23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2058E6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2058E6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2058E6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2058E6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77777777" w:rsidR="007A4B5C" w:rsidRPr="002058E6" w:rsidRDefault="007A4B5C" w:rsidP="006D7058">
      <w:pPr>
        <w:widowControl/>
        <w:numPr>
          <w:ilvl w:val="0"/>
          <w:numId w:val="31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 dokumenty:</w:t>
      </w:r>
    </w:p>
    <w:p w14:paraId="62B1E7C1" w14:textId="63E4B16F" w:rsidR="007A4B5C" w:rsidRPr="002058E6" w:rsidRDefault="005252A0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7A4B5C" w:rsidRPr="002058E6">
        <w:rPr>
          <w:rFonts w:ascii="Cambria" w:hAnsi="Cambria"/>
          <w:color w:val="000000" w:themeColor="text1"/>
          <w:sz w:val="24"/>
          <w:szCs w:val="24"/>
        </w:rPr>
        <w:t>zgodnie z załącznikiem nr 2 do SWZ,</w:t>
      </w:r>
    </w:p>
    <w:p w14:paraId="5E14C123" w14:textId="7BD19A19" w:rsidR="007A4B5C" w:rsidRPr="002058E6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lastRenderedPageBreak/>
        <w:t xml:space="preserve">aktualne na dzień składania ofert oświadczenie Wykonawcy o spełnianiu warunków udziału w postępowaniu w zakresie wskazanym w załączniku nr </w:t>
      </w:r>
      <w:r w:rsidR="00C46DF8" w:rsidRPr="002058E6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2A96E472" w14:textId="3311A359" w:rsidR="005252A0" w:rsidRPr="002058E6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C46DF8" w:rsidRPr="002058E6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Pr="002058E6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postępowaniu,</w:t>
      </w:r>
    </w:p>
    <w:p w14:paraId="7CF2205A" w14:textId="10A0CA6F" w:rsidR="00C7597B" w:rsidRPr="002058E6" w:rsidRDefault="00C7597B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ewidencji.</w:t>
      </w:r>
    </w:p>
    <w:p w14:paraId="502CF8D6" w14:textId="7F9292B0" w:rsidR="007A4B5C" w:rsidRPr="002058E6" w:rsidRDefault="007A4B5C" w:rsidP="006D7058">
      <w:pPr>
        <w:pStyle w:val="Akapitzlist"/>
        <w:numPr>
          <w:ilvl w:val="0"/>
          <w:numId w:val="31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Dz. U. z 2021 r. poz. 2070 z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2058E6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2058E6">
        <w:rPr>
          <w:rFonts w:ascii="Cambria" w:hAnsi="Cambria" w:cstheme="minorHAnsi"/>
          <w:b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2058E6">
        <w:rPr>
          <w:rFonts w:ascii="Cambria" w:hAnsi="Cambria" w:cstheme="minorHAnsi"/>
          <w:b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2058E6">
        <w:rPr>
          <w:rFonts w:ascii="Cambria" w:hAnsi="Cambria" w:cstheme="minorHAnsi"/>
          <w:b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5641EFB8" w14:textId="6A2746DF" w:rsidR="00023264" w:rsidRPr="002058E6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t>W przypadku wątpliwości uznaje się, iż polskojęzyczna wersja dokumentu jest wiążąca.</w:t>
      </w:r>
    </w:p>
    <w:p w14:paraId="3A964261" w14:textId="351D0ED5" w:rsidR="00023264" w:rsidRPr="002058E6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Informacje ogólne dotyczące sposobu porozumiewania się Zamawiającego </w:t>
      </w:r>
      <w:r w:rsidR="00747177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t>z Wykonawcami:</w:t>
      </w:r>
    </w:p>
    <w:p w14:paraId="317D6997" w14:textId="639F5F42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postępowaniu o udzielenie zamówienia komunikacja między Zamawiającym a</w:t>
      </w:r>
      <w:r w:rsidR="00F209AC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Wykonawcami odbywa się przy użyciu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615E1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hyperlink r:id="rId11" w:history="1">
        <w:r w:rsidR="00615E1D" w:rsidRPr="002058E6">
          <w:rPr>
            <w:rStyle w:val="Hipercze"/>
            <w:rFonts w:ascii="Cambria" w:hAnsi="Cambria" w:cstheme="minorHAnsi"/>
            <w:color w:val="000000" w:themeColor="text1"/>
            <w:sz w:val="24"/>
            <w:szCs w:val="24"/>
            <w:u w:val="none"/>
          </w:rPr>
          <w:t>https://miniportal.uzp.gov.pl/</w:t>
        </w:r>
      </w:hyperlink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hyperlink r:id="rId12" w:history="1">
        <w:r w:rsidRPr="002058E6">
          <w:rPr>
            <w:rStyle w:val="Internetlink"/>
            <w:rFonts w:ascii="Cambria" w:hAnsi="Cambria" w:cstheme="minorHAnsi"/>
            <w:color w:val="000000" w:themeColor="text1"/>
            <w:sz w:val="24"/>
            <w:szCs w:val="24"/>
            <w:u w:val="none"/>
          </w:rPr>
          <w:t>https://epuap.gov.pl/wps/portal</w:t>
        </w:r>
      </w:hyperlink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1E66B1" w:rsidRPr="002058E6">
        <w:rPr>
          <w:rFonts w:ascii="Cambria" w:hAnsi="Cambria" w:cstheme="minorHAnsi"/>
          <w:color w:val="000000" w:themeColor="text1"/>
          <w:sz w:val="24"/>
          <w:szCs w:val="24"/>
        </w:rPr>
        <w:t>lub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poczty elektronicznej, z zastrzeżeniem, iż oferta musi zostać złożona przy użyciu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348A457" w14:textId="4BCF018E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Wykonawca zamierzający wziąć udział w postępowaniu o udzielenie zamówienia publicznego, musi posiadać konto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. Wykonawca posiadający konto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ma dostęp do formularzy: złożenia, zmiany, wycofania oferty lub wniosku oraz do formularza do komunikacji.</w:t>
      </w:r>
    </w:p>
    <w:p w14:paraId="04D57952" w14:textId="3E94E71E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Regulaminie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0C9BFEDB" w14:textId="5F7B7B0D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2058E6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11375E5" w14:textId="16FD69DD" w:rsidR="00023264" w:rsidRPr="002058E6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Prezesa Rady Ministrów z dnia 30 grudnia 2020 r. w</w:t>
      </w:r>
      <w:r w:rsidR="006A036D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(Dz.U. z 2020 r. poz. 2452) – zwanym dalej „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r.d.e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.”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rozporządzeniu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</w:t>
      </w:r>
      <w:proofErr w:type="spellStart"/>
      <w:r w:rsidRPr="002058E6">
        <w:rPr>
          <w:rFonts w:ascii="Cambria" w:hAnsi="Cambria" w:cs="Arial"/>
          <w:color w:val="000000" w:themeColor="text1"/>
          <w:sz w:val="24"/>
          <w:szCs w:val="24"/>
        </w:rPr>
        <w:t>r.p.ś.d</w:t>
      </w:r>
      <w:proofErr w:type="spellEnd"/>
      <w:r w:rsidRPr="002058E6">
        <w:rPr>
          <w:rFonts w:ascii="Cambria" w:hAnsi="Cambria" w:cs="Arial"/>
          <w:color w:val="000000" w:themeColor="text1"/>
          <w:sz w:val="24"/>
          <w:szCs w:val="24"/>
        </w:rPr>
        <w:t>.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, to jest:</w:t>
      </w:r>
    </w:p>
    <w:p w14:paraId="42D6D23A" w14:textId="77777777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2058E6">
        <w:rPr>
          <w:rFonts w:ascii="Cambria" w:hAnsi="Cambria"/>
          <w:color w:val="000000" w:themeColor="text1"/>
          <w:sz w:val="24"/>
          <w:szCs w:val="24"/>
        </w:rPr>
        <w:t>podpisu zaufanego lub podpisu osobistego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>.</w:t>
      </w:r>
    </w:p>
    <w:p w14:paraId="464BC64C" w14:textId="77777777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2058E6">
        <w:rPr>
          <w:rFonts w:ascii="Cambria" w:hAnsi="Cambria"/>
          <w:color w:val="000000" w:themeColor="text1"/>
          <w:sz w:val="24"/>
          <w:szCs w:val="24"/>
        </w:rPr>
        <w:t>podpisem zaufanym lub podpisem osobistym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 co jest równoznaczne z poświadczeniem ich za zgodność z oryginałem.</w:t>
      </w:r>
    </w:p>
    <w:p w14:paraId="64033988" w14:textId="1F1711E6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2058E6">
        <w:rPr>
          <w:rFonts w:ascii="Cambria" w:hAnsi="Cambria"/>
          <w:color w:val="000000" w:themeColor="text1"/>
          <w:sz w:val="24"/>
          <w:szCs w:val="24"/>
        </w:rPr>
        <w:t>podpisem zaufanym lub podpisem osobistym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 przez Wykonawcę albo odpowiednio przez podmiot, na którego zdolnościach lub sytuacji polega Wykonawca na zasadach określonych w art. 118 ustawy PZP, jest 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lastRenderedPageBreak/>
        <w:t>równoznaczne z poświadczeniem elektronicznej kopii dokumentu lub oświadczenia za zgodność z</w:t>
      </w:r>
      <w:r w:rsidR="00E02AD7"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>oryginałem.</w:t>
      </w:r>
    </w:p>
    <w:p w14:paraId="6AC31422" w14:textId="51D263A3" w:rsidR="00254A13" w:rsidRPr="002058E6" w:rsidRDefault="00254A13" w:rsidP="006D7058">
      <w:pPr>
        <w:pStyle w:val="Akapitzlist"/>
        <w:numPr>
          <w:ilvl w:val="2"/>
          <w:numId w:val="314"/>
        </w:numPr>
        <w:spacing w:before="60"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2058E6">
        <w:rPr>
          <w:rFonts w:ascii="Cambria" w:hAnsi="Cambria"/>
          <w:color w:val="000000" w:themeColor="text1"/>
          <w:sz w:val="24"/>
          <w:szCs w:val="24"/>
        </w:rPr>
        <w:t>podpisem zaufanym lub podpisem osobistym</w:t>
      </w:r>
      <w:r w:rsidRPr="002058E6">
        <w:rPr>
          <w:rFonts w:ascii="Cambria" w:eastAsia="Arial" w:hAnsi="Cambria" w:cstheme="minorHAnsi"/>
          <w:color w:val="000000" w:themeColor="text1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Wykonawca.</w:t>
      </w:r>
    </w:p>
    <w:p w14:paraId="390DEDF5" w14:textId="2C707520" w:rsidR="00023264" w:rsidRPr="002058E6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Zamawiający informuje, iż identyfikator niniejszego postępowania o udzielenie zamówienia dostępn</w:t>
      </w:r>
      <w:r w:rsidR="001A25AD" w:rsidRPr="002058E6">
        <w:rPr>
          <w:rFonts w:ascii="Cambria" w:hAnsi="Cambria" w:cstheme="minorHAnsi"/>
          <w:color w:val="000000" w:themeColor="text1"/>
          <w:sz w:val="24"/>
          <w:szCs w:val="24"/>
        </w:rPr>
        <w:t>y jest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na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Liście wszystkich postępowań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przyjmuj</w:t>
      </w:r>
      <w:r w:rsidR="005B3129" w:rsidRPr="002058E6">
        <w:rPr>
          <w:rFonts w:ascii="Cambria" w:hAnsi="Cambria" w:cstheme="minorHAnsi"/>
          <w:color w:val="000000" w:themeColor="text1"/>
          <w:sz w:val="24"/>
          <w:szCs w:val="24"/>
        </w:rPr>
        <w:t>e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następującą postać:</w:t>
      </w:r>
    </w:p>
    <w:p w14:paraId="3EA49312" w14:textId="70B63DBB" w:rsidR="009D64DD" w:rsidRPr="00644A91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I</w:t>
      </w:r>
      <w:r w:rsidR="00E67D68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dentyfikator postępowania -</w:t>
      </w:r>
      <w:r w:rsidR="00ED613F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bookmarkStart w:id="0" w:name="_GoBack"/>
      <w:r w:rsidR="00644A91" w:rsidRPr="00644A91">
        <w:rPr>
          <w:rFonts w:ascii="Cambria" w:hAnsi="Cambria"/>
          <w:b/>
          <w:sz w:val="24"/>
          <w:szCs w:val="24"/>
        </w:rPr>
        <w:t>0f3d4007-d05e-4ece-b668-78b263457ca3</w:t>
      </w:r>
      <w:r w:rsidR="004B20C7" w:rsidRPr="00644A91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</w:p>
    <w:bookmarkEnd w:id="0"/>
    <w:p w14:paraId="48D94FC8" w14:textId="77777777" w:rsidR="00164C99" w:rsidRPr="002058E6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AAAFDB8" w14:textId="77777777" w:rsidR="00023264" w:rsidRPr="002058E6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Sposób porozumiewania się Zamawiającego z Wykonawcami w zakresie skutecznego</w:t>
      </w:r>
      <w:r w:rsidRPr="002058E6">
        <w:rPr>
          <w:rFonts w:ascii="Cambria" w:hAnsi="Cambria" w:cstheme="minorHAnsi"/>
          <w:color w:val="000000" w:themeColor="text1"/>
          <w:sz w:val="24"/>
          <w:szCs w:val="24"/>
          <w:u w:val="single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złożenia oferty w niniejszym postępowaniu:</w:t>
      </w:r>
    </w:p>
    <w:p w14:paraId="1CD45011" w14:textId="53166358" w:rsidR="00023264" w:rsidRPr="002058E6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 składa ofertę wraz załącznikami za pośrednictwem Formularza do złożenia, zmiany, wycofania oferty lub wniosku dostępnego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i udostępnionego również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</w:p>
    <w:p w14:paraId="45BE007A" w14:textId="060154DA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Sposób złożenia oferty, w tym </w:t>
      </w:r>
      <w:r w:rsidR="008D1EBB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jej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zaszyfrowania opisany został w </w:t>
      </w:r>
      <w:r w:rsidR="008D1EBB" w:rsidRPr="002058E6">
        <w:rPr>
          <w:rFonts w:ascii="Cambria" w:hAnsi="Cambria" w:cstheme="minorHAnsi"/>
          <w:color w:val="000000" w:themeColor="text1"/>
          <w:sz w:val="24"/>
          <w:szCs w:val="24"/>
        </w:rPr>
        <w:t>Instrukcji użytkownika systemu, dostępnej na stronie: https://minipoirtal.uzp.gov.pl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52520D0" w14:textId="144EBE73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2058E6">
        <w:rPr>
          <w:rFonts w:ascii="Cambria" w:hAnsi="Cambria" w:cstheme="minorHAnsi"/>
          <w:iCs/>
          <w:color w:val="000000" w:themeColor="text1"/>
          <w:sz w:val="24"/>
          <w:szCs w:val="24"/>
        </w:rPr>
        <w:t>(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  <w:r w:rsidR="005930A9" w:rsidRPr="002058E6">
        <w:rPr>
          <w:rFonts w:ascii="Cambria" w:hAnsi="Cambria"/>
          <w:color w:val="000000" w:themeColor="text1"/>
          <w:sz w:val="24"/>
          <w:szCs w:val="24"/>
        </w:rPr>
        <w:t xml:space="preserve">Dz. U. </w:t>
      </w:r>
      <w:r w:rsidR="00F209AC" w:rsidRPr="002058E6">
        <w:rPr>
          <w:rFonts w:ascii="Cambria" w:hAnsi="Cambria"/>
          <w:color w:val="000000" w:themeColor="text1"/>
          <w:sz w:val="24"/>
          <w:szCs w:val="24"/>
        </w:rPr>
        <w:t>z 2021 r. poz. 275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„Załącznik stanowiący tajemnicę przedsiębiorstwa”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a</w:t>
      </w:r>
      <w:r w:rsidR="00615E1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następnie wraz z</w:t>
      </w:r>
      <w:r w:rsidR="00F209AC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plikami stanowiącymi jawną część skompresowane do jednego pliku archiwum w formacie 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*.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zip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429CD84" w14:textId="4C084A2C" w:rsidR="00110CB9" w:rsidRPr="002058E6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Oferta może zostać złożona tylko do upływu terminu jej składania.</w:t>
      </w:r>
    </w:p>
    <w:p w14:paraId="72D83208" w14:textId="27DD4251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i udostępnionych również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. Sposób zmiany i wycofania oferty został opisany w Instrukcji użytkownika dostępnej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miniPortalu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6B044AC0" w14:textId="2B77F61F" w:rsidR="00023264" w:rsidRPr="002058E6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Wykonawca po upływie terminu do składania ofert nie może skutecznie dokonać zmiany ani wycofać złożonej oferty.</w:t>
      </w:r>
    </w:p>
    <w:p w14:paraId="0F85BC77" w14:textId="75126188" w:rsidR="00023264" w:rsidRPr="002058E6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2058E6" w:rsidRDefault="00E67D68" w:rsidP="006D7058">
      <w:pPr>
        <w:pStyle w:val="Standard"/>
        <w:numPr>
          <w:ilvl w:val="0"/>
          <w:numId w:val="30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215ABD7" w:rsidR="00023264" w:rsidRPr="002058E6" w:rsidRDefault="00E67D68" w:rsidP="006D7058">
      <w:pPr>
        <w:pStyle w:val="Standard"/>
        <w:numPr>
          <w:ilvl w:val="3"/>
          <w:numId w:val="263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 pośrednictwem dedykowanego formularza dostępnego na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ePUAP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udostępnionego przez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miniPortal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(Formularz do komunikacji)</w:t>
      </w:r>
      <w:r w:rsidRPr="002058E6">
        <w:rPr>
          <w:rFonts w:ascii="Cambria" w:hAnsi="Cambria" w:cstheme="minorHAnsi"/>
          <w:iCs/>
          <w:color w:val="000000" w:themeColor="text1"/>
          <w:sz w:val="24"/>
          <w:szCs w:val="24"/>
        </w:rPr>
        <w:t>.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We wszelkiej korespondencji związanej z niniejszym postępowaniem Zamawiający i Wykonawcy posługują</w:t>
      </w:r>
      <w:r w:rsidR="00EA38D0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się numerem </w:t>
      </w:r>
      <w:r w:rsidR="00110CB9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="00EA38D0" w:rsidRPr="002058E6">
        <w:rPr>
          <w:rFonts w:ascii="Cambria" w:hAnsi="Cambria" w:cstheme="minorHAnsi"/>
          <w:color w:val="000000" w:themeColor="text1"/>
          <w:sz w:val="24"/>
          <w:szCs w:val="24"/>
        </w:rPr>
        <w:t>,</w:t>
      </w:r>
    </w:p>
    <w:p w14:paraId="03BB8585" w14:textId="65B1D16F" w:rsidR="001E66B1" w:rsidRPr="002058E6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lub</w:t>
      </w:r>
    </w:p>
    <w:p w14:paraId="507EAECA" w14:textId="6CB2A48B" w:rsidR="00023264" w:rsidRPr="002058E6" w:rsidRDefault="00E67D68" w:rsidP="006D7058">
      <w:pPr>
        <w:pStyle w:val="Standard"/>
        <w:numPr>
          <w:ilvl w:val="3"/>
          <w:numId w:val="263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 pomocą poczty elektronicznej </w:t>
      </w:r>
      <w:r w:rsidR="009F2EDD" w:rsidRPr="002058E6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od adresem wskazanym w </w:t>
      </w:r>
      <w:r w:rsidR="00B347C7" w:rsidRPr="002058E6">
        <w:rPr>
          <w:rFonts w:ascii="Cambria" w:hAnsi="Cambria" w:cstheme="minorHAnsi"/>
          <w:color w:val="000000" w:themeColor="text1"/>
          <w:sz w:val="24"/>
          <w:szCs w:val="24"/>
        </w:rPr>
        <w:t>pkt.</w:t>
      </w:r>
      <w:r w:rsidR="00DA7E23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6</w:t>
      </w:r>
      <w:r w:rsidR="0099139C"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  <w:r w:rsidR="00BC7F1D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2058E6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Upoważnionym przedstawicielem Zamawiającego do kontaktów z Wykonawcami jest Pani Bogusława Mituniewicz – email: bmituniewicz@ies.</w:t>
      </w:r>
      <w:r w:rsidR="005B3129" w:rsidRPr="002058E6">
        <w:rPr>
          <w:rFonts w:ascii="Cambria" w:hAnsi="Cambria" w:cstheme="minorHAnsi"/>
          <w:color w:val="000000" w:themeColor="text1"/>
          <w:szCs w:val="24"/>
        </w:rPr>
        <w:t>gov</w:t>
      </w:r>
      <w:r w:rsidRPr="002058E6">
        <w:rPr>
          <w:rFonts w:ascii="Cambria" w:hAnsi="Cambria" w:cstheme="minorHAnsi"/>
          <w:color w:val="000000" w:themeColor="text1"/>
          <w:szCs w:val="24"/>
        </w:rPr>
        <w:t>.pl.</w:t>
      </w:r>
    </w:p>
    <w:p w14:paraId="60BBD380" w14:textId="77777777" w:rsidR="00023264" w:rsidRPr="002058E6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Godziny pracy Zamawiającego: 8</w:t>
      </w:r>
      <w:r w:rsidRPr="002058E6">
        <w:rPr>
          <w:rFonts w:ascii="Cambria" w:hAnsi="Cambria" w:cstheme="minorHAnsi"/>
          <w:color w:val="000000" w:themeColor="text1"/>
          <w:szCs w:val="24"/>
          <w:vertAlign w:val="superscript"/>
        </w:rPr>
        <w:t xml:space="preserve">00 </w:t>
      </w:r>
      <w:r w:rsidRPr="002058E6">
        <w:rPr>
          <w:rFonts w:ascii="Cambria" w:hAnsi="Cambria" w:cstheme="minorHAnsi"/>
          <w:color w:val="000000" w:themeColor="text1"/>
          <w:szCs w:val="24"/>
        </w:rPr>
        <w:t>- 16</w:t>
      </w:r>
      <w:r w:rsidRPr="002058E6">
        <w:rPr>
          <w:rFonts w:ascii="Cambria" w:hAnsi="Cambria" w:cstheme="minorHAnsi"/>
          <w:color w:val="000000" w:themeColor="text1"/>
          <w:szCs w:val="24"/>
          <w:vertAlign w:val="superscript"/>
        </w:rPr>
        <w:t xml:space="preserve">00 </w:t>
      </w:r>
      <w:r w:rsidRPr="002058E6">
        <w:rPr>
          <w:rFonts w:ascii="Cambria" w:hAnsi="Cambria" w:cstheme="minorHAnsi"/>
          <w:color w:val="000000" w:themeColor="text1"/>
          <w:szCs w:val="24"/>
        </w:rPr>
        <w:t>(z wyjątkiem sobót, niedziel i świąt).</w:t>
      </w:r>
    </w:p>
    <w:p w14:paraId="03662BEE" w14:textId="77777777" w:rsidR="00BD6BBE" w:rsidRPr="002058E6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2058E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2058E6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2058E6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2058E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257B2DA8" w:rsidR="00023264" w:rsidRPr="002058E6" w:rsidRDefault="00E67D68" w:rsidP="00751433">
      <w:pPr>
        <w:pStyle w:val="NumberList0"/>
        <w:widowControl/>
        <w:numPr>
          <w:ilvl w:val="0"/>
          <w:numId w:val="267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2058E6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2058E6">
        <w:rPr>
          <w:rFonts w:ascii="Cambria" w:hAnsi="Cambria" w:cstheme="minorHAnsi"/>
          <w:color w:val="000000" w:themeColor="text1"/>
          <w:szCs w:val="24"/>
        </w:rPr>
        <w:t>30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2058E6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2058E6">
        <w:rPr>
          <w:rFonts w:ascii="Cambria" w:hAnsi="Cambria" w:cstheme="minorHAnsi"/>
          <w:color w:val="000000" w:themeColor="text1"/>
          <w:szCs w:val="24"/>
        </w:rPr>
        <w:t>upływa z dniem</w:t>
      </w:r>
      <w:r w:rsidR="008C2279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751433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A615D4" w:rsidRPr="002058E6">
        <w:rPr>
          <w:rFonts w:ascii="Cambria" w:hAnsi="Cambria" w:cstheme="minorHAnsi"/>
          <w:color w:val="000000" w:themeColor="text1"/>
          <w:szCs w:val="24"/>
        </w:rPr>
        <w:t xml:space="preserve">  </w:t>
      </w:r>
      <w:r w:rsidR="00A31141" w:rsidRPr="002058E6">
        <w:rPr>
          <w:rFonts w:ascii="Cambria" w:hAnsi="Cambria" w:cstheme="minorHAnsi"/>
          <w:b/>
          <w:color w:val="000000" w:themeColor="text1"/>
          <w:szCs w:val="24"/>
        </w:rPr>
        <w:t>grudnia</w:t>
      </w:r>
      <w:r w:rsidR="00C413FE"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5B05FC" w:rsidRPr="002058E6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4200BD" w:rsidRPr="002058E6">
        <w:rPr>
          <w:rFonts w:ascii="Cambria" w:hAnsi="Cambria" w:cstheme="minorHAnsi"/>
          <w:b/>
          <w:color w:val="000000" w:themeColor="text1"/>
          <w:szCs w:val="24"/>
        </w:rPr>
        <w:t>2</w:t>
      </w:r>
      <w:r w:rsidR="005B05FC" w:rsidRPr="002058E6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2058E6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238E21BE" w:rsidR="00E33369" w:rsidRPr="002058E6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2058E6">
        <w:rPr>
          <w:rFonts w:ascii="Cambria" w:hAnsi="Cambria" w:cstheme="minorHAnsi"/>
          <w:color w:val="000000" w:themeColor="text1"/>
          <w:szCs w:val="24"/>
        </w:rPr>
        <w:t>3</w:t>
      </w:r>
      <w:r w:rsidRPr="002058E6">
        <w:rPr>
          <w:rFonts w:ascii="Cambria" w:hAnsi="Cambria" w:cstheme="minorHAnsi"/>
          <w:color w:val="000000" w:themeColor="text1"/>
          <w:szCs w:val="24"/>
        </w:rPr>
        <w:t>0 dni.</w:t>
      </w:r>
    </w:p>
    <w:p w14:paraId="1C783F59" w14:textId="0193444D" w:rsidR="005252A0" w:rsidRPr="002058E6" w:rsidRDefault="005252A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2058E6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261B738C" w14:textId="4D5532F2" w:rsidR="009F2EDD" w:rsidRPr="002058E6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Wykonawcy ponoszą wszelkie koszty związane z przygotowaniem i złożeniem oferty, niezależnie od wyniku postępowania.</w:t>
      </w:r>
    </w:p>
    <w:p w14:paraId="2EEE9544" w14:textId="1D3AB3E5" w:rsidR="00023264" w:rsidRPr="002058E6" w:rsidRDefault="003F7D19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winien złożyć </w:t>
      </w:r>
      <w:r w:rsidR="00841548" w:rsidRPr="002058E6">
        <w:rPr>
          <w:rFonts w:ascii="Cambria" w:hAnsi="Cambria"/>
          <w:color w:val="000000" w:themeColor="text1"/>
          <w:sz w:val="24"/>
          <w:szCs w:val="24"/>
        </w:rPr>
        <w:t>jedną ofertę obejmując</w:t>
      </w:r>
      <w:r w:rsidR="00A31D2A" w:rsidRPr="002058E6">
        <w:rPr>
          <w:rFonts w:ascii="Cambria" w:hAnsi="Cambria"/>
          <w:color w:val="000000" w:themeColor="text1"/>
          <w:sz w:val="24"/>
          <w:szCs w:val="24"/>
        </w:rPr>
        <w:t>ą</w:t>
      </w:r>
      <w:r w:rsidR="00841548" w:rsidRPr="002058E6">
        <w:rPr>
          <w:rFonts w:ascii="Cambria" w:hAnsi="Cambria"/>
          <w:color w:val="000000" w:themeColor="text1"/>
          <w:sz w:val="24"/>
          <w:szCs w:val="24"/>
        </w:rPr>
        <w:t xml:space="preserve"> całość zamówienia</w:t>
      </w:r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0492B938" w14:textId="0B15FC16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2058E6">
        <w:rPr>
          <w:rFonts w:ascii="Cambria" w:eastAsia="Calibri" w:hAnsi="Cambria" w:cstheme="minorHAnsi"/>
          <w:b/>
          <w:i/>
          <w:color w:val="000000" w:themeColor="text1"/>
          <w:sz w:val="24"/>
          <w:szCs w:val="24"/>
          <w:lang w:eastAsia="en-US"/>
        </w:rPr>
        <w:t>*.</w:t>
      </w:r>
      <w:proofErr w:type="spellStart"/>
      <w:r w:rsidRPr="002058E6">
        <w:rPr>
          <w:rFonts w:ascii="Cambria" w:eastAsia="Calibri" w:hAnsi="Cambria" w:cstheme="minorHAnsi"/>
          <w:b/>
          <w:color w:val="000000" w:themeColor="text1"/>
          <w:sz w:val="24"/>
          <w:szCs w:val="24"/>
          <w:lang w:eastAsia="en-US"/>
        </w:rPr>
        <w:t>doc</w:t>
      </w:r>
      <w:proofErr w:type="spellEnd"/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*</w:t>
      </w:r>
      <w:r w:rsidR="00EA38D0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.</w:t>
      </w:r>
      <w:proofErr w:type="spellStart"/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docx</w:t>
      </w:r>
      <w:proofErr w:type="spellEnd"/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,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*</w:t>
      </w:r>
      <w:r w:rsidR="00EA38D0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.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pdf</w:t>
      </w:r>
      <w:r w:rsidR="00221103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, *</w:t>
      </w:r>
      <w:proofErr w:type="spellStart"/>
      <w:r w:rsidR="00221103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odt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i podpisana kwalifikowanym podpisem elektronicznym</w:t>
      </w:r>
      <w:r w:rsidR="00254A13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,</w:t>
      </w:r>
      <w:r w:rsidR="00254A13" w:rsidRPr="002058E6">
        <w:rPr>
          <w:rFonts w:ascii="Cambria" w:hAnsi="Cambria"/>
          <w:color w:val="000000" w:themeColor="text1"/>
          <w:sz w:val="24"/>
          <w:szCs w:val="24"/>
        </w:rPr>
        <w:t xml:space="preserve"> podpisem zaufanym lub podpisem osobistym</w:t>
      </w:r>
      <w:r w:rsidR="00221103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. 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Postanowienia zdania </w:t>
      </w:r>
      <w:r w:rsidR="00E17C14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poprzedzającego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 w</w:t>
      </w:r>
      <w:r w:rsidR="00C956E3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 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 xml:space="preserve">zakresie zachowania postaci 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lastRenderedPageBreak/>
        <w:t>elektronicznej i</w:t>
      </w:r>
      <w:r w:rsidR="00E17C14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 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 </w:t>
      </w:r>
      <w:r w:rsidRPr="002058E6">
        <w:rPr>
          <w:rFonts w:ascii="Cambria" w:eastAsia="Calibri" w:hAnsi="Cambria" w:cstheme="minorHAnsi"/>
          <w:color w:val="000000" w:themeColor="text1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, której wykonanie zamierza powierzyć podwykonawcom, a także wska</w:t>
      </w:r>
      <w:r w:rsidR="00B347C7" w:rsidRPr="002058E6">
        <w:rPr>
          <w:rFonts w:ascii="Cambria" w:hAnsi="Cambria" w:cstheme="minorHAnsi"/>
          <w:color w:val="000000" w:themeColor="text1"/>
          <w:sz w:val="24"/>
          <w:szCs w:val="24"/>
        </w:rPr>
        <w:t>zania nazw (firm) podwykonawców.</w:t>
      </w:r>
    </w:p>
    <w:p w14:paraId="01F41DE4" w14:textId="1270326B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Oferta wraz ze stanowiącymi jej integralną część załącznikami powinna być sporządzona przez </w:t>
      </w:r>
      <w:r w:rsidR="00A05383" w:rsidRPr="002058E6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ykonawcę według treści postanowień niniejszej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według treści formularza oferty i jego załączników </w:t>
      </w:r>
      <w:r w:rsidR="00BC7F1D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do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, w szczególności oferta winna zawierać:</w:t>
      </w:r>
    </w:p>
    <w:p w14:paraId="0D2B61FD" w14:textId="77777777" w:rsidR="00023264" w:rsidRPr="002058E6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45AD631" w14:textId="255FBFBE" w:rsidR="00023264" w:rsidRPr="002058E6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W tym przypadku, oryginał pełnomocnictwa lub notarialnie poświadczonej kopii musi zostać złożony wraz z</w:t>
      </w:r>
      <w:r w:rsidR="00C956E3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ofertą w formie elektronicznej (odrębny plik) opatrzonej kwalifikowanym podpisem elektronicznym</w:t>
      </w:r>
      <w:r w:rsidR="00254A13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r w:rsidR="00254A13" w:rsidRPr="002058E6">
        <w:rPr>
          <w:rFonts w:ascii="Cambria" w:hAnsi="Cambria"/>
          <w:color w:val="000000" w:themeColor="text1"/>
          <w:sz w:val="24"/>
          <w:szCs w:val="24"/>
        </w:rPr>
        <w:t>podpisem zaufanym lub podpisem osobistym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2058E6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 formacie </w:t>
      </w: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*.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zip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674D0E03" w14:textId="6D83AC61" w:rsidR="00023264" w:rsidRPr="002058E6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w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niniejszej 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3B6087B" w14:textId="720ED12F" w:rsidR="00D06B01" w:rsidRPr="002058E6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Wykonawca po upływie terminu do składania ofert nie może skutecznie dokonać zmiany ani wycofać złożonej oferty.</w:t>
      </w:r>
    </w:p>
    <w:p w14:paraId="59CF8E5F" w14:textId="77777777" w:rsidR="00023264" w:rsidRPr="002058E6" w:rsidRDefault="00023264" w:rsidP="00BE60A1">
      <w:pPr>
        <w:pStyle w:val="Standard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95C12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41E14920" w:rsidR="00023264" w:rsidRPr="002058E6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A142EB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D323CF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  </w:t>
      </w:r>
      <w:r w:rsidR="00C63224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A31141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listopada</w:t>
      </w:r>
      <w:r w:rsidR="00DE306B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7D1CF8"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2058E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3CEA9F08" w:rsidR="00023264" w:rsidRPr="002058E6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A142EB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A615D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    </w:t>
      </w:r>
      <w:r w:rsidR="00A31141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listopada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7D1CF8"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r., o godzinie 10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, w Instytucie Ekspertyz Sądowych im. Prof. dra Jana Sehna w Krakowie, ul. Westerplatte 9</w:t>
      </w:r>
      <w:r w:rsidR="00E17C14"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3E613815" w:rsidR="00023264" w:rsidRPr="002058E6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2058E6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hyperlink r:id="rId13" w:history="1">
        <w:r w:rsidR="00E97AB3" w:rsidRPr="002058E6">
          <w:rPr>
            <w:rStyle w:val="Hipercze"/>
            <w:rFonts w:ascii="Cambria" w:hAnsi="Cambria" w:cstheme="minorHAnsi"/>
            <w:color w:val="000000" w:themeColor="text1"/>
            <w:sz w:val="24"/>
            <w:szCs w:val="24"/>
            <w:u w:val="none"/>
          </w:rPr>
          <w:t xml:space="preserve"> miniPortal.uzp.gov.pl</w:t>
        </w:r>
      </w:hyperlink>
      <w:r w:rsidR="00E97AB3" w:rsidRPr="002058E6">
        <w:rPr>
          <w:rStyle w:val="Internetlink"/>
          <w:rFonts w:ascii="Cambria" w:hAnsi="Cambria" w:cstheme="minorHAnsi"/>
          <w:color w:val="000000" w:themeColor="text1"/>
          <w:sz w:val="24"/>
          <w:szCs w:val="24"/>
          <w:u w:val="none"/>
        </w:rPr>
        <w:t>.</w:t>
      </w:r>
    </w:p>
    <w:p w14:paraId="32B74451" w14:textId="6F267E06" w:rsidR="00023264" w:rsidRPr="002058E6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2058E6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2058E6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2058E6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2058E6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2058E6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587BD316" w:rsidR="007D1CF8" w:rsidRPr="002058E6" w:rsidRDefault="007D1CF8" w:rsidP="006D7058">
      <w:pPr>
        <w:pStyle w:val="Standard"/>
        <w:numPr>
          <w:ilvl w:val="0"/>
          <w:numId w:val="309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Zamawiający nie przewiduje przeprowadzania jawnej sesji otwarcia ofert z udziałem </w:t>
      </w:r>
      <w:r w:rsidR="00BC7F1D" w:rsidRPr="002058E6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on-line.</w:t>
      </w:r>
    </w:p>
    <w:p w14:paraId="2F001300" w14:textId="77777777" w:rsidR="0025479A" w:rsidRPr="002058E6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2058E6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2058E6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2058E6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2058E6" w:rsidRDefault="00E17C14" w:rsidP="00D323CF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2058E6" w:rsidRDefault="00E17C14" w:rsidP="00D323CF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2058E6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2058E6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2058E6">
        <w:rPr>
          <w:rFonts w:ascii="Cambria" w:hAnsi="Cambria" w:cstheme="minorHAnsi"/>
          <w:bCs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2058E6" w:rsidRDefault="00E17C14" w:rsidP="00D323CF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2058E6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2058E6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2058E6" w:rsidRDefault="003F7D19" w:rsidP="00D323CF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2058E6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2058E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2058E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2058E6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2058E6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7777777" w:rsidR="00023264" w:rsidRPr="002058E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 oferty:</w:t>
      </w:r>
    </w:p>
    <w:p w14:paraId="6C731686" w14:textId="77777777" w:rsidR="00BD6BBE" w:rsidRPr="002058E6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2058E6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2058E6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2058E6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2058E6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2058E6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7</w:t>
            </w:r>
            <w:r w:rsidR="00767E29"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2058E6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2058E6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526B51FC" w:rsidR="007D1CF8" w:rsidRPr="002058E6" w:rsidRDefault="00BC7F1D" w:rsidP="00C956E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Cs w:val="24"/>
              </w:rPr>
              <w:t>20</w:t>
            </w:r>
          </w:p>
        </w:tc>
      </w:tr>
      <w:tr w:rsidR="007D1CF8" w:rsidRPr="002058E6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7777777" w:rsidR="007D1CF8" w:rsidRPr="002058E6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3. 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2058E6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2058E6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2058E6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2058E6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2058E6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2058E6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2058E6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4D296EEF" w:rsidR="003F7D19" w:rsidRPr="002058E6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2058E6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2058E6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2058E6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E7C7A08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841548" w:rsidRPr="002058E6">
        <w:rPr>
          <w:rFonts w:ascii="Cambria" w:hAnsi="Cambria" w:cs="Bookman Old Style"/>
          <w:color w:val="000000" w:themeColor="text1"/>
          <w:sz w:val="24"/>
          <w:szCs w:val="24"/>
        </w:rPr>
        <w:t>7</w:t>
      </w:r>
      <w:r w:rsidR="004821DD" w:rsidRPr="002058E6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2058E6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2058E6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2058E6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2058E6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2058E6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2058E6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1EAA2FDB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każdego dodatkowego okresu gwarancji wydłużonego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br/>
        <w:t xml:space="preserve">o 12 miesięcy Wykonawca otrzyma </w:t>
      </w:r>
      <w:r w:rsidR="00BC7F1D" w:rsidRPr="002058E6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8107E5" w:rsidRPr="002058E6">
        <w:rPr>
          <w:rFonts w:ascii="Cambria" w:hAnsi="Cambria"/>
          <w:color w:val="000000" w:themeColor="text1"/>
          <w:sz w:val="24"/>
          <w:szCs w:val="24"/>
        </w:rPr>
        <w:t>12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miesięcznego okresu gwarancji, Wykonawca otrzyma 0 punktów. 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BC7F1D" w:rsidRPr="002058E6">
        <w:rPr>
          <w:rFonts w:ascii="Cambria" w:hAnsi="Cambria" w:cs="Bookman Old Style"/>
          <w:color w:val="000000" w:themeColor="text1"/>
          <w:sz w:val="24"/>
          <w:szCs w:val="24"/>
        </w:rPr>
        <w:t>20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pkt za zaoferowanie co najmniej </w:t>
      </w:r>
      <w:r w:rsidR="00BC7F1D" w:rsidRPr="002058E6">
        <w:rPr>
          <w:rFonts w:ascii="Cambria" w:hAnsi="Cambria" w:cs="Bookman Old Style"/>
          <w:color w:val="000000" w:themeColor="text1"/>
          <w:sz w:val="24"/>
          <w:szCs w:val="24"/>
        </w:rPr>
        <w:t>36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miesięcznego okresu gwarancji.</w:t>
      </w:r>
    </w:p>
    <w:p w14:paraId="1F2CF85C" w14:textId="77777777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B40B69E" w14:textId="77777777" w:rsidR="007D1CF8" w:rsidRPr="002058E6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b/>
          <w:color w:val="000000" w:themeColor="text1"/>
          <w:sz w:val="24"/>
          <w:szCs w:val="24"/>
        </w:rPr>
        <w:t>Kryterium dodatkowy bezpłatny przegląd:</w:t>
      </w:r>
    </w:p>
    <w:p w14:paraId="1CAA9308" w14:textId="09FCF106" w:rsidR="007D1CF8" w:rsidRPr="002058E6" w:rsidRDefault="007D1CF8" w:rsidP="007D1CF8">
      <w:pPr>
        <w:pStyle w:val="Standarduser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ab/>
        <w:t>Za zaoferowanie dodatkowego bezpłatnego przeglądu zestawu po upływie zaoferowanego okresu gwarancji Wykonawca otrzyma 1</w:t>
      </w:r>
      <w:r w:rsidR="00BC7F1D" w:rsidRPr="002058E6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Pr="002058E6">
        <w:rPr>
          <w:rFonts w:ascii="Cambria" w:hAnsi="Cambria" w:cs="Bookman Old Style"/>
          <w:color w:val="000000" w:themeColor="text1"/>
          <w:sz w:val="24"/>
          <w:szCs w:val="24"/>
        </w:rPr>
        <w:t xml:space="preserve"> pkt.</w:t>
      </w:r>
    </w:p>
    <w:p w14:paraId="61C4DEC8" w14:textId="77777777" w:rsidR="007D1CF8" w:rsidRPr="002058E6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2058E6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2058E6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2058E6">
        <w:rPr>
          <w:rFonts w:ascii="Cambria" w:hAnsi="Cambria"/>
          <w:color w:val="000000" w:themeColor="text1"/>
          <w:szCs w:val="24"/>
        </w:rPr>
        <w:br/>
      </w:r>
      <w:r w:rsidRPr="002058E6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2058E6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2058E6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2058E6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2058E6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2058E6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2058E6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2058E6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45793364" w:rsidR="00023264" w:rsidRPr="002058E6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 xml:space="preserve">PROJEKTOWANE </w:t>
      </w:r>
      <w:r w:rsidR="00E67D68" w:rsidRPr="002058E6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2058E6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2058E6">
        <w:rPr>
          <w:rFonts w:ascii="Cambria" w:hAnsi="Cambria" w:cstheme="minorHAnsi"/>
          <w:color w:val="000000" w:themeColor="text1"/>
          <w:szCs w:val="24"/>
        </w:rPr>
        <w:t>7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2058E6">
        <w:rPr>
          <w:rFonts w:ascii="Cambria" w:hAnsi="Cambria" w:cstheme="minorHAnsi"/>
          <w:color w:val="000000" w:themeColor="text1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2CE2F782" w:rsidR="0059404E" w:rsidRPr="002058E6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2058E6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2058E6">
        <w:rPr>
          <w:rFonts w:ascii="Cambria" w:hAnsi="Cambria" w:cstheme="minorHAnsi"/>
          <w:bCs/>
          <w:color w:val="000000" w:themeColor="text1"/>
          <w:sz w:val="24"/>
          <w:szCs w:val="24"/>
        </w:rPr>
        <w:t>ykonawców</w:t>
      </w:r>
      <w:r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="00CB1154"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–</w:t>
      </w:r>
      <w:r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2058E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7FC65531" w14:textId="77777777" w:rsidR="00023264" w:rsidRPr="002058E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2058E6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2058E6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>cy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2058E6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ósł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że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</w:t>
      </w:r>
      <w:proofErr w:type="spellStart"/>
      <w:r w:rsidRPr="002058E6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506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2058E6">
        <w:rPr>
          <w:rFonts w:ascii="Cambria" w:hAnsi="Cambria" w:cstheme="minorHAnsi"/>
          <w:color w:val="000000" w:themeColor="text1"/>
          <w:szCs w:val="24"/>
        </w:rPr>
        <w:t>595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135C4CD9" w14:textId="77777777" w:rsidR="00767E29" w:rsidRPr="002058E6" w:rsidRDefault="00767E29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2058E6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3870A90A" w14:textId="5EAB743B" w:rsidR="003F7D19" w:rsidRPr="002058E6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Zamawiający przewiduje udzieleni</w:t>
      </w:r>
      <w:r w:rsidR="00995DB4" w:rsidRPr="002058E6">
        <w:rPr>
          <w:rFonts w:ascii="Cambria" w:hAnsi="Cambria"/>
          <w:color w:val="000000" w:themeColor="text1"/>
          <w:szCs w:val="24"/>
        </w:rPr>
        <w:t>e</w:t>
      </w:r>
      <w:r w:rsidRPr="002058E6">
        <w:rPr>
          <w:rFonts w:ascii="Cambria" w:hAnsi="Cambria"/>
          <w:color w:val="000000" w:themeColor="text1"/>
          <w:szCs w:val="24"/>
        </w:rPr>
        <w:t xml:space="preserve"> zamówień </w:t>
      </w:r>
      <w:r w:rsidR="0053230F" w:rsidRPr="002058E6">
        <w:rPr>
          <w:rFonts w:ascii="Cambria" w:hAnsi="Cambria"/>
          <w:color w:val="000000" w:themeColor="text1"/>
          <w:szCs w:val="24"/>
        </w:rPr>
        <w:t xml:space="preserve">o których mowa w art. 214 ust. 1 pkt 8 </w:t>
      </w:r>
      <w:proofErr w:type="spellStart"/>
      <w:r w:rsidR="0053230F" w:rsidRPr="002058E6">
        <w:rPr>
          <w:rFonts w:ascii="Cambria" w:hAnsi="Cambria"/>
          <w:color w:val="000000" w:themeColor="text1"/>
          <w:szCs w:val="24"/>
        </w:rPr>
        <w:t>Pzp</w:t>
      </w:r>
      <w:proofErr w:type="spellEnd"/>
      <w:r w:rsidR="00374F44" w:rsidRPr="002058E6">
        <w:rPr>
          <w:rFonts w:ascii="Cambria" w:hAnsi="Cambria"/>
          <w:color w:val="000000" w:themeColor="text1"/>
          <w:szCs w:val="24"/>
        </w:rPr>
        <w:t xml:space="preserve"> poprzez rozbudowę spektrometru.</w:t>
      </w:r>
    </w:p>
    <w:p w14:paraId="1B9F5EB4" w14:textId="77777777" w:rsidR="00023264" w:rsidRPr="002058E6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2058E6" w:rsidRDefault="00E67D68" w:rsidP="006D7058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2058E6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2058E6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2058E6">
        <w:rPr>
          <w:rFonts w:ascii="Cambria" w:hAnsi="Cambria" w:cstheme="minorHAnsi"/>
          <w:color w:val="000000" w:themeColor="text1"/>
          <w:szCs w:val="24"/>
        </w:rPr>
        <w:t>ci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2058E6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2058E6">
        <w:rPr>
          <w:rFonts w:ascii="Cambria" w:hAnsi="Cambria"/>
          <w:color w:val="000000" w:themeColor="text1"/>
          <w:szCs w:val="24"/>
        </w:rPr>
        <w:t>winien</w:t>
      </w:r>
      <w:r w:rsidR="00212F04" w:rsidRPr="002058E6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2058E6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2058E6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2058E6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2058E6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2058E6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2058E6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2058E6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lastRenderedPageBreak/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2058E6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2058E6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2058E6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2058E6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2058E6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2058E6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2058E6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5A8BCF80" w14:textId="77777777" w:rsidR="001E66B1" w:rsidRPr="002058E6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2058E6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2058E6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2058E6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2058E6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6B075393" w14:textId="77777777" w:rsidR="004F5A97" w:rsidRPr="002058E6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0969E77B" w:rsidR="00A13159" w:rsidRPr="002058E6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2058E6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7634215D" w:rsidR="000855B5" w:rsidRPr="002058E6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2058E6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2058E6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7EB56769" w14:textId="7538C199" w:rsidR="00212F04" w:rsidRPr="002058E6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2058E6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2058E6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2058E6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2058E6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2058E6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2058E6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2058E6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2058E6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i/>
          <w:color w:val="000000" w:themeColor="text1"/>
          <w:szCs w:val="24"/>
        </w:rPr>
        <w:lastRenderedPageBreak/>
        <w:t>Załącznik nr 1</w:t>
      </w:r>
    </w:p>
    <w:p w14:paraId="5B163B35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2058E6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2058E6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2058E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2058E6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2058E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2058E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Cs w:val="24"/>
        </w:rPr>
        <w:t>im. Prof. dra Jana Sehna</w:t>
      </w:r>
    </w:p>
    <w:p w14:paraId="67F1D093" w14:textId="77777777" w:rsidR="00023264" w:rsidRPr="002058E6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2058E6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2058E6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2058E6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2058E6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7C26C126" w:rsidR="00023264" w:rsidRPr="002058E6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9F14F2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6D24C3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spektrometru FTIR z przystawką ATR</w:t>
      </w:r>
      <w:r w:rsidR="008107E5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2058E6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2058E6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2058E6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2058E6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2058E6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4. 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ab/>
              <w:t>NIP</w:t>
            </w:r>
          </w:p>
          <w:p w14:paraId="51979DBC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5.    REGON</w:t>
            </w:r>
          </w:p>
          <w:p w14:paraId="3220FFC4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2058E6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2058E6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B959C64" w14:textId="77777777" w:rsidR="008107E5" w:rsidRPr="002058E6" w:rsidRDefault="008107E5" w:rsidP="00995DB4">
      <w:pPr>
        <w:pStyle w:val="NumberList"/>
        <w:widowControl/>
        <w:spacing w:after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2058E6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2058E6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2058E6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</w:p>
          <w:p w14:paraId="7ACCDE26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2058E6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2058E6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2058E6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2058E6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2058E6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2058E6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2058E6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2058E6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2058E6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2058E6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2058E6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2058E6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2058E6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2058E6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2058E6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2058E6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5A3247" w:rsidRPr="002058E6" w14:paraId="0660242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0BFE" w14:textId="77777777" w:rsidR="005A3247" w:rsidRPr="002058E6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Cs w:val="24"/>
              </w:rPr>
              <w:t xml:space="preserve">5.Dodatkowy bezpłatny przegląd </w:t>
            </w:r>
            <w:r w:rsidRPr="002058E6">
              <w:rPr>
                <w:rFonts w:ascii="Cambria" w:hAnsi="Cambria" w:cs="Bookman Old Style"/>
                <w:color w:val="000000" w:themeColor="text1"/>
                <w:szCs w:val="24"/>
              </w:rPr>
              <w:t>po upływie zaoferowanego okresu gwarancji</w:t>
            </w: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</w:p>
          <w:p w14:paraId="66E3C8DF" w14:textId="22FBB50D" w:rsidR="005A3247" w:rsidRPr="002058E6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D17584"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</w:t>
            </w:r>
            <w:r w:rsidRPr="002058E6">
              <w:rPr>
                <w:rFonts w:ascii="Cambria" w:hAnsi="Cambria" w:cs="Bookman Old Style"/>
                <w:i/>
                <w:color w:val="000000" w:themeColor="text1"/>
                <w:szCs w:val="24"/>
              </w:rPr>
              <w:t>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F8D7" w14:textId="77777777" w:rsidR="005A3247" w:rsidRPr="002058E6" w:rsidRDefault="005A324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2058E6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3C972A2E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2058E6">
        <w:rPr>
          <w:rFonts w:ascii="Cambria" w:hAnsi="Cambria" w:cstheme="minorHAnsi"/>
          <w:color w:val="000000" w:themeColor="text1"/>
          <w:szCs w:val="24"/>
        </w:rPr>
        <w:t>I</w:t>
      </w:r>
      <w:r w:rsidRPr="002058E6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2058E6" w:rsidRDefault="005A3247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2058E6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2058E6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2058E6">
        <w:rPr>
          <w:rFonts w:ascii="Cambria" w:hAnsi="Cambria" w:cstheme="minorHAnsi"/>
          <w:color w:val="000000" w:themeColor="text1"/>
          <w:szCs w:val="24"/>
        </w:rPr>
        <w:t>.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2058E6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2058E6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25986040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2058E6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2058E6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2058E6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2058E6">
        <w:rPr>
          <w:rFonts w:ascii="Cambria" w:hAnsi="Cambria" w:cstheme="minorHAnsi"/>
          <w:color w:val="000000" w:themeColor="text1"/>
          <w:szCs w:val="24"/>
        </w:rPr>
        <w:br/>
      </w:r>
      <w:r w:rsidR="00253C79" w:rsidRPr="002058E6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2058E6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2058E6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2A2D07" w:rsidRPr="002058E6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995DB4" w:rsidRPr="002058E6">
        <w:rPr>
          <w:rFonts w:ascii="Cambria" w:hAnsi="Cambria" w:cstheme="minorHAnsi"/>
          <w:color w:val="000000" w:themeColor="text1"/>
          <w:szCs w:val="24"/>
        </w:rPr>
        <w:t xml:space="preserve">  </w:t>
      </w:r>
      <w:r w:rsidR="002A2D07" w:rsidRPr="002058E6">
        <w:rPr>
          <w:rFonts w:ascii="Cambria" w:hAnsi="Cambria" w:cstheme="minorHAnsi"/>
          <w:color w:val="000000" w:themeColor="text1"/>
          <w:szCs w:val="24"/>
        </w:rPr>
        <w:t xml:space="preserve">  </w:t>
      </w:r>
      <w:r w:rsidR="00E3312F" w:rsidRPr="002058E6">
        <w:rPr>
          <w:rFonts w:ascii="Cambria" w:hAnsi="Cambria" w:cstheme="minorHAnsi"/>
          <w:b/>
          <w:color w:val="000000" w:themeColor="text1"/>
          <w:szCs w:val="24"/>
        </w:rPr>
        <w:t>grudnia</w:t>
      </w:r>
      <w:r w:rsidR="004A7808" w:rsidRPr="002058E6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6922D9" w:rsidRPr="002058E6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5A3247" w:rsidRPr="002058E6">
        <w:rPr>
          <w:rFonts w:ascii="Cambria" w:hAnsi="Cambria" w:cstheme="minorHAnsi"/>
          <w:b/>
          <w:color w:val="000000" w:themeColor="text1"/>
          <w:szCs w:val="24"/>
        </w:rPr>
        <w:t>2</w:t>
      </w:r>
      <w:r w:rsidR="006922D9" w:rsidRPr="002058E6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 xml:space="preserve">Oświadczamy, iż przewidujemy powierzenie podwykonawcom realizacji 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lastRenderedPageBreak/>
        <w:t>zamówienia w</w:t>
      </w:r>
      <w:r w:rsidR="008E78EC" w:rsidRPr="002058E6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2058E6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2058E6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2058E6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2058E6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2058E6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61B13D02" w:rsidR="006933BF" w:rsidRPr="002058E6" w:rsidRDefault="006933BF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2058E6">
        <w:rPr>
          <w:rFonts w:ascii="Cambria" w:hAnsi="Cambria" w:cs="Calibri"/>
          <w:iCs/>
          <w:color w:val="000000" w:themeColor="text1"/>
          <w:szCs w:val="24"/>
        </w:rPr>
        <w:t> </w:t>
      </w:r>
      <w:r w:rsidRPr="002058E6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4C72CECF" w:rsidR="00845128" w:rsidRPr="002058E6" w:rsidRDefault="0084512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bCs/>
          <w:color w:val="000000" w:themeColor="text1"/>
          <w:szCs w:val="24"/>
        </w:rPr>
        <w:t xml:space="preserve">Oświadczamy, że wypełniliśmy obowiązki informacyjne przewidziane w art. 13 lub art. 14 RODO wobec osób fizycznych uczestniczących po stronie Wykonawcy </w:t>
      </w:r>
      <w:r w:rsidR="0025479A" w:rsidRPr="002058E6">
        <w:rPr>
          <w:rFonts w:ascii="Cambria" w:hAnsi="Cambria" w:cstheme="minorHAnsi"/>
          <w:bCs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2058E6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2058E6">
        <w:rPr>
          <w:rFonts w:ascii="Cambria" w:hAnsi="Cambria" w:cstheme="minorHAnsi"/>
          <w:color w:val="000000" w:themeColor="text1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2058E6">
        <w:rPr>
          <w:rFonts w:ascii="Cambria" w:hAnsi="Cambria" w:cstheme="minorHAnsi"/>
          <w:color w:val="000000" w:themeColor="text1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2058E6" w:rsidRDefault="00FA12F7" w:rsidP="00995DB4">
      <w:pPr>
        <w:pStyle w:val="Standard"/>
        <w:numPr>
          <w:ilvl w:val="0"/>
          <w:numId w:val="290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2058E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2058E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2058E6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2058E6">
        <w:rPr>
          <w:rStyle w:val="FontStyle13"/>
          <w:color w:val="000000" w:themeColor="text1"/>
          <w:sz w:val="24"/>
          <w:szCs w:val="24"/>
        </w:rPr>
        <w:t>……..</w:t>
      </w:r>
      <w:r w:rsidRPr="002058E6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4" w:history="1">
        <w:r w:rsidRPr="002058E6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2058E6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2058E6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2058E6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2058E6" w:rsidRDefault="00E67D68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2058E6">
        <w:rPr>
          <w:rFonts w:ascii="Cambria" w:hAnsi="Cambria" w:cstheme="minorHAnsi"/>
          <w:color w:val="000000" w:themeColor="text1"/>
          <w:szCs w:val="24"/>
        </w:rPr>
        <w:t>SWZ</w:t>
      </w:r>
      <w:r w:rsidRPr="002058E6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2058E6" w:rsidRDefault="00560D9C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2058E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2058E6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2058E6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2058E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6" w:history="1">
        <w:r w:rsidRPr="002058E6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2058E6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2058E6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2058E6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r w:rsidR="00FD4200" w:rsidRPr="002058E6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2058E6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2058E6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r w:rsidR="00E41C90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2058E6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2058E6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2058E6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2058E6">
        <w:rPr>
          <w:rFonts w:ascii="Cambria" w:hAnsi="Cambria"/>
          <w:color w:val="000000" w:themeColor="text1"/>
          <w:sz w:val="24"/>
          <w:szCs w:val="24"/>
        </w:rPr>
        <w:t>r</w:t>
      </w:r>
      <w:r w:rsidRPr="002058E6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2058E6" w:rsidRDefault="00FA12F7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2058E6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2058E6">
        <w:rPr>
          <w:rFonts w:ascii="Cambria" w:hAnsi="Cambria" w:cstheme="minorHAnsi"/>
          <w:color w:val="000000" w:themeColor="text1"/>
          <w:szCs w:val="24"/>
        </w:rPr>
        <w:t>.</w:t>
      </w:r>
      <w:r w:rsidRPr="002058E6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2058E6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0768E84F" w:rsidR="0053230F" w:rsidRPr="002058E6" w:rsidRDefault="00B8280C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2058E6" w:rsidRDefault="00E67D68" w:rsidP="006D7058">
      <w:pPr>
        <w:pStyle w:val="NumberList"/>
        <w:numPr>
          <w:ilvl w:val="0"/>
          <w:numId w:val="29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2058E6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2058E6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2058E6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2058E6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2058E6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2058E6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2058E6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E3D3C1" w14:textId="77777777" w:rsidR="00B8280C" w:rsidRPr="002058E6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2058E6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2058E6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2058E6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18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541"/>
      </w:tblGrid>
      <w:tr w:rsidR="002058E6" w:rsidRPr="002058E6" w14:paraId="1BEEAD21" w14:textId="77777777" w:rsidTr="00B025D1">
        <w:trPr>
          <w:tblHeader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414C" w14:textId="77777777" w:rsidR="00F55307" w:rsidRPr="002058E6" w:rsidRDefault="00F55307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BFB7D" w14:textId="77777777" w:rsidR="00F55307" w:rsidRPr="002058E6" w:rsidRDefault="00F55307" w:rsidP="00F55307">
            <w:pPr>
              <w:tabs>
                <w:tab w:val="left" w:pos="993"/>
              </w:tabs>
              <w:spacing w:after="200" w:line="276" w:lineRule="auto"/>
              <w:ind w:left="567"/>
              <w:jc w:val="right"/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>Załącznik nr 2</w:t>
            </w:r>
          </w:p>
          <w:p w14:paraId="7D8BE66A" w14:textId="77777777" w:rsidR="00F55307" w:rsidRPr="002058E6" w:rsidRDefault="00F55307" w:rsidP="00F55307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>Specyfikacja minimalnych parametrów technicznych spektrometru FTIR z przystawką ATR</w:t>
            </w:r>
          </w:p>
          <w:p w14:paraId="31A1816B" w14:textId="77777777" w:rsidR="00F55307" w:rsidRPr="002058E6" w:rsidRDefault="00F55307" w:rsidP="00F55307">
            <w:pPr>
              <w:tabs>
                <w:tab w:val="left" w:pos="993"/>
              </w:tabs>
              <w:spacing w:after="200" w:line="276" w:lineRule="auto"/>
              <w:ind w:left="567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58E6" w:rsidRPr="002058E6" w14:paraId="40B177DE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ADD" w14:textId="77777777" w:rsidR="00F55307" w:rsidRPr="002058E6" w:rsidRDefault="00F55307" w:rsidP="00B025D1">
            <w:pPr>
              <w:jc w:val="center"/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DBE3" w14:textId="77777777" w:rsidR="00F55307" w:rsidRPr="002058E6" w:rsidRDefault="00F55307" w:rsidP="00B025D1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  <w:t>Opis parametrów wymaganych przez Zamawiającego</w:t>
            </w:r>
          </w:p>
        </w:tc>
      </w:tr>
      <w:tr w:rsidR="002058E6" w:rsidRPr="002058E6" w14:paraId="475B7ADD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8C5" w14:textId="77777777" w:rsidR="00F55307" w:rsidRPr="002058E6" w:rsidRDefault="00F55307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7B2" w14:textId="6D57ABFD" w:rsidR="00F55307" w:rsidRPr="002058E6" w:rsidRDefault="00F55307" w:rsidP="002058E6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Źródło 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promieniowania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ceramiczne z azotku krzemu 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dla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zakres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u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co najmniej 9600 – 20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nie wymagające chłodzenia wodą. Monolityczna konstrukcja zapewniająca brak migracji punktu aktywnego. Średni czas życia dłuższy niż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br/>
              <w:t>10 lat. Gwarancja na źródło 10 lat</w:t>
            </w:r>
          </w:p>
        </w:tc>
      </w:tr>
      <w:tr w:rsidR="002058E6" w:rsidRPr="002058E6" w14:paraId="05FED518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991" w14:textId="33FBA84D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75C6" w14:textId="035E17F2" w:rsidR="00F55307" w:rsidRPr="002058E6" w:rsidRDefault="00F55307" w:rsidP="002058E6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Dzielnik wiązki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Ge/</w:t>
            </w:r>
            <w:proofErr w:type="spellStart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KBr</w:t>
            </w:r>
            <w:proofErr w:type="spellEnd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dla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zakres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u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spektraln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ego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nie mniejsz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ego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niż 7800 - 350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. Możliwość rozbudowy o dodatkowe 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dzielniki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gwarantujące pokrycie zakresu spektralnego co najmniej 27000 - 20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</w:p>
        </w:tc>
      </w:tr>
      <w:tr w:rsidR="002058E6" w:rsidRPr="002058E6" w14:paraId="34D61B14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2E3" w14:textId="01B86603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9E6A" w14:textId="71351F44" w:rsidR="00F55307" w:rsidRPr="002058E6" w:rsidRDefault="00F55307" w:rsidP="002058E6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Detektor: </w:t>
            </w:r>
            <w:proofErr w:type="spellStart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DLaTGS</w:t>
            </w:r>
            <w:proofErr w:type="spellEnd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z okienkiem </w:t>
            </w:r>
            <w:proofErr w:type="spellStart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KBr</w:t>
            </w:r>
            <w:proofErr w:type="spellEnd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dla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zakres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u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co najmniej 12000 - 350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</w:p>
        </w:tc>
      </w:tr>
      <w:tr w:rsidR="002058E6" w:rsidRPr="002058E6" w14:paraId="604B4DD8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DA4" w14:textId="77D4A52B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359" w14:textId="5D013805" w:rsidR="00F55307" w:rsidRPr="002058E6" w:rsidRDefault="00F55307" w:rsidP="002058E6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System obsługujący co najmniej 5 wbudowanych, automatycznie przełączanych detektorów</w:t>
            </w:r>
          </w:p>
        </w:tc>
      </w:tr>
      <w:tr w:rsidR="002058E6" w:rsidRPr="002058E6" w14:paraId="5EC2BAEC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05E" w14:textId="021C922A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3B60" w14:textId="1B0D7A70" w:rsidR="00F55307" w:rsidRPr="002058E6" w:rsidRDefault="00F55307" w:rsidP="0056256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Zdolność rozdzielcza 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nie gorsza niż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0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,1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przy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pomiar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ze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szerokości połówkowej pasma CO)</w:t>
            </w:r>
          </w:p>
        </w:tc>
      </w:tr>
      <w:tr w:rsidR="002058E6" w:rsidRPr="002058E6" w14:paraId="7F7A2755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2E6" w14:textId="6EC59F72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725D" w14:textId="4FE6B26A" w:rsidR="00F55307" w:rsidRPr="002058E6" w:rsidRDefault="00F55307" w:rsidP="002058E6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Interferometr Michelsona 90</w:t>
            </w:r>
            <w:r w:rsidR="002058E6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st.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, nie wymagający zasilania sprężonym powietrzem </w:t>
            </w:r>
          </w:p>
        </w:tc>
      </w:tr>
      <w:tr w:rsidR="002058E6" w:rsidRPr="002058E6" w14:paraId="3BE79C37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803" w14:textId="6B4D07B2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F95" w14:textId="01563E5A" w:rsidR="00F55307" w:rsidRPr="002058E6" w:rsidRDefault="00F55307" w:rsidP="0056256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Możliwość rozbudowy na dalsze zakresy spektralne (zakres maksymalny nie gorszy niż 27 000 - 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) i do pracy z technikami łączonymi: GC/IR</w:t>
            </w:r>
          </w:p>
        </w:tc>
      </w:tr>
      <w:tr w:rsidR="002058E6" w:rsidRPr="002058E6" w14:paraId="312DB804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575" w14:textId="324F36C6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2F85" w14:textId="77B91B5F" w:rsidR="00F55307" w:rsidRPr="002058E6" w:rsidRDefault="00F55307" w:rsidP="0056256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Skanowanie liniowe z szybkością regulowaną w zakresie co najmniej 0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,2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6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,0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cm/s</w:t>
            </w:r>
          </w:p>
        </w:tc>
      </w:tr>
      <w:tr w:rsidR="002058E6" w:rsidRPr="002058E6" w14:paraId="7A21E6B5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24B" w14:textId="0D02BE68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5EB" w14:textId="77777777" w:rsidR="00F55307" w:rsidRPr="002058E6" w:rsidRDefault="00F55307" w:rsidP="00F55307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Apertura regulująca moc wiązki, o powtarzalnej regulacji średnicy w zakresie 0-100% co 1%</w:t>
            </w:r>
          </w:p>
        </w:tc>
      </w:tr>
      <w:tr w:rsidR="002058E6" w:rsidRPr="002058E6" w14:paraId="533C315D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BCA" w14:textId="2904AD1B" w:rsidR="00F55307" w:rsidRPr="002058E6" w:rsidRDefault="00F55307" w:rsidP="002058E6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2058E6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BA9E" w14:textId="198F7655" w:rsidR="00F55307" w:rsidRPr="002058E6" w:rsidRDefault="00562561" w:rsidP="0056256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W układzie optycznym z</w:t>
            </w:r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wierciadła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monolityczne </w:t>
            </w:r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pokrywane złotem</w:t>
            </w:r>
          </w:p>
        </w:tc>
      </w:tr>
      <w:tr w:rsidR="002058E6" w:rsidRPr="002058E6" w14:paraId="720C7FD5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6B0" w14:textId="288A1315" w:rsidR="00F55307" w:rsidRPr="002058E6" w:rsidRDefault="00F55307" w:rsidP="002058E6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2058E6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08B" w14:textId="631DB743" w:rsidR="00F55307" w:rsidRPr="002058E6" w:rsidRDefault="00F55307" w:rsidP="005057ED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Poziom szumów nie przekraczający 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8,0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x 10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-6</w:t>
            </w:r>
            <w:r w:rsidR="001623DE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 xml:space="preserve"> </w:t>
            </w:r>
            <w:proofErr w:type="spellStart"/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a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bs</w:t>
            </w:r>
            <w:proofErr w:type="spellEnd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stosunek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sygnał/szum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sym w:font="Symbol" w:char="F0B3"/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 000 : 1) dla detektora </w:t>
            </w:r>
            <w:proofErr w:type="spellStart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DLaTGS</w:t>
            </w:r>
            <w:proofErr w:type="spellEnd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 rozdzielczości 4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 przy pomiarze 1 min </w:t>
            </w:r>
          </w:p>
        </w:tc>
      </w:tr>
      <w:tr w:rsidR="002058E6" w:rsidRPr="002058E6" w14:paraId="3DFCE714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853" w14:textId="3BEE782E" w:rsidR="00F55307" w:rsidRPr="002058E6" w:rsidRDefault="00F55307" w:rsidP="002058E6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2058E6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825D" w14:textId="09F15D79" w:rsidR="00F55307" w:rsidRPr="002058E6" w:rsidRDefault="00F55307" w:rsidP="002058E6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Maksymalna szybkość zbierania danych nie gorsza niż 65 </w:t>
            </w:r>
            <w:proofErr w:type="spellStart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skanów</w:t>
            </w:r>
            <w:proofErr w:type="spellEnd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/s dla rozdzielczości 16 cm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vertAlign w:val="superscript"/>
                <w:lang w:eastAsia="en-US"/>
              </w:rPr>
              <w:t>-1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058E6" w:rsidRPr="002058E6" w14:paraId="4B3FF079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412" w14:textId="01F1EC72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D29" w14:textId="1CE7F6BC" w:rsidR="00F55307" w:rsidRPr="002058E6" w:rsidRDefault="002058E6" w:rsidP="002058E6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S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zczelny i osuszany </w:t>
            </w:r>
            <w:r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u</w:t>
            </w:r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kład optyczny z oddzielającymi przedział próbek okienkami </w:t>
            </w:r>
            <w:proofErr w:type="spellStart"/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KBr</w:t>
            </w:r>
            <w:proofErr w:type="spellEnd"/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z powłoką niehigroskopijną</w:t>
            </w:r>
          </w:p>
        </w:tc>
      </w:tr>
      <w:tr w:rsidR="002058E6" w:rsidRPr="002058E6" w14:paraId="2CDFCDCF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6E7" w14:textId="161E592C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1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606" w14:textId="3E59F687" w:rsidR="00F55307" w:rsidRPr="002058E6" w:rsidRDefault="00F55307" w:rsidP="00F55307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Wbudowana w aparat automatyczna przystawka do testowania spektrometru </w:t>
            </w:r>
            <w:r w:rsidR="005164CC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br/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z wzorcami, zawierająca co najmniej następujące wzorce: </w:t>
            </w:r>
          </w:p>
          <w:p w14:paraId="47D7404F" w14:textId="31D4C179" w:rsidR="00F55307" w:rsidRPr="002058E6" w:rsidRDefault="00F55307" w:rsidP="00F55307">
            <w:pPr>
              <w:widowControl/>
              <w:numPr>
                <w:ilvl w:val="0"/>
                <w:numId w:val="322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folia polistyrenowa o grubości ok. 38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µm (1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5m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14:paraId="27CADF28" w14:textId="77777777" w:rsidR="00F55307" w:rsidRPr="002058E6" w:rsidRDefault="00F55307" w:rsidP="00F55307">
            <w:pPr>
              <w:widowControl/>
              <w:numPr>
                <w:ilvl w:val="0"/>
                <w:numId w:val="322"/>
              </w:numPr>
              <w:tabs>
                <w:tab w:val="num" w:pos="993"/>
              </w:tabs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filtr szklany typu NG11</w:t>
            </w:r>
          </w:p>
        </w:tc>
      </w:tr>
      <w:tr w:rsidR="002058E6" w:rsidRPr="002058E6" w14:paraId="555B05AE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AEE" w14:textId="798F6EC3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883" w14:textId="4EBF9BDF" w:rsidR="00F55307" w:rsidRPr="002058E6" w:rsidRDefault="00F55307" w:rsidP="0056256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Przystawka ATR 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spellStart"/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jednoodbiciowa</w:t>
            </w:r>
            <w:proofErr w:type="spellEnd"/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)</w:t>
            </w:r>
            <w:r w:rsidR="001F2B4D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z </w:t>
            </w:r>
            <w:r w:rsidR="001F2B4D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litym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kryształem diamentowym do analiz IR bez konieczności przygotowania próbek. Wyposażona w odchylane urządzenie docis</w:t>
            </w:r>
            <w:r w:rsidR="001F2B4D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kowe o regulowanej sile docisku.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058E6" w:rsidRPr="002058E6" w14:paraId="0A94977F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D7FA" w14:textId="437AA227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5DA6" w14:textId="7DED01D1" w:rsidR="00F55307" w:rsidRPr="002058E6" w:rsidRDefault="001F2B4D" w:rsidP="00B025D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Oprogramowanie stosowane do sterowania urządzeniem powinno umożliwiać:</w:t>
            </w:r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687B7AD0" w14:textId="77777777" w:rsidR="001F2B4D" w:rsidRPr="002058E6" w:rsidRDefault="001F2B4D" w:rsidP="001F2B4D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  <w:tab w:val="num" w:pos="2836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dostęp do biblioteki widm obejmujące co najmniej 30 tyś. widm związków organicznych,  alkoholi, aldehydów, ketonów, barwników, polimerów, peptydów, węglowodanów, węglowodorów, barwników, kwasów tłuszczowych, glicerydów, wosków, narkotyków, </w:t>
            </w:r>
          </w:p>
          <w:p w14:paraId="5C183AEF" w14:textId="77777777" w:rsidR="001F2B4D" w:rsidRPr="002058E6" w:rsidRDefault="001F2B4D" w:rsidP="001F2B4D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tworzenie własnych bibliotek użytkownika, </w:t>
            </w:r>
          </w:p>
          <w:p w14:paraId="4D726237" w14:textId="77777777" w:rsidR="001F2B4D" w:rsidRPr="002058E6" w:rsidRDefault="001F2B4D" w:rsidP="001F2B4D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przeszukiwanie bibliotek w celu identyfikacji widma nieznanej próbki oraz/lub porównania z widmem wzorca</w:t>
            </w:r>
          </w:p>
          <w:p w14:paraId="4496B0BD" w14:textId="43352EB8" w:rsidR="00F55307" w:rsidRPr="002058E6" w:rsidRDefault="00F55307" w:rsidP="00F55307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p</w:t>
            </w:r>
            <w:r w:rsidR="001F2B4D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odgląd widm zapisanych na dysku,</w:t>
            </w:r>
          </w:p>
          <w:p w14:paraId="64071F45" w14:textId="3038E999" w:rsidR="00F55307" w:rsidRPr="002058E6" w:rsidRDefault="001F2B4D" w:rsidP="00F55307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dostęp do surowych danych,</w:t>
            </w:r>
          </w:p>
          <w:p w14:paraId="1F2F6FC2" w14:textId="77777777" w:rsidR="001F2B4D" w:rsidRPr="002058E6" w:rsidRDefault="001F2B4D" w:rsidP="001F2B4D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automatyczną korekcję zawartości CO2 i pary wodnej przez oprogramowanie bez konieczności zbierania widm referencyjnych</w:t>
            </w:r>
          </w:p>
          <w:p w14:paraId="79DF2922" w14:textId="77777777" w:rsidR="001F2B4D" w:rsidRPr="002058E6" w:rsidRDefault="001F2B4D" w:rsidP="001F2B4D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wyświetlanie widm w czasie rzeczywistym</w:t>
            </w:r>
          </w:p>
          <w:p w14:paraId="72436966" w14:textId="0139FE62" w:rsidR="001F2B4D" w:rsidRPr="002058E6" w:rsidRDefault="001F2B4D" w:rsidP="001F2B4D">
            <w:pPr>
              <w:widowControl/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oraz zawierać:</w:t>
            </w:r>
          </w:p>
          <w:p w14:paraId="58CF5AFF" w14:textId="6440DFD5" w:rsidR="00F55307" w:rsidRPr="002058E6" w:rsidRDefault="00F55307" w:rsidP="001F2B4D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  <w:tab w:val="num" w:pos="1788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moduł oprogramowania do analiz chemometrycznych obejmujący algorytmy analizy ilościowej i klasyfikacyjnej</w:t>
            </w:r>
            <w:r w:rsidR="001F2B4D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F982371" w14:textId="4426959A" w:rsidR="00F55307" w:rsidRPr="002058E6" w:rsidRDefault="00F55307" w:rsidP="009B5A0F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moduł</w:t>
            </w:r>
            <w:r w:rsidR="00562561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spektralnej interpretacji widm</w:t>
            </w:r>
          </w:p>
        </w:tc>
      </w:tr>
      <w:tr w:rsidR="002058E6" w:rsidRPr="002058E6" w14:paraId="000720F2" w14:textId="77777777" w:rsidTr="00B025D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6EB" w14:textId="4EBA7919" w:rsidR="00F55307" w:rsidRPr="002058E6" w:rsidRDefault="002058E6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17</w:t>
            </w:r>
            <w:r w:rsidR="00F55307" w:rsidRPr="002058E6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2B1" w14:textId="77777777" w:rsidR="005F32EC" w:rsidRPr="002058E6" w:rsidRDefault="005F32EC" w:rsidP="005164CC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Z</w:t>
            </w:r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estaw komputerowy o parametrach nie gorszych niż: </w:t>
            </w:r>
          </w:p>
          <w:p w14:paraId="6E31E631" w14:textId="79EEDCB4" w:rsidR="005F32EC" w:rsidRPr="002058E6" w:rsidRDefault="005F32EC" w:rsidP="005164CC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  <w:tab w:val="num" w:pos="2836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co najmniej 9000 punktów</w:t>
            </w:r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w teście wydajnościowym </w:t>
            </w:r>
            <w:proofErr w:type="spellStart"/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PassMark</w:t>
            </w:r>
            <w:proofErr w:type="spellEnd"/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12C907B" w14:textId="1CECB421" w:rsidR="005F32EC" w:rsidRPr="002058E6" w:rsidRDefault="00F55307" w:rsidP="005164CC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  <w:tab w:val="num" w:pos="2836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5F32EC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GB RAM, HDD 256 SSD, </w:t>
            </w:r>
          </w:p>
          <w:p w14:paraId="67CC1368" w14:textId="52D9BF5B" w:rsidR="005F32EC" w:rsidRPr="002058E6" w:rsidRDefault="00F55307" w:rsidP="005164CC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  <w:tab w:val="num" w:pos="2836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monitor 19”</w:t>
            </w:r>
            <w:r w:rsidR="005F32EC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lub większy</w:t>
            </w: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, mysz optyczna, klawiatura, </w:t>
            </w:r>
          </w:p>
          <w:p w14:paraId="135D5EB6" w14:textId="3574C698" w:rsidR="00F55307" w:rsidRPr="002058E6" w:rsidRDefault="005F32EC" w:rsidP="005164CC">
            <w:pPr>
              <w:widowControl/>
              <w:numPr>
                <w:ilvl w:val="1"/>
                <w:numId w:val="316"/>
              </w:numPr>
              <w:tabs>
                <w:tab w:val="clear" w:pos="680"/>
                <w:tab w:val="num" w:pos="1134"/>
                <w:tab w:val="num" w:pos="2836"/>
              </w:tabs>
              <w:suppressAutoHyphens w:val="0"/>
              <w:autoSpaceDN/>
              <w:spacing w:line="276" w:lineRule="auto"/>
              <w:ind w:left="283"/>
              <w:jc w:val="both"/>
              <w:textAlignment w:val="auto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polska wersja </w:t>
            </w:r>
            <w:r w:rsidR="00F55307" w:rsidRPr="002058E6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Windows 11 Pro </w:t>
            </w:r>
          </w:p>
        </w:tc>
      </w:tr>
      <w:tr w:rsidR="002058E6" w:rsidRPr="002058E6" w14:paraId="0E69A957" w14:textId="77777777" w:rsidTr="00B025D1">
        <w:trPr>
          <w:cantSplit/>
          <w:trHeight w:val="409"/>
        </w:trPr>
        <w:tc>
          <w:tcPr>
            <w:tcW w:w="648" w:type="dxa"/>
          </w:tcPr>
          <w:p w14:paraId="0225811C" w14:textId="77777777" w:rsidR="00EA6AEB" w:rsidRPr="002058E6" w:rsidRDefault="00EA6AEB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09E5127E" w14:textId="77777777" w:rsidR="00EA6AEB" w:rsidRPr="002058E6" w:rsidRDefault="00EA6AEB" w:rsidP="00F55307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14:paraId="31ACCDAD" w14:textId="77777777" w:rsidR="00EA6AEB" w:rsidRPr="002058E6" w:rsidRDefault="00EA6AEB" w:rsidP="00F55307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058E6"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  <w:t>Pełna nazwa urządzenia (typ/model):</w:t>
            </w:r>
          </w:p>
          <w:p w14:paraId="4D5B45C1" w14:textId="77777777" w:rsidR="00EA6AEB" w:rsidRPr="002058E6" w:rsidRDefault="00EA6AEB" w:rsidP="00F55307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058E6"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  <w:t>Producent/kraj:</w:t>
            </w:r>
          </w:p>
          <w:p w14:paraId="340311D7" w14:textId="77777777" w:rsidR="00EA6AEB" w:rsidRPr="002058E6" w:rsidRDefault="00EA6AEB" w:rsidP="00F5530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058E6"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  <w:t>Rok produkcji:</w:t>
            </w:r>
          </w:p>
          <w:p w14:paraId="73D6B1A3" w14:textId="418FEA22" w:rsidR="00EA6AEB" w:rsidRPr="002058E6" w:rsidRDefault="00EA6AEB" w:rsidP="00F5530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2058E6" w:rsidRPr="002058E6" w14:paraId="257C0CF2" w14:textId="77777777" w:rsidTr="00B025D1">
        <w:trPr>
          <w:cantSplit/>
          <w:trHeight w:val="409"/>
        </w:trPr>
        <w:tc>
          <w:tcPr>
            <w:tcW w:w="648" w:type="dxa"/>
          </w:tcPr>
          <w:p w14:paraId="65574246" w14:textId="77777777" w:rsidR="00EA6AEB" w:rsidRPr="002058E6" w:rsidRDefault="00EA6AEB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vAlign w:val="center"/>
          </w:tcPr>
          <w:p w14:paraId="74D02311" w14:textId="77777777" w:rsidR="00EA6AEB" w:rsidRPr="002058E6" w:rsidRDefault="00EA6AEB" w:rsidP="00F55307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14:paraId="6FDE4BB1" w14:textId="77777777" w:rsidR="00EA6AEB" w:rsidRPr="002058E6" w:rsidRDefault="00EA6AEB" w:rsidP="00F55307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058E6"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  <w:t>Cena brutto</w:t>
            </w:r>
          </w:p>
          <w:p w14:paraId="5F96565D" w14:textId="3C43A386" w:rsidR="00EA6AEB" w:rsidRPr="002058E6" w:rsidRDefault="00EA6AEB" w:rsidP="00F55307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</w:tbl>
    <w:p w14:paraId="5BF384A4" w14:textId="3CA032B6" w:rsidR="005164CC" w:rsidRDefault="005164CC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14:paraId="68C632BA" w14:textId="77777777" w:rsidR="005164CC" w:rsidRDefault="005164CC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44909459" w14:textId="35AB9FA1" w:rsidR="00A13159" w:rsidRPr="002058E6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Załącznik nr 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2058E6" w14:paraId="3EBBDD04" w14:textId="77777777" w:rsidTr="00AD18C7">
        <w:tc>
          <w:tcPr>
            <w:tcW w:w="3119" w:type="dxa"/>
          </w:tcPr>
          <w:p w14:paraId="56315CA4" w14:textId="77777777" w:rsidR="00A13159" w:rsidRPr="002058E6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2058E6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2058E6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2058E6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2058E6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2058E6">
        <w:rPr>
          <w:rFonts w:ascii="Cambria" w:hAnsi="Cambria"/>
          <w:color w:val="000000" w:themeColor="text1"/>
          <w:sz w:val="24"/>
          <w:szCs w:val="24"/>
        </w:rPr>
        <w:t>1</w:t>
      </w:r>
      <w:r w:rsidRPr="002058E6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2058E6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2058E6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2058E6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2058E6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2058E6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2058E6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2058E6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2058E6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>109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2058E6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2058E6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2058E6">
        <w:rPr>
          <w:rFonts w:ascii="Cambria" w:hAnsi="Cambria"/>
          <w:color w:val="000000" w:themeColor="text1"/>
          <w:sz w:val="24"/>
          <w:szCs w:val="24"/>
        </w:rPr>
        <w:t>, 8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3DC5BBA4" w:rsidR="008107E5" w:rsidRPr="002058E6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 </w:t>
      </w:r>
      <w:r w:rsidRPr="002058E6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2058E6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2058E6">
        <w:rPr>
          <w:rFonts w:ascii="Cambria" w:hAnsi="Cambria" w:cs="Arial"/>
          <w:iCs/>
          <w:color w:val="000000" w:themeColor="text1"/>
          <w:sz w:val="24"/>
          <w:szCs w:val="24"/>
        </w:rPr>
        <w:t>(Dz. U</w:t>
      </w:r>
      <w:r w:rsidR="005470AC" w:rsidRPr="002058E6">
        <w:rPr>
          <w:rFonts w:ascii="Cambria" w:hAnsi="Cambria" w:cs="Arial"/>
          <w:iCs/>
          <w:color w:val="000000" w:themeColor="text1"/>
          <w:sz w:val="24"/>
          <w:szCs w:val="24"/>
        </w:rPr>
        <w:t>. 2022 r.</w:t>
      </w:r>
      <w:r w:rsidRPr="002058E6">
        <w:rPr>
          <w:rFonts w:ascii="Cambria" w:hAnsi="Cambria" w:cs="Arial"/>
          <w:iCs/>
          <w:color w:val="000000" w:themeColor="text1"/>
          <w:sz w:val="24"/>
          <w:szCs w:val="24"/>
        </w:rPr>
        <w:t xml:space="preserve"> poz. 835</w:t>
      </w:r>
      <w:r w:rsidR="00E3312F" w:rsidRPr="002058E6">
        <w:rPr>
          <w:rFonts w:ascii="Cambria" w:hAnsi="Cambria" w:cs="Arial"/>
          <w:iCs/>
          <w:color w:val="000000" w:themeColor="text1"/>
          <w:sz w:val="24"/>
          <w:szCs w:val="24"/>
        </w:rPr>
        <w:t xml:space="preserve"> z późniejszymi zmianami</w:t>
      </w:r>
      <w:r w:rsidRPr="002058E6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D55FDDF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</w:r>
      <w:r w:rsidRPr="002058E6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1D8262B3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110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2058E6">
        <w:rPr>
          <w:rFonts w:ascii="Cambria" w:hAnsi="Cambria"/>
          <w:color w:val="000000" w:themeColor="text1"/>
          <w:sz w:val="24"/>
          <w:szCs w:val="24"/>
        </w:rPr>
        <w:t>2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2058E6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2058E6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2058E6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2058E6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2058E6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76091970" w:rsidR="00A13159" w:rsidRPr="002058E6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Podpis /-y/  i pieczątka /-i/ imienna /-e/</w:t>
      </w:r>
    </w:p>
    <w:p w14:paraId="37256255" w14:textId="77777777" w:rsidR="00A13159" w:rsidRPr="002058E6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70BD873" w14:textId="66BE6752" w:rsidR="00023264" w:rsidRPr="002058E6" w:rsidRDefault="00A13159" w:rsidP="00D44A52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1B11A8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2058E6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2058E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2058E6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2058E6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2058E6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2058E6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2058E6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2058E6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2058E6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2058E6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2058E6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2058E6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2058E6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73F5E333" w:rsidR="00CB0235" w:rsidRPr="002058E6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2058E6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5635" w:rsidRPr="002058E6">
        <w:rPr>
          <w:rFonts w:ascii="Cambria" w:hAnsi="Cambria"/>
          <w:color w:val="000000" w:themeColor="text1"/>
          <w:sz w:val="24"/>
          <w:szCs w:val="24"/>
        </w:rPr>
        <w:t>z 2021 r. poz. 275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2058E6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2058E6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2058E6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2058E6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2058E6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2058E6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2058E6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2058E6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>Załącznik nr</w:t>
      </w:r>
      <w:r w:rsidR="00B41337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2058E6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2058E6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2058E6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2058E6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2058E6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2058E6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2058E6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2058E6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2058E6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2058E6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2058E6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2058E6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2058E6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2058E6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2058E6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2058E6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2058E6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2058E6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2058E6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2058E6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2058E6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2058E6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2058E6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2058E6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2058E6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2058E6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2058E6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2058E6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2058E6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2058E6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2058E6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2058E6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2058E6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2058E6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2058E6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2058E6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2058E6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2058E6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2058E6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2058E6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2058E6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2058E6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2058E6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 xml:space="preserve">Załącznik nr </w:t>
      </w:r>
      <w:r w:rsidR="0094010F" w:rsidRPr="002058E6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2058E6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2058E6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77777777" w:rsidR="00D44A52" w:rsidRPr="002058E6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zawarta w dniu …………………. 2022 roku w Krakowie pomiędzy: </w:t>
      </w:r>
    </w:p>
    <w:p w14:paraId="4265947A" w14:textId="25E26655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2058E6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>Instytutem Ekspertyz Sądowych im. Prof. dra Jana Sehna w Krakowie</w:t>
      </w:r>
      <w:r w:rsidRPr="002058E6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2058E6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2058E6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1.</w:t>
      </w:r>
      <w:r w:rsidRPr="002058E6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dr hab. Dariusza </w:t>
      </w:r>
      <w:proofErr w:type="spellStart"/>
      <w:r w:rsidRPr="002058E6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2058E6">
        <w:rPr>
          <w:rFonts w:ascii="Cambria" w:hAnsi="Cambria"/>
          <w:color w:val="000000" w:themeColor="text1"/>
          <w:sz w:val="24"/>
          <w:szCs w:val="24"/>
        </w:rPr>
        <w:t>, Profesora instytutu,</w:t>
      </w:r>
    </w:p>
    <w:p w14:paraId="1DFB2105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2058E6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2058E6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b/>
          <w:i/>
          <w:color w:val="000000" w:themeColor="text1"/>
          <w:szCs w:val="24"/>
        </w:rPr>
        <w:tab/>
      </w:r>
      <w:r w:rsidRPr="002058E6">
        <w:rPr>
          <w:rFonts w:ascii="Cambria" w:hAnsi="Cambria"/>
          <w:b/>
          <w:i/>
          <w:color w:val="000000" w:themeColor="text1"/>
          <w:szCs w:val="24"/>
        </w:rPr>
        <w:tab/>
      </w:r>
      <w:r w:rsidRPr="002058E6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2058E6" w:rsidRDefault="00D44A52" w:rsidP="006D7058">
      <w:pPr>
        <w:pStyle w:val="Tekstpodstawowy"/>
        <w:widowControl/>
        <w:numPr>
          <w:ilvl w:val="0"/>
          <w:numId w:val="298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2058E6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2058E6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2058E6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2058E6">
        <w:rPr>
          <w:rFonts w:ascii="Cambria" w:hAnsi="Cambria"/>
          <w:color w:val="000000" w:themeColor="text1"/>
          <w:sz w:val="24"/>
          <w:szCs w:val="24"/>
        </w:rPr>
        <w:t>Wykonawca</w:t>
      </w:r>
      <w:r w:rsidRPr="002058E6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2058E6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105FCC9E" w:rsidR="00D44A52" w:rsidRPr="002058E6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2058E6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2058E6">
        <w:rPr>
          <w:rFonts w:ascii="Cambria" w:hAnsi="Cambria" w:cstheme="minorHAnsi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2058E6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3312F"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2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1</w:t>
      </w:r>
      <w:r w:rsidR="00E3312F"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710</w:t>
      </w:r>
      <w:r w:rsidRPr="002058E6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2058E6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0B9E1B4E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Pr="002058E6">
        <w:rPr>
          <w:rFonts w:ascii="Cambria" w:hAnsi="Cambria" w:cs="Arial"/>
          <w:b/>
          <w:bCs/>
          <w:iCs/>
          <w:color w:val="000000" w:themeColor="text1"/>
          <w:sz w:val="24"/>
          <w:szCs w:val="24"/>
        </w:rPr>
        <w:t>fabrycznie nowego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76D8E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spektrometru FTIR z przystawką ATR</w:t>
      </w:r>
      <w:r w:rsidR="00FF6921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,</w:t>
      </w:r>
      <w:r w:rsidR="002A2D07" w:rsidRPr="002058E6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FF6921" w:rsidRPr="002058E6">
        <w:rPr>
          <w:rFonts w:ascii="Cambria" w:hAnsi="Cambria"/>
          <w:color w:val="000000" w:themeColor="text1"/>
          <w:sz w:val="24"/>
          <w:szCs w:val="24"/>
        </w:rPr>
        <w:t xml:space="preserve">biblioteką widm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 xml:space="preserve"> –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zwane</w:t>
      </w:r>
      <w:r w:rsidR="004263F3" w:rsidRPr="002058E6">
        <w:rPr>
          <w:rFonts w:ascii="Cambria" w:hAnsi="Cambria"/>
          <w:color w:val="000000" w:themeColor="text1"/>
          <w:sz w:val="24"/>
          <w:szCs w:val="24"/>
        </w:rPr>
        <w:t>go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298CF570" w:rsidR="00D44A52" w:rsidRPr="002058E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2058E6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2058E6">
        <w:rPr>
          <w:rFonts w:ascii="Cambria" w:hAnsi="Cambria"/>
          <w:color w:val="000000" w:themeColor="text1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2058E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lastRenderedPageBreak/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2058E6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2058E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3F61BB22" w:rsidR="00D44A52" w:rsidRPr="002058E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A711EB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3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A711EB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24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</w:t>
      </w:r>
      <w:r w:rsidR="005470AC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y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zegarow</w:t>
      </w:r>
      <w:r w:rsidR="005470AC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e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). Szkolenie dla minimum 4 osób Wykonawca przeprowadzi w terminie uzgodnionym z </w:t>
      </w:r>
      <w:r w:rsidR="005470AC"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2058E6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2058E6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2058E6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2058E6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2058E6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Cenę umowną sprzętu określonego w §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 xml:space="preserve"> 2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2058E6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2058E6" w:rsidRDefault="00D44A52" w:rsidP="006D7058">
      <w:pPr>
        <w:pStyle w:val="Akapitzlist"/>
        <w:numPr>
          <w:ilvl w:val="0"/>
          <w:numId w:val="296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2058E6" w:rsidRDefault="00D44A52" w:rsidP="006D7058">
      <w:pPr>
        <w:pStyle w:val="Tekstpodstawowy"/>
        <w:widowControl/>
        <w:numPr>
          <w:ilvl w:val="0"/>
          <w:numId w:val="296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2058E6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2058E6">
        <w:rPr>
          <w:rFonts w:ascii="Cambria" w:hAnsi="Cambria"/>
          <w:color w:val="000000" w:themeColor="text1"/>
          <w:szCs w:val="24"/>
        </w:rPr>
        <w:br/>
      </w:r>
      <w:r w:rsidRPr="002058E6">
        <w:rPr>
          <w:rFonts w:ascii="Cambria" w:hAnsi="Cambria"/>
          <w:color w:val="000000" w:themeColor="text1"/>
          <w:szCs w:val="24"/>
        </w:rPr>
        <w:lastRenderedPageBreak/>
        <w:t xml:space="preserve">i art. 8 ust. 1 pkt 2 ustawy z dnia 8 marca 2013 r. </w:t>
      </w:r>
      <w:r w:rsidRPr="002058E6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2058E6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2058E6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2058E6">
        <w:rPr>
          <w:rFonts w:ascii="Cambria" w:hAnsi="Cambria"/>
          <w:color w:val="000000" w:themeColor="text1"/>
          <w:szCs w:val="24"/>
        </w:rPr>
        <w:t>. Dz. U. z 202</w:t>
      </w:r>
      <w:r w:rsidR="005470AC" w:rsidRPr="002058E6">
        <w:rPr>
          <w:rFonts w:ascii="Cambria" w:hAnsi="Cambria"/>
          <w:color w:val="000000" w:themeColor="text1"/>
          <w:szCs w:val="24"/>
        </w:rPr>
        <w:t>2</w:t>
      </w:r>
      <w:r w:rsidRPr="002058E6">
        <w:rPr>
          <w:rFonts w:ascii="Cambria" w:hAnsi="Cambria"/>
          <w:color w:val="000000" w:themeColor="text1"/>
          <w:szCs w:val="24"/>
        </w:rPr>
        <w:t xml:space="preserve"> r. poz. </w:t>
      </w:r>
      <w:r w:rsidR="005470AC" w:rsidRPr="002058E6">
        <w:rPr>
          <w:rFonts w:ascii="Cambria" w:hAnsi="Cambria"/>
          <w:color w:val="000000" w:themeColor="text1"/>
          <w:szCs w:val="24"/>
        </w:rPr>
        <w:t>893</w:t>
      </w:r>
      <w:r w:rsidRPr="002058E6">
        <w:rPr>
          <w:rFonts w:ascii="Cambria" w:hAnsi="Cambria"/>
          <w:color w:val="000000" w:themeColor="text1"/>
          <w:szCs w:val="24"/>
        </w:rPr>
        <w:t>)</w:t>
      </w:r>
      <w:r w:rsidRPr="002058E6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2058E6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2058E6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2058E6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2058E6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2058E6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2058E6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2058E6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014399DD" w:rsidR="00D44A52" w:rsidRPr="002058E6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2058E6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2058E6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2058E6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736B9" w:rsidRPr="002058E6">
        <w:rPr>
          <w:rFonts w:ascii="Cambria" w:hAnsi="Cambria"/>
          <w:color w:val="000000" w:themeColor="text1"/>
          <w:sz w:val="24"/>
          <w:szCs w:val="24"/>
        </w:rPr>
        <w:t>z 2022 r. poz. 931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2058E6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2058E6" w:rsidRDefault="00D44A52" w:rsidP="006D7058">
      <w:pPr>
        <w:pStyle w:val="Akapitzlist"/>
        <w:numPr>
          <w:ilvl w:val="0"/>
          <w:numId w:val="307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2058E6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18" w:history="1">
        <w:r w:rsidRPr="002058E6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2058E6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2058E6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2058E6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2058E6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2058E6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2058E6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*(</w:t>
      </w:r>
      <w:r w:rsidRPr="002058E6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</w:t>
      </w: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oraz </w:t>
      </w:r>
      <w:r w:rsidR="00F718B7" w:rsidRPr="002058E6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2058E6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2058E6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2058E6">
        <w:rPr>
          <w:rFonts w:ascii="Cambria" w:hAnsi="Cambria"/>
          <w:color w:val="000000" w:themeColor="text1"/>
          <w:sz w:val="24"/>
          <w:szCs w:val="24"/>
        </w:rPr>
        <w:t> 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2058E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2058E6">
        <w:rPr>
          <w:rFonts w:ascii="Cambria" w:hAnsi="Cambria"/>
          <w:color w:val="000000" w:themeColor="text1"/>
          <w:sz w:val="24"/>
          <w:szCs w:val="24"/>
        </w:rPr>
        <w:t>3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2058E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2058E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2058E6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2178DA36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2058E6">
        <w:rPr>
          <w:rFonts w:ascii="Cambria" w:hAnsi="Cambria"/>
          <w:color w:val="000000" w:themeColor="text1"/>
          <w:sz w:val="24"/>
          <w:szCs w:val="24"/>
        </w:rPr>
        <w:br/>
      </w:r>
      <w:r w:rsidRPr="002058E6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2058E6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2058E6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2058E6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2058E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2058E6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2058E6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2058E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2058E6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2058E6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*</w:t>
      </w:r>
      <w:r w:rsidRPr="002058E6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2058E6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2058E6" w:rsidRDefault="00D44A52" w:rsidP="006D7058">
      <w:pPr>
        <w:numPr>
          <w:ilvl w:val="0"/>
          <w:numId w:val="302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2058E6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2058E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2058E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2058E6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2058E6" w:rsidRDefault="00D44A52" w:rsidP="006D7058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2058E6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2058E6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2058E6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zmiana terminu wykonania zamówienia, o którym mowa w § 3 ust. 1 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lastRenderedPageBreak/>
        <w:t>i </w:t>
      </w:r>
      <w:r w:rsidRPr="002058E6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2058E6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2058E6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2058E6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2058E6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058E6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2058E6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2058E6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2058E6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pacing w:val="-6"/>
          <w:sz w:val="24"/>
          <w:szCs w:val="24"/>
        </w:rPr>
      </w:pPr>
      <w:r w:rsidRPr="002058E6">
        <w:rPr>
          <w:rFonts w:ascii="Cambria" w:hAnsi="Cambria"/>
          <w:color w:val="000000" w:themeColor="text1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pacing w:val="-6"/>
          <w:sz w:val="24"/>
          <w:szCs w:val="24"/>
        </w:rPr>
        <w:t>Strony zobowiązane są do wzajemnego powiadomienia się o zmianach ich adresów i</w:t>
      </w:r>
      <w:r w:rsidR="002E16CC" w:rsidRPr="002058E6">
        <w:rPr>
          <w:rFonts w:ascii="Cambria" w:hAnsi="Cambria"/>
          <w:color w:val="000000" w:themeColor="text1"/>
          <w:spacing w:val="-6"/>
          <w:sz w:val="24"/>
          <w:szCs w:val="24"/>
        </w:rPr>
        <w:t> </w:t>
      </w:r>
      <w:r w:rsidRPr="002058E6">
        <w:rPr>
          <w:rFonts w:ascii="Cambria" w:hAnsi="Cambria"/>
          <w:color w:val="000000" w:themeColor="text1"/>
          <w:spacing w:val="-6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2058E6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2058E6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2058E6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058E6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2058E6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2058E6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2058E6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2058E6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2058E6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2058E6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2058E6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2058E6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2058E6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2058E6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0694F19D" w:rsidR="00023264" w:rsidRPr="002058E6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lastRenderedPageBreak/>
        <w:t xml:space="preserve">Załącznik nr </w:t>
      </w:r>
      <w:r w:rsidR="00D44A52" w:rsidRPr="002058E6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9</w:t>
      </w:r>
    </w:p>
    <w:p w14:paraId="6122296D" w14:textId="77777777" w:rsidR="00023264" w:rsidRPr="002058E6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2058E6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2058E6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2058E6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2058E6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2058E6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2058E6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2058E6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2058E6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2058E6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rof. dra Jana Sehna w Krakowie</w:t>
      </w:r>
    </w:p>
    <w:p w14:paraId="4174488F" w14:textId="77777777" w:rsidR="00023264" w:rsidRPr="002058E6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2058E6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2058E6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2F1011E1" w:rsidR="00023264" w:rsidRPr="002058E6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2058E6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2058E6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2058E6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E3312F" w:rsidRPr="002058E6">
        <w:rPr>
          <w:rFonts w:ascii="Cambria" w:hAnsi="Cambria" w:cs="Tahoma"/>
          <w:bCs/>
          <w:iCs/>
          <w:color w:val="000000" w:themeColor="text1"/>
          <w:sz w:val="24"/>
          <w:szCs w:val="24"/>
        </w:rPr>
        <w:t>spektrometru FTIR z przystawką ATR</w:t>
      </w:r>
      <w:r w:rsidR="00990F21" w:rsidRPr="002058E6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AG.240..202</w:t>
      </w:r>
      <w:r w:rsidR="00D44A52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2</w:t>
      </w:r>
      <w:r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2058E6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32DAFD3C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2058E6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2058E6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proofErr w:type="spellStart"/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>. Dz. U. z 202</w:t>
      </w:r>
      <w:r w:rsidR="00911FF5" w:rsidRPr="002058E6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r. poz. 1</w:t>
      </w:r>
      <w:r w:rsidR="00911FF5" w:rsidRPr="002058E6">
        <w:rPr>
          <w:rFonts w:ascii="Cambria" w:hAnsi="Cambria" w:cstheme="minorHAnsi"/>
          <w:color w:val="000000" w:themeColor="text1"/>
          <w:sz w:val="24"/>
          <w:szCs w:val="24"/>
        </w:rPr>
        <w:t>710</w:t>
      </w:r>
      <w:r w:rsidR="002E16CC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2058E6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2058E6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), dalej „ustawa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”;</w:t>
      </w:r>
    </w:p>
    <w:p w14:paraId="515C3ECE" w14:textId="1BF436C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2058E6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36C47661" w14:textId="27BD53CD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2058E6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2058E6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2058E6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2058E6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2058E6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2058E6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2058E6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2058E6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2058E6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2058E6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058E6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F14C" w14:textId="77777777" w:rsidR="00644A91" w:rsidRDefault="00644A91">
      <w:r>
        <w:separator/>
      </w:r>
    </w:p>
  </w:endnote>
  <w:endnote w:type="continuationSeparator" w:id="0">
    <w:p w14:paraId="75C77D16" w14:textId="77777777" w:rsidR="00644A91" w:rsidRDefault="0064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Content>
      <w:p w14:paraId="0E5E37B5" w14:textId="0B4725E5" w:rsidR="00644A91" w:rsidRDefault="00644A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96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BA6F" w14:textId="77777777" w:rsidR="00644A91" w:rsidRDefault="00644A91">
      <w:r>
        <w:rPr>
          <w:color w:val="000000"/>
        </w:rPr>
        <w:separator/>
      </w:r>
    </w:p>
  </w:footnote>
  <w:footnote w:type="continuationSeparator" w:id="0">
    <w:p w14:paraId="68992FC2" w14:textId="77777777" w:rsidR="00644A91" w:rsidRDefault="00644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644A91" w:rsidRDefault="00644A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644A91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644A91" w:rsidRPr="007B4FBF" w:rsidRDefault="00644A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644A91" w:rsidRDefault="00644A91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644A91" w:rsidRDefault="00644A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644A91" w:rsidRPr="007B4FBF" w:rsidRDefault="00644A91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74A91096" w:rsidR="00644A91" w:rsidRDefault="00644A91" w:rsidP="00DF5D0F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AG.240.10.2022.BM</w:t>
          </w:r>
        </w:p>
      </w:tc>
    </w:tr>
  </w:tbl>
  <w:p w14:paraId="460868A0" w14:textId="77777777" w:rsidR="00644A91" w:rsidRDefault="00644A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2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4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6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7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1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5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9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3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4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5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8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3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4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7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2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3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6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8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6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89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D8C13DA"/>
    <w:multiLevelType w:val="hybridMultilevel"/>
    <w:tmpl w:val="932C6CB6"/>
    <w:lvl w:ilvl="0" w:tplc="A73299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8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5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1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3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4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5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8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0">
    <w:nsid w:val="391047F3"/>
    <w:multiLevelType w:val="hybridMultilevel"/>
    <w:tmpl w:val="0E227AD6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C5198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2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4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2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8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9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9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1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3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4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8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5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9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2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4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6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8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9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D296A33"/>
    <w:multiLevelType w:val="hybridMultilevel"/>
    <w:tmpl w:val="F9444F54"/>
    <w:lvl w:ilvl="0" w:tplc="A73299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2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3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4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5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6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2FF5220"/>
    <w:multiLevelType w:val="hybridMultilevel"/>
    <w:tmpl w:val="A8FC63E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CAEFAC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2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9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3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4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6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7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8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2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5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7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4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5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8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1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2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3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8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9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0">
    <w:nsid w:val="653166C2"/>
    <w:multiLevelType w:val="hybridMultilevel"/>
    <w:tmpl w:val="CC72D836"/>
    <w:lvl w:ilvl="0" w:tplc="A73299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1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4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7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1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2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4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5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6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9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0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1">
    <w:nsid w:val="701D4B90"/>
    <w:multiLevelType w:val="hybridMultilevel"/>
    <w:tmpl w:val="417A68F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2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3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>
    <w:nsid w:val="72086D7A"/>
    <w:multiLevelType w:val="hybridMultilevel"/>
    <w:tmpl w:val="4198D2EA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5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6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7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9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3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4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8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1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2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6B05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5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6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7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8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2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3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1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2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3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5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6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8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8"/>
  </w:num>
  <w:num w:numId="3">
    <w:abstractNumId w:val="242"/>
  </w:num>
  <w:num w:numId="4">
    <w:abstractNumId w:val="29"/>
  </w:num>
  <w:num w:numId="5">
    <w:abstractNumId w:val="167"/>
  </w:num>
  <w:num w:numId="6">
    <w:abstractNumId w:val="118"/>
  </w:num>
  <w:num w:numId="7">
    <w:abstractNumId w:val="99"/>
  </w:num>
  <w:num w:numId="8">
    <w:abstractNumId w:val="149"/>
  </w:num>
  <w:num w:numId="9">
    <w:abstractNumId w:val="217"/>
  </w:num>
  <w:num w:numId="10">
    <w:abstractNumId w:val="6"/>
  </w:num>
  <w:num w:numId="11">
    <w:abstractNumId w:val="212"/>
  </w:num>
  <w:num w:numId="12">
    <w:abstractNumId w:val="204"/>
  </w:num>
  <w:num w:numId="13">
    <w:abstractNumId w:val="89"/>
  </w:num>
  <w:num w:numId="14">
    <w:abstractNumId w:val="308"/>
  </w:num>
  <w:num w:numId="15">
    <w:abstractNumId w:val="12"/>
  </w:num>
  <w:num w:numId="16">
    <w:abstractNumId w:val="166"/>
  </w:num>
  <w:num w:numId="17">
    <w:abstractNumId w:val="76"/>
  </w:num>
  <w:num w:numId="18">
    <w:abstractNumId w:val="105"/>
  </w:num>
  <w:num w:numId="19">
    <w:abstractNumId w:val="172"/>
  </w:num>
  <w:num w:numId="20">
    <w:abstractNumId w:val="295"/>
  </w:num>
  <w:num w:numId="21">
    <w:abstractNumId w:val="288"/>
  </w:num>
  <w:num w:numId="22">
    <w:abstractNumId w:val="59"/>
  </w:num>
  <w:num w:numId="23">
    <w:abstractNumId w:val="32"/>
  </w:num>
  <w:num w:numId="24">
    <w:abstractNumId w:val="256"/>
  </w:num>
  <w:num w:numId="25">
    <w:abstractNumId w:val="218"/>
  </w:num>
  <w:num w:numId="26">
    <w:abstractNumId w:val="158"/>
  </w:num>
  <w:num w:numId="27">
    <w:abstractNumId w:val="252"/>
  </w:num>
  <w:num w:numId="28">
    <w:abstractNumId w:val="275"/>
  </w:num>
  <w:num w:numId="29">
    <w:abstractNumId w:val="2"/>
  </w:num>
  <w:num w:numId="30">
    <w:abstractNumId w:val="56"/>
  </w:num>
  <w:num w:numId="31">
    <w:abstractNumId w:val="16"/>
  </w:num>
  <w:num w:numId="32">
    <w:abstractNumId w:val="174"/>
  </w:num>
  <w:num w:numId="33">
    <w:abstractNumId w:val="236"/>
  </w:num>
  <w:num w:numId="34">
    <w:abstractNumId w:val="210"/>
  </w:num>
  <w:num w:numId="35">
    <w:abstractNumId w:val="58"/>
  </w:num>
  <w:num w:numId="36">
    <w:abstractNumId w:val="219"/>
  </w:num>
  <w:num w:numId="37">
    <w:abstractNumId w:val="70"/>
  </w:num>
  <w:num w:numId="38">
    <w:abstractNumId w:val="19"/>
  </w:num>
  <w:num w:numId="39">
    <w:abstractNumId w:val="55"/>
  </w:num>
  <w:num w:numId="40">
    <w:abstractNumId w:val="115"/>
  </w:num>
  <w:num w:numId="41">
    <w:abstractNumId w:val="83"/>
  </w:num>
  <w:num w:numId="42">
    <w:abstractNumId w:val="257"/>
  </w:num>
  <w:num w:numId="43">
    <w:abstractNumId w:val="283"/>
  </w:num>
  <w:num w:numId="44">
    <w:abstractNumId w:val="192"/>
  </w:num>
  <w:num w:numId="45">
    <w:abstractNumId w:val="79"/>
  </w:num>
  <w:num w:numId="46">
    <w:abstractNumId w:val="233"/>
  </w:num>
  <w:num w:numId="47">
    <w:abstractNumId w:val="98"/>
  </w:num>
  <w:num w:numId="48">
    <w:abstractNumId w:val="82"/>
  </w:num>
  <w:num w:numId="49">
    <w:abstractNumId w:val="235"/>
  </w:num>
  <w:num w:numId="50">
    <w:abstractNumId w:val="124"/>
  </w:num>
  <w:num w:numId="51">
    <w:abstractNumId w:val="187"/>
  </w:num>
  <w:num w:numId="52">
    <w:abstractNumId w:val="196"/>
  </w:num>
  <w:num w:numId="53">
    <w:abstractNumId w:val="247"/>
  </w:num>
  <w:num w:numId="54">
    <w:abstractNumId w:val="305"/>
  </w:num>
  <w:num w:numId="55">
    <w:abstractNumId w:val="60"/>
  </w:num>
  <w:num w:numId="56">
    <w:abstractNumId w:val="103"/>
  </w:num>
  <w:num w:numId="57">
    <w:abstractNumId w:val="180"/>
  </w:num>
  <w:num w:numId="58">
    <w:abstractNumId w:val="28"/>
  </w:num>
  <w:num w:numId="59">
    <w:abstractNumId w:val="161"/>
  </w:num>
  <w:num w:numId="60">
    <w:abstractNumId w:val="49"/>
  </w:num>
  <w:num w:numId="61">
    <w:abstractNumId w:val="195"/>
  </w:num>
  <w:num w:numId="62">
    <w:abstractNumId w:val="248"/>
  </w:num>
  <w:num w:numId="63">
    <w:abstractNumId w:val="215"/>
  </w:num>
  <w:num w:numId="64">
    <w:abstractNumId w:val="213"/>
  </w:num>
  <w:num w:numId="65">
    <w:abstractNumId w:val="42"/>
  </w:num>
  <w:num w:numId="66">
    <w:abstractNumId w:val="18"/>
  </w:num>
  <w:num w:numId="67">
    <w:abstractNumId w:val="81"/>
  </w:num>
  <w:num w:numId="68">
    <w:abstractNumId w:val="197"/>
  </w:num>
  <w:num w:numId="69">
    <w:abstractNumId w:val="61"/>
  </w:num>
  <w:num w:numId="70">
    <w:abstractNumId w:val="47"/>
  </w:num>
  <w:num w:numId="71">
    <w:abstractNumId w:val="155"/>
  </w:num>
  <w:num w:numId="72">
    <w:abstractNumId w:val="165"/>
  </w:num>
  <w:num w:numId="73">
    <w:abstractNumId w:val="65"/>
  </w:num>
  <w:num w:numId="74">
    <w:abstractNumId w:val="142"/>
  </w:num>
  <w:num w:numId="75">
    <w:abstractNumId w:val="10"/>
  </w:num>
  <w:num w:numId="76">
    <w:abstractNumId w:val="221"/>
  </w:num>
  <w:num w:numId="77">
    <w:abstractNumId w:val="296"/>
  </w:num>
  <w:num w:numId="78">
    <w:abstractNumId w:val="87"/>
  </w:num>
  <w:num w:numId="79">
    <w:abstractNumId w:val="147"/>
  </w:num>
  <w:num w:numId="80">
    <w:abstractNumId w:val="222"/>
  </w:num>
  <w:num w:numId="81">
    <w:abstractNumId w:val="50"/>
  </w:num>
  <w:num w:numId="82">
    <w:abstractNumId w:val="200"/>
  </w:num>
  <w:num w:numId="83">
    <w:abstractNumId w:val="27"/>
  </w:num>
  <w:num w:numId="84">
    <w:abstractNumId w:val="134"/>
  </w:num>
  <w:num w:numId="85">
    <w:abstractNumId w:val="169"/>
  </w:num>
  <w:num w:numId="86">
    <w:abstractNumId w:val="130"/>
  </w:num>
  <w:num w:numId="87">
    <w:abstractNumId w:val="163"/>
  </w:num>
  <w:num w:numId="88">
    <w:abstractNumId w:val="201"/>
  </w:num>
  <w:num w:numId="89">
    <w:abstractNumId w:val="162"/>
  </w:num>
  <w:num w:numId="90">
    <w:abstractNumId w:val="151"/>
  </w:num>
  <w:num w:numId="91">
    <w:abstractNumId w:val="303"/>
  </w:num>
  <w:num w:numId="92">
    <w:abstractNumId w:val="282"/>
  </w:num>
  <w:num w:numId="93">
    <w:abstractNumId w:val="13"/>
  </w:num>
  <w:num w:numId="94">
    <w:abstractNumId w:val="97"/>
  </w:num>
  <w:num w:numId="95">
    <w:abstractNumId w:val="45"/>
  </w:num>
  <w:num w:numId="96">
    <w:abstractNumId w:val="127"/>
  </w:num>
  <w:num w:numId="97">
    <w:abstractNumId w:val="144"/>
  </w:num>
  <w:num w:numId="98">
    <w:abstractNumId w:val="262"/>
  </w:num>
  <w:num w:numId="99">
    <w:abstractNumId w:val="90"/>
  </w:num>
  <w:num w:numId="100">
    <w:abstractNumId w:val="0"/>
  </w:num>
  <w:num w:numId="101">
    <w:abstractNumId w:val="246"/>
  </w:num>
  <w:num w:numId="102">
    <w:abstractNumId w:val="300"/>
  </w:num>
  <w:num w:numId="103">
    <w:abstractNumId w:val="57"/>
  </w:num>
  <w:num w:numId="104">
    <w:abstractNumId w:val="94"/>
  </w:num>
  <w:num w:numId="105">
    <w:abstractNumId w:val="199"/>
  </w:num>
  <w:num w:numId="106">
    <w:abstractNumId w:val="138"/>
  </w:num>
  <w:num w:numId="107">
    <w:abstractNumId w:val="183"/>
  </w:num>
  <w:num w:numId="108">
    <w:abstractNumId w:val="299"/>
  </w:num>
  <w:num w:numId="109">
    <w:abstractNumId w:val="214"/>
  </w:num>
  <w:num w:numId="110">
    <w:abstractNumId w:val="64"/>
  </w:num>
  <w:num w:numId="111">
    <w:abstractNumId w:val="177"/>
  </w:num>
  <w:num w:numId="112">
    <w:abstractNumId w:val="291"/>
  </w:num>
  <w:num w:numId="113">
    <w:abstractNumId w:val="44"/>
  </w:num>
  <w:num w:numId="114">
    <w:abstractNumId w:val="237"/>
  </w:num>
  <w:num w:numId="115">
    <w:abstractNumId w:val="243"/>
  </w:num>
  <w:num w:numId="116">
    <w:abstractNumId w:val="249"/>
  </w:num>
  <w:num w:numId="117">
    <w:abstractNumId w:val="72"/>
  </w:num>
  <w:num w:numId="118">
    <w:abstractNumId w:val="117"/>
  </w:num>
  <w:num w:numId="119">
    <w:abstractNumId w:val="20"/>
  </w:num>
  <w:num w:numId="120">
    <w:abstractNumId w:val="93"/>
  </w:num>
  <w:num w:numId="121">
    <w:abstractNumId w:val="229"/>
  </w:num>
  <w:num w:numId="122">
    <w:abstractNumId w:val="287"/>
  </w:num>
  <w:num w:numId="123">
    <w:abstractNumId w:val="228"/>
  </w:num>
  <w:num w:numId="124">
    <w:abstractNumId w:val="156"/>
  </w:num>
  <w:num w:numId="125">
    <w:abstractNumId w:val="23"/>
  </w:num>
  <w:num w:numId="126">
    <w:abstractNumId w:val="157"/>
  </w:num>
  <w:num w:numId="127">
    <w:abstractNumId w:val="3"/>
  </w:num>
  <w:num w:numId="128">
    <w:abstractNumId w:val="272"/>
  </w:num>
  <w:num w:numId="129">
    <w:abstractNumId w:val="113"/>
  </w:num>
  <w:num w:numId="130">
    <w:abstractNumId w:val="66"/>
  </w:num>
  <w:num w:numId="131">
    <w:abstractNumId w:val="304"/>
  </w:num>
  <w:num w:numId="132">
    <w:abstractNumId w:val="15"/>
  </w:num>
  <w:num w:numId="133">
    <w:abstractNumId w:val="227"/>
  </w:num>
  <w:num w:numId="134">
    <w:abstractNumId w:val="35"/>
  </w:num>
  <w:num w:numId="135">
    <w:abstractNumId w:val="107"/>
  </w:num>
  <w:num w:numId="136">
    <w:abstractNumId w:val="208"/>
  </w:num>
  <w:num w:numId="137">
    <w:abstractNumId w:val="40"/>
  </w:num>
  <w:num w:numId="138">
    <w:abstractNumId w:val="51"/>
  </w:num>
  <w:num w:numId="139">
    <w:abstractNumId w:val="211"/>
  </w:num>
  <w:num w:numId="140">
    <w:abstractNumId w:val="289"/>
  </w:num>
  <w:num w:numId="141">
    <w:abstractNumId w:val="8"/>
  </w:num>
  <w:num w:numId="142">
    <w:abstractNumId w:val="7"/>
  </w:num>
  <w:num w:numId="143">
    <w:abstractNumId w:val="24"/>
  </w:num>
  <w:num w:numId="144">
    <w:abstractNumId w:val="251"/>
  </w:num>
  <w:num w:numId="145">
    <w:abstractNumId w:val="21"/>
  </w:num>
  <w:num w:numId="146">
    <w:abstractNumId w:val="268"/>
  </w:num>
  <w:num w:numId="147">
    <w:abstractNumId w:val="86"/>
  </w:num>
  <w:num w:numId="148">
    <w:abstractNumId w:val="182"/>
  </w:num>
  <w:num w:numId="149">
    <w:abstractNumId w:val="11"/>
  </w:num>
  <w:num w:numId="150">
    <w:abstractNumId w:val="112"/>
  </w:num>
  <w:num w:numId="151">
    <w:abstractNumId w:val="41"/>
  </w:num>
  <w:num w:numId="152">
    <w:abstractNumId w:val="141"/>
  </w:num>
  <w:num w:numId="153">
    <w:abstractNumId w:val="203"/>
  </w:num>
  <w:num w:numId="154">
    <w:abstractNumId w:val="306"/>
  </w:num>
  <w:num w:numId="155">
    <w:abstractNumId w:val="140"/>
  </w:num>
  <w:num w:numId="156">
    <w:abstractNumId w:val="226"/>
  </w:num>
  <w:num w:numId="157">
    <w:abstractNumId w:val="254"/>
  </w:num>
  <w:num w:numId="158">
    <w:abstractNumId w:val="114"/>
  </w:num>
  <w:num w:numId="159">
    <w:abstractNumId w:val="175"/>
  </w:num>
  <w:num w:numId="160">
    <w:abstractNumId w:val="179"/>
  </w:num>
  <w:num w:numId="161">
    <w:abstractNumId w:val="146"/>
  </w:num>
  <w:num w:numId="162">
    <w:abstractNumId w:val="231"/>
  </w:num>
  <w:num w:numId="163">
    <w:abstractNumId w:val="171"/>
  </w:num>
  <w:num w:numId="164">
    <w:abstractNumId w:val="224"/>
  </w:num>
  <w:num w:numId="165">
    <w:abstractNumId w:val="152"/>
  </w:num>
  <w:num w:numId="166">
    <w:abstractNumId w:val="131"/>
  </w:num>
  <w:num w:numId="167">
    <w:abstractNumId w:val="189"/>
  </w:num>
  <w:num w:numId="168">
    <w:abstractNumId w:val="280"/>
  </w:num>
  <w:num w:numId="169">
    <w:abstractNumId w:val="122"/>
  </w:num>
  <w:num w:numId="170">
    <w:abstractNumId w:val="31"/>
  </w:num>
  <w:num w:numId="171">
    <w:abstractNumId w:val="238"/>
  </w:num>
  <w:num w:numId="172">
    <w:abstractNumId w:val="297"/>
  </w:num>
  <w:num w:numId="173">
    <w:abstractNumId w:val="119"/>
  </w:num>
  <w:num w:numId="174">
    <w:abstractNumId w:val="265"/>
  </w:num>
  <w:num w:numId="175">
    <w:abstractNumId w:val="136"/>
  </w:num>
  <w:num w:numId="176">
    <w:abstractNumId w:val="178"/>
  </w:num>
  <w:num w:numId="177">
    <w:abstractNumId w:val="286"/>
  </w:num>
  <w:num w:numId="178">
    <w:abstractNumId w:val="301"/>
  </w:num>
  <w:num w:numId="179">
    <w:abstractNumId w:val="137"/>
  </w:num>
  <w:num w:numId="180">
    <w:abstractNumId w:val="85"/>
  </w:num>
  <w:num w:numId="181">
    <w:abstractNumId w:val="230"/>
  </w:num>
  <w:num w:numId="182">
    <w:abstractNumId w:val="271"/>
  </w:num>
  <w:num w:numId="183">
    <w:abstractNumId w:val="38"/>
  </w:num>
  <w:num w:numId="184">
    <w:abstractNumId w:val="71"/>
  </w:num>
  <w:num w:numId="185">
    <w:abstractNumId w:val="53"/>
  </w:num>
  <w:num w:numId="186">
    <w:abstractNumId w:val="278"/>
  </w:num>
  <w:num w:numId="187">
    <w:abstractNumId w:val="209"/>
  </w:num>
  <w:num w:numId="188">
    <w:abstractNumId w:val="164"/>
  </w:num>
  <w:num w:numId="189">
    <w:abstractNumId w:val="80"/>
  </w:num>
  <w:num w:numId="190">
    <w:abstractNumId w:val="294"/>
  </w:num>
  <w:num w:numId="191">
    <w:abstractNumId w:val="133"/>
  </w:num>
  <w:num w:numId="192">
    <w:abstractNumId w:val="26"/>
  </w:num>
  <w:num w:numId="193">
    <w:abstractNumId w:val="266"/>
  </w:num>
  <w:num w:numId="194">
    <w:abstractNumId w:val="185"/>
  </w:num>
  <w:num w:numId="195">
    <w:abstractNumId w:val="69"/>
  </w:num>
  <w:num w:numId="196">
    <w:abstractNumId w:val="110"/>
  </w:num>
  <w:num w:numId="197">
    <w:abstractNumId w:val="148"/>
  </w:num>
  <w:num w:numId="198">
    <w:abstractNumId w:val="77"/>
  </w:num>
  <w:num w:numId="199">
    <w:abstractNumId w:val="17"/>
  </w:num>
  <w:num w:numId="200">
    <w:abstractNumId w:val="270"/>
  </w:num>
  <w:num w:numId="201">
    <w:abstractNumId w:val="194"/>
  </w:num>
  <w:num w:numId="202">
    <w:abstractNumId w:val="22"/>
  </w:num>
  <w:num w:numId="203">
    <w:abstractNumId w:val="274"/>
  </w:num>
  <w:num w:numId="204">
    <w:abstractNumId w:val="9"/>
  </w:num>
  <w:num w:numId="205">
    <w:abstractNumId w:val="176"/>
  </w:num>
  <w:num w:numId="206">
    <w:abstractNumId w:val="104"/>
  </w:num>
  <w:num w:numId="207">
    <w:abstractNumId w:val="135"/>
  </w:num>
  <w:num w:numId="208">
    <w:abstractNumId w:val="154"/>
  </w:num>
  <w:num w:numId="209">
    <w:abstractNumId w:val="250"/>
  </w:num>
  <w:num w:numId="210">
    <w:abstractNumId w:val="153"/>
  </w:num>
  <w:num w:numId="211">
    <w:abstractNumId w:val="259"/>
  </w:num>
  <w:num w:numId="212">
    <w:abstractNumId w:val="75"/>
  </w:num>
  <w:num w:numId="213">
    <w:abstractNumId w:val="67"/>
  </w:num>
  <w:num w:numId="214">
    <w:abstractNumId w:val="121"/>
  </w:num>
  <w:num w:numId="215">
    <w:abstractNumId w:val="54"/>
  </w:num>
  <w:num w:numId="216">
    <w:abstractNumId w:val="255"/>
  </w:num>
  <w:num w:numId="217">
    <w:abstractNumId w:val="205"/>
  </w:num>
  <w:num w:numId="218">
    <w:abstractNumId w:val="191"/>
  </w:num>
  <w:num w:numId="219">
    <w:abstractNumId w:val="232"/>
  </w:num>
  <w:num w:numId="220">
    <w:abstractNumId w:val="184"/>
  </w:num>
  <w:num w:numId="221">
    <w:abstractNumId w:val="173"/>
  </w:num>
  <w:num w:numId="222">
    <w:abstractNumId w:val="281"/>
  </w:num>
  <w:num w:numId="223">
    <w:abstractNumId w:val="190"/>
  </w:num>
  <w:num w:numId="224">
    <w:abstractNumId w:val="293"/>
  </w:num>
  <w:num w:numId="225">
    <w:abstractNumId w:val="263"/>
  </w:num>
  <w:num w:numId="226">
    <w:abstractNumId w:val="220"/>
  </w:num>
  <w:num w:numId="227">
    <w:abstractNumId w:val="43"/>
  </w:num>
  <w:num w:numId="228">
    <w:abstractNumId w:val="298"/>
  </w:num>
  <w:num w:numId="229">
    <w:abstractNumId w:val="33"/>
  </w:num>
  <w:num w:numId="230">
    <w:abstractNumId w:val="84"/>
  </w:num>
  <w:num w:numId="231">
    <w:abstractNumId w:val="111"/>
  </w:num>
  <w:num w:numId="232">
    <w:abstractNumId w:val="139"/>
  </w:num>
  <w:num w:numId="233">
    <w:abstractNumId w:val="74"/>
  </w:num>
  <w:num w:numId="234">
    <w:abstractNumId w:val="46"/>
  </w:num>
  <w:num w:numId="235">
    <w:abstractNumId w:val="170"/>
  </w:num>
  <w:num w:numId="236">
    <w:abstractNumId w:val="186"/>
  </w:num>
  <w:num w:numId="237">
    <w:abstractNumId w:val="102"/>
  </w:num>
  <w:num w:numId="238">
    <w:abstractNumId w:val="34"/>
  </w:num>
  <w:num w:numId="239">
    <w:abstractNumId w:val="128"/>
  </w:num>
  <w:num w:numId="240">
    <w:abstractNumId w:val="63"/>
  </w:num>
  <w:num w:numId="241">
    <w:abstractNumId w:val="239"/>
  </w:num>
  <w:num w:numId="242">
    <w:abstractNumId w:val="126"/>
  </w:num>
  <w:num w:numId="243">
    <w:abstractNumId w:val="307"/>
  </w:num>
  <w:num w:numId="244">
    <w:abstractNumId w:val="241"/>
  </w:num>
  <w:num w:numId="245">
    <w:abstractNumId w:val="132"/>
  </w:num>
  <w:num w:numId="246">
    <w:abstractNumId w:val="253"/>
  </w:num>
  <w:num w:numId="247">
    <w:abstractNumId w:val="73"/>
  </w:num>
  <w:num w:numId="248">
    <w:abstractNumId w:val="271"/>
    <w:lvlOverride w:ilvl="0">
      <w:startOverride w:val="1"/>
    </w:lvlOverride>
  </w:num>
  <w:num w:numId="249">
    <w:abstractNumId w:val="175"/>
  </w:num>
  <w:num w:numId="250">
    <w:abstractNumId w:val="266"/>
  </w:num>
  <w:num w:numId="251">
    <w:abstractNumId w:val="283"/>
    <w:lvlOverride w:ilvl="0">
      <w:startOverride w:val="1"/>
    </w:lvlOverride>
  </w:num>
  <w:num w:numId="252">
    <w:abstractNumId w:val="77"/>
  </w:num>
  <w:num w:numId="253">
    <w:abstractNumId w:val="270"/>
    <w:lvlOverride w:ilvl="0">
      <w:startOverride w:val="1"/>
    </w:lvlOverride>
  </w:num>
  <w:num w:numId="254">
    <w:abstractNumId w:val="90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2"/>
  </w:num>
  <w:num w:numId="257">
    <w:abstractNumId w:val="184"/>
  </w:num>
  <w:num w:numId="258">
    <w:abstractNumId w:val="117"/>
  </w:num>
  <w:num w:numId="259">
    <w:abstractNumId w:val="173"/>
  </w:num>
  <w:num w:numId="260">
    <w:abstractNumId w:val="243"/>
  </w:num>
  <w:num w:numId="261">
    <w:abstractNumId w:val="281"/>
  </w:num>
  <w:num w:numId="262">
    <w:abstractNumId w:val="48"/>
  </w:num>
  <w:num w:numId="263">
    <w:abstractNumId w:val="62"/>
  </w:num>
  <w:num w:numId="264">
    <w:abstractNumId w:val="108"/>
  </w:num>
  <w:num w:numId="265">
    <w:abstractNumId w:val="193"/>
  </w:num>
  <w:num w:numId="266">
    <w:abstractNumId w:val="269"/>
  </w:num>
  <w:num w:numId="267">
    <w:abstractNumId w:val="279"/>
  </w:num>
  <w:num w:numId="268">
    <w:abstractNumId w:val="145"/>
  </w:num>
  <w:num w:numId="269">
    <w:abstractNumId w:val="277"/>
  </w:num>
  <w:num w:numId="270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2"/>
  </w:num>
  <w:num w:numId="272">
    <w:abstractNumId w:val="5"/>
  </w:num>
  <w:num w:numId="273">
    <w:abstractNumId w:val="245"/>
  </w:num>
  <w:num w:numId="274">
    <w:abstractNumId w:val="159"/>
  </w:num>
  <w:num w:numId="275">
    <w:abstractNumId w:val="78"/>
  </w:num>
  <w:num w:numId="276">
    <w:abstractNumId w:val="225"/>
  </w:num>
  <w:num w:numId="277">
    <w:abstractNumId w:val="168"/>
  </w:num>
  <w:num w:numId="278">
    <w:abstractNumId w:val="198"/>
  </w:num>
  <w:num w:numId="279">
    <w:abstractNumId w:val="39"/>
  </w:num>
  <w:num w:numId="280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91"/>
  </w:num>
  <w:num w:numId="283">
    <w:abstractNumId w:val="109"/>
  </w:num>
  <w:num w:numId="284">
    <w:abstractNumId w:val="106"/>
  </w:num>
  <w:num w:numId="285">
    <w:abstractNumId w:val="95"/>
  </w:num>
  <w:num w:numId="286">
    <w:abstractNumId w:val="143"/>
  </w:num>
  <w:num w:numId="287">
    <w:abstractNumId w:val="4"/>
  </w:num>
  <w:num w:numId="288">
    <w:abstractNumId w:val="37"/>
  </w:num>
  <w:num w:numId="289">
    <w:abstractNumId w:val="100"/>
  </w:num>
  <w:num w:numId="290">
    <w:abstractNumId w:val="52"/>
  </w:num>
  <w:num w:numId="291">
    <w:abstractNumId w:val="216"/>
  </w:num>
  <w:num w:numId="292">
    <w:abstractNumId w:val="150"/>
  </w:num>
  <w:num w:numId="293">
    <w:abstractNumId w:val="92"/>
  </w:num>
  <w:num w:numId="294">
    <w:abstractNumId w:val="207"/>
  </w:num>
  <w:num w:numId="295">
    <w:abstractNumId w:val="234"/>
  </w:num>
  <w:num w:numId="296">
    <w:abstractNumId w:val="202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7">
    <w:abstractNumId w:val="36"/>
    <w:lvlOverride w:ilvl="0">
      <w:startOverride w:val="1"/>
    </w:lvlOverride>
  </w:num>
  <w:num w:numId="298">
    <w:abstractNumId w:val="123"/>
  </w:num>
  <w:num w:numId="299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06"/>
    <w:lvlOverride w:ilvl="0">
      <w:startOverride w:val="1"/>
    </w:lvlOverride>
  </w:num>
  <w:num w:numId="301">
    <w:abstractNumId w:val="260"/>
    <w:lvlOverride w:ilvl="0">
      <w:startOverride w:val="1"/>
    </w:lvlOverride>
  </w:num>
  <w:num w:numId="302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302"/>
  </w:num>
  <w:num w:numId="305">
    <w:abstractNumId w:val="30"/>
  </w:num>
  <w:num w:numId="306">
    <w:abstractNumId w:val="2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5"/>
  </w:num>
  <w:num w:numId="308">
    <w:abstractNumId w:val="129"/>
  </w:num>
  <w:num w:numId="309">
    <w:abstractNumId w:val="125"/>
  </w:num>
  <w:num w:numId="310">
    <w:abstractNumId w:val="14"/>
  </w:num>
  <w:num w:numId="311">
    <w:abstractNumId w:val="101"/>
  </w:num>
  <w:num w:numId="312">
    <w:abstractNumId w:val="160"/>
  </w:num>
  <w:num w:numId="313">
    <w:abstractNumId w:val="290"/>
  </w:num>
  <w:num w:numId="314">
    <w:abstractNumId w:val="88"/>
  </w:num>
  <w:num w:numId="315">
    <w:abstractNumId w:val="284"/>
  </w:num>
  <w:num w:numId="316">
    <w:abstractNumId w:val="188"/>
  </w:num>
  <w:num w:numId="317">
    <w:abstractNumId w:val="120"/>
  </w:num>
  <w:num w:numId="318">
    <w:abstractNumId w:val="264"/>
  </w:num>
  <w:num w:numId="319">
    <w:abstractNumId w:val="261"/>
  </w:num>
  <w:num w:numId="320">
    <w:abstractNumId w:val="240"/>
  </w:num>
  <w:num w:numId="321">
    <w:abstractNumId w:val="181"/>
  </w:num>
  <w:num w:numId="322">
    <w:abstractNumId w:val="96"/>
  </w:num>
  <w:numIdMacAtCleanup w:val="3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223B0"/>
    <w:rsid w:val="00134341"/>
    <w:rsid w:val="001348F2"/>
    <w:rsid w:val="00136AE5"/>
    <w:rsid w:val="00145499"/>
    <w:rsid w:val="00146ABB"/>
    <w:rsid w:val="00146D54"/>
    <w:rsid w:val="00153078"/>
    <w:rsid w:val="00157B93"/>
    <w:rsid w:val="001623DE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5967"/>
    <w:rsid w:val="00285BEB"/>
    <w:rsid w:val="00286B67"/>
    <w:rsid w:val="00294B00"/>
    <w:rsid w:val="00296140"/>
    <w:rsid w:val="00296792"/>
    <w:rsid w:val="002A2D07"/>
    <w:rsid w:val="002A3901"/>
    <w:rsid w:val="002A64CD"/>
    <w:rsid w:val="002B36C1"/>
    <w:rsid w:val="002B4128"/>
    <w:rsid w:val="002B6F68"/>
    <w:rsid w:val="002B7DCB"/>
    <w:rsid w:val="002C7A13"/>
    <w:rsid w:val="002E16CC"/>
    <w:rsid w:val="002E1AC8"/>
    <w:rsid w:val="002F0000"/>
    <w:rsid w:val="002F3ACA"/>
    <w:rsid w:val="002F717B"/>
    <w:rsid w:val="002F7597"/>
    <w:rsid w:val="003050B0"/>
    <w:rsid w:val="003115E9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E19E9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5F32EC"/>
    <w:rsid w:val="006109C8"/>
    <w:rsid w:val="00614F7A"/>
    <w:rsid w:val="00615E1D"/>
    <w:rsid w:val="0061767E"/>
    <w:rsid w:val="00620935"/>
    <w:rsid w:val="006318C0"/>
    <w:rsid w:val="00642ACD"/>
    <w:rsid w:val="00644A91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423C4"/>
    <w:rsid w:val="00743A00"/>
    <w:rsid w:val="007444EF"/>
    <w:rsid w:val="00747177"/>
    <w:rsid w:val="00750640"/>
    <w:rsid w:val="00751433"/>
    <w:rsid w:val="00751ED9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B1823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475E"/>
    <w:rsid w:val="00911827"/>
    <w:rsid w:val="009119A8"/>
    <w:rsid w:val="00911FF5"/>
    <w:rsid w:val="0091310F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714B9"/>
    <w:rsid w:val="009730DE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DB4"/>
    <w:rsid w:val="00995F71"/>
    <w:rsid w:val="009A0494"/>
    <w:rsid w:val="009A12FC"/>
    <w:rsid w:val="009A29E7"/>
    <w:rsid w:val="009A4792"/>
    <w:rsid w:val="009A51D6"/>
    <w:rsid w:val="009A6144"/>
    <w:rsid w:val="009B1305"/>
    <w:rsid w:val="009B4827"/>
    <w:rsid w:val="009B5A0F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7FA6"/>
    <w:rsid w:val="00A30F9A"/>
    <w:rsid w:val="00A31141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736B9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044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6943"/>
    <w:rsid w:val="00C332C1"/>
    <w:rsid w:val="00C407B0"/>
    <w:rsid w:val="00C413FE"/>
    <w:rsid w:val="00C43B19"/>
    <w:rsid w:val="00C46DF8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597B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2277A"/>
    <w:rsid w:val="00D323CF"/>
    <w:rsid w:val="00D3300A"/>
    <w:rsid w:val="00D351F1"/>
    <w:rsid w:val="00D40C9C"/>
    <w:rsid w:val="00D42E80"/>
    <w:rsid w:val="00D43FB3"/>
    <w:rsid w:val="00D44A52"/>
    <w:rsid w:val="00D458D3"/>
    <w:rsid w:val="00D46BBD"/>
    <w:rsid w:val="00D5355C"/>
    <w:rsid w:val="00D571FC"/>
    <w:rsid w:val="00D60EB8"/>
    <w:rsid w:val="00D63616"/>
    <w:rsid w:val="00D67237"/>
    <w:rsid w:val="00D73879"/>
    <w:rsid w:val="00D7532F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7C14"/>
    <w:rsid w:val="00E17FFD"/>
    <w:rsid w:val="00E22B2A"/>
    <w:rsid w:val="00E23196"/>
    <w:rsid w:val="00E27C43"/>
    <w:rsid w:val="00E27D6B"/>
    <w:rsid w:val="00E3312F"/>
    <w:rsid w:val="00E33369"/>
    <w:rsid w:val="00E40E82"/>
    <w:rsid w:val="00E41C90"/>
    <w:rsid w:val="00E44BFB"/>
    <w:rsid w:val="00E530A8"/>
    <w:rsid w:val="00E56EA5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A69"/>
    <w:rsid w:val="00EC1543"/>
    <w:rsid w:val="00EC2F10"/>
    <w:rsid w:val="00EC38BE"/>
    <w:rsid w:val="00EC5E8B"/>
    <w:rsid w:val="00EC6C9F"/>
    <w:rsid w:val="00ED613F"/>
    <w:rsid w:val="00EE05B2"/>
    <w:rsid w:val="00EE4D68"/>
    <w:rsid w:val="00EE5520"/>
    <w:rsid w:val="00EF34C6"/>
    <w:rsid w:val="00EF38DC"/>
    <w:rsid w:val="00F07B51"/>
    <w:rsid w:val="00F209AC"/>
    <w:rsid w:val="00F21EB2"/>
    <w:rsid w:val="00F34BD6"/>
    <w:rsid w:val="00F36D46"/>
    <w:rsid w:val="00F372E5"/>
    <w:rsid w:val="00F43C6E"/>
    <w:rsid w:val="00F52C50"/>
    <w:rsid w:val="00F52D73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80451"/>
    <w:rsid w:val="00F808CA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3"/>
      </w:numPr>
    </w:pPr>
  </w:style>
  <w:style w:type="numbering" w:customStyle="1" w:styleId="WWNum319">
    <w:name w:val="WWNum319"/>
    <w:basedOn w:val="Bezlisty"/>
    <w:rsid w:val="00B2354E"/>
    <w:pPr>
      <w:numPr>
        <w:numId w:val="294"/>
      </w:numPr>
    </w:pPr>
  </w:style>
  <w:style w:type="numbering" w:customStyle="1" w:styleId="WWNum321">
    <w:name w:val="WWNum321"/>
    <w:basedOn w:val="Bezlisty"/>
    <w:rsid w:val="009714B9"/>
    <w:pPr>
      <w:numPr>
        <w:numId w:val="29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955A-361F-4A5D-8EEC-4D845B41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9531</Words>
  <Characters>57191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4</cp:revision>
  <cp:lastPrinted>2022-11-09T13:06:00Z</cp:lastPrinted>
  <dcterms:created xsi:type="dcterms:W3CDTF">2022-11-08T14:14:00Z</dcterms:created>
  <dcterms:modified xsi:type="dcterms:W3CDTF">2022-11-09T13:15:00Z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