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D63D" w14:textId="71CCC9B8" w:rsidR="003C0B05" w:rsidRDefault="003C0B05" w:rsidP="006D5D5B">
      <w:pPr>
        <w:spacing w:line="276" w:lineRule="auto"/>
        <w:ind w:left="375"/>
      </w:pPr>
    </w:p>
    <w:p w14:paraId="58638F6E" w14:textId="77777777" w:rsidR="006D5D5B" w:rsidRPr="006D5D5B" w:rsidRDefault="006D5D5B" w:rsidP="006D5D5B">
      <w:pPr>
        <w:spacing w:line="276" w:lineRule="auto"/>
        <w:ind w:left="375"/>
      </w:pPr>
    </w:p>
    <w:p w14:paraId="0E89EC2D" w14:textId="27F1CF27" w:rsidR="00CF2F91" w:rsidRPr="00496DE9" w:rsidRDefault="00E8448D" w:rsidP="00AD5E08">
      <w:pPr>
        <w:spacing w:line="276" w:lineRule="auto"/>
        <w:rPr>
          <w:rFonts w:ascii="Calibri" w:eastAsia="Calibri" w:hAnsi="Calibri" w:cs="Calibri"/>
          <w:color w:val="1F4E79" w:themeColor="accent1" w:themeShade="80"/>
          <w:sz w:val="36"/>
          <w:szCs w:val="36"/>
        </w:rPr>
      </w:pPr>
      <w:r w:rsidRPr="00496DE9">
        <w:rPr>
          <w:rFonts w:ascii="Calibri" w:eastAsia="Calibri" w:hAnsi="Calibri" w:cs="Calibri"/>
          <w:color w:val="1F4E79" w:themeColor="accent1" w:themeShade="80"/>
          <w:sz w:val="36"/>
          <w:szCs w:val="36"/>
        </w:rPr>
        <w:t>Fundusze Europejskie na Rozwój Cyfrowy 2021-2027</w:t>
      </w:r>
    </w:p>
    <w:p w14:paraId="3389BE66" w14:textId="77777777" w:rsidR="003C0B05" w:rsidRPr="00496DE9" w:rsidRDefault="003C0B05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5E4CE124" w14:textId="0FFB9A5D" w:rsidR="006D5D5B" w:rsidRPr="00496DE9" w:rsidRDefault="006D5D5B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425D92B7" w14:textId="77777777" w:rsidR="006D5D5B" w:rsidRPr="00496DE9" w:rsidRDefault="006D5D5B" w:rsidP="006D5D5B">
      <w:pPr>
        <w:spacing w:line="276" w:lineRule="auto"/>
        <w:ind w:left="375"/>
        <w:rPr>
          <w:rFonts w:ascii="Calibri" w:hAnsi="Calibri" w:cs="Calibri"/>
          <w:color w:val="1F4E79" w:themeColor="accent1" w:themeShade="80"/>
        </w:rPr>
      </w:pPr>
    </w:p>
    <w:p w14:paraId="09926561" w14:textId="698B2CD1" w:rsidR="003C0B05" w:rsidRPr="00496DE9" w:rsidRDefault="003C0B05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1B433242" w14:textId="18341F12" w:rsidR="006D5D5B" w:rsidRPr="00496DE9" w:rsidRDefault="006D5D5B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2298B77A" w14:textId="77777777" w:rsidR="00B14485" w:rsidRPr="00496DE9" w:rsidRDefault="00B14485" w:rsidP="006D5D5B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01981D87" w14:textId="77777777" w:rsidR="006D5D5B" w:rsidRPr="00496DE9" w:rsidRDefault="006D5D5B" w:rsidP="00AD5E08">
      <w:pPr>
        <w:spacing w:line="276" w:lineRule="auto"/>
        <w:rPr>
          <w:rFonts w:ascii="Calibri" w:hAnsi="Calibri" w:cs="Calibri"/>
          <w:color w:val="1F4E79" w:themeColor="accent1" w:themeShade="80"/>
        </w:rPr>
      </w:pPr>
    </w:p>
    <w:p w14:paraId="259F33F0" w14:textId="6D021652" w:rsidR="00CF2F91" w:rsidRPr="00496DE9" w:rsidRDefault="003C0B05" w:rsidP="00DD0E85">
      <w:pPr>
        <w:pStyle w:val="Nagwek1"/>
        <w:ind w:left="0" w:right="0"/>
      </w:pPr>
      <w:r w:rsidRPr="00496DE9">
        <w:t xml:space="preserve">REGULAMIN WYBORU </w:t>
      </w:r>
      <w:r w:rsidR="007D2181" w:rsidRPr="00496DE9">
        <w:t>PROJEKT</w:t>
      </w:r>
      <w:r w:rsidR="008E6CCA" w:rsidRPr="00496DE9">
        <w:t>ÓW</w:t>
      </w:r>
    </w:p>
    <w:p w14:paraId="332A2CCA" w14:textId="77777777" w:rsidR="006D5D5B" w:rsidRPr="00496DE9" w:rsidRDefault="006D5D5B" w:rsidP="00AD5E08">
      <w:pPr>
        <w:spacing w:line="276" w:lineRule="auto"/>
        <w:rPr>
          <w:rFonts w:ascii="Calibri" w:hAnsi="Calibri" w:cs="Calibri"/>
          <w:b/>
          <w:bCs/>
          <w:color w:val="1F4E79" w:themeColor="accent1" w:themeShade="80"/>
        </w:rPr>
      </w:pPr>
    </w:p>
    <w:p w14:paraId="52BDA043" w14:textId="65E1F540" w:rsidR="006D5D5B" w:rsidRPr="00DD0E85" w:rsidRDefault="006D5D5B" w:rsidP="00AD5E08">
      <w:pPr>
        <w:spacing w:line="276" w:lineRule="auto"/>
        <w:rPr>
          <w:rFonts w:ascii="Calibri" w:hAnsi="Calibri" w:cs="Calibri"/>
          <w:b/>
          <w:bCs/>
          <w:color w:val="1F4E79"/>
          <w:sz w:val="36"/>
          <w:szCs w:val="36"/>
        </w:rPr>
      </w:pPr>
      <w:r w:rsidRPr="00DD0E85">
        <w:rPr>
          <w:rFonts w:ascii="Calibri" w:hAnsi="Calibri" w:cs="Calibri"/>
          <w:b/>
          <w:bCs/>
          <w:color w:val="1F4E79"/>
          <w:sz w:val="36"/>
          <w:szCs w:val="36"/>
        </w:rPr>
        <w:t xml:space="preserve">Nabór nr </w:t>
      </w:r>
      <w:r w:rsidR="00572421" w:rsidRPr="00DD0E85">
        <w:rPr>
          <w:rFonts w:ascii="Calibri" w:hAnsi="Calibri" w:cs="Calibri"/>
          <w:b/>
          <w:bCs/>
          <w:color w:val="1F4E79"/>
          <w:sz w:val="36"/>
          <w:szCs w:val="36"/>
        </w:rPr>
        <w:t>FERC.02.0</w:t>
      </w:r>
      <w:r w:rsidR="00FD2D0D" w:rsidRPr="00DD0E85">
        <w:rPr>
          <w:rFonts w:ascii="Calibri" w:hAnsi="Calibri" w:cs="Calibri"/>
          <w:b/>
          <w:bCs/>
          <w:color w:val="1F4E79"/>
          <w:sz w:val="36"/>
          <w:szCs w:val="36"/>
        </w:rPr>
        <w:t>1</w:t>
      </w:r>
      <w:r w:rsidR="00572421" w:rsidRPr="00DD0E85">
        <w:rPr>
          <w:rFonts w:ascii="Calibri" w:hAnsi="Calibri" w:cs="Calibri"/>
          <w:b/>
          <w:bCs/>
          <w:color w:val="1F4E79"/>
          <w:sz w:val="36"/>
          <w:szCs w:val="36"/>
        </w:rPr>
        <w:t>-IP.01-00</w:t>
      </w:r>
      <w:r w:rsidR="00FD2D0D" w:rsidRPr="00DD0E85">
        <w:rPr>
          <w:rFonts w:ascii="Calibri" w:hAnsi="Calibri" w:cs="Calibri"/>
          <w:b/>
          <w:bCs/>
          <w:color w:val="1F4E79"/>
          <w:sz w:val="36"/>
          <w:szCs w:val="36"/>
        </w:rPr>
        <w:t>2</w:t>
      </w:r>
      <w:r w:rsidR="00572421" w:rsidRPr="00DD0E85">
        <w:rPr>
          <w:rFonts w:ascii="Calibri" w:hAnsi="Calibri" w:cs="Calibri"/>
          <w:b/>
          <w:bCs/>
          <w:color w:val="1F4E79"/>
          <w:sz w:val="36"/>
          <w:szCs w:val="36"/>
        </w:rPr>
        <w:t>/2</w:t>
      </w:r>
      <w:r w:rsidR="00720484" w:rsidRPr="00DD0E85">
        <w:rPr>
          <w:rFonts w:ascii="Calibri" w:hAnsi="Calibri" w:cs="Calibri"/>
          <w:b/>
          <w:bCs/>
          <w:color w:val="1F4E79"/>
          <w:sz w:val="36"/>
          <w:szCs w:val="36"/>
        </w:rPr>
        <w:t>4</w:t>
      </w:r>
    </w:p>
    <w:p w14:paraId="506B3E28" w14:textId="01F74C48" w:rsidR="006D5D5B" w:rsidRPr="00496DE9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7362314" w14:textId="0B0A27FC" w:rsidR="006D5D5B" w:rsidRPr="00496DE9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1FACA2ED" w14:textId="77777777" w:rsidR="006D5D5B" w:rsidRPr="00496DE9" w:rsidRDefault="006D5D5B" w:rsidP="006D5D5B">
      <w:pPr>
        <w:spacing w:line="276" w:lineRule="auto"/>
        <w:ind w:left="380" w:hanging="193"/>
        <w:jc w:val="center"/>
        <w:rPr>
          <w:rFonts w:ascii="Calibri" w:eastAsia="Calibri" w:hAnsi="Calibri" w:cs="Calibri"/>
          <w:color w:val="1F4E79" w:themeColor="accent1" w:themeShade="80"/>
        </w:rPr>
      </w:pPr>
    </w:p>
    <w:p w14:paraId="0EB75E04" w14:textId="2DB192CB" w:rsidR="003C0B05" w:rsidRPr="00496DE9" w:rsidRDefault="003C0B0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10592F98" w14:textId="57C3972A" w:rsidR="006D5D5B" w:rsidRPr="00496DE9" w:rsidRDefault="006D5D5B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058B09EB" w14:textId="77777777" w:rsidR="00B14485" w:rsidRPr="00496DE9" w:rsidRDefault="00B14485" w:rsidP="006D5D5B">
      <w:pPr>
        <w:spacing w:line="276" w:lineRule="auto"/>
        <w:ind w:right="75"/>
        <w:jc w:val="center"/>
        <w:rPr>
          <w:rFonts w:ascii="Calibri" w:hAnsi="Calibri" w:cs="Calibri"/>
          <w:b/>
          <w:bCs/>
          <w:color w:val="1F4E79" w:themeColor="accent1" w:themeShade="80"/>
        </w:rPr>
      </w:pPr>
    </w:p>
    <w:p w14:paraId="208C4FF0" w14:textId="77777777" w:rsidR="006D5D5B" w:rsidRPr="00496DE9" w:rsidRDefault="006D5D5B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</w:rPr>
      </w:pPr>
    </w:p>
    <w:p w14:paraId="2B9E6957" w14:textId="2C36AD95" w:rsidR="003C0B05" w:rsidRPr="00496DE9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496DE9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Priorytet FERC.02 Zaawansowane usługi cyfrowe</w:t>
      </w:r>
    </w:p>
    <w:p w14:paraId="773BF6AF" w14:textId="7F899C7E" w:rsidR="003C0B05" w:rsidRPr="00496DE9" w:rsidRDefault="00212E17" w:rsidP="00AD5E08">
      <w:pPr>
        <w:spacing w:line="276" w:lineRule="auto"/>
        <w:ind w:right="75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496DE9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Działanie FERC.02.0</w:t>
      </w:r>
      <w:r w:rsidR="00FD2D0D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1</w:t>
      </w:r>
      <w:r w:rsidRPr="00496DE9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  <w:r w:rsidR="00FD2D0D" w:rsidRPr="00FD2D0D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Wysoka jakość i dostępność e-usług publicznych</w:t>
      </w:r>
    </w:p>
    <w:p w14:paraId="52738DBC" w14:textId="77777777" w:rsidR="003C0B05" w:rsidRPr="001E2423" w:rsidRDefault="003C0B05" w:rsidP="006D5D5B">
      <w:pPr>
        <w:spacing w:line="276" w:lineRule="auto"/>
        <w:ind w:right="74"/>
        <w:jc w:val="right"/>
        <w:rPr>
          <w:rFonts w:asciiTheme="minorHAnsi" w:hAnsiTheme="minorHAnsi" w:cstheme="minorHAnsi"/>
          <w:color w:val="1F4E79" w:themeColor="accent1" w:themeShade="80"/>
        </w:rPr>
      </w:pPr>
    </w:p>
    <w:p w14:paraId="3611505F" w14:textId="77777777" w:rsidR="003C0B05" w:rsidRPr="001E2423" w:rsidRDefault="003C0B05" w:rsidP="006D5D5B">
      <w:pPr>
        <w:spacing w:line="276" w:lineRule="auto"/>
        <w:ind w:right="74"/>
        <w:jc w:val="right"/>
        <w:rPr>
          <w:rFonts w:asciiTheme="minorHAnsi" w:hAnsiTheme="minorHAnsi" w:cstheme="minorHAnsi"/>
          <w:color w:val="1F4E79" w:themeColor="accent1" w:themeShade="80"/>
        </w:rPr>
      </w:pPr>
    </w:p>
    <w:p w14:paraId="514515A4" w14:textId="77777777" w:rsidR="003C0B05" w:rsidRPr="001E2423" w:rsidRDefault="003C0B05" w:rsidP="006D5D5B">
      <w:pPr>
        <w:spacing w:line="276" w:lineRule="auto"/>
        <w:ind w:right="74"/>
        <w:jc w:val="right"/>
        <w:rPr>
          <w:rFonts w:asciiTheme="minorHAnsi" w:hAnsiTheme="minorHAnsi" w:cstheme="minorHAnsi"/>
          <w:color w:val="1F4E79" w:themeColor="accent1" w:themeShade="80"/>
        </w:rPr>
      </w:pPr>
    </w:p>
    <w:p w14:paraId="625C1934" w14:textId="3AAF65C6" w:rsidR="003C0B05" w:rsidRPr="001E2423" w:rsidRDefault="003C0B05" w:rsidP="006D5D5B">
      <w:pPr>
        <w:spacing w:line="276" w:lineRule="auto"/>
        <w:ind w:right="74"/>
        <w:jc w:val="right"/>
        <w:rPr>
          <w:rFonts w:asciiTheme="minorHAnsi" w:hAnsiTheme="minorHAnsi" w:cstheme="minorHAnsi"/>
          <w:color w:val="1F4E79" w:themeColor="accent1" w:themeShade="80"/>
        </w:rPr>
      </w:pPr>
    </w:p>
    <w:p w14:paraId="48FA63B5" w14:textId="16AE6DD7" w:rsid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3CB87D17" w14:textId="3772B51B" w:rsid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469A8CDF" w14:textId="60718E6E" w:rsid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7F71EB1F" w14:textId="1BBFB8A8" w:rsid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251BC386" w14:textId="7748A151" w:rsid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3861934B" w14:textId="77777777" w:rsidR="006D5D5B" w:rsidRPr="006D5D5B" w:rsidRDefault="006D5D5B" w:rsidP="006D5D5B">
      <w:pPr>
        <w:spacing w:line="276" w:lineRule="auto"/>
        <w:ind w:right="74"/>
        <w:jc w:val="right"/>
        <w:rPr>
          <w:rFonts w:asciiTheme="minorHAnsi" w:hAnsiTheme="minorHAnsi" w:cstheme="minorHAnsi"/>
        </w:rPr>
      </w:pPr>
    </w:p>
    <w:p w14:paraId="4AA728A7" w14:textId="77777777" w:rsidR="00B264A2" w:rsidRDefault="00B264A2">
      <w:pPr>
        <w:ind w:right="988"/>
        <w:rPr>
          <w:rFonts w:asciiTheme="minorHAnsi" w:hAnsiTheme="minorHAnsi" w:cstheme="minorBidi"/>
          <w:color w:val="2E74B5" w:themeColor="accent1" w:themeShade="BF"/>
          <w:sz w:val="24"/>
          <w:szCs w:val="24"/>
        </w:rPr>
      </w:pPr>
    </w:p>
    <w:p w14:paraId="7467BAB7" w14:textId="77777777" w:rsidR="00B264A2" w:rsidRDefault="00B264A2">
      <w:pPr>
        <w:ind w:right="988"/>
        <w:rPr>
          <w:rFonts w:asciiTheme="minorHAnsi" w:hAnsiTheme="minorHAnsi" w:cstheme="minorBidi"/>
          <w:color w:val="2E74B5" w:themeColor="accent1" w:themeShade="BF"/>
          <w:sz w:val="24"/>
          <w:szCs w:val="24"/>
        </w:rPr>
      </w:pPr>
    </w:p>
    <w:p w14:paraId="0A755868" w14:textId="77777777" w:rsidR="00B264A2" w:rsidRDefault="00B264A2">
      <w:pPr>
        <w:ind w:right="988"/>
        <w:rPr>
          <w:rFonts w:asciiTheme="minorHAnsi" w:hAnsiTheme="minorHAnsi" w:cstheme="minorBidi"/>
          <w:color w:val="2E74B5" w:themeColor="accent1" w:themeShade="BF"/>
          <w:sz w:val="24"/>
          <w:szCs w:val="24"/>
        </w:rPr>
      </w:pPr>
    </w:p>
    <w:p w14:paraId="023FDDED" w14:textId="66E21610" w:rsidR="003C0B05" w:rsidRPr="00496DE9" w:rsidRDefault="003C0B05">
      <w:pPr>
        <w:ind w:right="988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t>Instytucja Organizująca Nabór:</w:t>
      </w:r>
    </w:p>
    <w:p w14:paraId="67316E24" w14:textId="77777777" w:rsidR="003C0B05" w:rsidRPr="00496DE9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t xml:space="preserve">Centrum Projektów Polska Cyfrowa </w:t>
      </w: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br/>
        <w:t>ul. Spokojna 13 A, 01-044 Warszawa</w:t>
      </w:r>
    </w:p>
    <w:p w14:paraId="6E5B38E3" w14:textId="77777777" w:rsidR="003C0B05" w:rsidRPr="00496DE9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t>tel.: 022 315 22 00, 022 315 22 01</w:t>
      </w:r>
    </w:p>
    <w:p w14:paraId="3CA25D31" w14:textId="77777777" w:rsidR="003C0B05" w:rsidRPr="00496DE9" w:rsidRDefault="003C0B05">
      <w:pPr>
        <w:pStyle w:val="Tekstpodstawowy"/>
        <w:ind w:right="988" w:firstLine="0"/>
        <w:rPr>
          <w:rFonts w:ascii="Calibri" w:hAnsi="Calibri" w:cs="Calibri"/>
          <w:color w:val="2E74B5" w:themeColor="accent1" w:themeShade="BF"/>
          <w:sz w:val="24"/>
          <w:szCs w:val="24"/>
        </w:rPr>
      </w:pP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t>fax: 022 315 22 02</w:t>
      </w:r>
    </w:p>
    <w:p w14:paraId="3652A824" w14:textId="2BD1529A" w:rsidR="00EC5B49" w:rsidRPr="00E871B8" w:rsidRDefault="003C0B05" w:rsidP="00E871B8">
      <w:pPr>
        <w:spacing w:line="360" w:lineRule="auto"/>
        <w:ind w:right="988"/>
        <w:rPr>
          <w:rFonts w:asciiTheme="minorHAnsi" w:hAnsiTheme="minorHAnsi" w:cstheme="minorBidi"/>
        </w:rPr>
      </w:pPr>
      <w:r w:rsidRPr="00496DE9">
        <w:rPr>
          <w:rFonts w:ascii="Calibri" w:hAnsi="Calibri" w:cs="Calibri"/>
          <w:color w:val="2E74B5" w:themeColor="accent1" w:themeShade="BF"/>
          <w:sz w:val="24"/>
          <w:szCs w:val="24"/>
        </w:rPr>
        <w:t>www.gov.pl/cppc</w:t>
      </w:r>
      <w:r>
        <w:rPr>
          <w:noProof/>
          <w:color w:val="2B579A"/>
          <w:shd w:val="clear" w:color="auto" w:fill="E6E6E6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58460" wp14:editId="0945EC74">
                <wp:simplePos x="0" y="0"/>
                <wp:positionH relativeFrom="page">
                  <wp:posOffset>352425</wp:posOffset>
                </wp:positionH>
                <wp:positionV relativeFrom="page">
                  <wp:posOffset>457200</wp:posOffset>
                </wp:positionV>
                <wp:extent cx="216074" cy="9718511"/>
                <wp:effectExtent l="0" t="0" r="0" b="0"/>
                <wp:wrapSquare wrapText="bothSides"/>
                <wp:docPr id="27649" name="Grupa 276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74" cy="9718511"/>
                          <a:chOff x="0" y="0"/>
                          <a:chExt cx="216074" cy="9718511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31412" name="Shape 31412"/>
                        <wps:cNvSpPr/>
                        <wps:spPr>
                          <a:xfrm>
                            <a:off x="0" y="0"/>
                            <a:ext cx="216074" cy="933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9333820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9333820"/>
                                </a:lnTo>
                                <a:lnTo>
                                  <a:pt x="0" y="9333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804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3" name="Shape 31413"/>
                        <wps:cNvSpPr/>
                        <wps:spPr>
                          <a:xfrm>
                            <a:off x="0" y="9475547"/>
                            <a:ext cx="216074" cy="242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74" h="242963">
                                <a:moveTo>
                                  <a:pt x="0" y="0"/>
                                </a:moveTo>
                                <a:lnTo>
                                  <a:pt x="216074" y="0"/>
                                </a:lnTo>
                                <a:lnTo>
                                  <a:pt x="216074" y="242963"/>
                                </a:lnTo>
                                <a:lnTo>
                                  <a:pt x="0" y="2429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B6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2EB4E" id="Grupa 27649" o:spid="_x0000_s1026" alt="&quot;&quot;" style="position:absolute;margin-left:27.75pt;margin-top:36pt;width:17pt;height:765.25pt;z-index:251658240;mso-position-horizontal-relative:page;mso-position-vertical-relative:page" coordsize="2160,9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">
                <v:shape id="Shape 31412" o:spid="_x0000_s1027" style="position:absolute;width:2160;height:93338;visibility:visible;mso-wrap-style:square;v-text-anchor:top" coordsize="216074,933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" path="m,l216074,r,9333820l,9333820,,e" filled="f" stroked="f" strokeweight="0">
                  <v:stroke miterlimit="83231f" joinstyle="miter"/>
                  <v:path arrowok="t" textboxrect="0,0,216074,9333820"/>
                </v:shape>
                <v:shape id="Shape 31413" o:spid="_x0000_s1028" style="position:absolute;top:94755;width:2160;height:2430;visibility:visible;mso-wrap-style:square;v-text-anchor:top" coordsize="216074,24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" path="m,l216074,r,242963l,242963,,e" filled="f" stroked="f" strokeweight="0">
                  <v:stroke miterlimit="83231f" joinstyle="miter"/>
                  <v:path arrowok="t" textboxrect="0,0,216074,242963"/>
                </v:shape>
                <w10:wrap type="square" anchorx="page" anchory="page"/>
              </v:group>
            </w:pict>
          </mc:Fallback>
        </mc:AlternateContent>
      </w:r>
    </w:p>
    <w:p w14:paraId="64F0605F" w14:textId="77777777" w:rsidR="00F92079" w:rsidRPr="00A74BD3" w:rsidRDefault="00F92079" w:rsidP="00B82B06">
      <w:pPr>
        <w:spacing w:line="360" w:lineRule="auto"/>
        <w:rPr>
          <w:rFonts w:asciiTheme="minorHAnsi" w:hAnsiTheme="minorHAnsi" w:cstheme="minorBidi"/>
          <w:sz w:val="24"/>
          <w:szCs w:val="24"/>
        </w:rPr>
      </w:pPr>
      <w:r w:rsidRPr="00A74BD3">
        <w:rPr>
          <w:rFonts w:asciiTheme="minorHAnsi" w:hAnsiTheme="minorHAnsi" w:cstheme="minorBidi"/>
          <w:sz w:val="24"/>
          <w:szCs w:val="24"/>
        </w:rPr>
        <w:lastRenderedPageBreak/>
        <w:t xml:space="preserve">Wykaz skrótów i definicji: </w:t>
      </w:r>
    </w:p>
    <w:p w14:paraId="74AE1884" w14:textId="2730C97E" w:rsidR="00F92079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CPPC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Centrum Projektów Polska Cyfrowa z siedzibą w Warszawie, przy ul. Spokojnej 13A, 01-044 Warszawa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C402BD6" w14:textId="66270D2E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CST </w:t>
      </w:r>
      <w:r w:rsidRPr="00B16DE9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Centralny System Teleinformatyczny 2021</w:t>
      </w:r>
      <w:r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55EF7165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ePUAP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elektroniczna Platforma Usług Administracji Publicznej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DDE09D4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FERC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Program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A2BF790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ION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Instytucja Organizująca Nabór (CPPC)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3C51837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IZ FERC -</w:t>
      </w:r>
      <w:r w:rsidRPr="00286375">
        <w:rPr>
          <w:rFonts w:asciiTheme="minorHAnsi" w:hAnsiTheme="minorHAnsi" w:cstheme="minorHAnsi"/>
          <w:sz w:val="24"/>
          <w:szCs w:val="24"/>
        </w:rPr>
        <w:t xml:space="preserve"> </w:t>
      </w:r>
      <w:r w:rsidRPr="00056DA8">
        <w:rPr>
          <w:rFonts w:asciiTheme="minorHAnsi" w:hAnsiTheme="minorHAnsi" w:cstheme="minorHAnsi"/>
          <w:color w:val="000000" w:themeColor="text1"/>
          <w:sz w:val="24"/>
          <w:szCs w:val="24"/>
        </w:rPr>
        <w:t>Instytucja Zarządzająca FERC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B3EEC11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KOP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Komisja Oceny Projektu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67F32C34" w14:textId="77777777" w:rsidR="00F92079" w:rsidRPr="00F733E4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KPA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ustawa z dnia 14 czerwca 1960 r. Kodeks postępowania administracyjnego (t.j. Dz.U. z 2024 r. poz. 572)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E3E5703" w14:textId="5B7C3AC8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Nabór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niniejszy nabór nr 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86375">
        <w:rPr>
          <w:rFonts w:asciiTheme="minorHAnsi" w:hAnsiTheme="minorHAnsi" w:cstheme="minorHAnsi"/>
          <w:color w:val="000000" w:themeColor="text1"/>
          <w:sz w:val="24"/>
          <w:szCs w:val="24"/>
        </w:rPr>
        <w:t>-IP.01-002/24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89D0B4C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>Portal</w:t>
      </w:r>
      <w:r w:rsidRPr="00286375">
        <w:rPr>
          <w:rFonts w:asciiTheme="minorHAnsi" w:hAnsiTheme="minorHAnsi" w:cstheme="minorHAnsi"/>
          <w:sz w:val="24"/>
          <w:szCs w:val="24"/>
        </w:rPr>
        <w:t xml:space="preserve"> - Portal Funduszy Europejskich dostępny pod adresem: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286375">
        <w:rPr>
          <w:rFonts w:asciiTheme="minorHAnsi" w:hAnsiTheme="minorHAnsi" w:cstheme="minorHAnsi"/>
          <w:sz w:val="24"/>
          <w:szCs w:val="24"/>
        </w:rPr>
        <w:t>ww.funduszeeuropejskie.gov.pl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BC72A2A" w14:textId="77777777" w:rsidR="00F92079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Regulamin - </w:t>
      </w:r>
      <w:r w:rsidRPr="00286375">
        <w:rPr>
          <w:rFonts w:asciiTheme="minorHAnsi" w:hAnsiTheme="minorHAnsi" w:cstheme="minorHAnsi"/>
          <w:sz w:val="24"/>
          <w:szCs w:val="24"/>
        </w:rPr>
        <w:t>niniejszy Regulamin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A93FCFE" w14:textId="77777777" w:rsidR="00F92079" w:rsidRPr="00B16DE9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SZOP - </w:t>
      </w:r>
      <w:r w:rsidRPr="00286375">
        <w:rPr>
          <w:rFonts w:asciiTheme="minorHAnsi" w:hAnsiTheme="minorHAnsi" w:cstheme="minorHAnsi"/>
          <w:sz w:val="24"/>
          <w:szCs w:val="24"/>
        </w:rPr>
        <w:t>Szczegółowy Opis Priorytetów Programu Fundusze Europejskie na Rozwój Cyfrowy 2021-2027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1427C28" w14:textId="15AEACFC" w:rsidR="00F92079" w:rsidRPr="00B16DE9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Sposób niekonkurencyjny - </w:t>
      </w:r>
      <w:r w:rsidRPr="00B16DE9">
        <w:rPr>
          <w:rFonts w:asciiTheme="minorHAnsi" w:hAnsiTheme="minorHAnsi" w:cstheme="minorHAnsi"/>
          <w:sz w:val="24"/>
          <w:szCs w:val="24"/>
        </w:rPr>
        <w:t>sposób wyboru projektów do dofinansowania określony w art. 44 ust. 2 ustawy z dnia 28 kwietnia 2022 r. o zasadach realizacji zadań finansowanych ze środków europejskich w perspektywie finansowej 2021-2027 (Dz.U. z 2022 r. poz. 1079)</w:t>
      </w:r>
      <w:r w:rsidR="009B1B46">
        <w:rPr>
          <w:rFonts w:asciiTheme="minorHAnsi" w:hAnsiTheme="minorHAnsi" w:cstheme="minorHAnsi"/>
          <w:sz w:val="24"/>
          <w:szCs w:val="24"/>
        </w:rPr>
        <w:t>;</w:t>
      </w:r>
    </w:p>
    <w:p w14:paraId="7A5D901C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Ustawa - </w:t>
      </w:r>
      <w:r w:rsidRPr="00286375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 perspektywie finansowej 2021-2027 (Dz.U. z 2022 r. poz. 1079)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26E7B54" w14:textId="77777777" w:rsidR="00F92079" w:rsidRPr="00286375" w:rsidRDefault="00F92079" w:rsidP="00B82B06">
      <w:pPr>
        <w:pStyle w:val="Akapitzlist"/>
        <w:numPr>
          <w:ilvl w:val="0"/>
          <w:numId w:val="16"/>
        </w:numPr>
        <w:tabs>
          <w:tab w:val="left" w:pos="463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Wniosek - </w:t>
      </w:r>
      <w:r w:rsidRPr="00286375">
        <w:rPr>
          <w:rFonts w:asciiTheme="minorHAnsi" w:hAnsiTheme="minorHAnsi" w:cstheme="minorHAnsi"/>
          <w:sz w:val="24"/>
          <w:szCs w:val="24"/>
        </w:rPr>
        <w:t>wniosek o dofinansowanie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A692745" w14:textId="41D63D21" w:rsidR="00DD0E85" w:rsidRDefault="00F92079" w:rsidP="00DD0E85">
      <w:pPr>
        <w:pStyle w:val="Akapitzlist"/>
        <w:numPr>
          <w:ilvl w:val="0"/>
          <w:numId w:val="16"/>
        </w:numPr>
        <w:tabs>
          <w:tab w:val="left" w:pos="463"/>
        </w:tabs>
        <w:spacing w:after="1680" w:line="360" w:lineRule="auto"/>
        <w:ind w:left="357" w:hanging="357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86375">
        <w:rPr>
          <w:rFonts w:asciiTheme="minorHAnsi" w:hAnsiTheme="minorHAnsi" w:cstheme="minorHAnsi"/>
          <w:b/>
          <w:bCs/>
          <w:sz w:val="24"/>
          <w:szCs w:val="24"/>
        </w:rPr>
        <w:t xml:space="preserve">Wnioskodawca - </w:t>
      </w:r>
      <w:r w:rsidRPr="00286375">
        <w:rPr>
          <w:rFonts w:asciiTheme="minorHAnsi" w:hAnsiTheme="minorHAnsi" w:cstheme="minorHAnsi"/>
          <w:sz w:val="24"/>
          <w:szCs w:val="24"/>
        </w:rPr>
        <w:t>podmiot ubiegający się o dofinansowanie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BF06EC5" w14:textId="217B6456" w:rsidR="00B82B06" w:rsidRPr="00DD0E85" w:rsidRDefault="00DD0E85" w:rsidP="00DD0E85">
      <w:pPr>
        <w:widowControl/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675CE9B5" w14:textId="2DA42BA4" w:rsidR="00EC5B49" w:rsidRPr="00496DE9" w:rsidRDefault="00EC5B49" w:rsidP="00DD0E85">
      <w:pPr>
        <w:pStyle w:val="Nagwek2"/>
        <w:rPr>
          <w:rFonts w:asciiTheme="minorHAnsi" w:hAnsiTheme="minorHAnsi" w:cstheme="minorBidi"/>
        </w:rPr>
      </w:pPr>
      <w:r w:rsidRPr="001E2423">
        <w:rPr>
          <w:rFonts w:asciiTheme="minorHAnsi" w:hAnsiTheme="minorHAnsi" w:cstheme="minorBidi"/>
        </w:rPr>
        <w:lastRenderedPageBreak/>
        <w:t>§ 1</w:t>
      </w:r>
      <w:r w:rsidR="00496DE9">
        <w:rPr>
          <w:rFonts w:asciiTheme="minorHAnsi" w:hAnsiTheme="minorHAnsi" w:cstheme="minorBidi"/>
        </w:rPr>
        <w:t xml:space="preserve"> </w:t>
      </w:r>
      <w:r w:rsidRPr="00496DE9">
        <w:t>Podstawy prawne</w:t>
      </w:r>
    </w:p>
    <w:p w14:paraId="727EC3D4" w14:textId="77777777" w:rsidR="00EC5B49" w:rsidRPr="00496DE9" w:rsidRDefault="00EC5B49" w:rsidP="00496DE9">
      <w:pPr>
        <w:pStyle w:val="Tekstpodstawowy"/>
        <w:spacing w:before="360" w:after="360" w:line="360" w:lineRule="auto"/>
        <w:ind w:firstLine="0"/>
        <w:contextualSpacing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Nabór organizowany jest w oparciu o następujące akty prawne:</w:t>
      </w:r>
    </w:p>
    <w:p w14:paraId="19246A01" w14:textId="39096AFF" w:rsidR="00444FEC" w:rsidRPr="00496DE9" w:rsidRDefault="00444FEC" w:rsidP="00B16DE9">
      <w:pPr>
        <w:pStyle w:val="Akapitzlist"/>
        <w:numPr>
          <w:ilvl w:val="1"/>
          <w:numId w:val="12"/>
        </w:numPr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dnia 30 czerwca 2021 r.</w:t>
      </w:r>
      <w:r w:rsidR="0017273A" w:rsidRPr="00496DE9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str. 159), zwane „rozporządzeniem ogólnym”;</w:t>
      </w:r>
    </w:p>
    <w:p w14:paraId="395A7A59" w14:textId="2C72BF3C" w:rsidR="0017273A" w:rsidRPr="00496DE9" w:rsidRDefault="0017273A" w:rsidP="00B16DE9">
      <w:pPr>
        <w:pStyle w:val="Akapitzlist"/>
        <w:numPr>
          <w:ilvl w:val="1"/>
          <w:numId w:val="12"/>
        </w:numPr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Rozporządzenie Parlamentu Europejskiego i Rady (UE) 2021/1058 z dnia 24 czerwca 2021 r. w sprawie Europejskiego Funduszu Rozwoju Regionalnego i Funduszu Spójności (Dz. Urz. UE L 231 z dnia 30 czerwca 2021 r., str. 60);</w:t>
      </w:r>
    </w:p>
    <w:p w14:paraId="042B9E9F" w14:textId="78AA9F70" w:rsidR="00FD7C55" w:rsidRPr="00496DE9" w:rsidRDefault="009D0A24" w:rsidP="00B16DE9">
      <w:pPr>
        <w:pStyle w:val="Akapitzlist"/>
        <w:numPr>
          <w:ilvl w:val="1"/>
          <w:numId w:val="12"/>
        </w:numPr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EB66AD" w:rsidRPr="00496DE9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70DDF4" w14:textId="77777777" w:rsidR="00FD7C55" w:rsidRPr="00496DE9" w:rsidRDefault="4781DBC2" w:rsidP="00B16DE9">
      <w:pPr>
        <w:pStyle w:val="Akapitzlist"/>
        <w:numPr>
          <w:ilvl w:val="1"/>
          <w:numId w:val="12"/>
        </w:numPr>
        <w:tabs>
          <w:tab w:val="left" w:pos="682"/>
        </w:tabs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Ustawę;</w:t>
      </w:r>
    </w:p>
    <w:p w14:paraId="4E309C6D" w14:textId="6F776F37" w:rsidR="00EC5B49" w:rsidRPr="00496DE9" w:rsidRDefault="004934E5" w:rsidP="00B16DE9">
      <w:pPr>
        <w:pStyle w:val="Akapitzlist"/>
        <w:numPr>
          <w:ilvl w:val="1"/>
          <w:numId w:val="12"/>
        </w:numPr>
        <w:tabs>
          <w:tab w:val="left" w:pos="682"/>
        </w:tabs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ustawę </w:t>
      </w:r>
      <w:r w:rsidR="1F17A07D" w:rsidRPr="00496DE9">
        <w:rPr>
          <w:rFonts w:ascii="Calibri" w:hAnsi="Calibri" w:cs="Calibri"/>
          <w:color w:val="000000" w:themeColor="text1"/>
          <w:sz w:val="24"/>
          <w:szCs w:val="24"/>
        </w:rPr>
        <w:t>z dnia 5 września 2016 r. o usługach zaufania oraz identyfikacji elektronicznej</w:t>
      </w:r>
      <w:r w:rsidR="005825A2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1F17A07D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(Dz. U. </w:t>
      </w:r>
      <w:r w:rsidR="007A18DE" w:rsidRPr="00496DE9">
        <w:rPr>
          <w:rFonts w:ascii="Calibri" w:hAnsi="Calibri" w:cs="Calibri"/>
          <w:color w:val="000000" w:themeColor="text1"/>
          <w:sz w:val="24"/>
          <w:szCs w:val="24"/>
        </w:rPr>
        <w:t>202</w:t>
      </w:r>
      <w:r w:rsidR="007A18DE">
        <w:rPr>
          <w:rFonts w:ascii="Calibri" w:hAnsi="Calibri" w:cs="Calibri"/>
          <w:color w:val="000000" w:themeColor="text1"/>
          <w:sz w:val="24"/>
          <w:szCs w:val="24"/>
        </w:rPr>
        <w:t>4</w:t>
      </w:r>
      <w:r w:rsidR="007A18DE" w:rsidRPr="00496DE9">
        <w:rPr>
          <w:rFonts w:ascii="Calibri" w:hAnsi="Calibri" w:cs="Calibri"/>
          <w:color w:val="000000" w:themeColor="text1"/>
          <w:spacing w:val="-10"/>
          <w:sz w:val="24"/>
          <w:szCs w:val="24"/>
        </w:rPr>
        <w:t xml:space="preserve"> </w:t>
      </w:r>
      <w:r w:rsidR="1F17A07D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r. poz. </w:t>
      </w:r>
      <w:r w:rsidR="007A18DE">
        <w:rPr>
          <w:rFonts w:ascii="Calibri" w:hAnsi="Calibri" w:cs="Calibri"/>
          <w:color w:val="000000" w:themeColor="text1"/>
          <w:sz w:val="24"/>
          <w:szCs w:val="24"/>
        </w:rPr>
        <w:t>422</w:t>
      </w:r>
      <w:r w:rsidR="1F17A07D" w:rsidRPr="00496DE9">
        <w:rPr>
          <w:rFonts w:ascii="Calibri" w:hAnsi="Calibri" w:cs="Calibri"/>
          <w:color w:val="000000" w:themeColor="text1"/>
          <w:sz w:val="24"/>
          <w:szCs w:val="24"/>
        </w:rPr>
        <w:t>);</w:t>
      </w:r>
    </w:p>
    <w:p w14:paraId="476BAA2C" w14:textId="18EF2BEB" w:rsidR="00EC5B49" w:rsidRPr="00496DE9" w:rsidRDefault="1F17A07D" w:rsidP="00B16DE9">
      <w:pPr>
        <w:pStyle w:val="Akapitzlist"/>
        <w:numPr>
          <w:ilvl w:val="1"/>
          <w:numId w:val="12"/>
        </w:numPr>
        <w:tabs>
          <w:tab w:val="left" w:pos="682"/>
        </w:tabs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KPA</w:t>
      </w:r>
      <w:r w:rsidR="001B4E36" w:rsidRPr="00496DE9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639A7CE" w14:textId="5D8D8155" w:rsidR="00876183" w:rsidRPr="00DD0E85" w:rsidRDefault="001B4E36" w:rsidP="00DD0E85">
      <w:pPr>
        <w:pStyle w:val="Akapitzlist"/>
        <w:numPr>
          <w:ilvl w:val="1"/>
          <w:numId w:val="12"/>
        </w:numPr>
        <w:tabs>
          <w:tab w:val="left" w:pos="682"/>
        </w:tabs>
        <w:spacing w:before="360" w:after="360" w:line="360" w:lineRule="auto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Porozumienie </w:t>
      </w:r>
      <w:r w:rsidR="008579BF" w:rsidRPr="00496DE9">
        <w:rPr>
          <w:rFonts w:ascii="Calibri" w:hAnsi="Calibri" w:cs="Calibri"/>
          <w:color w:val="000000" w:themeColor="text1"/>
          <w:sz w:val="24"/>
          <w:szCs w:val="24"/>
        </w:rPr>
        <w:t>T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rójstronne w sprawie systemu realizacji </w:t>
      </w:r>
      <w:r w:rsidR="00625B93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programu „Fundusze Europejskie na Rozwój Cyfrowy 2021-2027”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z dnia 2</w:t>
      </w:r>
      <w:r w:rsidR="0017273A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lutego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2023 r.</w:t>
      </w:r>
      <w:r w:rsidR="004A02CB" w:rsidRPr="00496DE9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25B93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zawarte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pomiędzy Ministrem Funduszy i Polityki Regionalnej, Ministrem Cyfryzacji</w:t>
      </w:r>
      <w:r w:rsidR="007A18DE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a Centrum Projektów Polska Cyfrowa.</w:t>
      </w:r>
    </w:p>
    <w:p w14:paraId="7250B5B1" w14:textId="227972E0" w:rsidR="005360BE" w:rsidRPr="00496DE9" w:rsidRDefault="67C25B24" w:rsidP="00DD0E85">
      <w:pPr>
        <w:pStyle w:val="Nagwek2"/>
      </w:pPr>
      <w:r w:rsidRPr="001E2423">
        <w:t>§ 2</w:t>
      </w:r>
      <w:r w:rsidR="00496DE9">
        <w:t xml:space="preserve"> </w:t>
      </w:r>
      <w:r w:rsidR="00EC5B49" w:rsidRPr="001E2423">
        <w:t>Postanowienia ogólne</w:t>
      </w:r>
    </w:p>
    <w:p w14:paraId="230FDED1" w14:textId="75D44873" w:rsidR="00EC5B49" w:rsidRPr="00496DE9" w:rsidRDefault="008F3B0B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Nabór organizowany jest przez </w:t>
      </w:r>
      <w:r w:rsidR="003C2A14" w:rsidRPr="00496DE9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EC524B" w14:textId="543750C9" w:rsidR="00232785" w:rsidRPr="00496DE9" w:rsidRDefault="00232785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Przedmiotem naboru jest wybór</w:t>
      </w:r>
      <w:r w:rsidR="00C046ED">
        <w:rPr>
          <w:rFonts w:ascii="Calibri" w:hAnsi="Calibri" w:cs="Calibri"/>
          <w:color w:val="000000" w:themeColor="text1"/>
          <w:sz w:val="24"/>
          <w:szCs w:val="24"/>
        </w:rPr>
        <w:t xml:space="preserve"> dwóch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projekt</w:t>
      </w:r>
      <w:r w:rsidR="00FD2D0D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do dofinansowania w sposób niekonkurencyjny w ramach Działania FERC.02.0</w:t>
      </w:r>
      <w:r w:rsidR="00FD2D0D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FD2D0D" w:rsidRPr="00FD2D0D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”, zamieszczon</w:t>
      </w:r>
      <w:r w:rsidR="0077597B" w:rsidRPr="00496DE9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na Liście projektów przewidzianych do wyboru w sposób niekonkurencyjny w programie Fundusze Europejskie na Rozwój Cyfrowy 2021-2027 opublikowanej na stronie internetowej ferc.gov.pl, któr</w:t>
      </w:r>
      <w:r w:rsidR="0077597B" w:rsidRPr="00496DE9">
        <w:rPr>
          <w:rFonts w:ascii="Calibri" w:hAnsi="Calibri" w:cs="Calibri"/>
          <w:color w:val="000000" w:themeColor="text1"/>
          <w:sz w:val="24"/>
          <w:szCs w:val="24"/>
        </w:rPr>
        <w:t>y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w największym stopniu przyczyni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lastRenderedPageBreak/>
        <w:t>się do osiągnięcia celu szczegółowego „Czerpanie korzyści z cyfryzacji dla obywateli, przedsiębiorstw, organizacji badawczych i instytucji publicznych” w ramach FERC. Cel ten będzie realizowany w Priorytecie FERC.02 „Zaawansowane usługi cyfrowe” poprzez Działanie FERC.02.0</w:t>
      </w:r>
      <w:r w:rsidR="00FD2D0D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FD2D0D" w:rsidRPr="00FD2D0D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”. </w:t>
      </w:r>
    </w:p>
    <w:p w14:paraId="36951511" w14:textId="77777777" w:rsidR="009B1B46" w:rsidRDefault="00AD5E08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Dofinansowaniu w ramach naboru podlega</w:t>
      </w:r>
      <w:r w:rsidR="009B22F2">
        <w:rPr>
          <w:rFonts w:ascii="Calibri" w:hAnsi="Calibri" w:cs="Calibri"/>
          <w:color w:val="000000" w:themeColor="text1"/>
          <w:sz w:val="24"/>
          <w:szCs w:val="24"/>
        </w:rPr>
        <w:t>ją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2E152C">
        <w:rPr>
          <w:rFonts w:ascii="Calibri" w:hAnsi="Calibri" w:cs="Calibri"/>
          <w:color w:val="000000" w:themeColor="text1"/>
          <w:sz w:val="24"/>
          <w:szCs w:val="24"/>
        </w:rPr>
        <w:t xml:space="preserve">dwa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9B22F2">
        <w:rPr>
          <w:rFonts w:ascii="Calibri" w:hAnsi="Calibri" w:cs="Calibri"/>
          <w:color w:val="000000" w:themeColor="text1"/>
          <w:sz w:val="24"/>
          <w:szCs w:val="24"/>
        </w:rPr>
        <w:t>y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t</w:t>
      </w:r>
      <w:r w:rsidR="00CF66F8" w:rsidRPr="00496DE9">
        <w:rPr>
          <w:rFonts w:ascii="Calibri" w:hAnsi="Calibri" w:cs="Calibri"/>
          <w:color w:val="000000" w:themeColor="text1"/>
          <w:sz w:val="24"/>
          <w:szCs w:val="24"/>
        </w:rPr>
        <w:t>yp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u „</w:t>
      </w:r>
      <w:r w:rsidR="009D36B7" w:rsidRPr="009D36B7">
        <w:rPr>
          <w:rFonts w:ascii="Calibri" w:hAnsi="Calibri" w:cs="Calibri"/>
          <w:color w:val="000000" w:themeColor="text1"/>
          <w:sz w:val="24"/>
          <w:szCs w:val="24"/>
        </w:rPr>
        <w:t>E-usługi publiczne, wewnątrzadministracyjne, systemy back-office, rozwiązania IT dla administracji o horyzontalnym zastosowaniu</w:t>
      </w:r>
      <w:r w:rsidR="009D36B7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B4198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B41986">
        <w:rPr>
          <w:rFonts w:ascii="Calibri" w:hAnsi="Calibri" w:cs="Calibri"/>
          <w:color w:val="000000" w:themeColor="text1"/>
          <w:sz w:val="24"/>
          <w:szCs w:val="24"/>
        </w:rPr>
        <w:t>w rozumieniu</w:t>
      </w:r>
      <w:r w:rsidR="00CF66F8" w:rsidRPr="00B41986">
        <w:rPr>
          <w:rFonts w:ascii="Calibri" w:hAnsi="Calibri" w:cs="Calibri"/>
          <w:color w:val="000000" w:themeColor="text1"/>
          <w:sz w:val="24"/>
          <w:szCs w:val="24"/>
        </w:rPr>
        <w:t xml:space="preserve"> SZOP,</w:t>
      </w:r>
      <w:r w:rsidR="000537F1" w:rsidRPr="00496DE9">
        <w:rPr>
          <w:rStyle w:val="Odwoanieprzypisudolnego"/>
          <w:rFonts w:ascii="Calibri" w:hAnsi="Calibri" w:cs="Calibri"/>
          <w:color w:val="000000" w:themeColor="text1"/>
          <w:sz w:val="24"/>
          <w:szCs w:val="24"/>
        </w:rPr>
        <w:footnoteReference w:id="2"/>
      </w:r>
      <w:r w:rsidR="00277580" w:rsidRPr="00B4198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4490B" w:rsidRPr="00B41986">
        <w:rPr>
          <w:rFonts w:ascii="Calibri" w:hAnsi="Calibri" w:cs="Calibri"/>
          <w:color w:val="000000" w:themeColor="text1"/>
          <w:sz w:val="24"/>
          <w:szCs w:val="24"/>
        </w:rPr>
        <w:t xml:space="preserve">dostępnego </w:t>
      </w:r>
      <w:r w:rsidR="00277580" w:rsidRPr="00B41986">
        <w:rPr>
          <w:rFonts w:ascii="Calibri" w:hAnsi="Calibri" w:cs="Calibri"/>
          <w:color w:val="000000" w:themeColor="text1"/>
          <w:sz w:val="24"/>
          <w:szCs w:val="24"/>
        </w:rPr>
        <w:t xml:space="preserve">na stronie internetowej </w:t>
      </w:r>
      <w:hyperlink r:id="rId11" w:history="1">
        <w:r w:rsidR="003E0708" w:rsidRPr="00B41986">
          <w:rPr>
            <w:rStyle w:val="Hipercze"/>
            <w:rFonts w:ascii="Calibri" w:hAnsi="Calibri" w:cs="Calibri"/>
            <w:color w:val="000000" w:themeColor="text1"/>
            <w:sz w:val="24"/>
            <w:szCs w:val="24"/>
          </w:rPr>
          <w:t>www.funduszeeuropejskie.gov.pl</w:t>
        </w:r>
      </w:hyperlink>
      <w:r w:rsidR="00277580" w:rsidRPr="00B4198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683A95A" w14:textId="77777777" w:rsidR="009B1B46" w:rsidRDefault="006B6258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W ramach naboru </w:t>
      </w:r>
      <w:r w:rsidR="00077AAD" w:rsidRPr="009B1B4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2267"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może </w:t>
      </w:r>
      <w:r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korzystać </w:t>
      </w:r>
      <w:r w:rsidR="003C671F" w:rsidRPr="009B1B46">
        <w:rPr>
          <w:rFonts w:ascii="Calibri" w:hAnsi="Calibri" w:cs="Calibri"/>
          <w:color w:val="000000" w:themeColor="text1"/>
          <w:sz w:val="24"/>
          <w:szCs w:val="24"/>
        </w:rPr>
        <w:t>w procesie oceny wniosk</w:t>
      </w:r>
      <w:r w:rsidR="009B22F2" w:rsidRPr="009B1B4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3C671F"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9B1B46">
        <w:rPr>
          <w:rFonts w:ascii="Calibri" w:hAnsi="Calibri" w:cs="Calibri"/>
          <w:color w:val="000000" w:themeColor="text1"/>
          <w:sz w:val="24"/>
          <w:szCs w:val="24"/>
        </w:rPr>
        <w:t>z pomocy ekspertów</w:t>
      </w:r>
      <w:r w:rsidR="005D2267" w:rsidRPr="009B1B46">
        <w:rPr>
          <w:rFonts w:ascii="Calibri" w:hAnsi="Calibri" w:cs="Calibri"/>
          <w:color w:val="000000" w:themeColor="text1"/>
          <w:sz w:val="24"/>
          <w:szCs w:val="24"/>
        </w:rPr>
        <w:t>, o których mowa w Rozdziale 17 Ustawy</w:t>
      </w:r>
      <w:r w:rsidR="003C671F" w:rsidRPr="009B1B46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671F" w:rsidRPr="009B1B46">
        <w:rPr>
          <w:rFonts w:ascii="Calibri" w:hAnsi="Calibri" w:cs="Calibri"/>
          <w:color w:val="000000" w:themeColor="text1"/>
          <w:sz w:val="24"/>
          <w:szCs w:val="24"/>
        </w:rPr>
        <w:t xml:space="preserve">niebędących pracownikami </w:t>
      </w:r>
      <w:r w:rsidR="00077AAD" w:rsidRPr="009B1B46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00A25593" w:rsidRPr="009B1B4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814A796" w14:textId="77777777" w:rsidR="009B1B46" w:rsidRDefault="00CF66F8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9B1B46">
        <w:rPr>
          <w:rFonts w:ascii="Calibri" w:hAnsi="Calibri" w:cs="Calibri"/>
          <w:color w:val="000000" w:themeColor="text1"/>
          <w:sz w:val="24"/>
          <w:szCs w:val="24"/>
        </w:rPr>
        <w:t>Nabór przeprowadzany jest jawnie, z zapewnieniem publicznego dostępu do informacji o zasadach jego przeprowadzania oraz do listy projektów wybranych do dofinansowania</w:t>
      </w:r>
      <w:r w:rsidR="005306AE" w:rsidRPr="009B1B46">
        <w:rPr>
          <w:rFonts w:ascii="Calibri" w:hAnsi="Calibri" w:cs="Calibri"/>
          <w:color w:val="000000" w:themeColor="text1"/>
          <w:sz w:val="24"/>
          <w:szCs w:val="24"/>
        </w:rPr>
        <w:t>, z zastrzeżeniem wyjątków przewidzianych w Ustawie</w:t>
      </w:r>
      <w:r w:rsidR="00232785" w:rsidRPr="009B1B46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B4B559D" w14:textId="558345AB" w:rsidR="003076FD" w:rsidRPr="009B1B46" w:rsidRDefault="003076FD" w:rsidP="009B1B46">
      <w:pPr>
        <w:pStyle w:val="Akapitzlist"/>
        <w:numPr>
          <w:ilvl w:val="0"/>
          <w:numId w:val="5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9B1B46">
        <w:rPr>
          <w:rFonts w:ascii="Calibri" w:hAnsi="Calibri" w:cs="Calibri"/>
          <w:color w:val="000000" w:themeColor="text1"/>
          <w:sz w:val="24"/>
          <w:szCs w:val="24"/>
        </w:rPr>
        <w:t>Nabór nie będzie prowadzony w rundach.</w:t>
      </w:r>
    </w:p>
    <w:p w14:paraId="6923E1A5" w14:textId="77777777" w:rsidR="00F92079" w:rsidRPr="00B16DE9" w:rsidRDefault="00F92079" w:rsidP="009B1B46">
      <w:pPr>
        <w:pStyle w:val="Akapitzlist"/>
        <w:numPr>
          <w:ilvl w:val="0"/>
          <w:numId w:val="5"/>
        </w:numPr>
        <w:tabs>
          <w:tab w:val="left" w:pos="426"/>
          <w:tab w:val="left" w:pos="46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16DE9">
        <w:rPr>
          <w:rFonts w:ascii="Calibri" w:hAnsi="Calibri" w:cs="Calibri"/>
          <w:color w:val="000000" w:themeColor="text1"/>
          <w:sz w:val="24"/>
          <w:szCs w:val="24"/>
        </w:rPr>
        <w:t>W naborze nie przewiduje się udzielenia dofinansowania na projekty grantowe.</w:t>
      </w:r>
    </w:p>
    <w:p w14:paraId="069339B0" w14:textId="6D669AE5" w:rsidR="00B549C8" w:rsidRPr="00496DE9" w:rsidRDefault="00B549C8" w:rsidP="009B1B46">
      <w:pPr>
        <w:pStyle w:val="Akapitzlist"/>
        <w:numPr>
          <w:ilvl w:val="0"/>
          <w:numId w:val="5"/>
        </w:numPr>
        <w:tabs>
          <w:tab w:val="left" w:pos="426"/>
          <w:tab w:val="left" w:pos="46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Zakres obowiązywania KPA w ramach naboru w zakresie wyboru </w:t>
      </w:r>
      <w:r w:rsidR="004765D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projektów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do dofinansowania określa art. 59 Ustawy.</w:t>
      </w:r>
    </w:p>
    <w:p w14:paraId="38F541D4" w14:textId="4014827A" w:rsidR="00EC5B49" w:rsidRPr="00496DE9" w:rsidRDefault="3290D3CE" w:rsidP="009B1B46">
      <w:pPr>
        <w:pStyle w:val="Akapitzlist"/>
        <w:numPr>
          <w:ilvl w:val="0"/>
          <w:numId w:val="5"/>
        </w:numPr>
        <w:tabs>
          <w:tab w:val="left" w:pos="426"/>
          <w:tab w:val="left" w:pos="46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Wszelkie terminy określone w Regulaminie wyrażone są w dniach kalendarzowych, chyba że wskazano</w:t>
      </w:r>
      <w:r w:rsidRPr="00496DE9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inaczej.</w:t>
      </w:r>
    </w:p>
    <w:p w14:paraId="33EB32B7" w14:textId="708DBC46" w:rsidR="00EC5B49" w:rsidRPr="00496DE9" w:rsidRDefault="3290D3CE" w:rsidP="009B1B46">
      <w:pPr>
        <w:pStyle w:val="Akapitzlist"/>
        <w:numPr>
          <w:ilvl w:val="0"/>
          <w:numId w:val="5"/>
        </w:numPr>
        <w:tabs>
          <w:tab w:val="left" w:pos="426"/>
          <w:tab w:val="left" w:pos="46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Jeżeli ostatni dzień terminu przypada na dzień ustawowo wolny od pracy, to za ostatni dzień terminu uważa się dzień następujący po dniu lub dniach wolnych od pracy.</w:t>
      </w:r>
    </w:p>
    <w:p w14:paraId="61056202" w14:textId="77777777" w:rsidR="00EC5B49" w:rsidRPr="00496DE9" w:rsidRDefault="3290D3CE" w:rsidP="009B1B46">
      <w:pPr>
        <w:pStyle w:val="Akapitzlist"/>
        <w:numPr>
          <w:ilvl w:val="0"/>
          <w:numId w:val="5"/>
        </w:numPr>
        <w:tabs>
          <w:tab w:val="left" w:pos="426"/>
          <w:tab w:val="left" w:pos="46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Na równi z dniem ustawowo wolnym od pracy traktuje się sobotę. </w:t>
      </w:r>
    </w:p>
    <w:p w14:paraId="777DC968" w14:textId="490C8F3B" w:rsidR="00B82B06" w:rsidRPr="00B82B06" w:rsidRDefault="05AD13E6" w:rsidP="009B1B46">
      <w:pPr>
        <w:pStyle w:val="Akapitzlist"/>
        <w:numPr>
          <w:ilvl w:val="0"/>
          <w:numId w:val="5"/>
        </w:numPr>
        <w:tabs>
          <w:tab w:val="left" w:pos="426"/>
          <w:tab w:val="left" w:pos="46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Wyjaśnień w kwestiach dotyczących naboru </w:t>
      </w:r>
      <w:r w:rsidR="00A81889" w:rsidRPr="00496DE9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1B4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udziela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 odpowiedzi na zapytania kierowane na adres poczty elektronicznej: </w:t>
      </w:r>
      <w:r w:rsidR="00086935" w:rsidRPr="00496DE9">
        <w:rPr>
          <w:rFonts w:ascii="Calibri" w:hAnsi="Calibri" w:cs="Calibri"/>
          <w:color w:val="000000" w:themeColor="text1"/>
          <w:sz w:val="24"/>
          <w:szCs w:val="24"/>
        </w:rPr>
        <w:t>2.</w:t>
      </w:r>
      <w:r w:rsidR="0087299F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086935" w:rsidRPr="00496DE9">
        <w:rPr>
          <w:rFonts w:ascii="Calibri" w:hAnsi="Calibri" w:cs="Calibri"/>
          <w:color w:val="000000" w:themeColor="text1"/>
          <w:sz w:val="24"/>
          <w:szCs w:val="24"/>
        </w:rPr>
        <w:t>ferc</w:t>
      </w:r>
      <w:r w:rsidR="006547A7" w:rsidRPr="00496DE9">
        <w:rPr>
          <w:rFonts w:ascii="Calibri" w:hAnsi="Calibri" w:cs="Calibri"/>
          <w:color w:val="000000" w:themeColor="text1"/>
          <w:sz w:val="24"/>
          <w:szCs w:val="24"/>
        </w:rPr>
        <w:t>@cppc.gov.pl.</w:t>
      </w:r>
    </w:p>
    <w:p w14:paraId="585A3A85" w14:textId="24AC4F6F" w:rsidR="005360BE" w:rsidRPr="00496DE9" w:rsidRDefault="00EC5B49" w:rsidP="00DD0E85">
      <w:pPr>
        <w:pStyle w:val="Nagwek2"/>
      </w:pPr>
      <w:r w:rsidRPr="001E2423">
        <w:t>§ 3</w:t>
      </w:r>
      <w:r w:rsidR="00B82B06">
        <w:t xml:space="preserve"> </w:t>
      </w:r>
      <w:r w:rsidR="00886CCF" w:rsidRPr="001E2423">
        <w:t>Warunki ucze</w:t>
      </w:r>
      <w:r w:rsidR="00C1683D" w:rsidRPr="001E2423">
        <w:t>stnictwa</w:t>
      </w:r>
    </w:p>
    <w:p w14:paraId="20E9AD3C" w14:textId="37C303D9" w:rsidR="001934DB" w:rsidRPr="00B16DE9" w:rsidRDefault="008C203D" w:rsidP="009B1B46">
      <w:pPr>
        <w:pStyle w:val="Akapitzlist"/>
        <w:numPr>
          <w:ilvl w:val="0"/>
          <w:numId w:val="17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B16DE9">
        <w:rPr>
          <w:rFonts w:ascii="Calibri" w:hAnsi="Calibri" w:cs="Calibri"/>
          <w:color w:val="000000" w:themeColor="text1"/>
          <w:sz w:val="24"/>
          <w:szCs w:val="24"/>
        </w:rPr>
        <w:t>Wnioskodawcą projek</w:t>
      </w:r>
      <w:r w:rsidR="008D2BA0" w:rsidRPr="00B16DE9">
        <w:rPr>
          <w:rFonts w:ascii="Calibri" w:hAnsi="Calibri" w:cs="Calibri"/>
          <w:color w:val="000000" w:themeColor="text1"/>
          <w:sz w:val="24"/>
          <w:szCs w:val="24"/>
        </w:rPr>
        <w:t>tów</w:t>
      </w:r>
      <w:r w:rsidRPr="00B16DE9">
        <w:rPr>
          <w:rFonts w:ascii="Calibri" w:hAnsi="Calibri" w:cs="Calibri"/>
          <w:color w:val="000000" w:themeColor="text1"/>
          <w:sz w:val="24"/>
          <w:szCs w:val="24"/>
        </w:rPr>
        <w:t xml:space="preserve"> składan</w:t>
      </w:r>
      <w:r w:rsidR="008D2BA0" w:rsidRPr="00B16DE9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B16DE9">
        <w:rPr>
          <w:rFonts w:ascii="Calibri" w:hAnsi="Calibri" w:cs="Calibri"/>
          <w:color w:val="000000" w:themeColor="text1"/>
          <w:sz w:val="24"/>
          <w:szCs w:val="24"/>
        </w:rPr>
        <w:t xml:space="preserve"> w ramach naboru realizowanego w sposób niekonkurencyjny w ramach Działania FERC.02.0</w:t>
      </w:r>
      <w:r w:rsidR="00FD2D0D" w:rsidRPr="00B16DE9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B16DE9">
        <w:rPr>
          <w:rFonts w:ascii="Calibri" w:hAnsi="Calibri" w:cs="Calibri"/>
          <w:color w:val="000000" w:themeColor="text1"/>
          <w:sz w:val="24"/>
          <w:szCs w:val="24"/>
        </w:rPr>
        <w:t xml:space="preserve"> „</w:t>
      </w:r>
      <w:r w:rsidR="00FD2D0D" w:rsidRPr="00B16DE9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Pr="00B16DE9">
        <w:rPr>
          <w:rFonts w:ascii="Calibri" w:hAnsi="Calibri" w:cs="Calibri"/>
          <w:color w:val="000000" w:themeColor="text1"/>
          <w:sz w:val="24"/>
          <w:szCs w:val="24"/>
        </w:rPr>
        <w:t xml:space="preserve">” może być wyłącznie podmiot zamieszczony na Liście projektów przewidzianych </w:t>
      </w:r>
      <w:r w:rsidRPr="00B16DE9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do wyboru w sposób niekonkurencyjny w programie Fundusze Europejskie na Rozwój Cyfrowy 2021-2027 opublikowanej na stronie internetowej ferc.gov.pl, tj. </w:t>
      </w:r>
      <w:r w:rsidR="00F92079" w:rsidRPr="00B16DE9">
        <w:rPr>
          <w:rFonts w:ascii="Calibri" w:hAnsi="Calibri" w:cs="Calibri"/>
          <w:color w:val="000000" w:themeColor="text1"/>
          <w:sz w:val="24"/>
          <w:szCs w:val="24"/>
        </w:rPr>
        <w:t>Główny Urząd Nadzoru Budowlanego.</w:t>
      </w:r>
    </w:p>
    <w:p w14:paraId="03500A4A" w14:textId="01DF96B7" w:rsidR="005360BE" w:rsidRPr="00496DE9" w:rsidRDefault="00EC5B49" w:rsidP="00DD0E85">
      <w:pPr>
        <w:pStyle w:val="Nagwek2"/>
      </w:pPr>
      <w:r w:rsidRPr="00D675FF">
        <w:t>§ 4</w:t>
      </w:r>
      <w:r w:rsidR="00496DE9">
        <w:t xml:space="preserve"> </w:t>
      </w:r>
      <w:r w:rsidR="0396A6FF" w:rsidRPr="00D675FF">
        <w:t>Zasady finansowania pr</w:t>
      </w:r>
      <w:r w:rsidR="004444F7" w:rsidRPr="00D675FF">
        <w:t>ojektu</w:t>
      </w:r>
    </w:p>
    <w:p w14:paraId="583C0B8D" w14:textId="4FDDFA50" w:rsidR="00141B25" w:rsidRPr="00496DE9" w:rsidRDefault="00141B25" w:rsidP="009B1B46">
      <w:pPr>
        <w:pStyle w:val="Akapitzlist"/>
        <w:numPr>
          <w:ilvl w:val="0"/>
          <w:numId w:val="4"/>
        </w:numPr>
        <w:tabs>
          <w:tab w:val="left" w:pos="142"/>
          <w:tab w:val="left" w:pos="709"/>
          <w:tab w:val="left" w:pos="652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Maksymalne dofinansowanie wynosi 100% </w:t>
      </w:r>
      <w:r w:rsidR="003D30A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kwoty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wydatków kwalifikowanych </w:t>
      </w:r>
      <w:r w:rsidR="008B7199">
        <w:rPr>
          <w:rFonts w:ascii="Calibri" w:hAnsi="Calibri" w:cs="Calibri"/>
          <w:color w:val="000000" w:themeColor="text1"/>
          <w:sz w:val="24"/>
          <w:szCs w:val="24"/>
        </w:rPr>
        <w:t xml:space="preserve">każdego z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projekt</w:t>
      </w:r>
      <w:r w:rsidR="008B7199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862624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z czego 79,71% stanowią środki UE (EFRR), a 20,29 % stanowi współfinansowanie krajowe z budżetu państwa.</w:t>
      </w:r>
    </w:p>
    <w:p w14:paraId="5DD3E6AC" w14:textId="30AD3436" w:rsidR="00345439" w:rsidRPr="00496DE9" w:rsidRDefault="00345439" w:rsidP="009B1B46">
      <w:pPr>
        <w:pStyle w:val="Akapitzlist"/>
        <w:numPr>
          <w:ilvl w:val="0"/>
          <w:numId w:val="4"/>
        </w:numPr>
        <w:tabs>
          <w:tab w:val="left" w:pos="14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Kwota środków przeznaczonych na dofinansowanie projektów w </w:t>
      </w:r>
      <w:r w:rsidR="003D30A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naborze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wynosi </w:t>
      </w:r>
      <w:r w:rsidR="002A64FB" w:rsidRPr="00F848ED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142 078 969,24 </w:t>
      </w:r>
      <w:r w:rsidR="00907C09" w:rsidRPr="002A64FB">
        <w:rPr>
          <w:rFonts w:ascii="Calibri" w:hAnsi="Calibri" w:cs="Calibri"/>
          <w:color w:val="000000" w:themeColor="text1"/>
          <w:sz w:val="24"/>
          <w:szCs w:val="24"/>
        </w:rPr>
        <w:t xml:space="preserve">(słownie: </w:t>
      </w:r>
      <w:r w:rsidR="002A64FB" w:rsidRPr="002A64FB">
        <w:rPr>
          <w:rFonts w:ascii="Calibri" w:hAnsi="Calibri" w:cs="Calibri"/>
          <w:color w:val="000000" w:themeColor="text1"/>
          <w:sz w:val="24"/>
          <w:szCs w:val="24"/>
        </w:rPr>
        <w:t xml:space="preserve">sto </w:t>
      </w:r>
      <w:r w:rsidR="002A64FB">
        <w:rPr>
          <w:rFonts w:ascii="Calibri" w:hAnsi="Calibri" w:cs="Calibri"/>
          <w:color w:val="000000" w:themeColor="text1"/>
          <w:sz w:val="24"/>
          <w:szCs w:val="24"/>
        </w:rPr>
        <w:t>czterdzieści dwa miliony siedemdziesiąt osiem tysięcy dziewięćset sześćdziesiąt dziewięć złotych i 24</w:t>
      </w:r>
      <w:r w:rsidR="00907C09" w:rsidRPr="002A64FB">
        <w:rPr>
          <w:rFonts w:ascii="Calibri" w:hAnsi="Calibri" w:cs="Calibri"/>
          <w:color w:val="000000" w:themeColor="text1"/>
          <w:sz w:val="24"/>
          <w:szCs w:val="24"/>
        </w:rPr>
        <w:t>/100 PLN)</w:t>
      </w:r>
      <w:r w:rsidR="00E0738D" w:rsidRPr="002A64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07C09" w:rsidRPr="002A64FB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907C09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stanowi środki pochodzące z Europejskiego Funduszu Rozwoju Regionalnego (</w:t>
      </w:r>
      <w:r w:rsidR="002A64FB" w:rsidRPr="002A64FB">
        <w:rPr>
          <w:rFonts w:ascii="Calibri" w:hAnsi="Calibri" w:cs="Calibri"/>
          <w:color w:val="000000" w:themeColor="text1"/>
          <w:sz w:val="24"/>
          <w:szCs w:val="24"/>
        </w:rPr>
        <w:t>113 251 146,38</w:t>
      </w:r>
      <w:r w:rsidR="002A64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B09F6" w:rsidRPr="00496DE9">
        <w:rPr>
          <w:rFonts w:ascii="Calibri" w:hAnsi="Calibri" w:cs="Calibri"/>
          <w:color w:val="000000" w:themeColor="text1"/>
          <w:sz w:val="24"/>
          <w:szCs w:val="24"/>
        </w:rPr>
        <w:t>PLN</w:t>
      </w:r>
      <w:r w:rsidR="00907C09" w:rsidRPr="00496DE9">
        <w:rPr>
          <w:rFonts w:ascii="Calibri" w:hAnsi="Calibri" w:cs="Calibri"/>
          <w:color w:val="000000" w:themeColor="text1"/>
          <w:sz w:val="24"/>
          <w:szCs w:val="24"/>
        </w:rPr>
        <w:t>) oraz współ</w:t>
      </w:r>
      <w:r w:rsidR="00DB09F6" w:rsidRPr="00496DE9">
        <w:rPr>
          <w:rFonts w:ascii="Calibri" w:hAnsi="Calibri" w:cs="Calibri"/>
          <w:color w:val="000000" w:themeColor="text1"/>
          <w:sz w:val="24"/>
          <w:szCs w:val="24"/>
        </w:rPr>
        <w:t>finansowania krajowego z budżetu państwa (</w:t>
      </w:r>
      <w:r w:rsidR="002A64FB" w:rsidRPr="002A64FB">
        <w:rPr>
          <w:rFonts w:ascii="Calibri" w:hAnsi="Calibri" w:cs="Calibri"/>
          <w:color w:val="000000" w:themeColor="text1"/>
          <w:sz w:val="24"/>
          <w:szCs w:val="24"/>
        </w:rPr>
        <w:t>28 827 822,86</w:t>
      </w:r>
      <w:r w:rsidR="002A64F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B09F6" w:rsidRPr="00496DE9">
        <w:rPr>
          <w:rFonts w:ascii="Calibri" w:hAnsi="Calibri" w:cs="Calibri"/>
          <w:color w:val="000000" w:themeColor="text1"/>
          <w:sz w:val="24"/>
          <w:szCs w:val="24"/>
        </w:rPr>
        <w:t>PLN).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2BB1236" w14:textId="502A7BDE" w:rsidR="00F26E06" w:rsidRPr="00496DE9" w:rsidRDefault="7E1047E4" w:rsidP="009B1B46">
      <w:pPr>
        <w:pStyle w:val="Akapitzlist"/>
        <w:numPr>
          <w:ilvl w:val="0"/>
          <w:numId w:val="4"/>
        </w:numPr>
        <w:tabs>
          <w:tab w:val="left" w:pos="142"/>
          <w:tab w:val="left" w:pos="709"/>
          <w:tab w:val="left" w:pos="652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K</w:t>
      </w:r>
      <w:r w:rsidR="3290D3C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atalog wydatków kwalifikujących się do objęcia wsparciem został określony w </w:t>
      </w:r>
      <w:r w:rsidR="00F26E06" w:rsidRPr="00496DE9">
        <w:rPr>
          <w:rFonts w:ascii="Calibri" w:hAnsi="Calibri" w:cs="Calibri"/>
          <w:color w:val="000000" w:themeColor="text1"/>
          <w:sz w:val="24"/>
          <w:szCs w:val="24"/>
        </w:rPr>
        <w:t>dokumentach dostępnych na stronie internetowej www.funduszeeuropejskie.gov.pl:</w:t>
      </w:r>
    </w:p>
    <w:p w14:paraId="1778D02B" w14:textId="2716862F" w:rsidR="00F26E06" w:rsidRPr="00496DE9" w:rsidRDefault="00A52285" w:rsidP="00B16DE9">
      <w:pPr>
        <w:pStyle w:val="Akapitzlist"/>
        <w:numPr>
          <w:ilvl w:val="1"/>
          <w:numId w:val="4"/>
        </w:numPr>
        <w:tabs>
          <w:tab w:val="left" w:pos="709"/>
          <w:tab w:val="left" w:pos="6521"/>
        </w:tabs>
        <w:spacing w:before="360" w:after="360" w:line="360" w:lineRule="auto"/>
        <w:ind w:left="709" w:hanging="284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96DE9">
        <w:rPr>
          <w:rFonts w:ascii="Calibri" w:hAnsi="Calibri" w:cs="Calibri"/>
          <w:color w:val="000000" w:themeColor="text1"/>
          <w:sz w:val="24"/>
          <w:szCs w:val="24"/>
        </w:rPr>
        <w:t>Wytyczne dotyczące kwalifikowalności wydatków na lata 2021-2027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4A00E1" w:rsidRPr="00496DE9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6CBDFD2" w14:textId="16A230DA" w:rsidR="5F93C1DF" w:rsidRPr="00B82B06" w:rsidRDefault="00A52285" w:rsidP="00B82B06">
      <w:pPr>
        <w:pStyle w:val="Akapitzlist"/>
        <w:numPr>
          <w:ilvl w:val="1"/>
          <w:numId w:val="4"/>
        </w:numPr>
        <w:tabs>
          <w:tab w:val="left" w:pos="709"/>
          <w:tab w:val="left" w:pos="6521"/>
        </w:tabs>
        <w:spacing w:before="360" w:after="360" w:line="360" w:lineRule="auto"/>
        <w:ind w:left="709" w:hanging="284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F26E06" w:rsidRPr="00496DE9">
        <w:rPr>
          <w:rFonts w:ascii="Calibri" w:hAnsi="Calibri" w:cs="Calibri"/>
          <w:color w:val="000000" w:themeColor="text1"/>
          <w:sz w:val="24"/>
          <w:szCs w:val="24"/>
        </w:rPr>
        <w:t>Katalog wydatków kwalifikowalnych II priorytetu</w:t>
      </w:r>
      <w:r w:rsidR="00B35B1C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E06" w:rsidRPr="00496DE9">
        <w:rPr>
          <w:rFonts w:ascii="Calibri" w:hAnsi="Calibri" w:cs="Calibri"/>
          <w:color w:val="000000" w:themeColor="text1"/>
          <w:sz w:val="24"/>
          <w:szCs w:val="24"/>
        </w:rPr>
        <w:t>programu Fundusze Europejskie na Rozwój Cyfrowy 2021-2027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00C80341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B8BC85E" w14:textId="709F8358" w:rsidR="00EC5B49" w:rsidRPr="00496DE9" w:rsidRDefault="778E6454" w:rsidP="00DD0E85">
      <w:pPr>
        <w:pStyle w:val="Nagwek2"/>
      </w:pPr>
      <w:r w:rsidRPr="00D675FF">
        <w:t>§ 5</w:t>
      </w:r>
      <w:r w:rsidR="00496DE9">
        <w:t xml:space="preserve"> </w:t>
      </w:r>
      <w:r w:rsidR="00A1679D" w:rsidRPr="00D675FF">
        <w:t xml:space="preserve">Ogólne zasady składania wniosku i sposób komunikacji z </w:t>
      </w:r>
      <w:r w:rsidR="003C2BE6" w:rsidRPr="00D675FF">
        <w:t>ION</w:t>
      </w:r>
    </w:p>
    <w:p w14:paraId="58F5A2FF" w14:textId="221E80FA" w:rsidR="00F065DD" w:rsidRPr="002302EB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2302EB">
        <w:rPr>
          <w:rFonts w:ascii="Calibri" w:hAnsi="Calibri" w:cs="Calibri"/>
          <w:sz w:val="24"/>
          <w:szCs w:val="24"/>
        </w:rPr>
        <w:t>Nabór rozpoczyna się</w:t>
      </w:r>
      <w:r w:rsidR="00FA6009" w:rsidRPr="002302EB">
        <w:rPr>
          <w:rFonts w:ascii="Calibri" w:hAnsi="Calibri" w:cs="Calibri"/>
          <w:sz w:val="24"/>
          <w:szCs w:val="24"/>
        </w:rPr>
        <w:t xml:space="preserve"> </w:t>
      </w:r>
      <w:r w:rsidR="00B16DE9">
        <w:rPr>
          <w:rFonts w:ascii="Calibri" w:hAnsi="Calibri" w:cs="Calibri"/>
          <w:sz w:val="24"/>
          <w:szCs w:val="24"/>
        </w:rPr>
        <w:t>30 września 2024</w:t>
      </w:r>
      <w:r w:rsidR="00DB09F6" w:rsidRPr="002302EB">
        <w:rPr>
          <w:rFonts w:ascii="Calibri" w:hAnsi="Calibri" w:cs="Calibri"/>
          <w:sz w:val="24"/>
          <w:szCs w:val="24"/>
        </w:rPr>
        <w:t xml:space="preserve"> r.</w:t>
      </w:r>
      <w:r w:rsidRPr="002302EB">
        <w:rPr>
          <w:rFonts w:ascii="Calibri" w:hAnsi="Calibri" w:cs="Calibri"/>
          <w:sz w:val="24"/>
          <w:szCs w:val="24"/>
        </w:rPr>
        <w:t xml:space="preserve"> i kończy się</w:t>
      </w:r>
      <w:r w:rsidR="00FA6009" w:rsidRPr="002302EB">
        <w:rPr>
          <w:rFonts w:ascii="Calibri" w:hAnsi="Calibri" w:cs="Calibri"/>
          <w:sz w:val="24"/>
          <w:szCs w:val="24"/>
        </w:rPr>
        <w:t xml:space="preserve"> </w:t>
      </w:r>
      <w:r w:rsidR="00B16DE9">
        <w:rPr>
          <w:rFonts w:ascii="Calibri" w:hAnsi="Calibri" w:cs="Calibri"/>
          <w:sz w:val="24"/>
          <w:szCs w:val="24"/>
        </w:rPr>
        <w:t xml:space="preserve">31 </w:t>
      </w:r>
      <w:r w:rsidR="0041087D">
        <w:rPr>
          <w:rFonts w:ascii="Calibri" w:hAnsi="Calibri" w:cs="Calibri"/>
          <w:sz w:val="24"/>
          <w:szCs w:val="24"/>
        </w:rPr>
        <w:t>stycznia</w:t>
      </w:r>
      <w:r w:rsidR="00B16DE9">
        <w:rPr>
          <w:rFonts w:ascii="Calibri" w:hAnsi="Calibri" w:cs="Calibri"/>
          <w:sz w:val="24"/>
          <w:szCs w:val="24"/>
        </w:rPr>
        <w:t xml:space="preserve"> 202</w:t>
      </w:r>
      <w:r w:rsidR="0041087D">
        <w:rPr>
          <w:rFonts w:ascii="Calibri" w:hAnsi="Calibri" w:cs="Calibri"/>
          <w:sz w:val="24"/>
          <w:szCs w:val="24"/>
        </w:rPr>
        <w:t>5</w:t>
      </w:r>
      <w:r w:rsidR="0093054B">
        <w:rPr>
          <w:rFonts w:ascii="Calibri" w:hAnsi="Calibri" w:cs="Calibri"/>
          <w:sz w:val="24"/>
          <w:szCs w:val="24"/>
        </w:rPr>
        <w:t xml:space="preserve"> </w:t>
      </w:r>
      <w:r w:rsidR="00DB09F6" w:rsidRPr="002302EB">
        <w:rPr>
          <w:rFonts w:ascii="Calibri" w:hAnsi="Calibri" w:cs="Calibri"/>
          <w:sz w:val="24"/>
          <w:szCs w:val="24"/>
        </w:rPr>
        <w:t>r.</w:t>
      </w:r>
    </w:p>
    <w:p w14:paraId="627B06A6" w14:textId="105BBC78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Wybór </w:t>
      </w:r>
      <w:r w:rsidR="002E152C">
        <w:rPr>
          <w:rFonts w:ascii="Calibri" w:hAnsi="Calibri" w:cs="Calibri"/>
          <w:sz w:val="24"/>
          <w:szCs w:val="24"/>
        </w:rPr>
        <w:t xml:space="preserve">każdego z </w:t>
      </w:r>
      <w:r w:rsidRPr="00496DE9">
        <w:rPr>
          <w:rFonts w:ascii="Calibri" w:hAnsi="Calibri" w:cs="Calibri"/>
          <w:sz w:val="24"/>
          <w:szCs w:val="24"/>
        </w:rPr>
        <w:t>projekt</w:t>
      </w:r>
      <w:r w:rsidR="00DF2031">
        <w:rPr>
          <w:rFonts w:ascii="Calibri" w:hAnsi="Calibri" w:cs="Calibri"/>
          <w:sz w:val="24"/>
          <w:szCs w:val="24"/>
        </w:rPr>
        <w:t>ów</w:t>
      </w:r>
      <w:r w:rsidRPr="00496DE9">
        <w:rPr>
          <w:rFonts w:ascii="Calibri" w:hAnsi="Calibri" w:cs="Calibri"/>
          <w:sz w:val="24"/>
          <w:szCs w:val="24"/>
        </w:rPr>
        <w:t xml:space="preserve"> do dofinansowania następuje w sposób niekonkurencyjny w oparciu o </w:t>
      </w:r>
      <w:r w:rsidR="002E152C">
        <w:rPr>
          <w:rFonts w:ascii="Calibri" w:hAnsi="Calibri" w:cs="Calibri"/>
          <w:sz w:val="24"/>
          <w:szCs w:val="24"/>
        </w:rPr>
        <w:t xml:space="preserve"> złożone Wnioski. W</w:t>
      </w:r>
      <w:r w:rsidRPr="00496DE9">
        <w:rPr>
          <w:rFonts w:ascii="Calibri" w:hAnsi="Calibri" w:cs="Calibri"/>
          <w:sz w:val="24"/>
          <w:szCs w:val="24"/>
        </w:rPr>
        <w:t>zór</w:t>
      </w:r>
      <w:r w:rsidR="002E152C">
        <w:rPr>
          <w:rFonts w:ascii="Calibri" w:hAnsi="Calibri" w:cs="Calibri"/>
          <w:sz w:val="24"/>
          <w:szCs w:val="24"/>
        </w:rPr>
        <w:t xml:space="preserve"> Wniosku</w:t>
      </w:r>
      <w:r w:rsidRPr="00496DE9">
        <w:rPr>
          <w:rFonts w:ascii="Calibri" w:hAnsi="Calibri" w:cs="Calibri"/>
          <w:sz w:val="24"/>
          <w:szCs w:val="24"/>
        </w:rPr>
        <w:t xml:space="preserve"> stanowi załącznik nr 1 do Regulaminu.</w:t>
      </w:r>
    </w:p>
    <w:p w14:paraId="24BAEB5E" w14:textId="77777777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Wniosek składa się wyłącznie w formie elektronicznej z wykorzystaniem systemu teleinformatycznego CST2021 i platformy ePUAP.</w:t>
      </w:r>
    </w:p>
    <w:p w14:paraId="31E43F8E" w14:textId="77777777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Wniosek składany jest w odpowiedzi na wezwanie ION wysłane na adres skrzynki Wnioskodawcy na platformie ePUAP. Wezwanie zawiera link, który odsyła Wnioskodawcę do strony naboru w systemie CST2021.</w:t>
      </w:r>
    </w:p>
    <w:p w14:paraId="1C66EC3A" w14:textId="3D784588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Termin składania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w </w:t>
      </w:r>
      <w:r w:rsidR="00355BA0">
        <w:rPr>
          <w:rFonts w:ascii="Calibri" w:hAnsi="Calibri" w:cs="Calibri"/>
          <w:sz w:val="24"/>
          <w:szCs w:val="24"/>
        </w:rPr>
        <w:t>N</w:t>
      </w:r>
      <w:r w:rsidR="00355BA0" w:rsidRPr="00496DE9">
        <w:rPr>
          <w:rFonts w:ascii="Calibri" w:hAnsi="Calibri" w:cs="Calibri"/>
          <w:sz w:val="24"/>
          <w:szCs w:val="24"/>
        </w:rPr>
        <w:t xml:space="preserve">aborze </w:t>
      </w:r>
      <w:r w:rsidRPr="00496DE9">
        <w:rPr>
          <w:rFonts w:ascii="Calibri" w:hAnsi="Calibri" w:cs="Calibri"/>
          <w:sz w:val="24"/>
          <w:szCs w:val="24"/>
        </w:rPr>
        <w:t>zostanie określony w wezwaniu, o którym mowa w ust. 4 powyżej.</w:t>
      </w:r>
    </w:p>
    <w:p w14:paraId="3381250B" w14:textId="723DC01F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lastRenderedPageBreak/>
        <w:t xml:space="preserve">W przypadku niezłożenia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w terminie, o którym mowa w ust. 5 powyżej, ION  ponownie wzywa Wnioskodawcę do złożenia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 xml:space="preserve">, wyznaczając </w:t>
      </w:r>
      <w:r w:rsidR="008D2BA0" w:rsidRPr="00496DE9">
        <w:rPr>
          <w:rFonts w:ascii="Calibri" w:hAnsi="Calibri" w:cs="Calibri"/>
          <w:sz w:val="24"/>
          <w:szCs w:val="24"/>
        </w:rPr>
        <w:t>dodatkowy termin</w:t>
      </w:r>
      <w:r w:rsidRPr="00496DE9">
        <w:rPr>
          <w:rFonts w:ascii="Calibri" w:hAnsi="Calibri" w:cs="Calibri"/>
          <w:sz w:val="24"/>
          <w:szCs w:val="24"/>
        </w:rPr>
        <w:t xml:space="preserve"> na złożenie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="0088614C" w:rsidRPr="00496DE9">
        <w:rPr>
          <w:rFonts w:ascii="Calibri" w:hAnsi="Calibri" w:cs="Calibri"/>
          <w:sz w:val="24"/>
          <w:szCs w:val="24"/>
        </w:rPr>
        <w:t xml:space="preserve">. Wyznaczony termin nie może przekroczyć terminu wskazanego w </w:t>
      </w:r>
      <w:r w:rsidR="008D2BA0" w:rsidRPr="00496DE9">
        <w:rPr>
          <w:rFonts w:ascii="Calibri" w:hAnsi="Calibri" w:cs="Calibri"/>
          <w:sz w:val="24"/>
          <w:szCs w:val="24"/>
        </w:rPr>
        <w:t xml:space="preserve"> </w:t>
      </w:r>
      <w:r w:rsidR="0088614C" w:rsidRPr="00496DE9">
        <w:rPr>
          <w:rFonts w:ascii="Calibri" w:hAnsi="Calibri" w:cs="Calibri"/>
          <w:sz w:val="24"/>
          <w:szCs w:val="24"/>
        </w:rPr>
        <w:t>ust.</w:t>
      </w:r>
      <w:r w:rsidR="008D2BA0" w:rsidRPr="00496DE9">
        <w:rPr>
          <w:rFonts w:ascii="Calibri" w:hAnsi="Calibri" w:cs="Calibri"/>
          <w:sz w:val="24"/>
          <w:szCs w:val="24"/>
        </w:rPr>
        <w:t xml:space="preserve"> 1  </w:t>
      </w:r>
      <w:r w:rsidRPr="00496DE9">
        <w:rPr>
          <w:rFonts w:ascii="Calibri" w:hAnsi="Calibri" w:cs="Calibri"/>
          <w:sz w:val="24"/>
          <w:szCs w:val="24"/>
        </w:rPr>
        <w:t>.</w:t>
      </w:r>
      <w:r w:rsidR="00620494" w:rsidRPr="00496DE9">
        <w:rPr>
          <w:rFonts w:ascii="Calibri" w:hAnsi="Calibri" w:cs="Calibri"/>
        </w:rPr>
        <w:t xml:space="preserve"> </w:t>
      </w:r>
      <w:r w:rsidR="00620494" w:rsidRPr="00496DE9">
        <w:rPr>
          <w:rFonts w:ascii="Calibri" w:hAnsi="Calibri" w:cs="Calibri"/>
          <w:sz w:val="24"/>
          <w:szCs w:val="24"/>
        </w:rPr>
        <w:t xml:space="preserve">W przypadku bezskutecznego upływu terminu wyznaczonego dla </w:t>
      </w:r>
      <w:r w:rsidR="00355BA0" w:rsidRPr="00496DE9">
        <w:rPr>
          <w:rFonts w:ascii="Calibri" w:hAnsi="Calibri" w:cs="Calibri"/>
          <w:sz w:val="24"/>
          <w:szCs w:val="24"/>
        </w:rPr>
        <w:t>Wnioskodawc</w:t>
      </w:r>
      <w:r w:rsidR="00355BA0">
        <w:rPr>
          <w:rFonts w:ascii="Calibri" w:hAnsi="Calibri" w:cs="Calibri"/>
          <w:sz w:val="24"/>
          <w:szCs w:val="24"/>
        </w:rPr>
        <w:t>y</w:t>
      </w:r>
      <w:r w:rsidR="00355BA0" w:rsidRPr="00496DE9">
        <w:rPr>
          <w:rFonts w:ascii="Calibri" w:hAnsi="Calibri" w:cs="Calibri"/>
          <w:sz w:val="24"/>
          <w:szCs w:val="24"/>
        </w:rPr>
        <w:t xml:space="preserve"> </w:t>
      </w:r>
      <w:r w:rsidR="00620494" w:rsidRPr="00496DE9">
        <w:rPr>
          <w:rFonts w:ascii="Calibri" w:hAnsi="Calibri" w:cs="Calibri"/>
          <w:sz w:val="24"/>
          <w:szCs w:val="24"/>
        </w:rPr>
        <w:t>ION unieważn</w:t>
      </w:r>
      <w:r w:rsidR="007A0E77" w:rsidRPr="00496DE9">
        <w:rPr>
          <w:rFonts w:ascii="Calibri" w:hAnsi="Calibri" w:cs="Calibri"/>
          <w:sz w:val="24"/>
          <w:szCs w:val="24"/>
        </w:rPr>
        <w:t>ia</w:t>
      </w:r>
      <w:r w:rsidR="00EC0759" w:rsidRPr="00496DE9">
        <w:rPr>
          <w:rFonts w:ascii="Calibri" w:hAnsi="Calibri" w:cs="Calibri"/>
          <w:sz w:val="24"/>
          <w:szCs w:val="24"/>
        </w:rPr>
        <w:t xml:space="preserve"> </w:t>
      </w:r>
      <w:r w:rsidR="00355BA0">
        <w:rPr>
          <w:rFonts w:ascii="Calibri" w:hAnsi="Calibri" w:cs="Calibri"/>
          <w:sz w:val="24"/>
          <w:szCs w:val="24"/>
        </w:rPr>
        <w:t>N</w:t>
      </w:r>
      <w:r w:rsidR="00355BA0" w:rsidRPr="00496DE9">
        <w:rPr>
          <w:rFonts w:ascii="Calibri" w:hAnsi="Calibri" w:cs="Calibri"/>
          <w:sz w:val="24"/>
          <w:szCs w:val="24"/>
        </w:rPr>
        <w:t>abór</w:t>
      </w:r>
      <w:r w:rsidR="00620494" w:rsidRPr="00496DE9">
        <w:rPr>
          <w:rFonts w:ascii="Calibri" w:hAnsi="Calibri" w:cs="Calibri"/>
          <w:sz w:val="24"/>
          <w:szCs w:val="24"/>
        </w:rPr>
        <w:t xml:space="preserve">.  </w:t>
      </w:r>
      <w:r w:rsidRPr="00496DE9">
        <w:rPr>
          <w:rFonts w:ascii="Calibri" w:hAnsi="Calibri" w:cs="Calibri"/>
          <w:sz w:val="24"/>
          <w:szCs w:val="24"/>
        </w:rPr>
        <w:t xml:space="preserve">  </w:t>
      </w:r>
    </w:p>
    <w:p w14:paraId="7C76E4C5" w14:textId="63A4196B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 celu wypełnienia i złożenia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, Wnioskodawca zobowiązany jest wykonać następujące czynności:</w:t>
      </w:r>
    </w:p>
    <w:p w14:paraId="7833483B" w14:textId="2195B4BE" w:rsidR="00F065DD" w:rsidRPr="00496DE9" w:rsidRDefault="00F065DD" w:rsidP="00B16DE9">
      <w:pPr>
        <w:pStyle w:val="Akapitzlist"/>
        <w:numPr>
          <w:ilvl w:val="1"/>
          <w:numId w:val="8"/>
        </w:numPr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wypełnić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>na formularzu dostępnym w systemie CST2021, udostępnionym pod linkiem otrzymanym w wezwaniu, o którym mowa w ust. 4 powyżej;</w:t>
      </w:r>
    </w:p>
    <w:p w14:paraId="62670A93" w14:textId="6BD466C4" w:rsidR="00F065DD" w:rsidRPr="00496DE9" w:rsidRDefault="00F065DD" w:rsidP="00B16DE9">
      <w:pPr>
        <w:pStyle w:val="Akapitzlist"/>
        <w:numPr>
          <w:ilvl w:val="1"/>
          <w:numId w:val="8"/>
        </w:numPr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wysłać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w systemie CST2021 poprzez kliknięcie opcji „Prześlij”, a następnie wygenerować wysłany wniosek w formacie PDF. Wysłany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powinien mieć status „Przesłany” oraz automatycznie nadany numer i sumę kontrolną. W systemie CST2021 Wnioskodawca nie załącza załączników do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;</w:t>
      </w:r>
    </w:p>
    <w:p w14:paraId="260D8F15" w14:textId="394237B3" w:rsidR="00F065DD" w:rsidRPr="00496DE9" w:rsidRDefault="00355BA0" w:rsidP="00B16DE9">
      <w:pPr>
        <w:pStyle w:val="Akapitzlist"/>
        <w:numPr>
          <w:ilvl w:val="1"/>
          <w:numId w:val="8"/>
        </w:numPr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niosek </w:t>
      </w:r>
      <w:r w:rsidR="00F065DD" w:rsidRPr="00496DE9">
        <w:rPr>
          <w:rFonts w:ascii="Calibri" w:hAnsi="Calibri" w:cs="Calibri"/>
          <w:sz w:val="24"/>
          <w:szCs w:val="24"/>
        </w:rPr>
        <w:t xml:space="preserve">w formacie PDF wraz z wymaganymi załącznikami, podpisane kwalifikowanym podpisem elektronicznym, wysłać na adres skrzynki ION na platformie ePUAP dostępnej pod adresem: /2yki7sk30g/SkrytkaESP. Suma kontrolna złożonego </w:t>
      </w: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niosku </w:t>
      </w:r>
      <w:r w:rsidR="00F065DD" w:rsidRPr="00496DE9">
        <w:rPr>
          <w:rFonts w:ascii="Calibri" w:hAnsi="Calibri" w:cs="Calibri"/>
          <w:sz w:val="24"/>
          <w:szCs w:val="24"/>
        </w:rPr>
        <w:t xml:space="preserve">w formacie PDF wysłanego za pośrednictwem platformy ePUAP musi być tożsama z sumą kontrolną </w:t>
      </w: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niosku </w:t>
      </w:r>
      <w:r w:rsidR="00F065DD" w:rsidRPr="00496DE9">
        <w:rPr>
          <w:rFonts w:ascii="Calibri" w:hAnsi="Calibri" w:cs="Calibri"/>
          <w:sz w:val="24"/>
          <w:szCs w:val="24"/>
        </w:rPr>
        <w:t>przesłanego w systemie CST2021.</w:t>
      </w:r>
    </w:p>
    <w:p w14:paraId="7136DEC2" w14:textId="392CF07D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Termin na złożenie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 xml:space="preserve">, o którym mowa w ust. 5 i 6 powyżej, uważa się za zachowany jeżeli po jego rozpoczęciu, a przed jego upływem,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wraz z załącznikami zostanie wysłany na adres skrzynki ION na platformie ePUAP, o którym mowa w ust. 7 pkt 3 powyżej, co zostanie potwierdzone na Urzędowym Poświadczeniu Przedłożenia (UPP) wygenerowanym przez platformę ePUAP. Wysłanie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wyłącznie w systemie CST2021 nie jest równoznaczne ze skutecznym złożeniem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610CB947" w14:textId="6DFAE10F" w:rsidR="00F065DD" w:rsidRPr="00496DE9" w:rsidRDefault="00F065DD" w:rsidP="009B1B46">
      <w:pPr>
        <w:pStyle w:val="Akapitzlist"/>
        <w:numPr>
          <w:ilvl w:val="0"/>
          <w:numId w:val="8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Wypełniając i składając </w:t>
      </w:r>
      <w:r w:rsidR="00355BA0">
        <w:rPr>
          <w:rFonts w:ascii="Calibri" w:hAnsi="Calibri" w:cs="Calibri"/>
          <w:sz w:val="24"/>
          <w:szCs w:val="24"/>
        </w:rPr>
        <w:t>W</w:t>
      </w:r>
      <w:r w:rsidR="00355BA0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>należy kierować się postanowieniami Instrukcji wypełniania wniosku o dofinansowanie, która stanowi załącznik nr 1 do Regulaminu.</w:t>
      </w:r>
    </w:p>
    <w:p w14:paraId="402CBBEC" w14:textId="36EA0BD7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142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Wniosek złożony po terminie, o którym mowa odpowiednio w ust. 5 lub 6 powyżej albo w sposób inny niż wskazano w ust. 3 powyżej, </w:t>
      </w:r>
      <w:r w:rsidR="00620494" w:rsidRPr="00496DE9">
        <w:rPr>
          <w:rFonts w:ascii="Calibri" w:hAnsi="Calibri" w:cs="Calibri"/>
          <w:sz w:val="24"/>
          <w:szCs w:val="24"/>
        </w:rPr>
        <w:t>zostaje oceniony negatywnie na kryterium formalnym nr 1 „Złożenie Wniosku o dofinansowanie w odpowiedniej formie”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0F32327E" w14:textId="2E723E79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142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ION może wskazać inną niż przewidziana w ust. 3 powyżej formę złożenia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 xml:space="preserve">, w szczególności w sytuacji awarii platformy ePUAP oraz problemów technicznych z systemem </w:t>
      </w:r>
      <w:r w:rsidRPr="00496DE9">
        <w:rPr>
          <w:rFonts w:ascii="Calibri" w:hAnsi="Calibri" w:cs="Calibri"/>
          <w:sz w:val="24"/>
          <w:szCs w:val="24"/>
        </w:rPr>
        <w:lastRenderedPageBreak/>
        <w:t xml:space="preserve">CST2021. W przypadku awarii platformy ePUAP lub wystąpienia problemów technicznych z systemem CST2021, ION niezwłocznie poinformuje na swojej stronie internetowej i pismem wysłanym na adres skrzynki Wnioskodawcy na platformie ePUAP o sposobie wypełnienia i złożenia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wraz z załącznikami.</w:t>
      </w:r>
    </w:p>
    <w:p w14:paraId="13C7B284" w14:textId="378971F3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142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 przypadku złożenia przez Wnioskodawcę, w sytuacji określonej w ust. 11 powyżej,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w więcej niż jednej formie, rozpatrywany będzie wyłącznie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>o najwcześniejszej dacie wpływu do ION.</w:t>
      </w:r>
    </w:p>
    <w:p w14:paraId="6F1821E8" w14:textId="01E7459B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Po złożeniu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ION</w:t>
      </w:r>
      <w:r w:rsidRPr="00496DE9">
        <w:rPr>
          <w:rFonts w:ascii="Calibri" w:hAnsi="Calibri" w:cs="Calibri"/>
          <w:spacing w:val="-11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dokonuje</w:t>
      </w:r>
      <w:r w:rsidRPr="00496DE9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doręczeń</w:t>
      </w:r>
      <w:r w:rsidRPr="00496DE9">
        <w:rPr>
          <w:rFonts w:ascii="Calibri" w:hAnsi="Calibri" w:cs="Calibri"/>
          <w:spacing w:val="-14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za</w:t>
      </w:r>
      <w:r w:rsidRPr="00496DE9">
        <w:rPr>
          <w:rFonts w:ascii="Calibri" w:hAnsi="Calibri" w:cs="Calibri"/>
          <w:spacing w:val="-12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pośrednictwem</w:t>
      </w:r>
      <w:r w:rsidRPr="00496DE9">
        <w:rPr>
          <w:rFonts w:ascii="Calibri" w:hAnsi="Calibri" w:cs="Calibri"/>
          <w:spacing w:val="-1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 xml:space="preserve">platformy ePUAP </w:t>
      </w:r>
      <w:r w:rsidR="007919ED" w:rsidRPr="00496DE9">
        <w:rPr>
          <w:rFonts w:ascii="Calibri" w:hAnsi="Calibri" w:cs="Calibri"/>
          <w:sz w:val="24"/>
          <w:szCs w:val="24"/>
        </w:rPr>
        <w:t xml:space="preserve">na adres wskazany we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lub w sposób określony w KPA dla pism wnoszonych w innej formie niż forma dokumentu elektronicznego. </w:t>
      </w:r>
    </w:p>
    <w:p w14:paraId="0BD9A4B7" w14:textId="41D21ACE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Za dzień doręczenia pisma każdorazowo uznaje się dzień wygenerowania przez platformę ePUAP potwierdzenia UPP dla danej wysyłki.</w:t>
      </w:r>
      <w:r w:rsidR="003550AE">
        <w:rPr>
          <w:rFonts w:ascii="Calibri" w:hAnsi="Calibri" w:cs="Calibri"/>
          <w:sz w:val="24"/>
          <w:szCs w:val="24"/>
        </w:rPr>
        <w:t xml:space="preserve"> </w:t>
      </w:r>
    </w:p>
    <w:p w14:paraId="3790B575" w14:textId="784586A3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Wnioskodawca musi posiadać konto w systemie CST2021, aktywną skrzynkę podawczą na platformie ePUAP oraz adresy e-mail wskazane we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458E0D17" w14:textId="0AAC2CD0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Wnioskodawca niezwłocznie informuje ION o zmianie danych teleadresowych, która nastąpiła w trakcie trwania </w:t>
      </w:r>
      <w:r w:rsidR="006865DA">
        <w:rPr>
          <w:rFonts w:ascii="Calibri" w:hAnsi="Calibri" w:cs="Calibri"/>
          <w:sz w:val="24"/>
          <w:szCs w:val="24"/>
        </w:rPr>
        <w:t>N</w:t>
      </w:r>
      <w:r w:rsidR="006865DA" w:rsidRPr="00496DE9">
        <w:rPr>
          <w:rFonts w:ascii="Calibri" w:hAnsi="Calibri" w:cs="Calibri"/>
          <w:sz w:val="24"/>
          <w:szCs w:val="24"/>
        </w:rPr>
        <w:t>aboru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7598FF0C" w14:textId="06DB41F7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Odpowiedzialność za brak skutecznych kanałów szybkiej komunikacji, o których mowa powyżej, leży po stronie Wnioskodawcy. Nieprawidłowe działanie skrzynki na platformie ePUAP po stronie Wnioskodawcy nie stanowi przesłanki do uznania, iż doręczenie dokonane przez ION jest nieskuteczne.</w:t>
      </w:r>
      <w:r w:rsidR="007919ED" w:rsidRPr="00496DE9">
        <w:rPr>
          <w:rFonts w:ascii="Calibri" w:hAnsi="Calibri" w:cs="Calibri"/>
          <w:sz w:val="24"/>
          <w:szCs w:val="24"/>
        </w:rPr>
        <w:t xml:space="preserve"> </w:t>
      </w:r>
      <w:r w:rsidR="00407494" w:rsidRPr="00496DE9">
        <w:rPr>
          <w:rFonts w:ascii="Calibri" w:hAnsi="Calibri" w:cs="Calibri"/>
          <w:sz w:val="24"/>
          <w:szCs w:val="24"/>
        </w:rPr>
        <w:t xml:space="preserve">Nieskorygowanie lub nieuzupełnienie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 xml:space="preserve">niosku </w:t>
      </w:r>
      <w:r w:rsidR="00407494" w:rsidRPr="00496DE9">
        <w:rPr>
          <w:rFonts w:ascii="Calibri" w:hAnsi="Calibri" w:cs="Calibri"/>
          <w:sz w:val="24"/>
          <w:szCs w:val="24"/>
        </w:rPr>
        <w:t xml:space="preserve">wraz z załącznikami w terminie lub w zakresie wskazanym w wezwaniu ION wynikające z nieprawidłowego działania skrzynki </w:t>
      </w:r>
      <w:r w:rsidR="007919ED" w:rsidRPr="00496DE9">
        <w:rPr>
          <w:rFonts w:ascii="Calibri" w:hAnsi="Calibri" w:cs="Calibri"/>
          <w:sz w:val="24"/>
          <w:szCs w:val="24"/>
        </w:rPr>
        <w:t xml:space="preserve">Wnioskodawcy </w:t>
      </w:r>
      <w:r w:rsidR="00407494" w:rsidRPr="00496DE9">
        <w:rPr>
          <w:rFonts w:ascii="Calibri" w:hAnsi="Calibri" w:cs="Calibri"/>
          <w:sz w:val="24"/>
          <w:szCs w:val="24"/>
        </w:rPr>
        <w:t>na platformie ePUAP może skutkować negatywną oceną kryteriów</w:t>
      </w:r>
      <w:r w:rsidR="007919ED" w:rsidRPr="00496DE9">
        <w:rPr>
          <w:rFonts w:ascii="Calibri" w:hAnsi="Calibri" w:cs="Calibri"/>
          <w:sz w:val="24"/>
          <w:szCs w:val="24"/>
        </w:rPr>
        <w:t>,</w:t>
      </w:r>
      <w:r w:rsidR="00407494" w:rsidRPr="00496DE9">
        <w:rPr>
          <w:rFonts w:ascii="Calibri" w:hAnsi="Calibri" w:cs="Calibri"/>
          <w:sz w:val="24"/>
          <w:szCs w:val="24"/>
        </w:rPr>
        <w:t xml:space="preserve"> w ramach których wysłano wezwanie.</w:t>
      </w:r>
    </w:p>
    <w:p w14:paraId="097D6B72" w14:textId="31AD7544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Wezwania, o których mowa w § 7 ust. 4 i § 8 ust. 10, są wysyłane na adres skrzynki Wnioskodawcy na platformie ePUAP wskazany we </w:t>
      </w:r>
      <w:r w:rsidR="006865DA">
        <w:rPr>
          <w:rFonts w:ascii="Calibri" w:hAnsi="Calibri" w:cs="Calibri"/>
          <w:sz w:val="24"/>
          <w:szCs w:val="24"/>
        </w:rPr>
        <w:t>W</w:t>
      </w:r>
      <w:r w:rsidR="006865DA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2B8FA019" w14:textId="68EFF30D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 tym samym dniu, w którym wezwania, o których mowa w ust. 18 powyżej zostaną wysłane na adres skrzynki Wnioskodawcy na platformie ePUAP, co zostanie potwierdzone UPP wygenerowanym przez platformę ePUAP, w systemie CST2021 generowane będą komunikaty informujące o każdorazowym wysłaniu wezwania. Jednocześnie nastąpi odblokowanie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i będzie możliwa jego edycja.</w:t>
      </w:r>
    </w:p>
    <w:p w14:paraId="3FFDB4F3" w14:textId="09A40C62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 celu udzielenia odpowiedzi na wezwania, o których mowa w ust. 18 powyżej, w tym </w:t>
      </w:r>
      <w:r w:rsidRPr="00496DE9">
        <w:rPr>
          <w:rFonts w:ascii="Calibri" w:hAnsi="Calibri" w:cs="Calibri"/>
          <w:sz w:val="24"/>
          <w:szCs w:val="24"/>
        </w:rPr>
        <w:lastRenderedPageBreak/>
        <w:t xml:space="preserve">dokonania i złożenia korekty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>niosku</w:t>
      </w:r>
      <w:r w:rsidRPr="00496DE9">
        <w:rPr>
          <w:rFonts w:ascii="Calibri" w:hAnsi="Calibri" w:cs="Calibri"/>
          <w:sz w:val="24"/>
          <w:szCs w:val="24"/>
        </w:rPr>
        <w:t>, Wnioskodawca zobowiązany jest wykonać następujące czynności:</w:t>
      </w:r>
    </w:p>
    <w:p w14:paraId="0313AE44" w14:textId="67707664" w:rsidR="00F065DD" w:rsidRPr="00496DE9" w:rsidRDefault="00F065DD" w:rsidP="00B16DE9">
      <w:pPr>
        <w:pStyle w:val="Akapitzlist"/>
        <w:numPr>
          <w:ilvl w:val="1"/>
          <w:numId w:val="8"/>
        </w:numPr>
        <w:tabs>
          <w:tab w:val="left" w:pos="709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skorygować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>na odblokowanym formularzu dostępnym w systemie CST2021;</w:t>
      </w:r>
    </w:p>
    <w:p w14:paraId="25110DF8" w14:textId="549C294D" w:rsidR="00F065DD" w:rsidRPr="00496DE9" w:rsidRDefault="00F065DD" w:rsidP="00B16DE9">
      <w:pPr>
        <w:pStyle w:val="Akapitzlist"/>
        <w:numPr>
          <w:ilvl w:val="1"/>
          <w:numId w:val="8"/>
        </w:numPr>
        <w:tabs>
          <w:tab w:val="left" w:pos="709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wysłać skorygowany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w systemie CST2021 poprzez kliknięcie opcji „Prześlij”, a następnie wygenerować wysłany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w formacie PDF. Wysłany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powinien mieć status „W trakcie oceny” oraz automatycznie nadaną nową sumę kontrolną. Jeśli załączniki wymagały poprawy lub uzupełnienia, to nie załącza się ich do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w systemie CST2021;</w:t>
      </w:r>
    </w:p>
    <w:p w14:paraId="1A519D78" w14:textId="464D1484" w:rsidR="00F065DD" w:rsidRPr="00496DE9" w:rsidRDefault="008B5ED5" w:rsidP="00B16DE9">
      <w:pPr>
        <w:pStyle w:val="Akapitzlist"/>
        <w:numPr>
          <w:ilvl w:val="1"/>
          <w:numId w:val="8"/>
        </w:numPr>
        <w:tabs>
          <w:tab w:val="left" w:pos="709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niosek </w:t>
      </w:r>
      <w:r w:rsidR="00F065DD" w:rsidRPr="00496DE9">
        <w:rPr>
          <w:rFonts w:ascii="Calibri" w:hAnsi="Calibri" w:cs="Calibri"/>
          <w:sz w:val="24"/>
          <w:szCs w:val="24"/>
        </w:rPr>
        <w:t xml:space="preserve">w formacie PDF wraz z ewentualnymi wymaganymi załącznikami lub pismem zawierającym wyjaśnienia, podpisane kwalifikowanym podpisem elektronicznym wysłać na adres skrzynki CPPC na platformie ePUAP dostępnej pod adresem: /2yki7sk30g/SkrytkaESP. Suma kontrolna skorygowanego </w:t>
      </w: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niosku </w:t>
      </w:r>
      <w:r w:rsidR="00F065DD" w:rsidRPr="00496DE9">
        <w:rPr>
          <w:rFonts w:ascii="Calibri" w:hAnsi="Calibri" w:cs="Calibri"/>
          <w:sz w:val="24"/>
          <w:szCs w:val="24"/>
        </w:rPr>
        <w:t xml:space="preserve">w formacie PDF wysłanego na platformie ePUAP musi być tożsama z sumą kontrolną skorygowanego </w:t>
      </w:r>
      <w:r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z w:val="24"/>
          <w:szCs w:val="24"/>
        </w:rPr>
        <w:t xml:space="preserve">niosku </w:t>
      </w:r>
      <w:r w:rsidR="00F065DD" w:rsidRPr="00496DE9">
        <w:rPr>
          <w:rFonts w:ascii="Calibri" w:hAnsi="Calibri" w:cs="Calibri"/>
          <w:sz w:val="24"/>
          <w:szCs w:val="24"/>
        </w:rPr>
        <w:t>przesłanego w systemie CST2021.</w:t>
      </w:r>
    </w:p>
    <w:p w14:paraId="4812BBD1" w14:textId="0E8F31BB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Termin na udzielenie odpowiedzi na wezwania, o których mowa w ust. 18 uważa się za zachowany, jeżeli po jego rozpoczęciu, a przed jego upływem uzupełniony lub poprawiony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 xml:space="preserve">lub wymagane załączniki lub pismo z wyjaśnieniami zostały wysłane na adres skrzynki CPPC na platformie ePUAP, o którym mowa w ust. 20 pkt 3 powyżej, co zostało potwierdzone na UPP wygenerowanym przez platformę ePUAP. W sytuacji uzupełniania lub poprawiania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 xml:space="preserve">wysłanie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wyłącznie w systemie CST2021 nie jest równoznaczne ze złożeniem skutecznej odpowiedzi na wezwanie</w:t>
      </w:r>
      <w:r w:rsidR="00407494" w:rsidRPr="00496DE9">
        <w:rPr>
          <w:rFonts w:ascii="Calibri" w:hAnsi="Calibri" w:cs="Calibri"/>
          <w:sz w:val="24"/>
          <w:szCs w:val="24"/>
        </w:rPr>
        <w:t xml:space="preserve"> i </w:t>
      </w:r>
      <w:r w:rsidR="005F62D5" w:rsidRPr="00496DE9">
        <w:rPr>
          <w:rFonts w:ascii="Calibri" w:hAnsi="Calibri" w:cs="Calibri"/>
          <w:sz w:val="24"/>
          <w:szCs w:val="24"/>
        </w:rPr>
        <w:t>może skutkować negatywną oceną kryterium</w:t>
      </w:r>
      <w:r w:rsidR="0067409C" w:rsidRPr="00496DE9">
        <w:rPr>
          <w:rFonts w:ascii="Calibri" w:hAnsi="Calibri" w:cs="Calibri"/>
          <w:sz w:val="24"/>
          <w:szCs w:val="24"/>
        </w:rPr>
        <w:t>.</w:t>
      </w:r>
    </w:p>
    <w:p w14:paraId="11BC15BF" w14:textId="07AF5127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 przypadku niezachowania wymogów wskazanych w ustępach powyżej, ocenie będzie podlegać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niosek </w:t>
      </w:r>
      <w:r w:rsidRPr="00496DE9">
        <w:rPr>
          <w:rFonts w:ascii="Calibri" w:hAnsi="Calibri" w:cs="Calibri"/>
          <w:sz w:val="24"/>
          <w:szCs w:val="24"/>
        </w:rPr>
        <w:t>złożony przed wysłaniem wezwania, o którym mowa w ust. 18 powyżej.</w:t>
      </w:r>
    </w:p>
    <w:p w14:paraId="779B0B89" w14:textId="10A726F8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Odpowiadając na wezwania, o których mowa w ust. 18 powyżej, Wnioskodawca zobowiązany jest stosować się do wskazówek zawartych w wezwaniu oraz przestrzegać reguł dotyczących przygotowania dokumentacji opisanych w Regulaminie, w szczególności </w:t>
      </w:r>
      <w:r w:rsidR="008B5ED5">
        <w:rPr>
          <w:rFonts w:ascii="Calibri" w:hAnsi="Calibri" w:cs="Calibri"/>
          <w:sz w:val="24"/>
          <w:szCs w:val="24"/>
        </w:rPr>
        <w:t>postanowień</w:t>
      </w:r>
      <w:r w:rsidR="008B5ED5" w:rsidRPr="00496DE9">
        <w:rPr>
          <w:rFonts w:ascii="Calibri" w:hAnsi="Calibri" w:cs="Calibri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Instrukcji wypełniania wniosku o dofinansowanie, która stanowi załącznik nr 1 do Regulaminu.</w:t>
      </w:r>
    </w:p>
    <w:p w14:paraId="12168E18" w14:textId="4D69305C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Wniosek może być wycofany przez Wnioskodawcę przez cały okres trwania </w:t>
      </w:r>
      <w:r w:rsidR="008B5ED5">
        <w:rPr>
          <w:rFonts w:ascii="Calibri" w:hAnsi="Calibri" w:cs="Calibri"/>
          <w:sz w:val="24"/>
          <w:szCs w:val="24"/>
        </w:rPr>
        <w:t>N</w:t>
      </w:r>
      <w:r w:rsidR="008B5ED5" w:rsidRPr="00496DE9">
        <w:rPr>
          <w:rFonts w:ascii="Calibri" w:hAnsi="Calibri" w:cs="Calibri"/>
          <w:sz w:val="24"/>
          <w:szCs w:val="24"/>
        </w:rPr>
        <w:t>aboru</w:t>
      </w:r>
      <w:r w:rsidRPr="00496DE9">
        <w:rPr>
          <w:rFonts w:ascii="Calibri" w:hAnsi="Calibri" w:cs="Calibri"/>
          <w:sz w:val="24"/>
          <w:szCs w:val="24"/>
        </w:rPr>
        <w:t>.</w:t>
      </w:r>
    </w:p>
    <w:p w14:paraId="0655E3FF" w14:textId="5BC578BD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Wycofanie</w:t>
      </w:r>
      <w:r w:rsidRPr="00496DE9">
        <w:rPr>
          <w:rFonts w:ascii="Calibri" w:hAnsi="Calibri" w:cs="Calibri"/>
          <w:spacing w:val="-15"/>
          <w:sz w:val="24"/>
          <w:szCs w:val="24"/>
        </w:rPr>
        <w:t xml:space="preserve">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>niosku</w:t>
      </w:r>
      <w:r w:rsidR="008B5ED5" w:rsidRPr="00496DE9">
        <w:rPr>
          <w:rFonts w:ascii="Calibri" w:hAnsi="Calibri" w:cs="Calibri"/>
          <w:spacing w:val="-1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następuje</w:t>
      </w:r>
      <w:r w:rsidRPr="00496DE9">
        <w:rPr>
          <w:rFonts w:ascii="Calibri" w:hAnsi="Calibri" w:cs="Calibri"/>
          <w:spacing w:val="-1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w</w:t>
      </w:r>
      <w:r w:rsidRPr="00496DE9">
        <w:rPr>
          <w:rFonts w:ascii="Calibri" w:hAnsi="Calibri" w:cs="Calibri"/>
          <w:spacing w:val="-14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formie</w:t>
      </w:r>
      <w:r w:rsidRPr="00496DE9">
        <w:rPr>
          <w:rFonts w:ascii="Calibri" w:hAnsi="Calibri" w:cs="Calibri"/>
          <w:spacing w:val="-1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pisemnego</w:t>
      </w:r>
      <w:r w:rsidRPr="00496DE9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oświadczenia</w:t>
      </w:r>
      <w:r w:rsidRPr="00496DE9">
        <w:rPr>
          <w:rFonts w:ascii="Calibri" w:hAnsi="Calibri" w:cs="Calibri"/>
          <w:spacing w:val="-14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Wnioskodawcy (lub osoby</w:t>
      </w:r>
      <w:r w:rsidRPr="00496DE9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lastRenderedPageBreak/>
        <w:t>uprawnionej</w:t>
      </w:r>
      <w:r w:rsidRPr="00496DE9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do</w:t>
      </w:r>
      <w:r w:rsidRPr="00496DE9">
        <w:rPr>
          <w:rFonts w:ascii="Calibri" w:hAnsi="Calibri" w:cs="Calibri"/>
          <w:spacing w:val="-4"/>
          <w:sz w:val="24"/>
          <w:szCs w:val="24"/>
        </w:rPr>
        <w:t xml:space="preserve"> jego </w:t>
      </w:r>
      <w:r w:rsidRPr="00496DE9">
        <w:rPr>
          <w:rFonts w:ascii="Calibri" w:hAnsi="Calibri" w:cs="Calibri"/>
          <w:sz w:val="24"/>
          <w:szCs w:val="24"/>
        </w:rPr>
        <w:t>reprezentacji)</w:t>
      </w:r>
      <w:r w:rsidRPr="00496DE9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przesłanego</w:t>
      </w:r>
      <w:r w:rsidRPr="00496DE9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na</w:t>
      </w:r>
      <w:r w:rsidRPr="00496DE9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skrzynkę podawczą ION na platformie</w:t>
      </w:r>
      <w:r w:rsidRPr="00496DE9">
        <w:rPr>
          <w:rFonts w:ascii="Calibri" w:hAnsi="Calibri" w:cs="Calibri"/>
          <w:spacing w:val="-16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ePUAP.</w:t>
      </w:r>
    </w:p>
    <w:p w14:paraId="281866BC" w14:textId="7D91412C" w:rsidR="00F065DD" w:rsidRPr="00496DE9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Złożenie oświadczenia o wycofaniu </w:t>
      </w:r>
      <w:r w:rsidR="008B5ED5">
        <w:rPr>
          <w:rFonts w:ascii="Calibri" w:hAnsi="Calibri" w:cs="Calibri"/>
          <w:sz w:val="24"/>
          <w:szCs w:val="24"/>
        </w:rPr>
        <w:t>W</w:t>
      </w:r>
      <w:r w:rsidR="008B5ED5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w formie innej niż określona w ust. 25 powyżej jest nieskuteczne.</w:t>
      </w:r>
    </w:p>
    <w:p w14:paraId="4B29FD82" w14:textId="64355B03" w:rsidR="00F065DD" w:rsidRDefault="00F065DD" w:rsidP="009B1B46">
      <w:pPr>
        <w:pStyle w:val="Akapitzlist"/>
        <w:numPr>
          <w:ilvl w:val="0"/>
          <w:numId w:val="8"/>
        </w:numPr>
        <w:tabs>
          <w:tab w:val="left" w:pos="851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>Wycofany</w:t>
      </w:r>
      <w:r w:rsidRPr="00496DE9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wniosek</w:t>
      </w:r>
      <w:r w:rsidRPr="00496DE9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nie</w:t>
      </w:r>
      <w:r w:rsidRPr="00496DE9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podlega ocenie lub</w:t>
      </w:r>
      <w:r w:rsidRPr="00496DE9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dalszej</w:t>
      </w:r>
      <w:r w:rsidRPr="00496DE9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ocenie</w:t>
      </w:r>
      <w:r w:rsidR="00077542" w:rsidRPr="00496DE9">
        <w:rPr>
          <w:rFonts w:ascii="Calibri" w:hAnsi="Calibri" w:cs="Calibri"/>
          <w:sz w:val="24"/>
          <w:szCs w:val="24"/>
        </w:rPr>
        <w:t>.</w:t>
      </w:r>
    </w:p>
    <w:p w14:paraId="643553E5" w14:textId="77777777" w:rsidR="0049177B" w:rsidRPr="00FF67F2" w:rsidRDefault="0049177B" w:rsidP="0049177B">
      <w:pPr>
        <w:pStyle w:val="Akapitzlist"/>
        <w:tabs>
          <w:tab w:val="left" w:pos="389"/>
          <w:tab w:val="left" w:pos="567"/>
        </w:tabs>
        <w:spacing w:line="276" w:lineRule="auto"/>
        <w:ind w:left="426" w:firstLine="0"/>
        <w:jc w:val="right"/>
        <w:rPr>
          <w:rFonts w:asciiTheme="minorHAnsi" w:hAnsiTheme="minorHAnsi" w:cstheme="minorHAnsi"/>
          <w:color w:val="000000" w:themeColor="text1"/>
        </w:rPr>
      </w:pPr>
    </w:p>
    <w:p w14:paraId="1AAE4442" w14:textId="327EA83A" w:rsidR="00EC5B49" w:rsidRPr="00496DE9" w:rsidRDefault="00EC5B49" w:rsidP="00DD0E85">
      <w:pPr>
        <w:pStyle w:val="Nagwek2"/>
      </w:pPr>
      <w:r w:rsidRPr="00976661">
        <w:t xml:space="preserve">§ </w:t>
      </w:r>
      <w:r w:rsidR="00860A39" w:rsidRPr="00976661">
        <w:t>6</w:t>
      </w:r>
      <w:r w:rsidR="00496DE9">
        <w:t xml:space="preserve"> </w:t>
      </w:r>
      <w:r w:rsidRPr="00976661">
        <w:t xml:space="preserve">Ogólne zasady dokonywania oceny </w:t>
      </w:r>
      <w:r w:rsidR="008B5ED5">
        <w:t>W</w:t>
      </w:r>
      <w:r w:rsidR="008B5ED5" w:rsidRPr="00976661">
        <w:t>niosku</w:t>
      </w:r>
    </w:p>
    <w:p w14:paraId="2A7D4DDA" w14:textId="7AC01575" w:rsidR="00EC5B49" w:rsidRPr="00496DE9" w:rsidRDefault="3290D3CE" w:rsidP="009B1B46">
      <w:pPr>
        <w:pStyle w:val="Akapitzlist"/>
        <w:numPr>
          <w:ilvl w:val="0"/>
          <w:numId w:val="10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składa się z dwóch etapów: oceny form</w:t>
      </w:r>
      <w:r w:rsidR="26C16C3C" w:rsidRPr="00496DE9">
        <w:rPr>
          <w:rFonts w:ascii="Calibri" w:hAnsi="Calibri" w:cs="Calibri"/>
          <w:color w:val="000000" w:themeColor="text1"/>
          <w:sz w:val="24"/>
          <w:szCs w:val="24"/>
        </w:rPr>
        <w:t>alnej oraz oceny merytorycznej i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dokonywana jest przez KOP.</w:t>
      </w:r>
    </w:p>
    <w:p w14:paraId="2E926730" w14:textId="061B6938" w:rsidR="00EC5B49" w:rsidRPr="00496DE9" w:rsidRDefault="7F7B30D5" w:rsidP="009B1B46">
      <w:pPr>
        <w:pStyle w:val="Akapitzlist"/>
        <w:numPr>
          <w:ilvl w:val="0"/>
          <w:numId w:val="10"/>
        </w:numPr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Ocena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dokonywana jest</w:t>
      </w:r>
      <w:r w:rsidR="5558C50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zgodnie</w:t>
      </w:r>
      <w:r w:rsidR="34C6284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z </w:t>
      </w:r>
      <w:r w:rsidR="00265F9B" w:rsidRPr="00496DE9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931511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Kryteriami </w:t>
      </w:r>
      <w:r w:rsidR="002B7C30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wyboru projektów </w:t>
      </w:r>
      <w:r w:rsidR="00931511" w:rsidRPr="00496DE9">
        <w:rPr>
          <w:rFonts w:ascii="Calibri" w:hAnsi="Calibri" w:cs="Calibri"/>
          <w:color w:val="000000" w:themeColor="text1"/>
          <w:sz w:val="24"/>
          <w:szCs w:val="24"/>
        </w:rPr>
        <w:t>dla działania 2.</w:t>
      </w:r>
      <w:r w:rsidR="0087299F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931511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7299F" w:rsidRPr="0087299F">
        <w:rPr>
          <w:rFonts w:ascii="Calibri" w:hAnsi="Calibri" w:cs="Calibri"/>
          <w:color w:val="000000" w:themeColor="text1"/>
          <w:sz w:val="24"/>
          <w:szCs w:val="24"/>
        </w:rPr>
        <w:t>Wysoka jakość i dostępność e-usług publicznych</w:t>
      </w:r>
      <w:r w:rsidR="0087299F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31511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 programie Fundusze Europejskie na Rozwój Cyfrowy 2021-2027 (FERC) - </w:t>
      </w:r>
      <w:r w:rsidR="00B50158" w:rsidRPr="00496DE9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="00931511" w:rsidRPr="00496DE9">
        <w:rPr>
          <w:rFonts w:ascii="Calibri" w:hAnsi="Calibri" w:cs="Calibri"/>
          <w:color w:val="000000" w:themeColor="text1"/>
          <w:sz w:val="24"/>
          <w:szCs w:val="24"/>
        </w:rPr>
        <w:t>konkurencyjny sposób wyboru projektów</w:t>
      </w:r>
      <w:r w:rsidR="00265F9B" w:rsidRPr="00496DE9">
        <w:rPr>
          <w:rFonts w:ascii="Calibri" w:hAnsi="Calibri" w:cs="Calibri"/>
          <w:color w:val="000000" w:themeColor="text1"/>
          <w:sz w:val="24"/>
          <w:szCs w:val="24"/>
        </w:rPr>
        <w:t>”</w:t>
      </w:r>
      <w:r w:rsidR="120D16BA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5F0C0BE0" w:rsidRPr="00496DE9">
        <w:rPr>
          <w:rFonts w:ascii="Calibri" w:hAnsi="Calibri" w:cs="Calibri"/>
          <w:color w:val="000000" w:themeColor="text1"/>
          <w:sz w:val="24"/>
          <w:szCs w:val="24"/>
        </w:rPr>
        <w:t>stanowiąc</w:t>
      </w:r>
      <w:r w:rsidR="65DD357D" w:rsidRPr="00496DE9">
        <w:rPr>
          <w:rFonts w:ascii="Calibri" w:hAnsi="Calibri" w:cs="Calibri"/>
          <w:color w:val="000000" w:themeColor="text1"/>
          <w:sz w:val="24"/>
          <w:szCs w:val="24"/>
        </w:rPr>
        <w:t>ymi</w:t>
      </w:r>
      <w:r w:rsidR="5F0C0BE0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załącznik nr </w:t>
      </w:r>
      <w:r w:rsidR="003D725F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2 </w:t>
      </w:r>
      <w:r w:rsidR="5F0C0BE0" w:rsidRPr="00496DE9">
        <w:rPr>
          <w:rFonts w:ascii="Calibri" w:hAnsi="Calibri" w:cs="Calibri"/>
          <w:color w:val="000000" w:themeColor="text1"/>
          <w:sz w:val="24"/>
          <w:szCs w:val="24"/>
        </w:rPr>
        <w:t>do Regulaminu.</w:t>
      </w:r>
    </w:p>
    <w:p w14:paraId="0B42AB75" w14:textId="7437BAE0" w:rsidR="00EC5B49" w:rsidRPr="00496DE9" w:rsidRDefault="3290D3CE" w:rsidP="009B1B46">
      <w:pPr>
        <w:pStyle w:val="Akapitzlist"/>
        <w:numPr>
          <w:ilvl w:val="0"/>
          <w:numId w:val="10"/>
        </w:numPr>
        <w:tabs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KOP dokonuje rzetelnej i bezstronnej oceny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>niosku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7B85B5B" w14:textId="6E8C6EFF" w:rsidR="00EC5B49" w:rsidRPr="00496DE9" w:rsidRDefault="3290D3CE" w:rsidP="009B1B46">
      <w:pPr>
        <w:pStyle w:val="Akapitzlist"/>
        <w:numPr>
          <w:ilvl w:val="0"/>
          <w:numId w:val="10"/>
        </w:numPr>
        <w:tabs>
          <w:tab w:val="left" w:pos="709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Tryb pracy KOP i szczegółowe zasady oceny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określone zostały w Regulaminie pracy</w:t>
      </w:r>
      <w:r w:rsidRPr="00496DE9">
        <w:rPr>
          <w:rFonts w:ascii="Calibri" w:hAnsi="Calibri" w:cs="Calibri"/>
          <w:color w:val="000000" w:themeColor="text1"/>
          <w:spacing w:val="-15"/>
          <w:sz w:val="24"/>
          <w:szCs w:val="24"/>
        </w:rPr>
        <w:t xml:space="preserve">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KOP.</w:t>
      </w:r>
    </w:p>
    <w:p w14:paraId="170BCE00" w14:textId="1BFD4152" w:rsidR="00F6783C" w:rsidRPr="00496DE9" w:rsidRDefault="00F6783C" w:rsidP="009B1B46">
      <w:pPr>
        <w:pStyle w:val="Akapitzlist"/>
        <w:numPr>
          <w:ilvl w:val="0"/>
          <w:numId w:val="10"/>
        </w:numPr>
        <w:tabs>
          <w:tab w:val="left" w:pos="709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 ramach oceny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dopuszczalne są modyfikacje projektu skutkujące tym, że projekt będzie spełniał większą liczbę kryteriów lub będzie je spełniał w większym stopniu.</w:t>
      </w:r>
    </w:p>
    <w:p w14:paraId="48E0ED28" w14:textId="24B81281" w:rsidR="000001D2" w:rsidRPr="00496DE9" w:rsidRDefault="009E1A1C" w:rsidP="009B1B46">
      <w:pPr>
        <w:pStyle w:val="Akapitzlist"/>
        <w:numPr>
          <w:ilvl w:val="0"/>
          <w:numId w:val="10"/>
        </w:numPr>
        <w:tabs>
          <w:tab w:val="left" w:pos="709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przewidziany na ocenę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nie powinien, co do zasady, przekroczyć 100 dni licząc od daty przekazania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do oceny do momentu wysłania </w:t>
      </w:r>
      <w:r w:rsidR="007F2D6D" w:rsidRPr="00496DE9">
        <w:rPr>
          <w:rFonts w:ascii="Calibri" w:hAnsi="Calibri" w:cs="Calibri"/>
          <w:color w:val="000000" w:themeColor="text1"/>
          <w:sz w:val="24"/>
          <w:szCs w:val="24"/>
        </w:rPr>
        <w:t>Wnioskodawcy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informacji o wyniku oceny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>niosku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3F12C51D" w14:textId="36B4B6B1" w:rsidR="008D3055" w:rsidRPr="00B82B06" w:rsidRDefault="009E1A1C" w:rsidP="009B1B46">
      <w:pPr>
        <w:pStyle w:val="Akapitzlist"/>
        <w:numPr>
          <w:ilvl w:val="0"/>
          <w:numId w:val="10"/>
        </w:numPr>
        <w:tabs>
          <w:tab w:val="left" w:pos="709"/>
        </w:tabs>
        <w:spacing w:before="360" w:after="360" w:line="360" w:lineRule="auto"/>
        <w:ind w:left="357" w:hanging="35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Termin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, o którym mowa w ust. </w:t>
      </w:r>
      <w:r w:rsidR="00B40D26" w:rsidRPr="00496DE9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powyżej, może ulec wydłużeniu jeżeli jest to niezbędne dla prawidłowej i rzetelnej oceny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>niosku</w:t>
      </w:r>
      <w:r w:rsidR="5D2EC6F6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2A802BB" w14:textId="36A4E173" w:rsidR="000943D5" w:rsidRPr="00651FD9" w:rsidRDefault="00EC5B49" w:rsidP="00DD0E85">
      <w:pPr>
        <w:pStyle w:val="Nagwek2"/>
        <w:rPr>
          <w:b w:val="0"/>
        </w:rPr>
      </w:pPr>
      <w:r w:rsidRPr="00982410">
        <w:t xml:space="preserve">§ </w:t>
      </w:r>
      <w:r w:rsidR="00860A39" w:rsidRPr="00982410">
        <w:t>7</w:t>
      </w:r>
      <w:r w:rsidR="00496DE9">
        <w:t xml:space="preserve"> </w:t>
      </w:r>
      <w:r w:rsidRPr="00982410">
        <w:t>Zasady dokonywania oceny formalnej</w:t>
      </w:r>
    </w:p>
    <w:p w14:paraId="5A8F6C6C" w14:textId="6AECDC21" w:rsidR="00982410" w:rsidRPr="00496DE9" w:rsidRDefault="3EB838C8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Ocena</w:t>
      </w:r>
      <w:r w:rsidR="3290D3C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formalna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="3290D3CE" w:rsidRPr="00496DE9">
        <w:rPr>
          <w:rFonts w:ascii="Calibri" w:hAnsi="Calibri" w:cs="Calibri"/>
          <w:color w:val="000000" w:themeColor="text1"/>
          <w:sz w:val="24"/>
          <w:szCs w:val="24"/>
        </w:rPr>
        <w:t>dokonywana jest w oparciu o kryteria formalne</w:t>
      </w:r>
      <w:r w:rsidR="166F127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35378" w:rsidRPr="00496DE9">
        <w:rPr>
          <w:rFonts w:ascii="Calibri" w:hAnsi="Calibri" w:cs="Calibri"/>
          <w:color w:val="000000" w:themeColor="text1"/>
          <w:sz w:val="24"/>
          <w:szCs w:val="24"/>
        </w:rPr>
        <w:t>wyboru projekt</w:t>
      </w:r>
      <w:r w:rsidR="00FF67F2" w:rsidRPr="00496DE9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9C21C8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779F3A2" w14:textId="3C24604E" w:rsidR="005F260F" w:rsidRPr="00496DE9" w:rsidRDefault="00F80272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Kryteria formalne oceniane są</w:t>
      </w:r>
      <w:r w:rsidR="3290D3CE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metodą zero-jedynkową (</w:t>
      </w:r>
      <w:r w:rsidR="00B35378" w:rsidRPr="00496DE9">
        <w:rPr>
          <w:rFonts w:ascii="Calibri" w:hAnsi="Calibri" w:cs="Calibri"/>
          <w:color w:val="000000" w:themeColor="text1"/>
          <w:sz w:val="24"/>
          <w:szCs w:val="24"/>
        </w:rPr>
        <w:t>tak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B35378" w:rsidRPr="00496DE9">
        <w:rPr>
          <w:rFonts w:ascii="Calibri" w:hAnsi="Calibri" w:cs="Calibri"/>
          <w:color w:val="000000" w:themeColor="text1"/>
          <w:sz w:val="24"/>
          <w:szCs w:val="24"/>
        </w:rPr>
        <w:t>nie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="3290D3CE" w:rsidRPr="00496DE9">
        <w:rPr>
          <w:rFonts w:ascii="Calibri" w:hAnsi="Calibri" w:cs="Calibri"/>
          <w:color w:val="000000" w:themeColor="text1"/>
          <w:sz w:val="24"/>
          <w:szCs w:val="24"/>
        </w:rPr>
        <w:t>tj. spełnia/nie spełnia).</w:t>
      </w:r>
      <w:r w:rsidR="00A9208F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bookmarkStart w:id="0" w:name="_Hlk132276330"/>
      <w:r w:rsidR="00A9208F" w:rsidRPr="00496DE9">
        <w:rPr>
          <w:rFonts w:ascii="Calibri" w:hAnsi="Calibri" w:cs="Calibri"/>
          <w:color w:val="000000" w:themeColor="text1"/>
          <w:sz w:val="24"/>
          <w:szCs w:val="24"/>
        </w:rPr>
        <w:t>Jeśli przy sposobie oceny danego kryterium przewidziano do wyboru opcję „nie dotyczy”, to wybór tej opcji nie oznacza negatywnej oceny danego kryterium</w:t>
      </w:r>
      <w:r w:rsidR="00F23889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  <w:bookmarkEnd w:id="0"/>
      <w:r w:rsidR="00A9208F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AF00D9" w14:textId="3AD010F0" w:rsidR="005F260F" w:rsidRPr="00496DE9" w:rsidRDefault="3290D3CE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lastRenderedPageBreak/>
        <w:t>Kryterium formalne uznaje się za spełnione, jeśli zostało ocenione pozytywnie przez członków KO</w:t>
      </w:r>
      <w:r w:rsidR="3EB838C8" w:rsidRPr="00496DE9">
        <w:rPr>
          <w:rFonts w:ascii="Calibri" w:hAnsi="Calibri" w:cs="Calibri"/>
          <w:color w:val="000000" w:themeColor="text1"/>
          <w:sz w:val="24"/>
          <w:szCs w:val="24"/>
        </w:rPr>
        <w:t>P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>, zgodnie z zapisami Regulaminu pracy KOP</w:t>
      </w:r>
      <w:r w:rsidR="3EB838C8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4AECF9E9" w14:textId="504C3C7F" w:rsidR="007B6C08" w:rsidRPr="00496DE9" w:rsidRDefault="007B6C08" w:rsidP="009B1B46">
      <w:pPr>
        <w:pStyle w:val="Akapitzlist"/>
        <w:numPr>
          <w:ilvl w:val="0"/>
          <w:numId w:val="11"/>
        </w:numPr>
        <w:tabs>
          <w:tab w:val="left" w:pos="462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496DE9">
        <w:rPr>
          <w:rFonts w:ascii="Calibri" w:hAnsi="Calibri" w:cs="Calibri"/>
          <w:sz w:val="24"/>
          <w:szCs w:val="24"/>
        </w:rPr>
        <w:t xml:space="preserve">Dopuszcza się możliwość wezwania Wnioskodawcy do poprawienia lub uzupełnienia </w:t>
      </w:r>
      <w:r w:rsidR="00461B96">
        <w:rPr>
          <w:rFonts w:ascii="Calibri" w:hAnsi="Calibri" w:cs="Calibri"/>
          <w:sz w:val="24"/>
          <w:szCs w:val="24"/>
        </w:rPr>
        <w:t>W</w:t>
      </w:r>
      <w:r w:rsidR="00461B96" w:rsidRPr="00496DE9">
        <w:rPr>
          <w:rFonts w:ascii="Calibri" w:hAnsi="Calibri" w:cs="Calibri"/>
          <w:sz w:val="24"/>
          <w:szCs w:val="24"/>
        </w:rPr>
        <w:t xml:space="preserve">niosku </w:t>
      </w:r>
      <w:r w:rsidRPr="00496DE9">
        <w:rPr>
          <w:rFonts w:ascii="Calibri" w:hAnsi="Calibri" w:cs="Calibri"/>
          <w:sz w:val="24"/>
          <w:szCs w:val="24"/>
        </w:rPr>
        <w:t>lub złożenia wyjaśnień.</w:t>
      </w:r>
    </w:p>
    <w:p w14:paraId="6AA4104D" w14:textId="39C8D72E" w:rsidR="00AF6991" w:rsidRPr="00496DE9" w:rsidRDefault="00B35378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410B92F3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37F59C7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wzywa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Wnioskodawcę</w:t>
      </w:r>
      <w:r w:rsidR="37F59C7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do poprawienia lub uzupełnienia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="6A41710E" w:rsidRPr="00496DE9">
        <w:rPr>
          <w:rFonts w:ascii="Calibri" w:hAnsi="Calibri" w:cs="Calibri"/>
          <w:color w:val="000000" w:themeColor="text1"/>
          <w:sz w:val="24"/>
          <w:szCs w:val="24"/>
        </w:rPr>
        <w:t>w terminie, który zostanie określony w wezwaniu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, jednak nie krótszym niż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19688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>dni kalendarzow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20D2826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>T</w:t>
      </w:r>
      <w:r w:rsidR="0DB53AD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ermin 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ten </w:t>
      </w:r>
      <w:r w:rsidR="0DB53AD4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liczy się od dnia następującego po dniu </w:t>
      </w:r>
      <w:r w:rsidR="008E23F8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przekazania </w:t>
      </w:r>
      <w:r w:rsidR="0DB53AD4" w:rsidRPr="00496DE9">
        <w:rPr>
          <w:rFonts w:ascii="Calibri" w:hAnsi="Calibri" w:cs="Calibri"/>
          <w:color w:val="000000" w:themeColor="text1"/>
          <w:sz w:val="24"/>
          <w:szCs w:val="24"/>
        </w:rPr>
        <w:t>wezwania</w:t>
      </w:r>
      <w:r w:rsidR="003E7D3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przez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ION</w:t>
      </w:r>
      <w:r w:rsidR="5621190C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10019F1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3001184" w14:textId="6E91CE4B" w:rsidR="00EC5B49" w:rsidRPr="00496DE9" w:rsidRDefault="03F97D04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W przypadku:</w:t>
      </w:r>
    </w:p>
    <w:p w14:paraId="62B8C956" w14:textId="6BAFAB7F" w:rsidR="00EC5B49" w:rsidRPr="00496DE9" w:rsidRDefault="15622BBC" w:rsidP="00496DE9">
      <w:pPr>
        <w:pStyle w:val="Akapitzlist"/>
        <w:numPr>
          <w:ilvl w:val="0"/>
          <w:numId w:val="1"/>
        </w:numPr>
        <w:tabs>
          <w:tab w:val="left" w:pos="993"/>
        </w:tabs>
        <w:spacing w:before="360" w:after="360" w:line="360" w:lineRule="auto"/>
        <w:ind w:left="709" w:hanging="283"/>
        <w:contextualSpacing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bookmarkStart w:id="1" w:name="_Hlk158188911"/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nieskorygowania lub nieuzupełnienia </w:t>
      </w:r>
      <w:r w:rsidR="00461B96">
        <w:rPr>
          <w:rFonts w:ascii="Calibri" w:eastAsia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terminie </w:t>
      </w:r>
      <w:r w:rsidR="003E7D36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lub w zakresie </w:t>
      </w: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wskazanym w wezwaniu </w:t>
      </w:r>
      <w:r w:rsidR="00522EFC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bookmarkEnd w:id="1"/>
    <w:p w14:paraId="21C32AD8" w14:textId="2AE8567C" w:rsidR="00EC5B49" w:rsidRPr="00496DE9" w:rsidRDefault="15622BBC" w:rsidP="00B82B06">
      <w:pPr>
        <w:pStyle w:val="Akapitzlist"/>
        <w:numPr>
          <w:ilvl w:val="0"/>
          <w:numId w:val="1"/>
        </w:numPr>
        <w:tabs>
          <w:tab w:val="left" w:pos="993"/>
        </w:tabs>
        <w:spacing w:line="360" w:lineRule="auto"/>
        <w:ind w:left="709" w:hanging="283"/>
        <w:contextualSpacing/>
        <w:jc w:val="left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skorygowania lub uzupełnienia </w:t>
      </w:r>
      <w:r w:rsidR="00461B96">
        <w:rPr>
          <w:rFonts w:ascii="Calibri" w:eastAsia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niosku </w:t>
      </w: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wraz z załącznikami w zakresie innym niż wskazanym w wezwaniu </w:t>
      </w:r>
      <w:r w:rsidR="00522EFC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>ION</w:t>
      </w: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>;</w:t>
      </w:r>
    </w:p>
    <w:p w14:paraId="70FC5873" w14:textId="665CBA7D" w:rsidR="00860A39" w:rsidRPr="00496DE9" w:rsidRDefault="003E7D36" w:rsidP="00B82B06">
      <w:pPr>
        <w:tabs>
          <w:tab w:val="left" w:pos="567"/>
        </w:tabs>
        <w:spacing w:line="360" w:lineRule="auto"/>
        <w:ind w:left="567"/>
        <w:contextualSpacing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- </w:t>
      </w:r>
      <w:r w:rsidR="007B6C08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ION ponownie wzywa Wnioskodawcę do poprawienia lub uzupełnienia </w:t>
      </w:r>
      <w:r w:rsidR="00461B96">
        <w:rPr>
          <w:rFonts w:ascii="Calibri" w:eastAsia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niosku </w:t>
      </w:r>
      <w:r w:rsidR="007B6C08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i wyznacza dodatkowy termin zgodnie z zasadami wskazanymi w ust. 5 powyżej. W przypadku ponownego wystąpienia sytuacji wskazanej w pkt 1 lub 2 powyżej ocenie podlega </w:t>
      </w:r>
      <w:r w:rsidR="00461B96">
        <w:rPr>
          <w:rFonts w:ascii="Calibri" w:eastAsia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niosek </w:t>
      </w:r>
      <w:r w:rsidR="007B6C08" w:rsidRPr="00496DE9">
        <w:rPr>
          <w:rFonts w:ascii="Calibri" w:eastAsia="Calibri" w:hAnsi="Calibri" w:cs="Calibri"/>
          <w:color w:val="000000" w:themeColor="text1"/>
          <w:sz w:val="24"/>
          <w:szCs w:val="24"/>
        </w:rPr>
        <w:t>złożony w pierwotnej wersji.</w:t>
      </w:r>
    </w:p>
    <w:p w14:paraId="7D220801" w14:textId="77777777" w:rsidR="00982410" w:rsidRPr="00496DE9" w:rsidRDefault="3290D3CE" w:rsidP="009B1B46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Ocena formalna może zakończyć się wynikiem pozytywnym albo negatywnym.</w:t>
      </w:r>
    </w:p>
    <w:p w14:paraId="2C462B68" w14:textId="38EAC6DA" w:rsidR="00982410" w:rsidRPr="00496DE9" w:rsidRDefault="3290D3CE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Ocena formalna kończy się wynikiem pozytywnym, jeżeli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niosek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spełnia wszystkie kryteria formalne</w:t>
      </w:r>
      <w:r w:rsidR="1EB7D227"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2A5281A5" w14:textId="45CA678D" w:rsidR="00302AFE" w:rsidRPr="00496DE9" w:rsidRDefault="00302AFE" w:rsidP="009B1B46">
      <w:pPr>
        <w:pStyle w:val="Akapitzlist"/>
        <w:numPr>
          <w:ilvl w:val="0"/>
          <w:numId w:val="11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Ocena formalna kończy się wynikiem negatywny</w:t>
      </w:r>
      <w:r w:rsidR="00D67338" w:rsidRPr="00496DE9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, jeżeli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niosek 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nie spełni</w:t>
      </w:r>
      <w:r w:rsidR="0078218B" w:rsidRPr="00496DE9">
        <w:rPr>
          <w:rFonts w:ascii="Calibri" w:hAnsi="Calibri" w:cs="Calibri"/>
          <w:color w:val="000000" w:themeColor="text1"/>
          <w:sz w:val="24"/>
          <w:szCs w:val="24"/>
        </w:rPr>
        <w:t>ł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11A7B" w:rsidRPr="00496DE9">
        <w:rPr>
          <w:rFonts w:ascii="Calibri" w:hAnsi="Calibri" w:cs="Calibri"/>
          <w:color w:val="000000" w:themeColor="text1"/>
          <w:sz w:val="24"/>
          <w:szCs w:val="24"/>
        </w:rPr>
        <w:t>któregokolwiek z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kryteri</w:t>
      </w:r>
      <w:r w:rsidR="00011A7B" w:rsidRPr="00496DE9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formaln</w:t>
      </w:r>
      <w:r w:rsidR="00011A7B" w:rsidRPr="00496DE9">
        <w:rPr>
          <w:rFonts w:ascii="Calibri" w:hAnsi="Calibri" w:cs="Calibri"/>
          <w:color w:val="000000" w:themeColor="text1"/>
          <w:sz w:val="24"/>
          <w:szCs w:val="24"/>
        </w:rPr>
        <w:t>ych</w:t>
      </w:r>
      <w:r w:rsidRPr="00496DE9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D202E54" w14:textId="50257CB9" w:rsidR="00EC5B49" w:rsidRPr="00496DE9" w:rsidRDefault="3290D3CE" w:rsidP="009B1B46">
      <w:pPr>
        <w:pStyle w:val="Akapitzlist"/>
        <w:numPr>
          <w:ilvl w:val="0"/>
          <w:numId w:val="11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W przypadku pozytywnego wyniku oceny formalnej</w:t>
      </w:r>
      <w:r w:rsidR="005A30B5" w:rsidRPr="00496DE9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1943DB8A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22EFC" w:rsidRPr="00496DE9">
        <w:rPr>
          <w:rFonts w:ascii="Calibri" w:hAnsi="Calibri" w:cs="Calibri"/>
          <w:color w:val="000000" w:themeColor="text1"/>
          <w:sz w:val="24"/>
          <w:szCs w:val="24"/>
        </w:rPr>
        <w:t>Wnioskodawca</w:t>
      </w:r>
      <w:r w:rsidR="1943DB8A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 informowany jest o przekazaniu </w:t>
      </w:r>
      <w:r w:rsidR="00461B96">
        <w:rPr>
          <w:rFonts w:ascii="Calibri" w:hAnsi="Calibri" w:cs="Calibri"/>
          <w:color w:val="000000" w:themeColor="text1"/>
          <w:sz w:val="24"/>
          <w:szCs w:val="24"/>
        </w:rPr>
        <w:t>W</w:t>
      </w:r>
      <w:r w:rsidR="00461B96" w:rsidRPr="00496DE9">
        <w:rPr>
          <w:rFonts w:ascii="Calibri" w:hAnsi="Calibri" w:cs="Calibri"/>
          <w:color w:val="000000" w:themeColor="text1"/>
          <w:sz w:val="24"/>
          <w:szCs w:val="24"/>
        </w:rPr>
        <w:t xml:space="preserve">niosku </w:t>
      </w:r>
      <w:r w:rsidR="7CE19BE9" w:rsidRPr="00496DE9">
        <w:rPr>
          <w:rFonts w:ascii="Calibri" w:hAnsi="Calibri" w:cs="Calibri"/>
          <w:color w:val="000000" w:themeColor="text1"/>
          <w:sz w:val="24"/>
          <w:szCs w:val="24"/>
        </w:rPr>
        <w:t>do oceny merytorycznej.</w:t>
      </w:r>
    </w:p>
    <w:p w14:paraId="102AC890" w14:textId="61DF4E5C" w:rsidR="007B6C08" w:rsidRPr="00496DE9" w:rsidRDefault="007B6C08" w:rsidP="009B1B46">
      <w:pPr>
        <w:pStyle w:val="Akapitzlist"/>
        <w:numPr>
          <w:ilvl w:val="0"/>
          <w:numId w:val="11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W przypadku negatywnego wyniku oceny formalnej, Wnioskodawca informowany jest o powodach negatywnej oceny.</w:t>
      </w:r>
    </w:p>
    <w:p w14:paraId="2636C191" w14:textId="5BB4E146" w:rsidR="00B82B06" w:rsidRPr="00B82B06" w:rsidRDefault="007B6C08" w:rsidP="009B1B46">
      <w:pPr>
        <w:pStyle w:val="Akapitzlist"/>
        <w:numPr>
          <w:ilvl w:val="0"/>
          <w:numId w:val="11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496DE9">
        <w:rPr>
          <w:rFonts w:ascii="Calibri" w:hAnsi="Calibri" w:cs="Calibri"/>
          <w:color w:val="000000" w:themeColor="text1"/>
          <w:sz w:val="24"/>
          <w:szCs w:val="24"/>
        </w:rPr>
        <w:t>Informacja, o której mowa w ust. 11 powyżej nie stanowi decyzji w rozumieniu KPA.</w:t>
      </w:r>
    </w:p>
    <w:p w14:paraId="2506B1EC" w14:textId="22AB5552" w:rsidR="00EC5B49" w:rsidRPr="00496DE9" w:rsidRDefault="00EC5B49" w:rsidP="00DD0E85">
      <w:pPr>
        <w:pStyle w:val="Nagwek2"/>
      </w:pPr>
      <w:r w:rsidRPr="00496DE9">
        <w:t xml:space="preserve">§ </w:t>
      </w:r>
      <w:r w:rsidR="0033064F" w:rsidRPr="00496DE9">
        <w:t>8</w:t>
      </w:r>
      <w:r w:rsidR="00496DE9" w:rsidRPr="00496DE9">
        <w:t xml:space="preserve"> </w:t>
      </w:r>
      <w:r w:rsidRPr="00496DE9">
        <w:t>Zasady dokonywania oceny merytorycznej</w:t>
      </w:r>
    </w:p>
    <w:p w14:paraId="51E1F051" w14:textId="04B446CD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Do oceny merytorycznej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niosek </w:t>
      </w:r>
      <w:r w:rsidRPr="00496DE9">
        <w:rPr>
          <w:rFonts w:ascii="Calibri" w:hAnsi="Calibri" w:cs="Calibri"/>
        </w:rPr>
        <w:t>zostanie skierowany wyłącznie po uzyskaniu pozytywnego wyniku oceny formalnej.</w:t>
      </w:r>
    </w:p>
    <w:p w14:paraId="63CD4431" w14:textId="3B843A85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lastRenderedPageBreak/>
        <w:t xml:space="preserve">Ocena merytoryczna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>dokonywana jest w oparciu o kryteria merytoryczne wyboru projektu.</w:t>
      </w:r>
    </w:p>
    <w:p w14:paraId="54BDF3CD" w14:textId="77777777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>Kryteria merytoryczne oceniane są metodą zero-jedynkową (tak/nie, tj. spełnia/nie spełnia). Jeśli przy sposobie oceny danego kryterium przewidziano do wyboru opcję „nie dotyczy”, to wybór tej opcji nie oznacza negatywnej oceny danego kryterium.</w:t>
      </w:r>
    </w:p>
    <w:p w14:paraId="163EDDCF" w14:textId="77777777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>Kryterium merytoryczne uznaje się za spełnione, jeśli zostało ocenione pozytywnie przez członków KOP, zgodnie z zapisami Regulaminu pracy KOP.</w:t>
      </w:r>
    </w:p>
    <w:p w14:paraId="04D01BFB" w14:textId="0EFB431F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Ocena merytoryczna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>może zakończyć się wynikiem pozytywnym albo negatywnym.</w:t>
      </w:r>
    </w:p>
    <w:p w14:paraId="3ECE0E20" w14:textId="157CD4C9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Ocena merytoryczna wniosku kończy się wynikiem pozytywnym, jeżeli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niosek </w:t>
      </w:r>
      <w:r w:rsidRPr="00496DE9">
        <w:rPr>
          <w:rFonts w:ascii="Calibri" w:hAnsi="Calibri" w:cs="Calibri"/>
        </w:rPr>
        <w:t>spełnia wszystkie kryteria merytoryczne.</w:t>
      </w:r>
    </w:p>
    <w:p w14:paraId="0200C655" w14:textId="2C531961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Ocena merytoryczna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>kończy się wynikiem negatywnym, jeżeli wniosek nie spełnił któregokolwiek z kryteriów merytorycznych.</w:t>
      </w:r>
    </w:p>
    <w:p w14:paraId="72C56326" w14:textId="2C5E848D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W przypadku negatywnego wyniku oceny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>Wnioskodawca informowany jest o powodach negatywnej oceny.</w:t>
      </w:r>
    </w:p>
    <w:p w14:paraId="19799275" w14:textId="77777777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>Informacja, o której mowa w ust. 8 powyżej nie stanowi decyzji w rozumieniu KPA.</w:t>
      </w:r>
    </w:p>
    <w:p w14:paraId="67F46167" w14:textId="03197E36" w:rsidR="00EC2212" w:rsidRPr="00496DE9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W przypadku stwierdzenia w trakcie oceny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 xml:space="preserve">rozbieżności lub nieścisłości w treści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>niosku</w:t>
      </w:r>
      <w:r w:rsidRPr="00496DE9">
        <w:rPr>
          <w:rFonts w:ascii="Calibri" w:hAnsi="Calibri" w:cs="Calibri"/>
        </w:rPr>
        <w:t xml:space="preserve">, pojawienia się jakichkolwiek wątpliwości co do jego treści bądź niezgodności z definicją danego kryterium, KOP może wezwać Wnioskodawcę do przekazania dodatkowych informacji i wyjaśnień lub złożenia skorygowanego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 xml:space="preserve">niosku </w:t>
      </w:r>
      <w:r w:rsidRPr="00496DE9">
        <w:rPr>
          <w:rFonts w:ascii="Calibri" w:hAnsi="Calibri" w:cs="Calibri"/>
        </w:rPr>
        <w:t>w zakresie wskazanym przez KOP.</w:t>
      </w:r>
    </w:p>
    <w:p w14:paraId="25499086" w14:textId="1F5875BA" w:rsidR="00EC2212" w:rsidRDefault="00EC2212" w:rsidP="009B1B46">
      <w:pPr>
        <w:pStyle w:val="Tekstpodstawowywcity21"/>
        <w:numPr>
          <w:ilvl w:val="0"/>
          <w:numId w:val="7"/>
        </w:numPr>
        <w:tabs>
          <w:tab w:val="left" w:pos="426"/>
        </w:tabs>
        <w:spacing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 xml:space="preserve">Termin na złożenie dodatkowych informacji i wyjaśnień lub skorygowania </w:t>
      </w:r>
      <w:r w:rsidR="00461B96">
        <w:rPr>
          <w:rFonts w:ascii="Calibri" w:hAnsi="Calibri" w:cs="Calibri"/>
        </w:rPr>
        <w:t>W</w:t>
      </w:r>
      <w:r w:rsidR="00461B96" w:rsidRPr="00496DE9">
        <w:rPr>
          <w:rFonts w:ascii="Calibri" w:hAnsi="Calibri" w:cs="Calibri"/>
        </w:rPr>
        <w:t>niosku</w:t>
      </w:r>
      <w:r w:rsidRPr="00496DE9">
        <w:rPr>
          <w:rFonts w:ascii="Calibri" w:hAnsi="Calibri" w:cs="Calibri"/>
        </w:rPr>
        <w:t>, o których mowa w ust. 10 powyżej zostanie określony w wezwaniu, jednak nie będzie krótszy niż 3 dni kalendarzowe. Termin ten liczy się od dnia następującego po dniu przekazania wezwania przez ION.</w:t>
      </w:r>
    </w:p>
    <w:p w14:paraId="69BEC6DB" w14:textId="5DAC7671" w:rsidR="00C15A4D" w:rsidRDefault="00C15A4D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konieczności dostarczenia dodatkowych informacji lub wyjaśnień, lub konieczności poprawienia lub uzupełnienia </w:t>
      </w:r>
      <w:r w:rsidR="00100F7E">
        <w:rPr>
          <w:rFonts w:asciiTheme="minorHAnsi" w:hAnsiTheme="minorHAnsi" w:cstheme="minorHAnsi"/>
          <w:color w:val="000000" w:themeColor="text1"/>
          <w:sz w:val="24"/>
          <w:szCs w:val="24"/>
        </w:rPr>
        <w:t>Wniosku</w:t>
      </w:r>
      <w:r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których mowa w ust. 12 powyżej, czas przewidziany na ocenę </w:t>
      </w:r>
      <w:r w:rsidR="00100F7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100F7E"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niosku </w:t>
      </w:r>
      <w:r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ulega wydłużeniu o czas konieczny dla otrzymania odpowiedzi od Wnioskodawcy oraz przeprowadzenie ponownej oceny </w:t>
      </w:r>
      <w:r w:rsidR="00100F7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100F7E"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niosku </w:t>
      </w:r>
      <w:r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>w niezbędnym</w:t>
      </w:r>
      <w:r w:rsidRPr="00C15A4D">
        <w:rPr>
          <w:rFonts w:asciiTheme="minorHAnsi" w:hAnsiTheme="minorHAnsi" w:cstheme="minorHAnsi"/>
          <w:color w:val="000000" w:themeColor="text1"/>
          <w:spacing w:val="-17"/>
          <w:sz w:val="24"/>
          <w:szCs w:val="24"/>
        </w:rPr>
        <w:t xml:space="preserve"> </w:t>
      </w:r>
      <w:r w:rsidRPr="00C15A4D">
        <w:rPr>
          <w:rFonts w:asciiTheme="minorHAnsi" w:hAnsiTheme="minorHAnsi" w:cstheme="minorHAnsi"/>
          <w:color w:val="000000" w:themeColor="text1"/>
          <w:sz w:val="24"/>
          <w:szCs w:val="24"/>
        </w:rPr>
        <w:t>zakresie.</w:t>
      </w:r>
    </w:p>
    <w:p w14:paraId="3B6D3D4C" w14:textId="5DED4B66" w:rsidR="00175826" w:rsidRPr="008D3055" w:rsidRDefault="00175826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przypadku, gdy w trakcie oceny wydatki uznane przez członków KOP za niewpisujące się w „Katalog wydatków kwalifikowalnych II priorytetu programu Fundusze Europejskie na 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Rozwój Cyfrowy 2021-2027”, nie przekroczą 5% wydatków pierwotnie wskazanych przez Wnioskodawcę jako kwalifikowalne</w:t>
      </w:r>
      <w:r w:rsidR="000943D5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</w:t>
      </w:r>
      <w:r w:rsidR="008D3055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kryterium „Zakres rzeczowy i struktura wydatków są adekwatne do celów programu i projektu”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porozumienie o dofinansowanie </w:t>
      </w:r>
      <w:r w:rsidR="00884A21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zostanie 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zawarte pod warunkiem dostosowania się Wnioskodawcy do rekomendacji ION, o której mowa w § 9 ust. 2 pkt 2 Regulaminu.</w:t>
      </w:r>
    </w:p>
    <w:p w14:paraId="4AA61017" w14:textId="7D9CB5D5" w:rsidR="00175826" w:rsidRPr="008D3055" w:rsidRDefault="004120DA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przypadku, gdy wydatki uznane przez członków KOP za niekwalifikowalne 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tj.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niecelow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, zawyż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one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pozbawione 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uzasadnienia lub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nieadekwatn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ym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uzasadnieni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em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przekroczą 20% wydatków pierwotnie wskazanych przez Wnioskodawcę jako kwalifikowalne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kryterium „Zakres rzeczowy i struktura wydatków są adekwatne do celów programu i projektu”</w:t>
      </w:r>
      <w:r w:rsidR="00C15A4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porozumienie o dofinansowanie </w:t>
      </w:r>
      <w:r w:rsidR="00884A21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zostanie </w:t>
      </w:r>
      <w:r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zawarte pod warunkiem dostosowania się Wnioskodawcy do rekomendacji ION o której mowa w § 9 ust. 2 pkt 1 Regulaminu</w:t>
      </w:r>
      <w:r w:rsidR="007919ED" w:rsidRPr="008D305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05C0B18" w14:textId="2C8A3FF3" w:rsidR="00076AC9" w:rsidRPr="00076AC9" w:rsidRDefault="00EC2212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076AC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Dodatkowe informacje i wyjaśnienia, przekazane w przewidzianym terminie w odpowiedzi na wezwanie, o którym mowa w ust. 10 powyżej, stanowią integralną część </w:t>
      </w:r>
      <w:r w:rsidR="00100F7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100F7E" w:rsidRPr="00076AC9">
        <w:rPr>
          <w:rFonts w:asciiTheme="minorHAnsi" w:hAnsiTheme="minorHAnsi" w:cstheme="minorHAnsi"/>
          <w:color w:val="000000" w:themeColor="text1"/>
          <w:sz w:val="24"/>
          <w:szCs w:val="24"/>
        </w:rPr>
        <w:t>niosku</w:t>
      </w:r>
      <w:r w:rsidRPr="00076AC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E459D91" w14:textId="62C58C39" w:rsidR="00076AC9" w:rsidRPr="00076AC9" w:rsidRDefault="00BC7DFC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076AC9">
        <w:rPr>
          <w:rFonts w:ascii="Calibri" w:hAnsi="Calibri" w:cs="Calibri"/>
          <w:sz w:val="24"/>
          <w:szCs w:val="24"/>
        </w:rPr>
        <w:t xml:space="preserve">Dopuszcza się możliwość wielokrotnego wzywania Wnioskodawcy do poprawienia </w:t>
      </w:r>
      <w:r w:rsidR="00100F7E">
        <w:rPr>
          <w:rFonts w:ascii="Calibri" w:hAnsi="Calibri" w:cs="Calibri"/>
          <w:sz w:val="24"/>
          <w:szCs w:val="24"/>
        </w:rPr>
        <w:t>W</w:t>
      </w:r>
      <w:r w:rsidR="00100F7E" w:rsidRPr="00076AC9">
        <w:rPr>
          <w:rFonts w:ascii="Calibri" w:hAnsi="Calibri" w:cs="Calibri"/>
          <w:sz w:val="24"/>
          <w:szCs w:val="24"/>
        </w:rPr>
        <w:t xml:space="preserve">niosku </w:t>
      </w:r>
      <w:r w:rsidRPr="00076AC9">
        <w:rPr>
          <w:rFonts w:ascii="Calibri" w:hAnsi="Calibri" w:cs="Calibri"/>
          <w:sz w:val="24"/>
          <w:szCs w:val="24"/>
        </w:rPr>
        <w:t>lub składania wyjaśnień.</w:t>
      </w:r>
      <w:bookmarkStart w:id="2" w:name="_Hlk158202112"/>
    </w:p>
    <w:p w14:paraId="7EF008A4" w14:textId="4274E5C4" w:rsidR="00B82B06" w:rsidRPr="00B82B06" w:rsidRDefault="00BC7DFC" w:rsidP="009B1B46">
      <w:pPr>
        <w:pStyle w:val="Akapitzlist"/>
        <w:numPr>
          <w:ilvl w:val="0"/>
          <w:numId w:val="7"/>
        </w:numPr>
        <w:tabs>
          <w:tab w:val="left" w:pos="426"/>
          <w:tab w:val="left" w:pos="462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076AC9">
        <w:rPr>
          <w:rFonts w:ascii="Calibri" w:hAnsi="Calibri" w:cs="Calibri"/>
          <w:sz w:val="24"/>
          <w:szCs w:val="24"/>
        </w:rPr>
        <w:t>Ostateczna wartość budżetu projektu, na którą zostanie zawart</w:t>
      </w:r>
      <w:r w:rsidR="00A93E2D" w:rsidRPr="00076AC9">
        <w:rPr>
          <w:rFonts w:ascii="Calibri" w:hAnsi="Calibri" w:cs="Calibri"/>
          <w:sz w:val="24"/>
          <w:szCs w:val="24"/>
        </w:rPr>
        <w:t>e</w:t>
      </w:r>
      <w:r w:rsidRPr="00076AC9">
        <w:rPr>
          <w:rFonts w:ascii="Calibri" w:hAnsi="Calibri" w:cs="Calibri"/>
          <w:sz w:val="24"/>
          <w:szCs w:val="24"/>
        </w:rPr>
        <w:t xml:space="preserve"> </w:t>
      </w:r>
      <w:r w:rsidR="00A93E2D" w:rsidRPr="00076AC9">
        <w:rPr>
          <w:rFonts w:ascii="Calibri" w:hAnsi="Calibri" w:cs="Calibri"/>
          <w:sz w:val="24"/>
          <w:szCs w:val="24"/>
        </w:rPr>
        <w:t>porozumienie</w:t>
      </w:r>
      <w:r w:rsidRPr="00076AC9">
        <w:rPr>
          <w:rFonts w:ascii="Calibri" w:hAnsi="Calibri" w:cs="Calibri"/>
          <w:sz w:val="24"/>
          <w:szCs w:val="24"/>
        </w:rPr>
        <w:t xml:space="preserve"> o dofinansowani</w:t>
      </w:r>
      <w:r w:rsidR="00A93E2D" w:rsidRPr="00076AC9">
        <w:rPr>
          <w:rFonts w:ascii="Calibri" w:hAnsi="Calibri" w:cs="Calibri"/>
          <w:sz w:val="24"/>
          <w:szCs w:val="24"/>
        </w:rPr>
        <w:t>e</w:t>
      </w:r>
      <w:r w:rsidRPr="00076AC9">
        <w:rPr>
          <w:rFonts w:ascii="Calibri" w:hAnsi="Calibri" w:cs="Calibri"/>
          <w:sz w:val="24"/>
          <w:szCs w:val="24"/>
        </w:rPr>
        <w:t xml:space="preserve"> projektu jest zatwierdzana przez KOP.</w:t>
      </w:r>
      <w:bookmarkEnd w:id="2"/>
    </w:p>
    <w:p w14:paraId="4CC26B90" w14:textId="199F5FB4" w:rsidR="00B41986" w:rsidRPr="00496DE9" w:rsidRDefault="004120DA" w:rsidP="00DD0E85">
      <w:pPr>
        <w:pStyle w:val="Nagwek2"/>
        <w:rPr>
          <w:b w:val="0"/>
        </w:rPr>
      </w:pPr>
      <w:r w:rsidRPr="00496DE9">
        <w:t>§ 9</w:t>
      </w:r>
      <w:r w:rsidR="00496DE9" w:rsidRPr="00496DE9">
        <w:t xml:space="preserve"> </w:t>
      </w:r>
      <w:r w:rsidRPr="00496DE9">
        <w:t>Weryfikacja budżetu wydatków kwalifikowalnych</w:t>
      </w:r>
    </w:p>
    <w:p w14:paraId="66C2CB1D" w14:textId="411A368A" w:rsidR="004120DA" w:rsidRPr="00496DE9" w:rsidRDefault="004120DA" w:rsidP="009B1B46">
      <w:pPr>
        <w:pStyle w:val="Tekstpodstawowywcity21"/>
        <w:numPr>
          <w:ilvl w:val="0"/>
          <w:numId w:val="14"/>
        </w:numPr>
        <w:tabs>
          <w:tab w:val="left" w:pos="426"/>
        </w:tabs>
        <w:spacing w:before="360" w:after="360" w:line="360" w:lineRule="auto"/>
        <w:ind w:left="357" w:hanging="357"/>
        <w:contextualSpacing/>
        <w:mirrorIndents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>Ewentualne zmiany w budżecie wydatków kwalifikowalnych projektu, na zasadach wskazanych</w:t>
      </w:r>
      <w:r w:rsidR="00D20C14">
        <w:rPr>
          <w:rFonts w:ascii="Calibri" w:hAnsi="Calibri" w:cs="Calibri"/>
        </w:rPr>
        <w:t xml:space="preserve"> </w:t>
      </w:r>
      <w:r w:rsidRPr="00496DE9">
        <w:rPr>
          <w:rFonts w:ascii="Calibri" w:hAnsi="Calibri" w:cs="Calibri"/>
        </w:rPr>
        <w:t xml:space="preserve">w niniejszym paragrafie, następują na etapie </w:t>
      </w:r>
      <w:r w:rsidR="008554A7" w:rsidRPr="00496DE9">
        <w:rPr>
          <w:rFonts w:ascii="Calibri" w:hAnsi="Calibri" w:cs="Calibri"/>
        </w:rPr>
        <w:t xml:space="preserve">oceny </w:t>
      </w:r>
      <w:r w:rsidR="00100F7E">
        <w:rPr>
          <w:rFonts w:ascii="Calibri" w:hAnsi="Calibri" w:cs="Calibri"/>
        </w:rPr>
        <w:t>W</w:t>
      </w:r>
      <w:r w:rsidR="00100F7E" w:rsidRPr="00496DE9">
        <w:rPr>
          <w:rFonts w:ascii="Calibri" w:hAnsi="Calibri" w:cs="Calibri"/>
        </w:rPr>
        <w:t>niosku</w:t>
      </w:r>
      <w:r w:rsidRPr="00496DE9">
        <w:rPr>
          <w:rFonts w:ascii="Calibri" w:hAnsi="Calibri" w:cs="Calibri"/>
        </w:rPr>
        <w:t>.</w:t>
      </w:r>
    </w:p>
    <w:p w14:paraId="59F7041B" w14:textId="41024BE5" w:rsidR="004120DA" w:rsidRPr="00496DE9" w:rsidRDefault="004120DA" w:rsidP="009B1B46">
      <w:pPr>
        <w:pStyle w:val="Tekstpodstawowywcity21"/>
        <w:numPr>
          <w:ilvl w:val="0"/>
          <w:numId w:val="14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t>Do zmiany budżetu wydatków kwalifikowalnych projektu dochodzi na skutek sformułowania</w:t>
      </w:r>
      <w:r w:rsidR="00FB6969">
        <w:rPr>
          <w:rFonts w:ascii="Calibri" w:hAnsi="Calibri" w:cs="Calibri"/>
        </w:rPr>
        <w:t xml:space="preserve"> </w:t>
      </w:r>
      <w:r w:rsidRPr="00496DE9">
        <w:rPr>
          <w:rFonts w:ascii="Calibri" w:hAnsi="Calibri" w:cs="Calibri"/>
        </w:rPr>
        <w:t xml:space="preserve">przez </w:t>
      </w:r>
      <w:r w:rsidR="008554A7" w:rsidRPr="00496DE9">
        <w:rPr>
          <w:rFonts w:ascii="Calibri" w:hAnsi="Calibri" w:cs="Calibri"/>
        </w:rPr>
        <w:t>członków KOP</w:t>
      </w:r>
      <w:r w:rsidRPr="00496DE9">
        <w:rPr>
          <w:rFonts w:ascii="Calibri" w:hAnsi="Calibri" w:cs="Calibri"/>
        </w:rPr>
        <w:t xml:space="preserve"> rekomendacji dotyczącej:</w:t>
      </w:r>
    </w:p>
    <w:p w14:paraId="74656136" w14:textId="6FAD88FE" w:rsidR="004120DA" w:rsidRPr="00496DE9" w:rsidRDefault="004120DA" w:rsidP="00B16DE9">
      <w:pPr>
        <w:pStyle w:val="Tekstpodstawowywcity21"/>
        <w:numPr>
          <w:ilvl w:val="0"/>
          <w:numId w:val="15"/>
        </w:numPr>
        <w:tabs>
          <w:tab w:val="left" w:pos="284"/>
          <w:tab w:val="left" w:pos="426"/>
        </w:tabs>
        <w:spacing w:before="360" w:after="360" w:line="360" w:lineRule="auto"/>
        <w:contextualSpacing/>
        <w:rPr>
          <w:rFonts w:ascii="Calibri" w:hAnsi="Calibri" w:cs="Calibri"/>
        </w:rPr>
      </w:pPr>
      <w:r w:rsidRPr="00496DE9">
        <w:rPr>
          <w:rFonts w:ascii="Calibri" w:hAnsi="Calibri" w:cs="Calibri"/>
        </w:rPr>
        <w:t>zmniejszenia wydatków kwalifikowalnych spowodowanej niekwalifikowalnością wydatku z powodu jego niecelowości lub zawyżenia;</w:t>
      </w:r>
    </w:p>
    <w:p w14:paraId="704F59E9" w14:textId="4989C6BD" w:rsidR="004120DA" w:rsidRPr="00496DE9" w:rsidRDefault="004120DA" w:rsidP="00B16DE9">
      <w:pPr>
        <w:pStyle w:val="Tekstpodstawowywcity21"/>
        <w:numPr>
          <w:ilvl w:val="0"/>
          <w:numId w:val="15"/>
        </w:numPr>
        <w:tabs>
          <w:tab w:val="left" w:pos="284"/>
          <w:tab w:val="left" w:pos="426"/>
        </w:tabs>
        <w:spacing w:before="360" w:after="360" w:line="360" w:lineRule="auto"/>
        <w:contextualSpacing/>
        <w:rPr>
          <w:rFonts w:ascii="Calibri" w:hAnsi="Calibri" w:cs="Calibri"/>
        </w:rPr>
      </w:pPr>
      <w:r w:rsidRPr="00496DE9">
        <w:rPr>
          <w:rFonts w:ascii="Calibri" w:hAnsi="Calibri" w:cs="Calibri"/>
        </w:rPr>
        <w:t>zmniejszenia wydatków kwalifikowalnych spowodowanej niekwalifikowalnością wydatku z powodu niezgodności wydatku z „Katalogiem wydatków kwalifikowalnych II priorytetu programu Fundusze Europejskie na Rozwój Cyfrowy 2021-2027” oraz „Wytycznymi dotyczącymi kwalifikowalności wydatków na lata 2021-2027”</w:t>
      </w:r>
      <w:r w:rsidR="00E22650" w:rsidRPr="00496DE9">
        <w:rPr>
          <w:rFonts w:ascii="Calibri" w:hAnsi="Calibri" w:cs="Calibri"/>
        </w:rPr>
        <w:t>.</w:t>
      </w:r>
    </w:p>
    <w:p w14:paraId="2B290EBD" w14:textId="580DA000" w:rsidR="00E737B4" w:rsidRDefault="004120DA" w:rsidP="009B1B46">
      <w:pPr>
        <w:pStyle w:val="Tekstpodstawowywcity21"/>
        <w:numPr>
          <w:ilvl w:val="0"/>
          <w:numId w:val="14"/>
        </w:numPr>
        <w:tabs>
          <w:tab w:val="left" w:pos="426"/>
        </w:tabs>
        <w:spacing w:before="360" w:after="360" w:line="360" w:lineRule="auto"/>
        <w:ind w:left="357" w:hanging="357"/>
        <w:contextualSpacing/>
        <w:mirrorIndents/>
        <w:jc w:val="left"/>
        <w:rPr>
          <w:rFonts w:ascii="Calibri" w:hAnsi="Calibri" w:cs="Calibri"/>
        </w:rPr>
      </w:pPr>
      <w:r w:rsidRPr="00496DE9">
        <w:rPr>
          <w:rFonts w:ascii="Calibri" w:hAnsi="Calibri" w:cs="Calibri"/>
        </w:rPr>
        <w:lastRenderedPageBreak/>
        <w:t xml:space="preserve">Rekomendacja sformułowana z powodów określonych w ust. 2 pkt. 1 – </w:t>
      </w:r>
      <w:r w:rsidR="007E69A8" w:rsidRPr="00496DE9">
        <w:rPr>
          <w:rFonts w:ascii="Calibri" w:hAnsi="Calibri" w:cs="Calibri"/>
        </w:rPr>
        <w:t>2</w:t>
      </w:r>
      <w:r w:rsidRPr="00496DE9">
        <w:rPr>
          <w:rFonts w:ascii="Calibri" w:hAnsi="Calibri" w:cs="Calibri"/>
        </w:rPr>
        <w:t xml:space="preserve"> powyżej, powstaje w oparciu o uzasadnienie oceny kryterium merytorycznego </w:t>
      </w:r>
      <w:r w:rsidR="00F20B54" w:rsidRPr="00496DE9">
        <w:rPr>
          <w:rFonts w:ascii="Calibri" w:hAnsi="Calibri" w:cs="Calibri"/>
        </w:rPr>
        <w:t>„Zakres rzeczowy i struktura wydatków są adekwatne do celów programu i projektu</w:t>
      </w:r>
      <w:r w:rsidRPr="00496DE9">
        <w:rPr>
          <w:rFonts w:ascii="Calibri" w:hAnsi="Calibri" w:cs="Calibri"/>
        </w:rPr>
        <w:t>”.</w:t>
      </w:r>
    </w:p>
    <w:p w14:paraId="5018A0BD" w14:textId="04D37E1F" w:rsidR="00B23F01" w:rsidRPr="00773406" w:rsidRDefault="00B23F01" w:rsidP="00DD0E85">
      <w:pPr>
        <w:pStyle w:val="Nagwek2"/>
      </w:pPr>
      <w:bookmarkStart w:id="3" w:name="_Hlk157166627"/>
      <w:r w:rsidRPr="00773406">
        <w:t xml:space="preserve">§ </w:t>
      </w:r>
      <w:r w:rsidR="004120DA" w:rsidRPr="00773406">
        <w:t>10</w:t>
      </w:r>
      <w:bookmarkEnd w:id="3"/>
      <w:r w:rsidR="00773406" w:rsidRPr="00773406">
        <w:t xml:space="preserve"> </w:t>
      </w:r>
      <w:r w:rsidRPr="00773406">
        <w:t>Zakończenie oceny projektu i przyznanie dofinansowania</w:t>
      </w:r>
    </w:p>
    <w:p w14:paraId="5BDB5869" w14:textId="77777777" w:rsidR="00B23F01" w:rsidRPr="00773406" w:rsidRDefault="00B23F01" w:rsidP="009B1B46">
      <w:pPr>
        <w:pStyle w:val="Akapitzlist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Projekt zostanie rekomendowany do dofinansowania, jeżeli uzyska:</w:t>
      </w:r>
    </w:p>
    <w:p w14:paraId="08DBA79D" w14:textId="77777777" w:rsidR="00B23F01" w:rsidRPr="00773406" w:rsidRDefault="00B23F01" w:rsidP="00B16DE9">
      <w:pPr>
        <w:pStyle w:val="Akapitzlist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before="360" w:after="360" w:line="360" w:lineRule="auto"/>
        <w:ind w:left="426" w:firstLine="0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ocenę pozytywną w wyniku oceny formalnej i;</w:t>
      </w:r>
    </w:p>
    <w:p w14:paraId="6DB9E1FD" w14:textId="77777777" w:rsidR="00B23F01" w:rsidRPr="00773406" w:rsidRDefault="00B23F01" w:rsidP="00B16DE9">
      <w:pPr>
        <w:pStyle w:val="Akapitzlist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before="360" w:after="360" w:line="360" w:lineRule="auto"/>
        <w:ind w:left="426" w:firstLine="0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ocenę pozytywną w wyniku oceny merytorycznej. </w:t>
      </w:r>
    </w:p>
    <w:p w14:paraId="0F1F8A58" w14:textId="77777777" w:rsidR="00B23F01" w:rsidRPr="00773406" w:rsidRDefault="00B23F01" w:rsidP="009B1B46">
      <w:pPr>
        <w:pStyle w:val="Akapitzlist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Informacja o projekcie wybranym do dofinansowania zostanie umieszczona na stronie internetowej ION oraz na Portalu nie później niż w terminie 7 dni od dnia </w:t>
      </w:r>
      <w:r w:rsidRPr="00773406">
        <w:rPr>
          <w:rFonts w:ascii="Calibri" w:hAnsi="Calibri" w:cs="Calibri"/>
          <w:color w:val="000000"/>
          <w:sz w:val="24"/>
          <w:szCs w:val="24"/>
        </w:rPr>
        <w:t>zatwierdzenia wyniku oceny</w:t>
      </w:r>
      <w:r w:rsidRPr="00773406">
        <w:rPr>
          <w:rFonts w:ascii="Calibri" w:hAnsi="Calibri" w:cs="Calibri"/>
          <w:sz w:val="24"/>
          <w:szCs w:val="24"/>
        </w:rPr>
        <w:t>.</w:t>
      </w:r>
    </w:p>
    <w:p w14:paraId="480B06F1" w14:textId="61FF7438" w:rsidR="00B23F01" w:rsidRPr="00773406" w:rsidRDefault="00B23F01" w:rsidP="009B1B46">
      <w:pPr>
        <w:pStyle w:val="Akapitzlist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Po wybraniu projektu do dofinansowania, Wnioskodawca, pismem wysłanym na adres skrzynki Wnioskodawcy na platformie ePUAP, otrzymuje informację o pozytywnym wyniku oceny wraz z wezwaniem do przygotowania i dostarczenia dokumentów niezbędnych do </w:t>
      </w:r>
      <w:r w:rsidR="00C26659" w:rsidRPr="00773406">
        <w:rPr>
          <w:rFonts w:ascii="Calibri" w:hAnsi="Calibri" w:cs="Calibri"/>
          <w:sz w:val="24"/>
          <w:szCs w:val="24"/>
        </w:rPr>
        <w:t xml:space="preserve">zawarcia </w:t>
      </w:r>
      <w:r w:rsidR="00884A21" w:rsidRPr="00773406">
        <w:rPr>
          <w:rFonts w:ascii="Calibri" w:hAnsi="Calibri" w:cs="Calibri"/>
          <w:sz w:val="24"/>
          <w:szCs w:val="24"/>
        </w:rPr>
        <w:t xml:space="preserve">porozumienia </w:t>
      </w:r>
      <w:r w:rsidRPr="00773406">
        <w:rPr>
          <w:rFonts w:ascii="Calibri" w:hAnsi="Calibri" w:cs="Calibri"/>
          <w:sz w:val="24"/>
          <w:szCs w:val="24"/>
        </w:rPr>
        <w:t>o dofinansowaniu</w:t>
      </w:r>
      <w:r w:rsidR="00544B90" w:rsidRPr="00773406">
        <w:rPr>
          <w:rFonts w:ascii="Calibri" w:hAnsi="Calibri" w:cs="Calibri"/>
          <w:sz w:val="24"/>
          <w:szCs w:val="24"/>
        </w:rPr>
        <w:t xml:space="preserve"> projektu</w:t>
      </w:r>
      <w:r w:rsidRPr="00773406">
        <w:rPr>
          <w:rFonts w:ascii="Calibri" w:hAnsi="Calibri" w:cs="Calibri"/>
          <w:sz w:val="24"/>
          <w:szCs w:val="24"/>
        </w:rPr>
        <w:t xml:space="preserve">, </w:t>
      </w:r>
      <w:r w:rsidR="00884A21" w:rsidRPr="00773406">
        <w:rPr>
          <w:rFonts w:ascii="Calibri" w:hAnsi="Calibri" w:cs="Calibri"/>
          <w:sz w:val="24"/>
          <w:szCs w:val="24"/>
        </w:rPr>
        <w:t xml:space="preserve">którego </w:t>
      </w:r>
      <w:r w:rsidRPr="00773406">
        <w:rPr>
          <w:rFonts w:ascii="Calibri" w:hAnsi="Calibri" w:cs="Calibri"/>
          <w:sz w:val="24"/>
          <w:szCs w:val="24"/>
        </w:rPr>
        <w:t xml:space="preserve">wzór stanowi załącznik nr 3 do Regulaminu. Wnioskodawca przesyła ww. dokumenty w wersji elektronicznej w terminie 5 dni roboczych od dnia wysłania Wnioskodawcy informacji o wyniku oceny </w:t>
      </w:r>
      <w:r w:rsidR="00100F7E">
        <w:rPr>
          <w:rFonts w:ascii="Calibri" w:hAnsi="Calibri" w:cs="Calibri"/>
          <w:sz w:val="24"/>
          <w:szCs w:val="24"/>
        </w:rPr>
        <w:t>W</w:t>
      </w:r>
      <w:r w:rsidR="00100F7E" w:rsidRPr="00773406">
        <w:rPr>
          <w:rFonts w:ascii="Calibri" w:hAnsi="Calibri" w:cs="Calibri"/>
          <w:sz w:val="24"/>
          <w:szCs w:val="24"/>
        </w:rPr>
        <w:t>niosku</w:t>
      </w:r>
      <w:r w:rsidRPr="00773406">
        <w:rPr>
          <w:rFonts w:ascii="Calibri" w:hAnsi="Calibri" w:cs="Calibri"/>
          <w:sz w:val="24"/>
          <w:szCs w:val="24"/>
        </w:rPr>
        <w:t>.</w:t>
      </w:r>
    </w:p>
    <w:p w14:paraId="6A16357F" w14:textId="38D56CBB" w:rsidR="00B23F01" w:rsidRPr="00773406" w:rsidRDefault="00B23F01" w:rsidP="009B1B46">
      <w:pPr>
        <w:pStyle w:val="Akapitzlist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Dokumenty niezbędne do </w:t>
      </w:r>
      <w:r w:rsidR="007C46F1" w:rsidRPr="00773406">
        <w:rPr>
          <w:rFonts w:ascii="Calibri" w:hAnsi="Calibri" w:cs="Calibri"/>
          <w:sz w:val="24"/>
          <w:szCs w:val="24"/>
        </w:rPr>
        <w:t xml:space="preserve">zawarcia </w:t>
      </w:r>
      <w:r w:rsidR="00884A21" w:rsidRPr="00773406">
        <w:rPr>
          <w:rFonts w:ascii="Calibri" w:hAnsi="Calibri" w:cs="Calibri"/>
          <w:sz w:val="24"/>
          <w:szCs w:val="24"/>
        </w:rPr>
        <w:t xml:space="preserve">porozumienia </w:t>
      </w:r>
      <w:r w:rsidRPr="00773406">
        <w:rPr>
          <w:rFonts w:ascii="Calibri" w:hAnsi="Calibri" w:cs="Calibri"/>
          <w:sz w:val="24"/>
          <w:szCs w:val="24"/>
        </w:rPr>
        <w:t xml:space="preserve">o </w:t>
      </w:r>
      <w:r w:rsidR="00884A21" w:rsidRPr="00773406">
        <w:rPr>
          <w:rFonts w:ascii="Calibri" w:hAnsi="Calibri" w:cs="Calibri"/>
          <w:sz w:val="24"/>
          <w:szCs w:val="24"/>
        </w:rPr>
        <w:t>dofinansowani</w:t>
      </w:r>
      <w:r w:rsidR="00544B90" w:rsidRPr="00773406">
        <w:rPr>
          <w:rFonts w:ascii="Calibri" w:hAnsi="Calibri" w:cs="Calibri"/>
          <w:sz w:val="24"/>
          <w:szCs w:val="24"/>
        </w:rPr>
        <w:t>u</w:t>
      </w:r>
      <w:r w:rsidR="00884A21" w:rsidRPr="00773406">
        <w:rPr>
          <w:rFonts w:ascii="Calibri" w:hAnsi="Calibri" w:cs="Calibri"/>
          <w:sz w:val="24"/>
          <w:szCs w:val="24"/>
        </w:rPr>
        <w:t xml:space="preserve"> projektu </w:t>
      </w:r>
      <w:r w:rsidRPr="00773406">
        <w:rPr>
          <w:rFonts w:ascii="Calibri" w:hAnsi="Calibri" w:cs="Calibri"/>
          <w:sz w:val="24"/>
          <w:szCs w:val="24"/>
        </w:rPr>
        <w:t>określone zostały w załączniku nr 4 do Regulaminu.</w:t>
      </w:r>
    </w:p>
    <w:p w14:paraId="710F4331" w14:textId="65F57FAF" w:rsidR="00B23F01" w:rsidRPr="00773406" w:rsidRDefault="00544B90" w:rsidP="009B1B46">
      <w:pPr>
        <w:pStyle w:val="Tekstpodstawowy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Porozumienie </w:t>
      </w:r>
      <w:r w:rsidR="00B23F01" w:rsidRPr="00773406">
        <w:rPr>
          <w:rFonts w:ascii="Calibri" w:hAnsi="Calibri" w:cs="Calibri"/>
          <w:sz w:val="24"/>
          <w:szCs w:val="24"/>
        </w:rPr>
        <w:t xml:space="preserve">o dofinansowaniu </w:t>
      </w:r>
      <w:r w:rsidRPr="00773406">
        <w:rPr>
          <w:rFonts w:ascii="Calibri" w:hAnsi="Calibri" w:cs="Calibri"/>
          <w:sz w:val="24"/>
          <w:szCs w:val="24"/>
        </w:rPr>
        <w:t xml:space="preserve">powinno </w:t>
      </w:r>
      <w:r w:rsidR="00B23F01" w:rsidRPr="00773406">
        <w:rPr>
          <w:rFonts w:ascii="Calibri" w:hAnsi="Calibri" w:cs="Calibri"/>
          <w:sz w:val="24"/>
          <w:szCs w:val="24"/>
        </w:rPr>
        <w:t xml:space="preserve">zostać </w:t>
      </w:r>
      <w:r w:rsidRPr="00773406">
        <w:rPr>
          <w:rFonts w:ascii="Calibri" w:hAnsi="Calibri" w:cs="Calibri"/>
          <w:sz w:val="24"/>
          <w:szCs w:val="24"/>
        </w:rPr>
        <w:t xml:space="preserve">zawarte </w:t>
      </w:r>
      <w:r w:rsidR="00B23F01" w:rsidRPr="00773406">
        <w:rPr>
          <w:rFonts w:ascii="Calibri" w:hAnsi="Calibri" w:cs="Calibri"/>
          <w:sz w:val="24"/>
          <w:szCs w:val="24"/>
        </w:rPr>
        <w:t xml:space="preserve">w </w:t>
      </w:r>
      <w:r w:rsidRPr="00773406">
        <w:rPr>
          <w:rFonts w:ascii="Calibri" w:hAnsi="Calibri" w:cs="Calibri"/>
          <w:sz w:val="24"/>
          <w:szCs w:val="24"/>
        </w:rPr>
        <w:t xml:space="preserve">terminie </w:t>
      </w:r>
      <w:r w:rsidR="00B23F01" w:rsidRPr="00773406">
        <w:rPr>
          <w:rFonts w:ascii="Calibri" w:hAnsi="Calibri" w:cs="Calibri"/>
          <w:sz w:val="24"/>
          <w:szCs w:val="24"/>
        </w:rPr>
        <w:t>45 dni od dnia poinformowania Wnioskodawcy o przyznaniu dofinansowania na realizację projektu.</w:t>
      </w:r>
    </w:p>
    <w:p w14:paraId="3C9C3B5C" w14:textId="31940ED8" w:rsidR="00773406" w:rsidRPr="00B41986" w:rsidRDefault="00B23F01" w:rsidP="009B1B46">
      <w:pPr>
        <w:pStyle w:val="Akapitzlist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Jeżeli </w:t>
      </w:r>
      <w:r w:rsidR="00544B90" w:rsidRPr="00773406">
        <w:rPr>
          <w:rFonts w:ascii="Calibri" w:hAnsi="Calibri" w:cs="Calibri"/>
          <w:sz w:val="24"/>
          <w:szCs w:val="24"/>
        </w:rPr>
        <w:t xml:space="preserve">porozumienie </w:t>
      </w:r>
      <w:r w:rsidRPr="00773406">
        <w:rPr>
          <w:rFonts w:ascii="Calibri" w:hAnsi="Calibri" w:cs="Calibri"/>
          <w:sz w:val="24"/>
          <w:szCs w:val="24"/>
        </w:rPr>
        <w:t>o dofinansowani</w:t>
      </w:r>
      <w:r w:rsidR="007C46F1" w:rsidRPr="00773406">
        <w:rPr>
          <w:rFonts w:ascii="Calibri" w:hAnsi="Calibri" w:cs="Calibri"/>
          <w:sz w:val="24"/>
          <w:szCs w:val="24"/>
        </w:rPr>
        <w:t>e</w:t>
      </w:r>
      <w:r w:rsidRPr="00773406">
        <w:rPr>
          <w:rFonts w:ascii="Calibri" w:hAnsi="Calibri" w:cs="Calibri"/>
          <w:sz w:val="24"/>
          <w:szCs w:val="24"/>
        </w:rPr>
        <w:t xml:space="preserve"> nie zostanie </w:t>
      </w:r>
      <w:r w:rsidR="00544B90" w:rsidRPr="00773406">
        <w:rPr>
          <w:rFonts w:ascii="Calibri" w:hAnsi="Calibri" w:cs="Calibri"/>
          <w:sz w:val="24"/>
          <w:szCs w:val="24"/>
        </w:rPr>
        <w:t xml:space="preserve">zawarte </w:t>
      </w:r>
      <w:r w:rsidRPr="00773406">
        <w:rPr>
          <w:rFonts w:ascii="Calibri" w:hAnsi="Calibri" w:cs="Calibri"/>
          <w:sz w:val="24"/>
          <w:szCs w:val="24"/>
        </w:rPr>
        <w:t xml:space="preserve">w terminie, o którym mowa w ust. 5 powyżej z przyczyn leżących po stronie Wnioskodawcy, ION odstępuje od </w:t>
      </w:r>
      <w:r w:rsidR="00C26659" w:rsidRPr="00773406">
        <w:rPr>
          <w:rFonts w:ascii="Calibri" w:hAnsi="Calibri" w:cs="Calibri"/>
          <w:sz w:val="24"/>
          <w:szCs w:val="24"/>
        </w:rPr>
        <w:t xml:space="preserve">zawarcia </w:t>
      </w:r>
      <w:r w:rsidR="00544B90" w:rsidRPr="00773406">
        <w:rPr>
          <w:rFonts w:ascii="Calibri" w:hAnsi="Calibri" w:cs="Calibri"/>
          <w:sz w:val="24"/>
          <w:szCs w:val="24"/>
        </w:rPr>
        <w:t>porozumienia o dofinansowanie</w:t>
      </w:r>
      <w:r w:rsidRPr="00773406">
        <w:rPr>
          <w:rFonts w:ascii="Calibri" w:hAnsi="Calibri" w:cs="Calibri"/>
          <w:sz w:val="24"/>
          <w:szCs w:val="24"/>
        </w:rPr>
        <w:t>, a Wnioskodawca traci uprawnienie do przyznania dofinansowania.</w:t>
      </w:r>
    </w:p>
    <w:p w14:paraId="70089A0E" w14:textId="6B864E59" w:rsidR="00B23F01" w:rsidRPr="00773406" w:rsidRDefault="00B23F01" w:rsidP="00DD0E85">
      <w:pPr>
        <w:pStyle w:val="Nagwek2"/>
      </w:pPr>
      <w:r w:rsidRPr="00773406">
        <w:t>§ 1</w:t>
      </w:r>
      <w:r w:rsidR="002F4AE0" w:rsidRPr="00773406">
        <w:t>1</w:t>
      </w:r>
      <w:r w:rsidR="00773406" w:rsidRPr="00773406">
        <w:t xml:space="preserve"> </w:t>
      </w:r>
      <w:r w:rsidRPr="00773406">
        <w:t>Środki odwoławcze przysługujące Wnioskodawcy</w:t>
      </w:r>
    </w:p>
    <w:p w14:paraId="5F841841" w14:textId="0AFE0866" w:rsidR="00B23F01" w:rsidRDefault="00B23F01" w:rsidP="00CA1B0B">
      <w:pPr>
        <w:tabs>
          <w:tab w:val="left" w:pos="426"/>
          <w:tab w:val="left" w:pos="567"/>
        </w:tabs>
        <w:spacing w:before="360" w:after="360" w:line="360" w:lineRule="auto"/>
        <w:contextualSpacing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W ramach niekonkurencyjnego sposobu wyboru projektów środki odwoławcze nie przysługują. W odniesieniu do projektu wybieranego w sposób niekonkurencyjny, z uwagi na zastosowanie takiego sposobu jego wyboru (o którym mowa w art. 44 ust. 2 Ustawy), nie mają zastosowania </w:t>
      </w:r>
      <w:r w:rsidRPr="00773406">
        <w:rPr>
          <w:rFonts w:ascii="Calibri" w:hAnsi="Calibri" w:cs="Calibri"/>
          <w:sz w:val="24"/>
          <w:szCs w:val="24"/>
        </w:rPr>
        <w:lastRenderedPageBreak/>
        <w:t>postanowienia art. 63 Ustawy. Powyższe oznacza, iż Wnioskodawcy w przypadku negatywnej oceny jego projektu nie przysługuje prawo wniesienia protestu.</w:t>
      </w:r>
    </w:p>
    <w:p w14:paraId="05334994" w14:textId="59086009" w:rsidR="00B23F01" w:rsidRPr="00773406" w:rsidRDefault="00B23F01" w:rsidP="00DD0E85">
      <w:pPr>
        <w:pStyle w:val="Nagwek2"/>
      </w:pPr>
      <w:r w:rsidRPr="00773406">
        <w:t>§ 1</w:t>
      </w:r>
      <w:r w:rsidR="002F4AE0" w:rsidRPr="00773406">
        <w:t>2</w:t>
      </w:r>
      <w:r w:rsidR="00773406">
        <w:t xml:space="preserve"> </w:t>
      </w:r>
      <w:r w:rsidRPr="00773406">
        <w:t>Postanowienia końcowe</w:t>
      </w:r>
    </w:p>
    <w:p w14:paraId="1B9A5310" w14:textId="02CE4B83" w:rsidR="00B23F01" w:rsidRPr="00773406" w:rsidRDefault="00B23F01" w:rsidP="009B1B46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Regulamin może ulegać zmianom w trakcie trwania </w:t>
      </w:r>
      <w:r w:rsidR="00100F7E">
        <w:rPr>
          <w:rFonts w:ascii="Calibri" w:hAnsi="Calibri" w:cs="Calibri"/>
          <w:sz w:val="24"/>
          <w:szCs w:val="24"/>
        </w:rPr>
        <w:t>N</w:t>
      </w:r>
      <w:r w:rsidR="00100F7E" w:rsidRPr="00773406">
        <w:rPr>
          <w:rFonts w:ascii="Calibri" w:hAnsi="Calibri" w:cs="Calibri"/>
          <w:sz w:val="24"/>
          <w:szCs w:val="24"/>
        </w:rPr>
        <w:t>aboru</w:t>
      </w:r>
      <w:r w:rsidRPr="00773406">
        <w:rPr>
          <w:rFonts w:ascii="Calibri" w:hAnsi="Calibri" w:cs="Calibri"/>
          <w:sz w:val="24"/>
          <w:szCs w:val="24"/>
        </w:rPr>
        <w:t>, z zastrzeżeniem art. 51 ust. 3-5 Ustawy.</w:t>
      </w:r>
    </w:p>
    <w:p w14:paraId="3D77B5FD" w14:textId="07C38A29" w:rsidR="007E3192" w:rsidRPr="00773406" w:rsidRDefault="007E3192" w:rsidP="009B1B46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ION zastrzega sobie prawo skrócenia lub wydłużenia okresu trwania </w:t>
      </w:r>
      <w:r w:rsidR="00100F7E">
        <w:rPr>
          <w:rFonts w:ascii="Calibri" w:hAnsi="Calibri" w:cs="Calibri"/>
          <w:sz w:val="24"/>
          <w:szCs w:val="24"/>
        </w:rPr>
        <w:t>N</w:t>
      </w:r>
      <w:r w:rsidR="00100F7E" w:rsidRPr="00773406">
        <w:rPr>
          <w:rFonts w:ascii="Calibri" w:hAnsi="Calibri" w:cs="Calibri"/>
          <w:sz w:val="24"/>
          <w:szCs w:val="24"/>
        </w:rPr>
        <w:t>aboru</w:t>
      </w:r>
      <w:r w:rsidRPr="00773406">
        <w:rPr>
          <w:rFonts w:ascii="Calibri" w:hAnsi="Calibri" w:cs="Calibri"/>
          <w:sz w:val="24"/>
          <w:szCs w:val="24"/>
        </w:rPr>
        <w:t>, o którym mowa w § 5 ust. 1 w przypadku:</w:t>
      </w:r>
    </w:p>
    <w:p w14:paraId="348D6E32" w14:textId="01FA07A2" w:rsidR="007E3192" w:rsidRPr="00773406" w:rsidRDefault="007E3192" w:rsidP="00B16DE9">
      <w:pPr>
        <w:pStyle w:val="Akapitzlist"/>
        <w:widowControl/>
        <w:numPr>
          <w:ilvl w:val="1"/>
          <w:numId w:val="13"/>
        </w:numPr>
        <w:spacing w:before="360" w:after="36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zwiększenia kwoty środków przeznaczonych na dofinansowanie projektów w 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N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aborze 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>z Europejskiego Funduszu Rozwoju Regionalnego, o której mowa w § 5 ust. 1;</w:t>
      </w:r>
    </w:p>
    <w:p w14:paraId="30C9525A" w14:textId="1114536D" w:rsidR="007E3192" w:rsidRPr="00773406" w:rsidRDefault="007E3192" w:rsidP="00B16DE9">
      <w:pPr>
        <w:pStyle w:val="Akapitzlist"/>
        <w:widowControl/>
        <w:numPr>
          <w:ilvl w:val="1"/>
          <w:numId w:val="13"/>
        </w:numPr>
        <w:spacing w:before="360" w:after="36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gdy 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>wpłyn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ie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do ION 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>uzasadnion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 wnios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ek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od 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>Wnioskodawc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y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w zakresie możliwości wydłużenia terminu 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N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>aboru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>;</w:t>
      </w:r>
    </w:p>
    <w:p w14:paraId="762C8651" w14:textId="53D50B6D" w:rsidR="007E3192" w:rsidRPr="00773406" w:rsidRDefault="007E3192" w:rsidP="00B16DE9">
      <w:pPr>
        <w:pStyle w:val="Akapitzlist"/>
        <w:widowControl/>
        <w:numPr>
          <w:ilvl w:val="1"/>
          <w:numId w:val="13"/>
        </w:numPr>
        <w:spacing w:before="360" w:after="36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konieczności zmiany/modyfikacji Regulaminu lub któregokolwiek z jego załączników na skutek okoliczności, których nie dało się przewidzieć na etapie ogłaszania 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N</w:t>
      </w:r>
      <w:r w:rsidR="001E1949" w:rsidRPr="00773406">
        <w:rPr>
          <w:rFonts w:ascii="Calibri" w:eastAsia="Times New Roman" w:hAnsi="Calibri" w:cs="Calibri"/>
          <w:sz w:val="24"/>
          <w:szCs w:val="24"/>
          <w:lang w:eastAsia="pl-PL"/>
        </w:rPr>
        <w:t>aboru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>;</w:t>
      </w:r>
    </w:p>
    <w:p w14:paraId="5544090E" w14:textId="3A535213" w:rsidR="00BD5D67" w:rsidRPr="00BD5D67" w:rsidRDefault="007E3192" w:rsidP="00B82B06">
      <w:pPr>
        <w:pStyle w:val="Akapitzlist"/>
        <w:widowControl/>
        <w:numPr>
          <w:ilvl w:val="1"/>
          <w:numId w:val="13"/>
        </w:numPr>
        <w:spacing w:before="360" w:after="360" w:line="360" w:lineRule="auto"/>
        <w:contextualSpacing/>
        <w:rPr>
          <w:lang w:eastAsia="pl-PL"/>
        </w:rPr>
      </w:pP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 xml:space="preserve">wystąpienia technicznych problemów uniemożliwiających 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złożenie</w:t>
      </w:r>
      <w:r w:rsidR="00BD5D6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1E1949">
        <w:rPr>
          <w:rFonts w:ascii="Calibri" w:eastAsia="Times New Roman" w:hAnsi="Calibri" w:cs="Calibri"/>
          <w:sz w:val="24"/>
          <w:szCs w:val="24"/>
          <w:lang w:eastAsia="pl-PL"/>
        </w:rPr>
        <w:t>Wniosku</w:t>
      </w:r>
      <w:r w:rsidRPr="00773406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A714B4E" w14:textId="6AA85C9A" w:rsidR="00B23F01" w:rsidRPr="00773406" w:rsidRDefault="00B23F01" w:rsidP="009B1B46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W przypadku zmiany Regulaminu, ION zamieszcza na swojej stronie internetowej oraz na Portalu informację o zmianie Regulaminu, aktualną treść Regulaminu, uzasadnienie oraz termin, od którego jest stosowany. Równolegle ION przekazuje powyższą informację Wnioskodawcy.</w:t>
      </w:r>
    </w:p>
    <w:p w14:paraId="3762B58B" w14:textId="28B027FB" w:rsidR="00B23F01" w:rsidRPr="00773406" w:rsidRDefault="00B23F01" w:rsidP="009B1B46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 xml:space="preserve">ION zastrzega sobie prawo do unieważnienia </w:t>
      </w:r>
      <w:r w:rsidR="001E1949">
        <w:rPr>
          <w:rFonts w:ascii="Calibri" w:hAnsi="Calibri" w:cs="Calibri"/>
          <w:sz w:val="24"/>
          <w:szCs w:val="24"/>
        </w:rPr>
        <w:t>N</w:t>
      </w:r>
      <w:r w:rsidR="001E1949" w:rsidRPr="00773406">
        <w:rPr>
          <w:rFonts w:ascii="Calibri" w:hAnsi="Calibri" w:cs="Calibri"/>
          <w:sz w:val="24"/>
          <w:szCs w:val="24"/>
        </w:rPr>
        <w:t xml:space="preserve">aboru </w:t>
      </w:r>
      <w:r w:rsidRPr="00773406">
        <w:rPr>
          <w:rFonts w:ascii="Calibri" w:hAnsi="Calibri" w:cs="Calibri"/>
          <w:sz w:val="24"/>
          <w:szCs w:val="24"/>
        </w:rPr>
        <w:t>w następujących przypadkach:</w:t>
      </w:r>
    </w:p>
    <w:p w14:paraId="60DB76E7" w14:textId="43FE5747" w:rsidR="00B23F01" w:rsidRPr="00773406" w:rsidRDefault="001E1949" w:rsidP="00B16DE9">
      <w:pPr>
        <w:pStyle w:val="Akapitzlist"/>
        <w:numPr>
          <w:ilvl w:val="1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Wnioskodawca nie złożył Wniosku w wyznaczonym terminie</w:t>
      </w:r>
      <w:r w:rsidR="00B23F01" w:rsidRPr="00773406">
        <w:rPr>
          <w:rFonts w:ascii="Calibri" w:hAnsi="Calibri" w:cs="Calibri"/>
          <w:sz w:val="24"/>
          <w:szCs w:val="24"/>
        </w:rPr>
        <w:t xml:space="preserve"> lub;</w:t>
      </w:r>
    </w:p>
    <w:p w14:paraId="5E6D5ADA" w14:textId="77777777" w:rsidR="00B23F01" w:rsidRPr="00773406" w:rsidRDefault="00B23F01" w:rsidP="00B16DE9">
      <w:pPr>
        <w:pStyle w:val="Akapitzlist"/>
        <w:numPr>
          <w:ilvl w:val="1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wystąpiła istotna zmiana okoliczności powodująca, że wybór projektu do dofinansowania nie leży w interesie publicznym, czego nie można było wcześniej przewidzieć lub;</w:t>
      </w:r>
    </w:p>
    <w:p w14:paraId="24433C5B" w14:textId="77777777" w:rsidR="00B23F01" w:rsidRPr="00773406" w:rsidRDefault="00B23F01" w:rsidP="00B16DE9">
      <w:pPr>
        <w:pStyle w:val="Akapitzlist"/>
        <w:numPr>
          <w:ilvl w:val="1"/>
          <w:numId w:val="9"/>
        </w:numPr>
        <w:tabs>
          <w:tab w:val="left" w:pos="426"/>
          <w:tab w:val="left" w:pos="567"/>
        </w:tabs>
        <w:spacing w:before="360" w:after="360" w:line="360" w:lineRule="auto"/>
        <w:ind w:left="709" w:hanging="283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postępowanie obarczone jest niemożliwą do usunięcia wadą prawną.</w:t>
      </w:r>
    </w:p>
    <w:p w14:paraId="580D6951" w14:textId="58D4AF26" w:rsidR="00CA1B0B" w:rsidRDefault="00B23F01" w:rsidP="009B1B46">
      <w:pPr>
        <w:pStyle w:val="Akapitzlist"/>
        <w:numPr>
          <w:ilvl w:val="0"/>
          <w:numId w:val="9"/>
        </w:numPr>
        <w:tabs>
          <w:tab w:val="left" w:pos="426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sz w:val="24"/>
          <w:szCs w:val="24"/>
        </w:rPr>
      </w:pPr>
      <w:r w:rsidRPr="00773406">
        <w:rPr>
          <w:rFonts w:ascii="Calibri" w:hAnsi="Calibri" w:cs="Calibri"/>
          <w:sz w:val="24"/>
          <w:szCs w:val="24"/>
        </w:rPr>
        <w:t>W sprawach nieuregulowanych Regulaminem zastosowanie mają przepisy</w:t>
      </w:r>
      <w:r w:rsidRPr="00773406">
        <w:rPr>
          <w:rFonts w:ascii="Calibri" w:hAnsi="Calibri" w:cs="Calibri"/>
          <w:spacing w:val="-30"/>
          <w:sz w:val="24"/>
          <w:szCs w:val="24"/>
        </w:rPr>
        <w:t xml:space="preserve"> </w:t>
      </w:r>
      <w:r w:rsidRPr="00773406">
        <w:rPr>
          <w:rFonts w:ascii="Calibri" w:hAnsi="Calibri" w:cs="Calibri"/>
          <w:sz w:val="24"/>
          <w:szCs w:val="24"/>
        </w:rPr>
        <w:t>Ustawy.</w:t>
      </w:r>
    </w:p>
    <w:p w14:paraId="192D261E" w14:textId="753692F1" w:rsidR="00EC5B49" w:rsidRPr="00773406" w:rsidRDefault="00EC5B49" w:rsidP="00DD0E85">
      <w:pPr>
        <w:pStyle w:val="Nagwek2"/>
      </w:pPr>
      <w:r w:rsidRPr="00773406">
        <w:t>Załączniki do Regulaminu</w:t>
      </w:r>
    </w:p>
    <w:p w14:paraId="741C138E" w14:textId="6CDB377E" w:rsidR="00EC5B49" w:rsidRPr="00773406" w:rsidRDefault="1F17A07D" w:rsidP="009B1B46">
      <w:pPr>
        <w:pStyle w:val="Akapitzlist"/>
        <w:numPr>
          <w:ilvl w:val="0"/>
          <w:numId w:val="2"/>
        </w:numPr>
        <w:tabs>
          <w:tab w:val="left" w:pos="284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Wzór wniosku o 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>dofinansowanie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wraz z 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>I</w:t>
      </w:r>
      <w:r w:rsidR="00FB6194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nstrukcją wypełniania wniosku </w:t>
      </w:r>
      <w:r w:rsidR="00D472AC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o dofinansowanie </w:t>
      </w:r>
      <w:r w:rsidR="00FB6194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oraz wzorami 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>załącznik</w:t>
      </w:r>
      <w:r w:rsidR="00FB6194" w:rsidRPr="00773406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181803CC" w14:textId="61B719E0" w:rsidR="00EF72AF" w:rsidRPr="00773406" w:rsidRDefault="00E52ADC" w:rsidP="009B1B46">
      <w:pPr>
        <w:pStyle w:val="Akapitzlist"/>
        <w:numPr>
          <w:ilvl w:val="0"/>
          <w:numId w:val="2"/>
        </w:numPr>
        <w:tabs>
          <w:tab w:val="left" w:pos="284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73406">
        <w:rPr>
          <w:rFonts w:ascii="Calibri" w:hAnsi="Calibri" w:cs="Calibri"/>
          <w:color w:val="000000" w:themeColor="text1"/>
          <w:sz w:val="24"/>
          <w:szCs w:val="24"/>
        </w:rPr>
        <w:t>Kryteria dla działania 2.</w:t>
      </w:r>
      <w:r w:rsidR="00FD2D0D">
        <w:rPr>
          <w:rFonts w:ascii="Calibri" w:hAnsi="Calibri" w:cs="Calibri"/>
          <w:color w:val="000000" w:themeColor="text1"/>
          <w:sz w:val="24"/>
          <w:szCs w:val="24"/>
        </w:rPr>
        <w:t>1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D2D0D" w:rsidRPr="00FD2D0D">
        <w:rPr>
          <w:rFonts w:ascii="Calibri" w:hAnsi="Calibri" w:cs="Calibri"/>
          <w:color w:val="000000" w:themeColor="text1"/>
          <w:sz w:val="24"/>
          <w:szCs w:val="24"/>
        </w:rPr>
        <w:t xml:space="preserve">Wysoka jakość i dostępność e-usług publicznych 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>wyboru projektów</w:t>
      </w:r>
      <w:r w:rsidR="009B1B4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lastRenderedPageBreak/>
        <w:t>w programie FERC 2021-2027 – niekonkurencyjny sposób wyboru</w:t>
      </w:r>
      <w:r w:rsidR="001F6917" w:rsidRPr="00773406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1EDBB481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7F0C039" w14:textId="17F3600C" w:rsidR="00EC5B49" w:rsidRPr="00773406" w:rsidRDefault="7F7B30D5" w:rsidP="009B1B46">
      <w:pPr>
        <w:pStyle w:val="Akapitzlist"/>
        <w:numPr>
          <w:ilvl w:val="0"/>
          <w:numId w:val="2"/>
        </w:numPr>
        <w:tabs>
          <w:tab w:val="left" w:pos="284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Wzór </w:t>
      </w:r>
      <w:r w:rsidR="002F4AE0" w:rsidRPr="00773406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92258B" w:rsidRPr="0077340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projektu </w:t>
      </w:r>
      <w:r w:rsidR="001F6917" w:rsidRPr="00773406">
        <w:rPr>
          <w:rFonts w:ascii="Calibri" w:hAnsi="Calibri" w:cs="Calibri"/>
          <w:color w:val="000000" w:themeColor="text1"/>
          <w:sz w:val="24"/>
          <w:szCs w:val="24"/>
        </w:rPr>
        <w:t>wraz z załącznikami</w:t>
      </w:r>
      <w:r w:rsidRPr="00773406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7F70FC03" w14:textId="6562AFF8" w:rsidR="005F6C6C" w:rsidRPr="00773406" w:rsidRDefault="7F7B30D5" w:rsidP="009B1B46">
      <w:pPr>
        <w:pStyle w:val="Akapitzlist"/>
        <w:numPr>
          <w:ilvl w:val="0"/>
          <w:numId w:val="2"/>
        </w:numPr>
        <w:tabs>
          <w:tab w:val="left" w:pos="284"/>
        </w:tabs>
        <w:spacing w:before="360" w:after="360" w:line="360" w:lineRule="auto"/>
        <w:ind w:left="357" w:hanging="357"/>
        <w:contextualSpacing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Lista dokumentów niezbędnych do </w:t>
      </w:r>
      <w:r w:rsidR="005F6C6C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zawarcia </w:t>
      </w:r>
      <w:r w:rsidR="00884A21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porozumienia 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580805" w:rsidRPr="00773406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564842" w:rsidRPr="00773406">
        <w:rPr>
          <w:rFonts w:ascii="Calibri" w:hAnsi="Calibri" w:cs="Calibri"/>
          <w:color w:val="000000" w:themeColor="text1"/>
          <w:sz w:val="24"/>
          <w:szCs w:val="24"/>
        </w:rPr>
        <w:t xml:space="preserve"> projektu</w:t>
      </w:r>
      <w:r w:rsidR="00EF16D1" w:rsidRPr="00773406">
        <w:rPr>
          <w:rFonts w:ascii="Calibri" w:hAnsi="Calibri" w:cs="Calibri"/>
          <w:color w:val="000000" w:themeColor="text1"/>
          <w:sz w:val="24"/>
          <w:szCs w:val="24"/>
        </w:rPr>
        <w:t>.</w:t>
      </w:r>
    </w:p>
    <w:sectPr w:rsidR="005F6C6C" w:rsidRPr="00773406" w:rsidSect="00B82B06">
      <w:headerReference w:type="default" r:id="rId12"/>
      <w:footerReference w:type="default" r:id="rId13"/>
      <w:headerReference w:type="first" r:id="rId14"/>
      <w:pgSz w:w="11930" w:h="16850"/>
      <w:pgMar w:top="1890" w:right="1298" w:bottom="1276" w:left="1200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D3171" w14:textId="77777777" w:rsidR="00F121E8" w:rsidRDefault="00F121E8" w:rsidP="003C0B05">
      <w:r>
        <w:separator/>
      </w:r>
    </w:p>
  </w:endnote>
  <w:endnote w:type="continuationSeparator" w:id="0">
    <w:p w14:paraId="65A9D5F1" w14:textId="77777777" w:rsidR="00F121E8" w:rsidRDefault="00F121E8" w:rsidP="003C0B05">
      <w:r>
        <w:continuationSeparator/>
      </w:r>
    </w:p>
  </w:endnote>
  <w:endnote w:type="continuationNotice" w:id="1">
    <w:p w14:paraId="61D512BB" w14:textId="77777777" w:rsidR="00F121E8" w:rsidRDefault="00F12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rebuchetM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1CF72" w14:textId="42FFCD6F" w:rsidR="002E2D2C" w:rsidRDefault="0001758D">
    <w:pPr>
      <w:pStyle w:val="Tekstpodstawowy"/>
      <w:spacing w:line="14" w:lineRule="auto"/>
      <w:ind w:firstLine="0"/>
      <w:rPr>
        <w:sz w:val="11"/>
      </w:rPr>
    </w:pPr>
    <w:r>
      <w:rPr>
        <w:noProof/>
        <w:sz w:val="11"/>
      </w:rPr>
      <w:drawing>
        <wp:anchor distT="0" distB="0" distL="114300" distR="114300" simplePos="0" relativeHeight="251658240" behindDoc="0" locked="0" layoutInCell="1" allowOverlap="1" wp14:anchorId="1BEADFB3" wp14:editId="0145F027">
          <wp:simplePos x="0" y="0"/>
          <wp:positionH relativeFrom="margin">
            <wp:align>left</wp:align>
          </wp:positionH>
          <wp:positionV relativeFrom="paragraph">
            <wp:posOffset>-271780</wp:posOffset>
          </wp:positionV>
          <wp:extent cx="5761355" cy="438785"/>
          <wp:effectExtent l="0" t="0" r="0" b="0"/>
          <wp:wrapNone/>
          <wp:docPr id="195158188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581888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FE2D6" w14:textId="77777777" w:rsidR="00F121E8" w:rsidRDefault="00F121E8" w:rsidP="003C0B05">
      <w:r>
        <w:separator/>
      </w:r>
    </w:p>
  </w:footnote>
  <w:footnote w:type="continuationSeparator" w:id="0">
    <w:p w14:paraId="0D697DBC" w14:textId="77777777" w:rsidR="00F121E8" w:rsidRDefault="00F121E8" w:rsidP="003C0B05">
      <w:r>
        <w:continuationSeparator/>
      </w:r>
    </w:p>
  </w:footnote>
  <w:footnote w:type="continuationNotice" w:id="1">
    <w:p w14:paraId="388CAAD5" w14:textId="77777777" w:rsidR="00F121E8" w:rsidRDefault="00F121E8"/>
  </w:footnote>
  <w:footnote w:id="2">
    <w:p w14:paraId="2CF0087D" w14:textId="205FD6EE" w:rsidR="000537F1" w:rsidRPr="000537F1" w:rsidRDefault="000537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537F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537F1">
        <w:rPr>
          <w:rFonts w:asciiTheme="minorHAnsi" w:hAnsiTheme="minorHAnsi" w:cstheme="minorHAnsi"/>
          <w:sz w:val="18"/>
          <w:szCs w:val="18"/>
        </w:rPr>
        <w:t xml:space="preserve"> </w:t>
      </w:r>
      <w:r w:rsidRPr="00496DE9">
        <w:rPr>
          <w:rFonts w:ascii="Calibri" w:hAnsi="Calibri" w:cs="Calibri"/>
          <w:sz w:val="24"/>
          <w:szCs w:val="24"/>
        </w:rPr>
        <w:t>SZOP w wersji aktualnej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5943760"/>
      <w:docPartObj>
        <w:docPartGallery w:val="Page Numbers (Top of Page)"/>
        <w:docPartUnique/>
      </w:docPartObj>
    </w:sdtPr>
    <w:sdtContent>
      <w:p w14:paraId="4F761F7E" w14:textId="2211D396" w:rsidR="002E2D2C" w:rsidRPr="009C4A45" w:rsidRDefault="00B82B06" w:rsidP="00B82B06">
        <w:pPr>
          <w:pStyle w:val="Nagwek"/>
          <w:jc w:val="right"/>
        </w:pPr>
        <w:r>
          <w:ptab w:relativeTo="margin" w:alignment="right" w:leader="none"/>
        </w:r>
        <w:r w:rsidR="0001758D">
          <w:fldChar w:fldCharType="begin"/>
        </w:r>
        <w:r w:rsidR="0001758D">
          <w:instrText>PAGE   \* MERGEFORMAT</w:instrText>
        </w:r>
        <w:r w:rsidR="0001758D">
          <w:fldChar w:fldCharType="separate"/>
        </w:r>
        <w:r w:rsidR="0001758D">
          <w:t>2</w:t>
        </w:r>
        <w:r w:rsidR="0001758D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3D39E" w14:textId="45AC1644" w:rsidR="0001758D" w:rsidRDefault="0001758D">
    <w:pPr>
      <w:pStyle w:val="Nagwek"/>
    </w:pPr>
    <w:r>
      <w:rPr>
        <w:noProof/>
      </w:rPr>
      <w:drawing>
        <wp:inline distT="0" distB="0" distL="0" distR="0" wp14:anchorId="4DD43FC5" wp14:editId="5DDF496D">
          <wp:extent cx="2272051" cy="972820"/>
          <wp:effectExtent l="0" t="0" r="0" b="0"/>
          <wp:docPr id="1344547859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547859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031" cy="9745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256DF"/>
    <w:multiLevelType w:val="hybridMultilevel"/>
    <w:tmpl w:val="508EE386"/>
    <w:lvl w:ilvl="0" w:tplc="2180AA68">
      <w:start w:val="1"/>
      <w:numFmt w:val="decimal"/>
      <w:lvlText w:val="%1."/>
      <w:lvlJc w:val="left"/>
      <w:pPr>
        <w:ind w:left="528" w:hanging="428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3464328C">
      <w:start w:val="1"/>
      <w:numFmt w:val="decimal"/>
      <w:lvlText w:val="%2)"/>
      <w:lvlJc w:val="left"/>
      <w:pPr>
        <w:ind w:left="1515" w:hanging="238"/>
      </w:pPr>
      <w:rPr>
        <w:rFonts w:hint="default"/>
        <w:w w:val="99"/>
        <w:sz w:val="24"/>
        <w:szCs w:val="24"/>
      </w:rPr>
    </w:lvl>
    <w:lvl w:ilvl="2" w:tplc="871E180E">
      <w:numFmt w:val="bullet"/>
      <w:lvlText w:val="•"/>
      <w:lvlJc w:val="left"/>
      <w:pPr>
        <w:ind w:left="2053" w:hanging="238"/>
      </w:pPr>
      <w:rPr>
        <w:rFonts w:hint="default"/>
      </w:rPr>
    </w:lvl>
    <w:lvl w:ilvl="3" w:tplc="143C9E56">
      <w:numFmt w:val="bullet"/>
      <w:lvlText w:val="•"/>
      <w:lvlJc w:val="left"/>
      <w:pPr>
        <w:ind w:left="3006" w:hanging="238"/>
      </w:pPr>
      <w:rPr>
        <w:rFonts w:hint="default"/>
      </w:rPr>
    </w:lvl>
    <w:lvl w:ilvl="4" w:tplc="E5D47B8C">
      <w:numFmt w:val="bullet"/>
      <w:lvlText w:val="•"/>
      <w:lvlJc w:val="left"/>
      <w:pPr>
        <w:ind w:left="3960" w:hanging="238"/>
      </w:pPr>
      <w:rPr>
        <w:rFonts w:hint="default"/>
      </w:rPr>
    </w:lvl>
    <w:lvl w:ilvl="5" w:tplc="2A546494">
      <w:numFmt w:val="bullet"/>
      <w:lvlText w:val="•"/>
      <w:lvlJc w:val="left"/>
      <w:pPr>
        <w:ind w:left="4913" w:hanging="238"/>
      </w:pPr>
      <w:rPr>
        <w:rFonts w:hint="default"/>
      </w:rPr>
    </w:lvl>
    <w:lvl w:ilvl="6" w:tplc="D8D4B5D8">
      <w:numFmt w:val="bullet"/>
      <w:lvlText w:val="•"/>
      <w:lvlJc w:val="left"/>
      <w:pPr>
        <w:ind w:left="5867" w:hanging="238"/>
      </w:pPr>
      <w:rPr>
        <w:rFonts w:hint="default"/>
      </w:rPr>
    </w:lvl>
    <w:lvl w:ilvl="7" w:tplc="C002ABBA">
      <w:numFmt w:val="bullet"/>
      <w:lvlText w:val="•"/>
      <w:lvlJc w:val="left"/>
      <w:pPr>
        <w:ind w:left="6820" w:hanging="238"/>
      </w:pPr>
      <w:rPr>
        <w:rFonts w:hint="default"/>
      </w:rPr>
    </w:lvl>
    <w:lvl w:ilvl="8" w:tplc="97DA0E32">
      <w:numFmt w:val="bullet"/>
      <w:lvlText w:val="•"/>
      <w:lvlJc w:val="left"/>
      <w:pPr>
        <w:ind w:left="7773" w:hanging="238"/>
      </w:pPr>
      <w:rPr>
        <w:rFonts w:hint="default"/>
      </w:rPr>
    </w:lvl>
  </w:abstractNum>
  <w:abstractNum w:abstractNumId="1" w15:restartNumberingAfterBreak="0">
    <w:nsid w:val="1892431F"/>
    <w:multiLevelType w:val="hybridMultilevel"/>
    <w:tmpl w:val="25A46B98"/>
    <w:lvl w:ilvl="0" w:tplc="320E9DD0">
      <w:start w:val="1"/>
      <w:numFmt w:val="decimal"/>
      <w:lvlText w:val="%1."/>
      <w:lvlJc w:val="left"/>
      <w:pPr>
        <w:ind w:left="4821" w:hanging="284"/>
        <w:jc w:val="right"/>
      </w:pPr>
      <w:rPr>
        <w:rFonts w:asciiTheme="minorHAnsi" w:eastAsia="Trebuchet MS" w:hAnsiTheme="minorHAnsi" w:cstheme="minorHAnsi" w:hint="default"/>
        <w:spacing w:val="0"/>
        <w:w w:val="99"/>
        <w:sz w:val="24"/>
        <w:szCs w:val="24"/>
      </w:rPr>
    </w:lvl>
    <w:lvl w:ilvl="1" w:tplc="08527072">
      <w:start w:val="1"/>
      <w:numFmt w:val="lowerLetter"/>
      <w:lvlText w:val="%2)"/>
      <w:lvlJc w:val="left"/>
      <w:pPr>
        <w:ind w:left="608" w:hanging="231"/>
      </w:pPr>
      <w:rPr>
        <w:rFonts w:hint="default"/>
        <w:spacing w:val="-2"/>
        <w:w w:val="99"/>
      </w:rPr>
    </w:lvl>
    <w:lvl w:ilvl="2" w:tplc="52169502">
      <w:numFmt w:val="bullet"/>
      <w:lvlText w:val="•"/>
      <w:lvlJc w:val="left"/>
      <w:pPr>
        <w:ind w:left="1606" w:hanging="231"/>
      </w:pPr>
      <w:rPr>
        <w:rFonts w:hint="default"/>
      </w:rPr>
    </w:lvl>
    <w:lvl w:ilvl="3" w:tplc="F7B684D0">
      <w:numFmt w:val="bullet"/>
      <w:lvlText w:val="•"/>
      <w:lvlJc w:val="left"/>
      <w:pPr>
        <w:ind w:left="2613" w:hanging="231"/>
      </w:pPr>
      <w:rPr>
        <w:rFonts w:hint="default"/>
      </w:rPr>
    </w:lvl>
    <w:lvl w:ilvl="4" w:tplc="C73E296C">
      <w:numFmt w:val="bullet"/>
      <w:lvlText w:val="•"/>
      <w:lvlJc w:val="left"/>
      <w:pPr>
        <w:ind w:left="3620" w:hanging="231"/>
      </w:pPr>
      <w:rPr>
        <w:rFonts w:hint="default"/>
      </w:rPr>
    </w:lvl>
    <w:lvl w:ilvl="5" w:tplc="5C34A94C">
      <w:numFmt w:val="bullet"/>
      <w:lvlText w:val="•"/>
      <w:lvlJc w:val="left"/>
      <w:pPr>
        <w:ind w:left="4627" w:hanging="231"/>
      </w:pPr>
      <w:rPr>
        <w:rFonts w:hint="default"/>
      </w:rPr>
    </w:lvl>
    <w:lvl w:ilvl="6" w:tplc="4422398E">
      <w:numFmt w:val="bullet"/>
      <w:lvlText w:val="•"/>
      <w:lvlJc w:val="left"/>
      <w:pPr>
        <w:ind w:left="5633" w:hanging="231"/>
      </w:pPr>
      <w:rPr>
        <w:rFonts w:hint="default"/>
      </w:rPr>
    </w:lvl>
    <w:lvl w:ilvl="7" w:tplc="79F2B71C">
      <w:numFmt w:val="bullet"/>
      <w:lvlText w:val="•"/>
      <w:lvlJc w:val="left"/>
      <w:pPr>
        <w:ind w:left="6640" w:hanging="231"/>
      </w:pPr>
      <w:rPr>
        <w:rFonts w:hint="default"/>
      </w:rPr>
    </w:lvl>
    <w:lvl w:ilvl="8" w:tplc="64BE69F6">
      <w:numFmt w:val="bullet"/>
      <w:lvlText w:val="•"/>
      <w:lvlJc w:val="left"/>
      <w:pPr>
        <w:ind w:left="7647" w:hanging="231"/>
      </w:pPr>
      <w:rPr>
        <w:rFonts w:hint="default"/>
      </w:rPr>
    </w:lvl>
  </w:abstractNum>
  <w:abstractNum w:abstractNumId="2" w15:restartNumberingAfterBreak="0">
    <w:nsid w:val="1D197751"/>
    <w:multiLevelType w:val="hybridMultilevel"/>
    <w:tmpl w:val="EB105D34"/>
    <w:lvl w:ilvl="0" w:tplc="263C2B66">
      <w:start w:val="1"/>
      <w:numFmt w:val="decimal"/>
      <w:lvlText w:val="%1."/>
      <w:lvlJc w:val="left"/>
      <w:pPr>
        <w:ind w:left="2204" w:hanging="360"/>
      </w:pPr>
      <w:rPr>
        <w:rFonts w:asciiTheme="minorHAnsi" w:hAnsiTheme="minorHAnsi" w:cstheme="minorHAnsi" w:hint="default"/>
        <w:color w:val="000000" w:themeColor="text1"/>
        <w:spacing w:val="-2"/>
        <w:w w:val="99"/>
        <w:sz w:val="24"/>
        <w:szCs w:val="24"/>
      </w:rPr>
    </w:lvl>
    <w:lvl w:ilvl="1" w:tplc="FEEA0D68">
      <w:numFmt w:val="bullet"/>
      <w:lvlText w:val="•"/>
      <w:lvlJc w:val="left"/>
      <w:pPr>
        <w:ind w:left="1704" w:hanging="360"/>
      </w:pPr>
      <w:rPr>
        <w:rFonts w:hint="default"/>
      </w:rPr>
    </w:lvl>
    <w:lvl w:ilvl="2" w:tplc="A37A15B4">
      <w:numFmt w:val="bullet"/>
      <w:lvlText w:val="•"/>
      <w:lvlJc w:val="left"/>
      <w:pPr>
        <w:ind w:left="2588" w:hanging="360"/>
      </w:pPr>
      <w:rPr>
        <w:rFonts w:hint="default"/>
      </w:rPr>
    </w:lvl>
    <w:lvl w:ilvl="3" w:tplc="19508FC4"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E82C8F9C">
      <w:numFmt w:val="bullet"/>
      <w:lvlText w:val="•"/>
      <w:lvlJc w:val="left"/>
      <w:pPr>
        <w:ind w:left="4356" w:hanging="360"/>
      </w:pPr>
      <w:rPr>
        <w:rFonts w:hint="default"/>
      </w:rPr>
    </w:lvl>
    <w:lvl w:ilvl="5" w:tplc="E51AB25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E925E90">
      <w:numFmt w:val="bullet"/>
      <w:lvlText w:val="•"/>
      <w:lvlJc w:val="left"/>
      <w:pPr>
        <w:ind w:left="6124" w:hanging="360"/>
      </w:pPr>
      <w:rPr>
        <w:rFonts w:hint="default"/>
      </w:rPr>
    </w:lvl>
    <w:lvl w:ilvl="7" w:tplc="27FAFE84">
      <w:numFmt w:val="bullet"/>
      <w:lvlText w:val="•"/>
      <w:lvlJc w:val="left"/>
      <w:pPr>
        <w:ind w:left="7008" w:hanging="360"/>
      </w:pPr>
      <w:rPr>
        <w:rFonts w:hint="default"/>
      </w:rPr>
    </w:lvl>
    <w:lvl w:ilvl="8" w:tplc="A154BA98"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3" w15:restartNumberingAfterBreak="0">
    <w:nsid w:val="1E2A69BF"/>
    <w:multiLevelType w:val="hybridMultilevel"/>
    <w:tmpl w:val="10C0EE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374BD6"/>
    <w:multiLevelType w:val="hybridMultilevel"/>
    <w:tmpl w:val="4FB09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91B55"/>
    <w:multiLevelType w:val="hybridMultilevel"/>
    <w:tmpl w:val="65A83CB8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E4E6FFBC">
      <w:start w:val="1"/>
      <w:numFmt w:val="decimal"/>
      <w:lvlText w:val="%2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C95C329"/>
    <w:multiLevelType w:val="hybridMultilevel"/>
    <w:tmpl w:val="AD58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AA3978">
      <w:start w:val="1"/>
      <w:numFmt w:val="decimal"/>
      <w:lvlText w:val="%2."/>
      <w:lvlJc w:val="left"/>
      <w:pPr>
        <w:ind w:left="1440" w:hanging="360"/>
      </w:pPr>
    </w:lvl>
    <w:lvl w:ilvl="2" w:tplc="2682B606">
      <w:start w:val="1"/>
      <w:numFmt w:val="lowerRoman"/>
      <w:lvlText w:val="%3."/>
      <w:lvlJc w:val="right"/>
      <w:pPr>
        <w:ind w:left="2160" w:hanging="180"/>
      </w:pPr>
    </w:lvl>
    <w:lvl w:ilvl="3" w:tplc="A0229EA8">
      <w:start w:val="1"/>
      <w:numFmt w:val="decimal"/>
      <w:lvlText w:val="%4."/>
      <w:lvlJc w:val="left"/>
      <w:pPr>
        <w:ind w:left="2880" w:hanging="360"/>
      </w:pPr>
    </w:lvl>
    <w:lvl w:ilvl="4" w:tplc="30E401D8">
      <w:start w:val="1"/>
      <w:numFmt w:val="lowerLetter"/>
      <w:lvlText w:val="%5."/>
      <w:lvlJc w:val="left"/>
      <w:pPr>
        <w:ind w:left="3600" w:hanging="360"/>
      </w:pPr>
    </w:lvl>
    <w:lvl w:ilvl="5" w:tplc="39F6174E">
      <w:start w:val="1"/>
      <w:numFmt w:val="lowerRoman"/>
      <w:lvlText w:val="%6."/>
      <w:lvlJc w:val="right"/>
      <w:pPr>
        <w:ind w:left="4320" w:hanging="180"/>
      </w:pPr>
    </w:lvl>
    <w:lvl w:ilvl="6" w:tplc="85D84D26">
      <w:start w:val="1"/>
      <w:numFmt w:val="decimal"/>
      <w:lvlText w:val="%7."/>
      <w:lvlJc w:val="left"/>
      <w:pPr>
        <w:ind w:left="5040" w:hanging="360"/>
      </w:pPr>
    </w:lvl>
    <w:lvl w:ilvl="7" w:tplc="132E18BA">
      <w:start w:val="1"/>
      <w:numFmt w:val="lowerLetter"/>
      <w:lvlText w:val="%8."/>
      <w:lvlJc w:val="left"/>
      <w:pPr>
        <w:ind w:left="5760" w:hanging="360"/>
      </w:pPr>
    </w:lvl>
    <w:lvl w:ilvl="8" w:tplc="DC7032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44257"/>
    <w:multiLevelType w:val="hybridMultilevel"/>
    <w:tmpl w:val="0B2E67F4"/>
    <w:lvl w:ilvl="0" w:tplc="6EB4826A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56002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9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0" w15:restartNumberingAfterBreak="0">
    <w:nsid w:val="3D094697"/>
    <w:multiLevelType w:val="hybridMultilevel"/>
    <w:tmpl w:val="93DA9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94E63"/>
    <w:multiLevelType w:val="hybridMultilevel"/>
    <w:tmpl w:val="F648F3DA"/>
    <w:lvl w:ilvl="0" w:tplc="0415000F">
      <w:start w:val="1"/>
      <w:numFmt w:val="decimal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5D8F7C1B"/>
    <w:multiLevelType w:val="hybridMultilevel"/>
    <w:tmpl w:val="C6AC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  <w:jc w:val="right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14" w15:restartNumberingAfterBreak="0">
    <w:nsid w:val="673708BE"/>
    <w:multiLevelType w:val="hybridMultilevel"/>
    <w:tmpl w:val="2804AFFA"/>
    <w:lvl w:ilvl="0" w:tplc="FFFFFFFF">
      <w:start w:val="1"/>
      <w:numFmt w:val="decimal"/>
      <w:lvlText w:val="%1)"/>
      <w:lvlJc w:val="left"/>
      <w:pPr>
        <w:ind w:left="1353" w:hanging="360"/>
      </w:pPr>
      <w:rPr>
        <w:rFonts w:ascii="Trebuchet MS" w:hAnsi="Trebuchet MS" w:hint="default"/>
        <w:spacing w:val="0"/>
        <w:w w:val="99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>
      <w:numFmt w:val="bullet"/>
      <w:lvlText w:val="•"/>
      <w:lvlJc w:val="left"/>
      <w:pPr>
        <w:ind w:left="1664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2649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4618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5602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6587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7571" w:hanging="360"/>
      </w:pPr>
      <w:rPr>
        <w:rFonts w:hint="default"/>
      </w:rPr>
    </w:lvl>
  </w:abstractNum>
  <w:abstractNum w:abstractNumId="15" w15:restartNumberingAfterBreak="0">
    <w:nsid w:val="696050AF"/>
    <w:multiLevelType w:val="hybridMultilevel"/>
    <w:tmpl w:val="551A46EA"/>
    <w:lvl w:ilvl="0" w:tplc="DCDEE108">
      <w:start w:val="1"/>
      <w:numFmt w:val="decimal"/>
      <w:lvlText w:val="%1."/>
      <w:lvlJc w:val="left"/>
      <w:pPr>
        <w:ind w:left="358" w:hanging="358"/>
      </w:pPr>
      <w:rPr>
        <w:rFonts w:asciiTheme="minorHAnsi" w:hAnsiTheme="minorHAnsi" w:cstheme="minorHAnsi" w:hint="default"/>
        <w:b w:val="0"/>
        <w:i w:val="0"/>
        <w:spacing w:val="-2"/>
        <w:w w:val="99"/>
        <w:sz w:val="24"/>
        <w:szCs w:val="24"/>
      </w:rPr>
    </w:lvl>
    <w:lvl w:ilvl="1" w:tplc="314696E4">
      <w:numFmt w:val="bullet"/>
      <w:lvlText w:val="•"/>
      <w:lvlJc w:val="left"/>
      <w:pPr>
        <w:ind w:left="1368" w:hanging="358"/>
      </w:pPr>
      <w:rPr>
        <w:rFonts w:hint="default"/>
      </w:rPr>
    </w:lvl>
    <w:lvl w:ilvl="2" w:tplc="139E0DEE">
      <w:numFmt w:val="bullet"/>
      <w:lvlText w:val="•"/>
      <w:lvlJc w:val="left"/>
      <w:pPr>
        <w:ind w:left="2276" w:hanging="358"/>
      </w:pPr>
      <w:rPr>
        <w:rFonts w:hint="default"/>
      </w:rPr>
    </w:lvl>
    <w:lvl w:ilvl="3" w:tplc="DB6C4616">
      <w:numFmt w:val="bullet"/>
      <w:lvlText w:val="•"/>
      <w:lvlJc w:val="left"/>
      <w:pPr>
        <w:ind w:left="3184" w:hanging="358"/>
      </w:pPr>
      <w:rPr>
        <w:rFonts w:hint="default"/>
      </w:rPr>
    </w:lvl>
    <w:lvl w:ilvl="4" w:tplc="50A05D1E">
      <w:numFmt w:val="bullet"/>
      <w:lvlText w:val="•"/>
      <w:lvlJc w:val="left"/>
      <w:pPr>
        <w:ind w:left="4092" w:hanging="358"/>
      </w:pPr>
      <w:rPr>
        <w:rFonts w:hint="default"/>
      </w:rPr>
    </w:lvl>
    <w:lvl w:ilvl="5" w:tplc="BC801842">
      <w:numFmt w:val="bullet"/>
      <w:lvlText w:val="•"/>
      <w:lvlJc w:val="left"/>
      <w:pPr>
        <w:ind w:left="5000" w:hanging="358"/>
      </w:pPr>
      <w:rPr>
        <w:rFonts w:hint="default"/>
      </w:rPr>
    </w:lvl>
    <w:lvl w:ilvl="6" w:tplc="EA820E0A">
      <w:numFmt w:val="bullet"/>
      <w:lvlText w:val="•"/>
      <w:lvlJc w:val="left"/>
      <w:pPr>
        <w:ind w:left="5908" w:hanging="358"/>
      </w:pPr>
      <w:rPr>
        <w:rFonts w:hint="default"/>
      </w:rPr>
    </w:lvl>
    <w:lvl w:ilvl="7" w:tplc="D614513A">
      <w:numFmt w:val="bullet"/>
      <w:lvlText w:val="•"/>
      <w:lvlJc w:val="left"/>
      <w:pPr>
        <w:ind w:left="6816" w:hanging="358"/>
      </w:pPr>
      <w:rPr>
        <w:rFonts w:hint="default"/>
      </w:rPr>
    </w:lvl>
    <w:lvl w:ilvl="8" w:tplc="9048B254">
      <w:numFmt w:val="bullet"/>
      <w:lvlText w:val="•"/>
      <w:lvlJc w:val="left"/>
      <w:pPr>
        <w:ind w:left="7724" w:hanging="358"/>
      </w:pPr>
      <w:rPr>
        <w:rFonts w:hint="default"/>
      </w:rPr>
    </w:lvl>
  </w:abstractNum>
  <w:abstractNum w:abstractNumId="16" w15:restartNumberingAfterBreak="0">
    <w:nsid w:val="6E2C5138"/>
    <w:multiLevelType w:val="hybridMultilevel"/>
    <w:tmpl w:val="F6107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448533">
    <w:abstractNumId w:val="6"/>
  </w:num>
  <w:num w:numId="2" w16cid:durableId="1959290246">
    <w:abstractNumId w:val="2"/>
  </w:num>
  <w:num w:numId="3" w16cid:durableId="844587020">
    <w:abstractNumId w:val="1"/>
  </w:num>
  <w:num w:numId="4" w16cid:durableId="294144716">
    <w:abstractNumId w:val="9"/>
  </w:num>
  <w:num w:numId="5" w16cid:durableId="420878548">
    <w:abstractNumId w:val="15"/>
  </w:num>
  <w:num w:numId="6" w16cid:durableId="1357462234">
    <w:abstractNumId w:val="16"/>
  </w:num>
  <w:num w:numId="7" w16cid:durableId="1927882748">
    <w:abstractNumId w:val="3"/>
  </w:num>
  <w:num w:numId="8" w16cid:durableId="1923029507">
    <w:abstractNumId w:val="13"/>
  </w:num>
  <w:num w:numId="9" w16cid:durableId="232325227">
    <w:abstractNumId w:val="0"/>
  </w:num>
  <w:num w:numId="10" w16cid:durableId="2004814889">
    <w:abstractNumId w:val="8"/>
  </w:num>
  <w:num w:numId="11" w16cid:durableId="2092123425">
    <w:abstractNumId w:val="11"/>
  </w:num>
  <w:num w:numId="12" w16cid:durableId="345446391">
    <w:abstractNumId w:val="14"/>
  </w:num>
  <w:num w:numId="13" w16cid:durableId="836844412">
    <w:abstractNumId w:val="5"/>
  </w:num>
  <w:num w:numId="14" w16cid:durableId="207884147">
    <w:abstractNumId w:val="12"/>
  </w:num>
  <w:num w:numId="15" w16cid:durableId="1321546725">
    <w:abstractNumId w:val="4"/>
  </w:num>
  <w:num w:numId="16" w16cid:durableId="1148208884">
    <w:abstractNumId w:val="7"/>
  </w:num>
  <w:num w:numId="17" w16cid:durableId="150897771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B49"/>
    <w:rsid w:val="000001D2"/>
    <w:rsid w:val="0000201D"/>
    <w:rsid w:val="00002139"/>
    <w:rsid w:val="000050CB"/>
    <w:rsid w:val="00005DE9"/>
    <w:rsid w:val="00006424"/>
    <w:rsid w:val="00011776"/>
    <w:rsid w:val="00011A7B"/>
    <w:rsid w:val="000147E9"/>
    <w:rsid w:val="0001758D"/>
    <w:rsid w:val="00020E3A"/>
    <w:rsid w:val="0002538E"/>
    <w:rsid w:val="00027B1C"/>
    <w:rsid w:val="00027BEE"/>
    <w:rsid w:val="0003383F"/>
    <w:rsid w:val="00036EF2"/>
    <w:rsid w:val="00037C41"/>
    <w:rsid w:val="00037E39"/>
    <w:rsid w:val="00047A31"/>
    <w:rsid w:val="000537F1"/>
    <w:rsid w:val="0005478F"/>
    <w:rsid w:val="00055669"/>
    <w:rsid w:val="00056448"/>
    <w:rsid w:val="0005708B"/>
    <w:rsid w:val="0006240D"/>
    <w:rsid w:val="000639CE"/>
    <w:rsid w:val="00063F54"/>
    <w:rsid w:val="00064814"/>
    <w:rsid w:val="0007257D"/>
    <w:rsid w:val="000727B6"/>
    <w:rsid w:val="00072E29"/>
    <w:rsid w:val="0007382D"/>
    <w:rsid w:val="00075FB8"/>
    <w:rsid w:val="00076AC9"/>
    <w:rsid w:val="00077542"/>
    <w:rsid w:val="00077AAD"/>
    <w:rsid w:val="00082467"/>
    <w:rsid w:val="00083ACB"/>
    <w:rsid w:val="00085ABA"/>
    <w:rsid w:val="00086935"/>
    <w:rsid w:val="000869EC"/>
    <w:rsid w:val="00090070"/>
    <w:rsid w:val="00090B27"/>
    <w:rsid w:val="0009388A"/>
    <w:rsid w:val="00093D2B"/>
    <w:rsid w:val="000943D5"/>
    <w:rsid w:val="000A6526"/>
    <w:rsid w:val="000B2001"/>
    <w:rsid w:val="000B5BCA"/>
    <w:rsid w:val="000B7251"/>
    <w:rsid w:val="000B72BF"/>
    <w:rsid w:val="000B7DE3"/>
    <w:rsid w:val="000C1C0C"/>
    <w:rsid w:val="000C4CFA"/>
    <w:rsid w:val="000C653A"/>
    <w:rsid w:val="000D08CC"/>
    <w:rsid w:val="000D0FC3"/>
    <w:rsid w:val="000D1AAE"/>
    <w:rsid w:val="000D6ED1"/>
    <w:rsid w:val="000E2486"/>
    <w:rsid w:val="000E27ED"/>
    <w:rsid w:val="000E316F"/>
    <w:rsid w:val="000E6546"/>
    <w:rsid w:val="000E67B5"/>
    <w:rsid w:val="000E6D6D"/>
    <w:rsid w:val="000E6E5D"/>
    <w:rsid w:val="000E7362"/>
    <w:rsid w:val="000F0BAD"/>
    <w:rsid w:val="000F0E35"/>
    <w:rsid w:val="000F2578"/>
    <w:rsid w:val="000F3ED8"/>
    <w:rsid w:val="000F4B4C"/>
    <w:rsid w:val="000F6039"/>
    <w:rsid w:val="000F6E07"/>
    <w:rsid w:val="00100A77"/>
    <w:rsid w:val="00100F7E"/>
    <w:rsid w:val="00102E69"/>
    <w:rsid w:val="001049DE"/>
    <w:rsid w:val="001105ED"/>
    <w:rsid w:val="00110A82"/>
    <w:rsid w:val="00112138"/>
    <w:rsid w:val="00121D2D"/>
    <w:rsid w:val="00123D3E"/>
    <w:rsid w:val="0012784D"/>
    <w:rsid w:val="00127EB5"/>
    <w:rsid w:val="00131386"/>
    <w:rsid w:val="00133CB5"/>
    <w:rsid w:val="00140542"/>
    <w:rsid w:val="00141B25"/>
    <w:rsid w:val="00141F54"/>
    <w:rsid w:val="0014530D"/>
    <w:rsid w:val="001454F2"/>
    <w:rsid w:val="001473E7"/>
    <w:rsid w:val="00147C06"/>
    <w:rsid w:val="0015090D"/>
    <w:rsid w:val="0015222D"/>
    <w:rsid w:val="00155DAF"/>
    <w:rsid w:val="0015626B"/>
    <w:rsid w:val="001571E8"/>
    <w:rsid w:val="001577F8"/>
    <w:rsid w:val="00157E46"/>
    <w:rsid w:val="00161824"/>
    <w:rsid w:val="00162FC1"/>
    <w:rsid w:val="00163AFA"/>
    <w:rsid w:val="001656AE"/>
    <w:rsid w:val="0017054C"/>
    <w:rsid w:val="0017273A"/>
    <w:rsid w:val="00172C85"/>
    <w:rsid w:val="0017367E"/>
    <w:rsid w:val="00175826"/>
    <w:rsid w:val="00176F34"/>
    <w:rsid w:val="001771EC"/>
    <w:rsid w:val="00181A59"/>
    <w:rsid w:val="00184D41"/>
    <w:rsid w:val="001934DB"/>
    <w:rsid w:val="00193930"/>
    <w:rsid w:val="00196459"/>
    <w:rsid w:val="00196884"/>
    <w:rsid w:val="001A0D5E"/>
    <w:rsid w:val="001A7985"/>
    <w:rsid w:val="001B4DF4"/>
    <w:rsid w:val="001B4E36"/>
    <w:rsid w:val="001B663E"/>
    <w:rsid w:val="001B7C4D"/>
    <w:rsid w:val="001B7D58"/>
    <w:rsid w:val="001C0FEA"/>
    <w:rsid w:val="001C46B1"/>
    <w:rsid w:val="001C5129"/>
    <w:rsid w:val="001C6B46"/>
    <w:rsid w:val="001D3DA6"/>
    <w:rsid w:val="001D562B"/>
    <w:rsid w:val="001D6666"/>
    <w:rsid w:val="001D6833"/>
    <w:rsid w:val="001D71C1"/>
    <w:rsid w:val="001E0AEC"/>
    <w:rsid w:val="001E1949"/>
    <w:rsid w:val="001E1A13"/>
    <w:rsid w:val="001E2423"/>
    <w:rsid w:val="001E2B21"/>
    <w:rsid w:val="001E5164"/>
    <w:rsid w:val="001F1CCB"/>
    <w:rsid w:val="001F1D59"/>
    <w:rsid w:val="001F2B85"/>
    <w:rsid w:val="001F4D9C"/>
    <w:rsid w:val="001F52B0"/>
    <w:rsid w:val="001F5391"/>
    <w:rsid w:val="001F5A0F"/>
    <w:rsid w:val="001F6752"/>
    <w:rsid w:val="001F6917"/>
    <w:rsid w:val="001F6DED"/>
    <w:rsid w:val="001F703A"/>
    <w:rsid w:val="0020007D"/>
    <w:rsid w:val="002016D3"/>
    <w:rsid w:val="00201B24"/>
    <w:rsid w:val="002061C5"/>
    <w:rsid w:val="00212232"/>
    <w:rsid w:val="002129FB"/>
    <w:rsid w:val="00212E17"/>
    <w:rsid w:val="00213B38"/>
    <w:rsid w:val="00214667"/>
    <w:rsid w:val="00215F94"/>
    <w:rsid w:val="002170E4"/>
    <w:rsid w:val="002202E0"/>
    <w:rsid w:val="002217F8"/>
    <w:rsid w:val="00223E55"/>
    <w:rsid w:val="00227E89"/>
    <w:rsid w:val="002302EB"/>
    <w:rsid w:val="00230C40"/>
    <w:rsid w:val="00230E6A"/>
    <w:rsid w:val="00232785"/>
    <w:rsid w:val="0023373B"/>
    <w:rsid w:val="0023520D"/>
    <w:rsid w:val="00235A4F"/>
    <w:rsid w:val="00237BF4"/>
    <w:rsid w:val="0024039D"/>
    <w:rsid w:val="002421EA"/>
    <w:rsid w:val="00243887"/>
    <w:rsid w:val="002453D5"/>
    <w:rsid w:val="00247C87"/>
    <w:rsid w:val="0025296D"/>
    <w:rsid w:val="002537FC"/>
    <w:rsid w:val="002545E6"/>
    <w:rsid w:val="00255410"/>
    <w:rsid w:val="00255C92"/>
    <w:rsid w:val="002560D3"/>
    <w:rsid w:val="002560E2"/>
    <w:rsid w:val="00256374"/>
    <w:rsid w:val="00261651"/>
    <w:rsid w:val="00262350"/>
    <w:rsid w:val="002638E2"/>
    <w:rsid w:val="002652E3"/>
    <w:rsid w:val="00265F97"/>
    <w:rsid w:val="00265F9B"/>
    <w:rsid w:val="002673B8"/>
    <w:rsid w:val="002676F2"/>
    <w:rsid w:val="00274030"/>
    <w:rsid w:val="00275575"/>
    <w:rsid w:val="0027609F"/>
    <w:rsid w:val="002766AA"/>
    <w:rsid w:val="00277580"/>
    <w:rsid w:val="00281550"/>
    <w:rsid w:val="0028355F"/>
    <w:rsid w:val="00287F3D"/>
    <w:rsid w:val="00288ABC"/>
    <w:rsid w:val="002915D9"/>
    <w:rsid w:val="0029306D"/>
    <w:rsid w:val="00293B1C"/>
    <w:rsid w:val="00297E3A"/>
    <w:rsid w:val="002A1991"/>
    <w:rsid w:val="002A1D30"/>
    <w:rsid w:val="002A63C8"/>
    <w:rsid w:val="002A64FB"/>
    <w:rsid w:val="002A6940"/>
    <w:rsid w:val="002A7D4A"/>
    <w:rsid w:val="002B7C30"/>
    <w:rsid w:val="002C0B34"/>
    <w:rsid w:val="002C1F52"/>
    <w:rsid w:val="002C2F86"/>
    <w:rsid w:val="002C5547"/>
    <w:rsid w:val="002D2F5C"/>
    <w:rsid w:val="002D2FC3"/>
    <w:rsid w:val="002D3DBE"/>
    <w:rsid w:val="002D5B00"/>
    <w:rsid w:val="002D66DB"/>
    <w:rsid w:val="002D7623"/>
    <w:rsid w:val="002E00E6"/>
    <w:rsid w:val="002E152C"/>
    <w:rsid w:val="002E2D2C"/>
    <w:rsid w:val="002F14E9"/>
    <w:rsid w:val="002F19A1"/>
    <w:rsid w:val="002F4281"/>
    <w:rsid w:val="002F4AE0"/>
    <w:rsid w:val="002F6875"/>
    <w:rsid w:val="00302AFE"/>
    <w:rsid w:val="003076FD"/>
    <w:rsid w:val="003105BF"/>
    <w:rsid w:val="00311836"/>
    <w:rsid w:val="00314AB7"/>
    <w:rsid w:val="00315F56"/>
    <w:rsid w:val="003242BA"/>
    <w:rsid w:val="00324ED9"/>
    <w:rsid w:val="00327336"/>
    <w:rsid w:val="0033040A"/>
    <w:rsid w:val="0033064F"/>
    <w:rsid w:val="00330CBE"/>
    <w:rsid w:val="003324BB"/>
    <w:rsid w:val="00333630"/>
    <w:rsid w:val="00335D4E"/>
    <w:rsid w:val="00337D5B"/>
    <w:rsid w:val="003422E3"/>
    <w:rsid w:val="00342C52"/>
    <w:rsid w:val="00344275"/>
    <w:rsid w:val="0034509B"/>
    <w:rsid w:val="00345439"/>
    <w:rsid w:val="003550AE"/>
    <w:rsid w:val="003558DF"/>
    <w:rsid w:val="00355BA0"/>
    <w:rsid w:val="00360B01"/>
    <w:rsid w:val="00360CCC"/>
    <w:rsid w:val="00362BF9"/>
    <w:rsid w:val="00366AE7"/>
    <w:rsid w:val="00371F6D"/>
    <w:rsid w:val="00380BF3"/>
    <w:rsid w:val="00381BCD"/>
    <w:rsid w:val="003856C4"/>
    <w:rsid w:val="00387194"/>
    <w:rsid w:val="00392AEA"/>
    <w:rsid w:val="0039349F"/>
    <w:rsid w:val="00395F0F"/>
    <w:rsid w:val="00396400"/>
    <w:rsid w:val="00396468"/>
    <w:rsid w:val="00397557"/>
    <w:rsid w:val="003A223C"/>
    <w:rsid w:val="003A4E25"/>
    <w:rsid w:val="003A6BFB"/>
    <w:rsid w:val="003A7BED"/>
    <w:rsid w:val="003B3A32"/>
    <w:rsid w:val="003B3C1A"/>
    <w:rsid w:val="003B5C2A"/>
    <w:rsid w:val="003B7C2A"/>
    <w:rsid w:val="003C02E5"/>
    <w:rsid w:val="003C0B05"/>
    <w:rsid w:val="003C0E2A"/>
    <w:rsid w:val="003C174C"/>
    <w:rsid w:val="003C187C"/>
    <w:rsid w:val="003C2A14"/>
    <w:rsid w:val="003C2BE6"/>
    <w:rsid w:val="003C4836"/>
    <w:rsid w:val="003C661F"/>
    <w:rsid w:val="003C671F"/>
    <w:rsid w:val="003C6960"/>
    <w:rsid w:val="003D2762"/>
    <w:rsid w:val="003D30A4"/>
    <w:rsid w:val="003D3B51"/>
    <w:rsid w:val="003D4476"/>
    <w:rsid w:val="003D61EF"/>
    <w:rsid w:val="003D725F"/>
    <w:rsid w:val="003E0708"/>
    <w:rsid w:val="003E2828"/>
    <w:rsid w:val="003E2958"/>
    <w:rsid w:val="003E7D36"/>
    <w:rsid w:val="003F26F4"/>
    <w:rsid w:val="003F40C6"/>
    <w:rsid w:val="003F632F"/>
    <w:rsid w:val="0040209D"/>
    <w:rsid w:val="00402AE7"/>
    <w:rsid w:val="00406A45"/>
    <w:rsid w:val="00407494"/>
    <w:rsid w:val="00407FF8"/>
    <w:rsid w:val="004105AA"/>
    <w:rsid w:val="0041087D"/>
    <w:rsid w:val="004120DA"/>
    <w:rsid w:val="00421B29"/>
    <w:rsid w:val="00423651"/>
    <w:rsid w:val="00423791"/>
    <w:rsid w:val="0042381F"/>
    <w:rsid w:val="0042471A"/>
    <w:rsid w:val="00425CA0"/>
    <w:rsid w:val="00432E8F"/>
    <w:rsid w:val="00433818"/>
    <w:rsid w:val="0043622C"/>
    <w:rsid w:val="00443FD5"/>
    <w:rsid w:val="004444F7"/>
    <w:rsid w:val="00444FEC"/>
    <w:rsid w:val="00453C58"/>
    <w:rsid w:val="00456519"/>
    <w:rsid w:val="0046093F"/>
    <w:rsid w:val="00461B96"/>
    <w:rsid w:val="00461E29"/>
    <w:rsid w:val="004713E3"/>
    <w:rsid w:val="00471E5B"/>
    <w:rsid w:val="004765D6"/>
    <w:rsid w:val="004801CC"/>
    <w:rsid w:val="0048505C"/>
    <w:rsid w:val="00486B3F"/>
    <w:rsid w:val="00490BF8"/>
    <w:rsid w:val="00491234"/>
    <w:rsid w:val="0049177B"/>
    <w:rsid w:val="004934E5"/>
    <w:rsid w:val="00495B27"/>
    <w:rsid w:val="004965B0"/>
    <w:rsid w:val="00496DE9"/>
    <w:rsid w:val="00497A6F"/>
    <w:rsid w:val="004A00E1"/>
    <w:rsid w:val="004A02CB"/>
    <w:rsid w:val="004A1BD6"/>
    <w:rsid w:val="004A363B"/>
    <w:rsid w:val="004A67B4"/>
    <w:rsid w:val="004A70A5"/>
    <w:rsid w:val="004B0D07"/>
    <w:rsid w:val="004B492D"/>
    <w:rsid w:val="004C008B"/>
    <w:rsid w:val="004C3267"/>
    <w:rsid w:val="004C54CA"/>
    <w:rsid w:val="004C72E8"/>
    <w:rsid w:val="004D068E"/>
    <w:rsid w:val="004D349D"/>
    <w:rsid w:val="004D6A37"/>
    <w:rsid w:val="004D7508"/>
    <w:rsid w:val="004D7C44"/>
    <w:rsid w:val="004E2CBC"/>
    <w:rsid w:val="004E3719"/>
    <w:rsid w:val="004E7B93"/>
    <w:rsid w:val="004F13DA"/>
    <w:rsid w:val="004F1F39"/>
    <w:rsid w:val="004F7C7D"/>
    <w:rsid w:val="0050216C"/>
    <w:rsid w:val="005039C1"/>
    <w:rsid w:val="00503D3E"/>
    <w:rsid w:val="00504D6A"/>
    <w:rsid w:val="005068BE"/>
    <w:rsid w:val="00511E00"/>
    <w:rsid w:val="00512812"/>
    <w:rsid w:val="00513092"/>
    <w:rsid w:val="0051400C"/>
    <w:rsid w:val="00522EFC"/>
    <w:rsid w:val="0052787B"/>
    <w:rsid w:val="005306AE"/>
    <w:rsid w:val="005308A8"/>
    <w:rsid w:val="00531232"/>
    <w:rsid w:val="00531948"/>
    <w:rsid w:val="00534FEE"/>
    <w:rsid w:val="00535CA5"/>
    <w:rsid w:val="005360BE"/>
    <w:rsid w:val="0054033A"/>
    <w:rsid w:val="00543B8B"/>
    <w:rsid w:val="00544B90"/>
    <w:rsid w:val="00550599"/>
    <w:rsid w:val="00554C96"/>
    <w:rsid w:val="00555A84"/>
    <w:rsid w:val="00562028"/>
    <w:rsid w:val="005633BE"/>
    <w:rsid w:val="00564842"/>
    <w:rsid w:val="00564D1F"/>
    <w:rsid w:val="00570707"/>
    <w:rsid w:val="00570940"/>
    <w:rsid w:val="00571D69"/>
    <w:rsid w:val="00572421"/>
    <w:rsid w:val="00575463"/>
    <w:rsid w:val="00576530"/>
    <w:rsid w:val="00580109"/>
    <w:rsid w:val="00580805"/>
    <w:rsid w:val="00582287"/>
    <w:rsid w:val="005825A2"/>
    <w:rsid w:val="00582CCD"/>
    <w:rsid w:val="00582DC2"/>
    <w:rsid w:val="0058448C"/>
    <w:rsid w:val="00585312"/>
    <w:rsid w:val="00585CE1"/>
    <w:rsid w:val="005867AA"/>
    <w:rsid w:val="00587891"/>
    <w:rsid w:val="005878F9"/>
    <w:rsid w:val="0059109D"/>
    <w:rsid w:val="00592C94"/>
    <w:rsid w:val="005946E3"/>
    <w:rsid w:val="0059701F"/>
    <w:rsid w:val="005A05AD"/>
    <w:rsid w:val="005A30B5"/>
    <w:rsid w:val="005A4038"/>
    <w:rsid w:val="005A4093"/>
    <w:rsid w:val="005A4C72"/>
    <w:rsid w:val="005B10EE"/>
    <w:rsid w:val="005B50A9"/>
    <w:rsid w:val="005B6037"/>
    <w:rsid w:val="005C0C8F"/>
    <w:rsid w:val="005C10A5"/>
    <w:rsid w:val="005C201B"/>
    <w:rsid w:val="005C210F"/>
    <w:rsid w:val="005C3A22"/>
    <w:rsid w:val="005C5321"/>
    <w:rsid w:val="005C5ED5"/>
    <w:rsid w:val="005D1B4E"/>
    <w:rsid w:val="005D1BC8"/>
    <w:rsid w:val="005D1BD2"/>
    <w:rsid w:val="005D2267"/>
    <w:rsid w:val="005E1A7E"/>
    <w:rsid w:val="005E2AEF"/>
    <w:rsid w:val="005E3CCF"/>
    <w:rsid w:val="005F178F"/>
    <w:rsid w:val="005F18F8"/>
    <w:rsid w:val="005F193A"/>
    <w:rsid w:val="005F260F"/>
    <w:rsid w:val="005F4159"/>
    <w:rsid w:val="005F48BC"/>
    <w:rsid w:val="005F62D5"/>
    <w:rsid w:val="005F6C6C"/>
    <w:rsid w:val="005F6E84"/>
    <w:rsid w:val="005F7528"/>
    <w:rsid w:val="00600ADB"/>
    <w:rsid w:val="00601BF0"/>
    <w:rsid w:val="00601C26"/>
    <w:rsid w:val="00603EBF"/>
    <w:rsid w:val="006074F3"/>
    <w:rsid w:val="00611233"/>
    <w:rsid w:val="006115DB"/>
    <w:rsid w:val="006139AB"/>
    <w:rsid w:val="006144D0"/>
    <w:rsid w:val="006203B6"/>
    <w:rsid w:val="00620494"/>
    <w:rsid w:val="0062416B"/>
    <w:rsid w:val="00624AB9"/>
    <w:rsid w:val="00625B93"/>
    <w:rsid w:val="00627679"/>
    <w:rsid w:val="00630BA7"/>
    <w:rsid w:val="006311CF"/>
    <w:rsid w:val="00632087"/>
    <w:rsid w:val="00633559"/>
    <w:rsid w:val="0063575B"/>
    <w:rsid w:val="0064014D"/>
    <w:rsid w:val="006449CC"/>
    <w:rsid w:val="00651417"/>
    <w:rsid w:val="00651FD9"/>
    <w:rsid w:val="00653321"/>
    <w:rsid w:val="00654357"/>
    <w:rsid w:val="006547A7"/>
    <w:rsid w:val="0066028D"/>
    <w:rsid w:val="006608B9"/>
    <w:rsid w:val="00662318"/>
    <w:rsid w:val="006637E3"/>
    <w:rsid w:val="00664EEC"/>
    <w:rsid w:val="0067197F"/>
    <w:rsid w:val="006739EF"/>
    <w:rsid w:val="0067409C"/>
    <w:rsid w:val="00676367"/>
    <w:rsid w:val="006772F5"/>
    <w:rsid w:val="0067733A"/>
    <w:rsid w:val="00681E90"/>
    <w:rsid w:val="006865DA"/>
    <w:rsid w:val="00686726"/>
    <w:rsid w:val="0069186B"/>
    <w:rsid w:val="00694716"/>
    <w:rsid w:val="006A05E8"/>
    <w:rsid w:val="006A090C"/>
    <w:rsid w:val="006A12EC"/>
    <w:rsid w:val="006A24AE"/>
    <w:rsid w:val="006A2AFA"/>
    <w:rsid w:val="006A33CF"/>
    <w:rsid w:val="006A3BBD"/>
    <w:rsid w:val="006A557D"/>
    <w:rsid w:val="006A7AA4"/>
    <w:rsid w:val="006B0723"/>
    <w:rsid w:val="006B22CA"/>
    <w:rsid w:val="006B35BE"/>
    <w:rsid w:val="006B37EC"/>
    <w:rsid w:val="006B6258"/>
    <w:rsid w:val="006C0AD1"/>
    <w:rsid w:val="006C17FF"/>
    <w:rsid w:val="006C2490"/>
    <w:rsid w:val="006C2686"/>
    <w:rsid w:val="006C294F"/>
    <w:rsid w:val="006C3BA5"/>
    <w:rsid w:val="006C4BB4"/>
    <w:rsid w:val="006C4D4B"/>
    <w:rsid w:val="006C5514"/>
    <w:rsid w:val="006C5524"/>
    <w:rsid w:val="006C5C06"/>
    <w:rsid w:val="006C62CF"/>
    <w:rsid w:val="006D3062"/>
    <w:rsid w:val="006D5D5B"/>
    <w:rsid w:val="006E17C4"/>
    <w:rsid w:val="006F1B1B"/>
    <w:rsid w:val="006F21AC"/>
    <w:rsid w:val="006F3AEE"/>
    <w:rsid w:val="00700367"/>
    <w:rsid w:val="0070476F"/>
    <w:rsid w:val="00710EAB"/>
    <w:rsid w:val="00713A67"/>
    <w:rsid w:val="007152E5"/>
    <w:rsid w:val="00720484"/>
    <w:rsid w:val="00720952"/>
    <w:rsid w:val="00720CD1"/>
    <w:rsid w:val="00721CB3"/>
    <w:rsid w:val="00727F75"/>
    <w:rsid w:val="007321FC"/>
    <w:rsid w:val="00734397"/>
    <w:rsid w:val="00735CD3"/>
    <w:rsid w:val="00735F22"/>
    <w:rsid w:val="007371BD"/>
    <w:rsid w:val="00740560"/>
    <w:rsid w:val="00740860"/>
    <w:rsid w:val="00741685"/>
    <w:rsid w:val="00742ABD"/>
    <w:rsid w:val="00743F57"/>
    <w:rsid w:val="00746F62"/>
    <w:rsid w:val="00750586"/>
    <w:rsid w:val="007507A1"/>
    <w:rsid w:val="007600F3"/>
    <w:rsid w:val="00760E69"/>
    <w:rsid w:val="007623C1"/>
    <w:rsid w:val="0076415A"/>
    <w:rsid w:val="007669E1"/>
    <w:rsid w:val="00766E22"/>
    <w:rsid w:val="0077139C"/>
    <w:rsid w:val="00773406"/>
    <w:rsid w:val="0077597B"/>
    <w:rsid w:val="007760E6"/>
    <w:rsid w:val="007760E7"/>
    <w:rsid w:val="00777BDF"/>
    <w:rsid w:val="00777DF0"/>
    <w:rsid w:val="0078013A"/>
    <w:rsid w:val="00781A94"/>
    <w:rsid w:val="0078218B"/>
    <w:rsid w:val="00783CCC"/>
    <w:rsid w:val="007919ED"/>
    <w:rsid w:val="007971F5"/>
    <w:rsid w:val="007A0B2F"/>
    <w:rsid w:val="007A0E77"/>
    <w:rsid w:val="007A18DE"/>
    <w:rsid w:val="007B3C7E"/>
    <w:rsid w:val="007B40BD"/>
    <w:rsid w:val="007B693E"/>
    <w:rsid w:val="007B6C08"/>
    <w:rsid w:val="007B7467"/>
    <w:rsid w:val="007C19D7"/>
    <w:rsid w:val="007C46F1"/>
    <w:rsid w:val="007C59EF"/>
    <w:rsid w:val="007C5C5E"/>
    <w:rsid w:val="007C67C5"/>
    <w:rsid w:val="007D1926"/>
    <w:rsid w:val="007D1FE4"/>
    <w:rsid w:val="007D2181"/>
    <w:rsid w:val="007D24FC"/>
    <w:rsid w:val="007D793D"/>
    <w:rsid w:val="007E0FEB"/>
    <w:rsid w:val="007E1552"/>
    <w:rsid w:val="007E3192"/>
    <w:rsid w:val="007E4518"/>
    <w:rsid w:val="007E4C2E"/>
    <w:rsid w:val="007E5240"/>
    <w:rsid w:val="007E69A8"/>
    <w:rsid w:val="007F09FC"/>
    <w:rsid w:val="007F0CCD"/>
    <w:rsid w:val="007F2D6D"/>
    <w:rsid w:val="007F5204"/>
    <w:rsid w:val="00801E50"/>
    <w:rsid w:val="00807770"/>
    <w:rsid w:val="0081386F"/>
    <w:rsid w:val="00813BE3"/>
    <w:rsid w:val="00814F1F"/>
    <w:rsid w:val="00815CAF"/>
    <w:rsid w:val="0082398F"/>
    <w:rsid w:val="00823A21"/>
    <w:rsid w:val="00826C9C"/>
    <w:rsid w:val="00826CEC"/>
    <w:rsid w:val="00833A9A"/>
    <w:rsid w:val="0084017C"/>
    <w:rsid w:val="00842C55"/>
    <w:rsid w:val="0084548F"/>
    <w:rsid w:val="00845BBA"/>
    <w:rsid w:val="00847132"/>
    <w:rsid w:val="008477ED"/>
    <w:rsid w:val="00847A47"/>
    <w:rsid w:val="00854BFD"/>
    <w:rsid w:val="008554A7"/>
    <w:rsid w:val="0085676D"/>
    <w:rsid w:val="0085688B"/>
    <w:rsid w:val="00857718"/>
    <w:rsid w:val="008578C1"/>
    <w:rsid w:val="008579BF"/>
    <w:rsid w:val="00860A39"/>
    <w:rsid w:val="00862624"/>
    <w:rsid w:val="00862750"/>
    <w:rsid w:val="00863562"/>
    <w:rsid w:val="0086645D"/>
    <w:rsid w:val="00871647"/>
    <w:rsid w:val="00871650"/>
    <w:rsid w:val="0087299F"/>
    <w:rsid w:val="00876183"/>
    <w:rsid w:val="00877CE8"/>
    <w:rsid w:val="00883CF9"/>
    <w:rsid w:val="008841CB"/>
    <w:rsid w:val="00884A21"/>
    <w:rsid w:val="0088614C"/>
    <w:rsid w:val="00886CCF"/>
    <w:rsid w:val="00890583"/>
    <w:rsid w:val="00890E4B"/>
    <w:rsid w:val="00891CBA"/>
    <w:rsid w:val="00892426"/>
    <w:rsid w:val="0089343F"/>
    <w:rsid w:val="00893F8B"/>
    <w:rsid w:val="00894204"/>
    <w:rsid w:val="00895B2C"/>
    <w:rsid w:val="008961B6"/>
    <w:rsid w:val="00897A4E"/>
    <w:rsid w:val="008A73DF"/>
    <w:rsid w:val="008B1029"/>
    <w:rsid w:val="008B4B4C"/>
    <w:rsid w:val="008B4C35"/>
    <w:rsid w:val="008B5ED5"/>
    <w:rsid w:val="008B65F1"/>
    <w:rsid w:val="008B6C2F"/>
    <w:rsid w:val="008B7199"/>
    <w:rsid w:val="008B874F"/>
    <w:rsid w:val="008C203D"/>
    <w:rsid w:val="008C218A"/>
    <w:rsid w:val="008C4942"/>
    <w:rsid w:val="008C5B23"/>
    <w:rsid w:val="008D0FB4"/>
    <w:rsid w:val="008D2BA0"/>
    <w:rsid w:val="008D3055"/>
    <w:rsid w:val="008D5870"/>
    <w:rsid w:val="008D5CD1"/>
    <w:rsid w:val="008D7A1A"/>
    <w:rsid w:val="008D7C2E"/>
    <w:rsid w:val="008E2154"/>
    <w:rsid w:val="008E23F8"/>
    <w:rsid w:val="008E3772"/>
    <w:rsid w:val="008E3AAE"/>
    <w:rsid w:val="008E64DF"/>
    <w:rsid w:val="008E6B2D"/>
    <w:rsid w:val="008E6CCA"/>
    <w:rsid w:val="008F2096"/>
    <w:rsid w:val="008F395B"/>
    <w:rsid w:val="008F3B0B"/>
    <w:rsid w:val="008F3ECE"/>
    <w:rsid w:val="008F3FE7"/>
    <w:rsid w:val="008F604C"/>
    <w:rsid w:val="008F760B"/>
    <w:rsid w:val="009012D9"/>
    <w:rsid w:val="00901DD4"/>
    <w:rsid w:val="00902FC7"/>
    <w:rsid w:val="00905E80"/>
    <w:rsid w:val="00906188"/>
    <w:rsid w:val="00907C09"/>
    <w:rsid w:val="009113ED"/>
    <w:rsid w:val="00911487"/>
    <w:rsid w:val="00911493"/>
    <w:rsid w:val="009148E4"/>
    <w:rsid w:val="00914E7C"/>
    <w:rsid w:val="009154FB"/>
    <w:rsid w:val="00917FCF"/>
    <w:rsid w:val="0092258B"/>
    <w:rsid w:val="00922C33"/>
    <w:rsid w:val="00924452"/>
    <w:rsid w:val="009248E2"/>
    <w:rsid w:val="00926473"/>
    <w:rsid w:val="00926E7B"/>
    <w:rsid w:val="009273BB"/>
    <w:rsid w:val="0093054B"/>
    <w:rsid w:val="00931511"/>
    <w:rsid w:val="00934665"/>
    <w:rsid w:val="00936FFC"/>
    <w:rsid w:val="00942AF0"/>
    <w:rsid w:val="0094364D"/>
    <w:rsid w:val="0094531D"/>
    <w:rsid w:val="00950660"/>
    <w:rsid w:val="00952793"/>
    <w:rsid w:val="009572FB"/>
    <w:rsid w:val="00957783"/>
    <w:rsid w:val="00961195"/>
    <w:rsid w:val="009636A0"/>
    <w:rsid w:val="00965958"/>
    <w:rsid w:val="00971D73"/>
    <w:rsid w:val="0097237C"/>
    <w:rsid w:val="00975A6A"/>
    <w:rsid w:val="00976661"/>
    <w:rsid w:val="009767D7"/>
    <w:rsid w:val="009807F6"/>
    <w:rsid w:val="00982410"/>
    <w:rsid w:val="00984365"/>
    <w:rsid w:val="00984EF6"/>
    <w:rsid w:val="0099043D"/>
    <w:rsid w:val="00992686"/>
    <w:rsid w:val="00992BE6"/>
    <w:rsid w:val="009949E8"/>
    <w:rsid w:val="009963B7"/>
    <w:rsid w:val="00997D7A"/>
    <w:rsid w:val="009A0239"/>
    <w:rsid w:val="009A2D58"/>
    <w:rsid w:val="009B15E1"/>
    <w:rsid w:val="009B1B46"/>
    <w:rsid w:val="009B21E6"/>
    <w:rsid w:val="009B22F2"/>
    <w:rsid w:val="009B485A"/>
    <w:rsid w:val="009B56A3"/>
    <w:rsid w:val="009C02AF"/>
    <w:rsid w:val="009C21C8"/>
    <w:rsid w:val="009C36A7"/>
    <w:rsid w:val="009C4A45"/>
    <w:rsid w:val="009C61FE"/>
    <w:rsid w:val="009C635E"/>
    <w:rsid w:val="009D0236"/>
    <w:rsid w:val="009D081E"/>
    <w:rsid w:val="009D0A24"/>
    <w:rsid w:val="009D1432"/>
    <w:rsid w:val="009D2B82"/>
    <w:rsid w:val="009D36B7"/>
    <w:rsid w:val="009D4A35"/>
    <w:rsid w:val="009D4B10"/>
    <w:rsid w:val="009D5A55"/>
    <w:rsid w:val="009E074D"/>
    <w:rsid w:val="009E0B37"/>
    <w:rsid w:val="009E1A1C"/>
    <w:rsid w:val="009E28EA"/>
    <w:rsid w:val="009E4D5E"/>
    <w:rsid w:val="009F0337"/>
    <w:rsid w:val="009F5D75"/>
    <w:rsid w:val="009F72AB"/>
    <w:rsid w:val="009F7EE0"/>
    <w:rsid w:val="00A0070A"/>
    <w:rsid w:val="00A0217E"/>
    <w:rsid w:val="00A031B7"/>
    <w:rsid w:val="00A046BD"/>
    <w:rsid w:val="00A0559E"/>
    <w:rsid w:val="00A12AD1"/>
    <w:rsid w:val="00A13E32"/>
    <w:rsid w:val="00A1679D"/>
    <w:rsid w:val="00A1756F"/>
    <w:rsid w:val="00A20865"/>
    <w:rsid w:val="00A24A24"/>
    <w:rsid w:val="00A25593"/>
    <w:rsid w:val="00A267A9"/>
    <w:rsid w:val="00A3184D"/>
    <w:rsid w:val="00A322AC"/>
    <w:rsid w:val="00A3230D"/>
    <w:rsid w:val="00A3281A"/>
    <w:rsid w:val="00A363EA"/>
    <w:rsid w:val="00A4051C"/>
    <w:rsid w:val="00A41396"/>
    <w:rsid w:val="00A421BC"/>
    <w:rsid w:val="00A42CCC"/>
    <w:rsid w:val="00A4490B"/>
    <w:rsid w:val="00A47A52"/>
    <w:rsid w:val="00A47AC3"/>
    <w:rsid w:val="00A47C91"/>
    <w:rsid w:val="00A52285"/>
    <w:rsid w:val="00A5469D"/>
    <w:rsid w:val="00A55E40"/>
    <w:rsid w:val="00A56CF5"/>
    <w:rsid w:val="00A57B23"/>
    <w:rsid w:val="00A60A3C"/>
    <w:rsid w:val="00A60EF5"/>
    <w:rsid w:val="00A61171"/>
    <w:rsid w:val="00A626EA"/>
    <w:rsid w:val="00A64026"/>
    <w:rsid w:val="00A64139"/>
    <w:rsid w:val="00A67B44"/>
    <w:rsid w:val="00A713B9"/>
    <w:rsid w:val="00A71D3D"/>
    <w:rsid w:val="00A72239"/>
    <w:rsid w:val="00A739D1"/>
    <w:rsid w:val="00A74BD3"/>
    <w:rsid w:val="00A74CDB"/>
    <w:rsid w:val="00A76646"/>
    <w:rsid w:val="00A76CA6"/>
    <w:rsid w:val="00A76E8F"/>
    <w:rsid w:val="00A77E67"/>
    <w:rsid w:val="00A8134A"/>
    <w:rsid w:val="00A81889"/>
    <w:rsid w:val="00A82E3E"/>
    <w:rsid w:val="00A83F63"/>
    <w:rsid w:val="00A85F05"/>
    <w:rsid w:val="00A86000"/>
    <w:rsid w:val="00A86A0E"/>
    <w:rsid w:val="00A9208F"/>
    <w:rsid w:val="00A92BD9"/>
    <w:rsid w:val="00A93E2D"/>
    <w:rsid w:val="00A9605D"/>
    <w:rsid w:val="00AA1842"/>
    <w:rsid w:val="00AA2A06"/>
    <w:rsid w:val="00AA3EFE"/>
    <w:rsid w:val="00AA6E5D"/>
    <w:rsid w:val="00AA73D3"/>
    <w:rsid w:val="00AA7A75"/>
    <w:rsid w:val="00AB1E3A"/>
    <w:rsid w:val="00AB2836"/>
    <w:rsid w:val="00AB4DBE"/>
    <w:rsid w:val="00AC02CA"/>
    <w:rsid w:val="00AC2184"/>
    <w:rsid w:val="00AC377B"/>
    <w:rsid w:val="00AD1592"/>
    <w:rsid w:val="00AD4881"/>
    <w:rsid w:val="00AD4ECF"/>
    <w:rsid w:val="00AD4F3A"/>
    <w:rsid w:val="00AD543D"/>
    <w:rsid w:val="00AD5E08"/>
    <w:rsid w:val="00AE3529"/>
    <w:rsid w:val="00AE63E7"/>
    <w:rsid w:val="00AE7CE5"/>
    <w:rsid w:val="00AF2963"/>
    <w:rsid w:val="00AF2DD3"/>
    <w:rsid w:val="00AF2EDA"/>
    <w:rsid w:val="00AF4FC1"/>
    <w:rsid w:val="00AF560D"/>
    <w:rsid w:val="00AF5723"/>
    <w:rsid w:val="00AF6991"/>
    <w:rsid w:val="00AF6A43"/>
    <w:rsid w:val="00B00A42"/>
    <w:rsid w:val="00B02258"/>
    <w:rsid w:val="00B0336D"/>
    <w:rsid w:val="00B05AE7"/>
    <w:rsid w:val="00B05B92"/>
    <w:rsid w:val="00B05F4C"/>
    <w:rsid w:val="00B06982"/>
    <w:rsid w:val="00B0792A"/>
    <w:rsid w:val="00B07BDA"/>
    <w:rsid w:val="00B07E93"/>
    <w:rsid w:val="00B12EDB"/>
    <w:rsid w:val="00B14485"/>
    <w:rsid w:val="00B16830"/>
    <w:rsid w:val="00B16DE9"/>
    <w:rsid w:val="00B1717B"/>
    <w:rsid w:val="00B21AA9"/>
    <w:rsid w:val="00B2303E"/>
    <w:rsid w:val="00B231EB"/>
    <w:rsid w:val="00B23F01"/>
    <w:rsid w:val="00B264A2"/>
    <w:rsid w:val="00B27AB7"/>
    <w:rsid w:val="00B30A38"/>
    <w:rsid w:val="00B32215"/>
    <w:rsid w:val="00B3349B"/>
    <w:rsid w:val="00B33787"/>
    <w:rsid w:val="00B35378"/>
    <w:rsid w:val="00B35B1C"/>
    <w:rsid w:val="00B36BB8"/>
    <w:rsid w:val="00B37735"/>
    <w:rsid w:val="00B40D26"/>
    <w:rsid w:val="00B41986"/>
    <w:rsid w:val="00B41C5C"/>
    <w:rsid w:val="00B432E0"/>
    <w:rsid w:val="00B4492A"/>
    <w:rsid w:val="00B46587"/>
    <w:rsid w:val="00B477C3"/>
    <w:rsid w:val="00B50158"/>
    <w:rsid w:val="00B516F2"/>
    <w:rsid w:val="00B549C8"/>
    <w:rsid w:val="00B63558"/>
    <w:rsid w:val="00B66398"/>
    <w:rsid w:val="00B66C54"/>
    <w:rsid w:val="00B754AA"/>
    <w:rsid w:val="00B7624E"/>
    <w:rsid w:val="00B76CBF"/>
    <w:rsid w:val="00B81AFC"/>
    <w:rsid w:val="00B82B06"/>
    <w:rsid w:val="00B83C57"/>
    <w:rsid w:val="00B904FB"/>
    <w:rsid w:val="00B90C2A"/>
    <w:rsid w:val="00B95848"/>
    <w:rsid w:val="00B97581"/>
    <w:rsid w:val="00B97CC8"/>
    <w:rsid w:val="00BA11E5"/>
    <w:rsid w:val="00BA195B"/>
    <w:rsid w:val="00BA2830"/>
    <w:rsid w:val="00BA2881"/>
    <w:rsid w:val="00BA2C96"/>
    <w:rsid w:val="00BA302F"/>
    <w:rsid w:val="00BA5D9A"/>
    <w:rsid w:val="00BB28EC"/>
    <w:rsid w:val="00BB36A1"/>
    <w:rsid w:val="00BB46A3"/>
    <w:rsid w:val="00BB661B"/>
    <w:rsid w:val="00BB6E9E"/>
    <w:rsid w:val="00BB7105"/>
    <w:rsid w:val="00BC22C9"/>
    <w:rsid w:val="00BC42ED"/>
    <w:rsid w:val="00BC6C9D"/>
    <w:rsid w:val="00BC7DFC"/>
    <w:rsid w:val="00BD0A4C"/>
    <w:rsid w:val="00BD3765"/>
    <w:rsid w:val="00BD4CC0"/>
    <w:rsid w:val="00BD5D67"/>
    <w:rsid w:val="00BE2DA6"/>
    <w:rsid w:val="00BE35A4"/>
    <w:rsid w:val="00BE474D"/>
    <w:rsid w:val="00BE527E"/>
    <w:rsid w:val="00BE6A7C"/>
    <w:rsid w:val="00BE7AE8"/>
    <w:rsid w:val="00BF1780"/>
    <w:rsid w:val="00BF22F3"/>
    <w:rsid w:val="00BF7D0B"/>
    <w:rsid w:val="00C008D9"/>
    <w:rsid w:val="00C01827"/>
    <w:rsid w:val="00C0290A"/>
    <w:rsid w:val="00C029CA"/>
    <w:rsid w:val="00C03821"/>
    <w:rsid w:val="00C046ED"/>
    <w:rsid w:val="00C05019"/>
    <w:rsid w:val="00C06742"/>
    <w:rsid w:val="00C06B42"/>
    <w:rsid w:val="00C11E0B"/>
    <w:rsid w:val="00C133D8"/>
    <w:rsid w:val="00C15A4D"/>
    <w:rsid w:val="00C1683D"/>
    <w:rsid w:val="00C171E1"/>
    <w:rsid w:val="00C204AD"/>
    <w:rsid w:val="00C2192C"/>
    <w:rsid w:val="00C21DBA"/>
    <w:rsid w:val="00C21F0C"/>
    <w:rsid w:val="00C22275"/>
    <w:rsid w:val="00C26659"/>
    <w:rsid w:val="00C271FB"/>
    <w:rsid w:val="00C33528"/>
    <w:rsid w:val="00C33B12"/>
    <w:rsid w:val="00C34086"/>
    <w:rsid w:val="00C356A0"/>
    <w:rsid w:val="00C3649F"/>
    <w:rsid w:val="00C37901"/>
    <w:rsid w:val="00C420C6"/>
    <w:rsid w:val="00C45224"/>
    <w:rsid w:val="00C45540"/>
    <w:rsid w:val="00C45EFC"/>
    <w:rsid w:val="00C45F4A"/>
    <w:rsid w:val="00C465E3"/>
    <w:rsid w:val="00C46D9D"/>
    <w:rsid w:val="00C51B85"/>
    <w:rsid w:val="00C533AE"/>
    <w:rsid w:val="00C54B70"/>
    <w:rsid w:val="00C55E46"/>
    <w:rsid w:val="00C61CA5"/>
    <w:rsid w:val="00C6540F"/>
    <w:rsid w:val="00C662E3"/>
    <w:rsid w:val="00C72A2F"/>
    <w:rsid w:val="00C73958"/>
    <w:rsid w:val="00C74315"/>
    <w:rsid w:val="00C74EBE"/>
    <w:rsid w:val="00C80341"/>
    <w:rsid w:val="00C8591C"/>
    <w:rsid w:val="00C876F1"/>
    <w:rsid w:val="00C91844"/>
    <w:rsid w:val="00C92BDA"/>
    <w:rsid w:val="00C95C0D"/>
    <w:rsid w:val="00C962DA"/>
    <w:rsid w:val="00C96FDA"/>
    <w:rsid w:val="00CA0291"/>
    <w:rsid w:val="00CA1B0B"/>
    <w:rsid w:val="00CA3E1E"/>
    <w:rsid w:val="00CB2759"/>
    <w:rsid w:val="00CB6C65"/>
    <w:rsid w:val="00CC0018"/>
    <w:rsid w:val="00CC01CC"/>
    <w:rsid w:val="00CC0DA9"/>
    <w:rsid w:val="00CC2DFA"/>
    <w:rsid w:val="00CC3349"/>
    <w:rsid w:val="00CC3B62"/>
    <w:rsid w:val="00CC3C6F"/>
    <w:rsid w:val="00CC6B3E"/>
    <w:rsid w:val="00CC7446"/>
    <w:rsid w:val="00CD086E"/>
    <w:rsid w:val="00CD366B"/>
    <w:rsid w:val="00CD5604"/>
    <w:rsid w:val="00CE2537"/>
    <w:rsid w:val="00CE2CB3"/>
    <w:rsid w:val="00CE357C"/>
    <w:rsid w:val="00CE3BB2"/>
    <w:rsid w:val="00CE4432"/>
    <w:rsid w:val="00CE4CAE"/>
    <w:rsid w:val="00CE519F"/>
    <w:rsid w:val="00CF0088"/>
    <w:rsid w:val="00CF0F95"/>
    <w:rsid w:val="00CF2F91"/>
    <w:rsid w:val="00CF3F43"/>
    <w:rsid w:val="00CF581C"/>
    <w:rsid w:val="00CF66F8"/>
    <w:rsid w:val="00CF7106"/>
    <w:rsid w:val="00D033AF"/>
    <w:rsid w:val="00D0417D"/>
    <w:rsid w:val="00D0480B"/>
    <w:rsid w:val="00D050FA"/>
    <w:rsid w:val="00D058A8"/>
    <w:rsid w:val="00D0736C"/>
    <w:rsid w:val="00D10DF1"/>
    <w:rsid w:val="00D115C0"/>
    <w:rsid w:val="00D1453C"/>
    <w:rsid w:val="00D1565A"/>
    <w:rsid w:val="00D20C14"/>
    <w:rsid w:val="00D2400A"/>
    <w:rsid w:val="00D24797"/>
    <w:rsid w:val="00D2694B"/>
    <w:rsid w:val="00D31696"/>
    <w:rsid w:val="00D31842"/>
    <w:rsid w:val="00D35F6E"/>
    <w:rsid w:val="00D40DEC"/>
    <w:rsid w:val="00D428DC"/>
    <w:rsid w:val="00D44146"/>
    <w:rsid w:val="00D472AC"/>
    <w:rsid w:val="00D502BF"/>
    <w:rsid w:val="00D5146A"/>
    <w:rsid w:val="00D52D8B"/>
    <w:rsid w:val="00D60FFF"/>
    <w:rsid w:val="00D61D57"/>
    <w:rsid w:val="00D61E4F"/>
    <w:rsid w:val="00D66516"/>
    <w:rsid w:val="00D67338"/>
    <w:rsid w:val="00D675FF"/>
    <w:rsid w:val="00D721D4"/>
    <w:rsid w:val="00D72974"/>
    <w:rsid w:val="00D8242F"/>
    <w:rsid w:val="00D83814"/>
    <w:rsid w:val="00D84A2F"/>
    <w:rsid w:val="00D879C9"/>
    <w:rsid w:val="00D87DF9"/>
    <w:rsid w:val="00D87EF3"/>
    <w:rsid w:val="00D90BF2"/>
    <w:rsid w:val="00D9496A"/>
    <w:rsid w:val="00DA0638"/>
    <w:rsid w:val="00DA2453"/>
    <w:rsid w:val="00DA3812"/>
    <w:rsid w:val="00DA4CD8"/>
    <w:rsid w:val="00DA7051"/>
    <w:rsid w:val="00DA7F65"/>
    <w:rsid w:val="00DADD1D"/>
    <w:rsid w:val="00DB09F6"/>
    <w:rsid w:val="00DB0FF1"/>
    <w:rsid w:val="00DB2BF0"/>
    <w:rsid w:val="00DB3DD0"/>
    <w:rsid w:val="00DC0374"/>
    <w:rsid w:val="00DC39E1"/>
    <w:rsid w:val="00DC5EB1"/>
    <w:rsid w:val="00DC7992"/>
    <w:rsid w:val="00DC7CBA"/>
    <w:rsid w:val="00DD0E85"/>
    <w:rsid w:val="00DD3D25"/>
    <w:rsid w:val="00DD3EBD"/>
    <w:rsid w:val="00DD569B"/>
    <w:rsid w:val="00DD7E12"/>
    <w:rsid w:val="00DE295B"/>
    <w:rsid w:val="00DE6C04"/>
    <w:rsid w:val="00DF0B8B"/>
    <w:rsid w:val="00DF0E88"/>
    <w:rsid w:val="00DF1129"/>
    <w:rsid w:val="00DF2031"/>
    <w:rsid w:val="00DF6281"/>
    <w:rsid w:val="00DF638A"/>
    <w:rsid w:val="00DF6C9B"/>
    <w:rsid w:val="00DF6DAC"/>
    <w:rsid w:val="00E0338F"/>
    <w:rsid w:val="00E03A93"/>
    <w:rsid w:val="00E0738D"/>
    <w:rsid w:val="00E10C8B"/>
    <w:rsid w:val="00E12929"/>
    <w:rsid w:val="00E12EFD"/>
    <w:rsid w:val="00E143E5"/>
    <w:rsid w:val="00E1617B"/>
    <w:rsid w:val="00E21B1B"/>
    <w:rsid w:val="00E22650"/>
    <w:rsid w:val="00E2527F"/>
    <w:rsid w:val="00E30FB7"/>
    <w:rsid w:val="00E32141"/>
    <w:rsid w:val="00E326D6"/>
    <w:rsid w:val="00E33815"/>
    <w:rsid w:val="00E344BE"/>
    <w:rsid w:val="00E344CA"/>
    <w:rsid w:val="00E34C0E"/>
    <w:rsid w:val="00E351D3"/>
    <w:rsid w:val="00E37175"/>
    <w:rsid w:val="00E44168"/>
    <w:rsid w:val="00E4662E"/>
    <w:rsid w:val="00E5037B"/>
    <w:rsid w:val="00E52ADC"/>
    <w:rsid w:val="00E54465"/>
    <w:rsid w:val="00E57D9A"/>
    <w:rsid w:val="00E60A4B"/>
    <w:rsid w:val="00E6198D"/>
    <w:rsid w:val="00E6291E"/>
    <w:rsid w:val="00E641F4"/>
    <w:rsid w:val="00E64202"/>
    <w:rsid w:val="00E66F3F"/>
    <w:rsid w:val="00E66FA4"/>
    <w:rsid w:val="00E7065B"/>
    <w:rsid w:val="00E737B4"/>
    <w:rsid w:val="00E73DE8"/>
    <w:rsid w:val="00E76032"/>
    <w:rsid w:val="00E771C5"/>
    <w:rsid w:val="00E77F4C"/>
    <w:rsid w:val="00E807E1"/>
    <w:rsid w:val="00E80C5A"/>
    <w:rsid w:val="00E82350"/>
    <w:rsid w:val="00E825BA"/>
    <w:rsid w:val="00E8448D"/>
    <w:rsid w:val="00E8620F"/>
    <w:rsid w:val="00E871B8"/>
    <w:rsid w:val="00E90C85"/>
    <w:rsid w:val="00E91F7B"/>
    <w:rsid w:val="00E923D3"/>
    <w:rsid w:val="00E929EE"/>
    <w:rsid w:val="00E9687A"/>
    <w:rsid w:val="00E96F4B"/>
    <w:rsid w:val="00EA2F24"/>
    <w:rsid w:val="00EA5178"/>
    <w:rsid w:val="00EA522A"/>
    <w:rsid w:val="00EA6C50"/>
    <w:rsid w:val="00EB0290"/>
    <w:rsid w:val="00EB02F4"/>
    <w:rsid w:val="00EB3DD8"/>
    <w:rsid w:val="00EB66AD"/>
    <w:rsid w:val="00EC0759"/>
    <w:rsid w:val="00EC090B"/>
    <w:rsid w:val="00EC0CD6"/>
    <w:rsid w:val="00EC1093"/>
    <w:rsid w:val="00EC2212"/>
    <w:rsid w:val="00EC31E8"/>
    <w:rsid w:val="00EC4A49"/>
    <w:rsid w:val="00EC5B3A"/>
    <w:rsid w:val="00EC5B49"/>
    <w:rsid w:val="00EC6493"/>
    <w:rsid w:val="00EC6D6B"/>
    <w:rsid w:val="00ED2842"/>
    <w:rsid w:val="00EE2083"/>
    <w:rsid w:val="00EE3518"/>
    <w:rsid w:val="00EE68C4"/>
    <w:rsid w:val="00EF0148"/>
    <w:rsid w:val="00EF16D1"/>
    <w:rsid w:val="00EF2DB7"/>
    <w:rsid w:val="00EF38E9"/>
    <w:rsid w:val="00EF3C11"/>
    <w:rsid w:val="00EF4474"/>
    <w:rsid w:val="00EF72AF"/>
    <w:rsid w:val="00F03AA4"/>
    <w:rsid w:val="00F03E05"/>
    <w:rsid w:val="00F04A31"/>
    <w:rsid w:val="00F0504C"/>
    <w:rsid w:val="00F05557"/>
    <w:rsid w:val="00F065DD"/>
    <w:rsid w:val="00F07DE7"/>
    <w:rsid w:val="00F102FA"/>
    <w:rsid w:val="00F121E8"/>
    <w:rsid w:val="00F12FD2"/>
    <w:rsid w:val="00F1605F"/>
    <w:rsid w:val="00F172DC"/>
    <w:rsid w:val="00F20B54"/>
    <w:rsid w:val="00F2106D"/>
    <w:rsid w:val="00F2223A"/>
    <w:rsid w:val="00F23889"/>
    <w:rsid w:val="00F23EEB"/>
    <w:rsid w:val="00F246CE"/>
    <w:rsid w:val="00F26E06"/>
    <w:rsid w:val="00F3079B"/>
    <w:rsid w:val="00F31AE3"/>
    <w:rsid w:val="00F32515"/>
    <w:rsid w:val="00F36932"/>
    <w:rsid w:val="00F41568"/>
    <w:rsid w:val="00F42067"/>
    <w:rsid w:val="00F428CB"/>
    <w:rsid w:val="00F4461A"/>
    <w:rsid w:val="00F46446"/>
    <w:rsid w:val="00F5314D"/>
    <w:rsid w:val="00F55BDF"/>
    <w:rsid w:val="00F5624E"/>
    <w:rsid w:val="00F605E2"/>
    <w:rsid w:val="00F61BA9"/>
    <w:rsid w:val="00F61C01"/>
    <w:rsid w:val="00F620BE"/>
    <w:rsid w:val="00F63385"/>
    <w:rsid w:val="00F63FB2"/>
    <w:rsid w:val="00F66035"/>
    <w:rsid w:val="00F6783C"/>
    <w:rsid w:val="00F722D0"/>
    <w:rsid w:val="00F75532"/>
    <w:rsid w:val="00F76575"/>
    <w:rsid w:val="00F80272"/>
    <w:rsid w:val="00F842BD"/>
    <w:rsid w:val="00F844B5"/>
    <w:rsid w:val="00F848ED"/>
    <w:rsid w:val="00F84EBD"/>
    <w:rsid w:val="00F85076"/>
    <w:rsid w:val="00F85832"/>
    <w:rsid w:val="00F85CEF"/>
    <w:rsid w:val="00F85F95"/>
    <w:rsid w:val="00F87702"/>
    <w:rsid w:val="00F9010C"/>
    <w:rsid w:val="00F91FD6"/>
    <w:rsid w:val="00F92079"/>
    <w:rsid w:val="00F9364E"/>
    <w:rsid w:val="00F939FE"/>
    <w:rsid w:val="00F9566F"/>
    <w:rsid w:val="00F95C47"/>
    <w:rsid w:val="00F97173"/>
    <w:rsid w:val="00F97370"/>
    <w:rsid w:val="00FA147D"/>
    <w:rsid w:val="00FA338D"/>
    <w:rsid w:val="00FA37F1"/>
    <w:rsid w:val="00FA6009"/>
    <w:rsid w:val="00FB3D70"/>
    <w:rsid w:val="00FB4258"/>
    <w:rsid w:val="00FB45D7"/>
    <w:rsid w:val="00FB4B8B"/>
    <w:rsid w:val="00FB522F"/>
    <w:rsid w:val="00FB5B81"/>
    <w:rsid w:val="00FB6194"/>
    <w:rsid w:val="00FB6969"/>
    <w:rsid w:val="00FB6972"/>
    <w:rsid w:val="00FC095C"/>
    <w:rsid w:val="00FC3A74"/>
    <w:rsid w:val="00FC50B7"/>
    <w:rsid w:val="00FC78A4"/>
    <w:rsid w:val="00FD2D0D"/>
    <w:rsid w:val="00FD3ECF"/>
    <w:rsid w:val="00FD7C55"/>
    <w:rsid w:val="00FE04BE"/>
    <w:rsid w:val="00FF13FF"/>
    <w:rsid w:val="00FF28DF"/>
    <w:rsid w:val="00FF5F39"/>
    <w:rsid w:val="00FF67F2"/>
    <w:rsid w:val="00FF6E61"/>
    <w:rsid w:val="00FF6F56"/>
    <w:rsid w:val="00FF7F35"/>
    <w:rsid w:val="010019F1"/>
    <w:rsid w:val="01150685"/>
    <w:rsid w:val="011DFF3B"/>
    <w:rsid w:val="0124FCA9"/>
    <w:rsid w:val="018EA816"/>
    <w:rsid w:val="01919694"/>
    <w:rsid w:val="01AADD59"/>
    <w:rsid w:val="01B4675A"/>
    <w:rsid w:val="01B92FBE"/>
    <w:rsid w:val="01B953BB"/>
    <w:rsid w:val="01BCFEC3"/>
    <w:rsid w:val="01CDC39F"/>
    <w:rsid w:val="01FB891E"/>
    <w:rsid w:val="0214B3A7"/>
    <w:rsid w:val="022FB425"/>
    <w:rsid w:val="025EAA35"/>
    <w:rsid w:val="026FF016"/>
    <w:rsid w:val="02A2D7A1"/>
    <w:rsid w:val="02A79E0C"/>
    <w:rsid w:val="02B60563"/>
    <w:rsid w:val="02BC5FE8"/>
    <w:rsid w:val="02C37B4B"/>
    <w:rsid w:val="02D17903"/>
    <w:rsid w:val="0305AF09"/>
    <w:rsid w:val="034DE9BE"/>
    <w:rsid w:val="036BC005"/>
    <w:rsid w:val="03780C42"/>
    <w:rsid w:val="0396A6FF"/>
    <w:rsid w:val="03D0EB4D"/>
    <w:rsid w:val="03DC3883"/>
    <w:rsid w:val="03E82A1E"/>
    <w:rsid w:val="03EE8E1D"/>
    <w:rsid w:val="03F816C2"/>
    <w:rsid w:val="03F97D04"/>
    <w:rsid w:val="04152AF7"/>
    <w:rsid w:val="0419D725"/>
    <w:rsid w:val="04318184"/>
    <w:rsid w:val="043851B4"/>
    <w:rsid w:val="044AC22F"/>
    <w:rsid w:val="047DF3CD"/>
    <w:rsid w:val="04943C69"/>
    <w:rsid w:val="04A3B942"/>
    <w:rsid w:val="04C0E857"/>
    <w:rsid w:val="04F45914"/>
    <w:rsid w:val="04F62501"/>
    <w:rsid w:val="04FD2E20"/>
    <w:rsid w:val="05136F5A"/>
    <w:rsid w:val="05604ACE"/>
    <w:rsid w:val="0578B615"/>
    <w:rsid w:val="057FCA69"/>
    <w:rsid w:val="05816DB0"/>
    <w:rsid w:val="0595EF42"/>
    <w:rsid w:val="05AD13E6"/>
    <w:rsid w:val="05BDF6AE"/>
    <w:rsid w:val="0610A1B5"/>
    <w:rsid w:val="0611038B"/>
    <w:rsid w:val="062EB02F"/>
    <w:rsid w:val="0654DB7B"/>
    <w:rsid w:val="067058A3"/>
    <w:rsid w:val="06A18314"/>
    <w:rsid w:val="06C83626"/>
    <w:rsid w:val="06DFAE43"/>
    <w:rsid w:val="07098E39"/>
    <w:rsid w:val="070D8480"/>
    <w:rsid w:val="0711B082"/>
    <w:rsid w:val="073ABCA0"/>
    <w:rsid w:val="074564C4"/>
    <w:rsid w:val="07543EE4"/>
    <w:rsid w:val="0788A21B"/>
    <w:rsid w:val="078C8CA1"/>
    <w:rsid w:val="0791CA1B"/>
    <w:rsid w:val="079BBF92"/>
    <w:rsid w:val="07E4574A"/>
    <w:rsid w:val="07E46483"/>
    <w:rsid w:val="0800C1B8"/>
    <w:rsid w:val="080E8C73"/>
    <w:rsid w:val="08191E63"/>
    <w:rsid w:val="0838E5AF"/>
    <w:rsid w:val="086ACAA2"/>
    <w:rsid w:val="0885859B"/>
    <w:rsid w:val="088965EF"/>
    <w:rsid w:val="089EC42A"/>
    <w:rsid w:val="08B40A2B"/>
    <w:rsid w:val="08B45A28"/>
    <w:rsid w:val="08F4B917"/>
    <w:rsid w:val="0924D19D"/>
    <w:rsid w:val="093D77B2"/>
    <w:rsid w:val="094025A0"/>
    <w:rsid w:val="094FC3DD"/>
    <w:rsid w:val="096F9815"/>
    <w:rsid w:val="09BD0136"/>
    <w:rsid w:val="09FD92D5"/>
    <w:rsid w:val="0A0069E4"/>
    <w:rsid w:val="0A6D3895"/>
    <w:rsid w:val="0A9F9223"/>
    <w:rsid w:val="0AA0E4D6"/>
    <w:rsid w:val="0AA1BD45"/>
    <w:rsid w:val="0AAF1273"/>
    <w:rsid w:val="0AD5072A"/>
    <w:rsid w:val="0AEA33E5"/>
    <w:rsid w:val="0B1A82A6"/>
    <w:rsid w:val="0B338041"/>
    <w:rsid w:val="0B40B023"/>
    <w:rsid w:val="0B8F47A9"/>
    <w:rsid w:val="0BB5E376"/>
    <w:rsid w:val="0BDF808F"/>
    <w:rsid w:val="0BF20640"/>
    <w:rsid w:val="0BFE768D"/>
    <w:rsid w:val="0C15A97A"/>
    <w:rsid w:val="0C1EB4C7"/>
    <w:rsid w:val="0C3EA363"/>
    <w:rsid w:val="0C531885"/>
    <w:rsid w:val="0C568626"/>
    <w:rsid w:val="0C5C6FB9"/>
    <w:rsid w:val="0C6D2151"/>
    <w:rsid w:val="0C70D78B"/>
    <w:rsid w:val="0C7B6963"/>
    <w:rsid w:val="0C8726DC"/>
    <w:rsid w:val="0CA0427D"/>
    <w:rsid w:val="0CBE92CA"/>
    <w:rsid w:val="0D13C934"/>
    <w:rsid w:val="0D3179F8"/>
    <w:rsid w:val="0D705FF3"/>
    <w:rsid w:val="0D758E4A"/>
    <w:rsid w:val="0DAF65ED"/>
    <w:rsid w:val="0DB53AD4"/>
    <w:rsid w:val="0DCC489E"/>
    <w:rsid w:val="0DD67A15"/>
    <w:rsid w:val="0E10E8D5"/>
    <w:rsid w:val="0E183C89"/>
    <w:rsid w:val="0E4E1A77"/>
    <w:rsid w:val="0E5FB06D"/>
    <w:rsid w:val="0E7D8A13"/>
    <w:rsid w:val="0EAD1BAA"/>
    <w:rsid w:val="0EB101C1"/>
    <w:rsid w:val="0ECD4A59"/>
    <w:rsid w:val="0EE031E3"/>
    <w:rsid w:val="0EE8CCA3"/>
    <w:rsid w:val="0F043945"/>
    <w:rsid w:val="0F2EC4E8"/>
    <w:rsid w:val="0F3D5BEE"/>
    <w:rsid w:val="0F716615"/>
    <w:rsid w:val="0F8BDEDE"/>
    <w:rsid w:val="0F9F5D7C"/>
    <w:rsid w:val="0FDC5EEA"/>
    <w:rsid w:val="0FF61E40"/>
    <w:rsid w:val="10435A3C"/>
    <w:rsid w:val="104ABF59"/>
    <w:rsid w:val="105911F2"/>
    <w:rsid w:val="107B8067"/>
    <w:rsid w:val="10AF0591"/>
    <w:rsid w:val="10CDD4DA"/>
    <w:rsid w:val="10CF229E"/>
    <w:rsid w:val="10E40B45"/>
    <w:rsid w:val="110690F8"/>
    <w:rsid w:val="110C97E0"/>
    <w:rsid w:val="11290A34"/>
    <w:rsid w:val="114E9DC0"/>
    <w:rsid w:val="116B781C"/>
    <w:rsid w:val="11927BDB"/>
    <w:rsid w:val="119A9D25"/>
    <w:rsid w:val="11D6F461"/>
    <w:rsid w:val="120D16BA"/>
    <w:rsid w:val="121030DC"/>
    <w:rsid w:val="123A6BBB"/>
    <w:rsid w:val="12989EF0"/>
    <w:rsid w:val="12AD76A6"/>
    <w:rsid w:val="12E4B896"/>
    <w:rsid w:val="133299AB"/>
    <w:rsid w:val="1358C637"/>
    <w:rsid w:val="13964D70"/>
    <w:rsid w:val="13B6A52E"/>
    <w:rsid w:val="13C332C2"/>
    <w:rsid w:val="13E573CE"/>
    <w:rsid w:val="1422DFF3"/>
    <w:rsid w:val="14573CF9"/>
    <w:rsid w:val="14A1DC3E"/>
    <w:rsid w:val="14B873EA"/>
    <w:rsid w:val="14CE6A0C"/>
    <w:rsid w:val="14CF3856"/>
    <w:rsid w:val="14F0D398"/>
    <w:rsid w:val="15209AB0"/>
    <w:rsid w:val="15212A0A"/>
    <w:rsid w:val="1536CB1E"/>
    <w:rsid w:val="1545975F"/>
    <w:rsid w:val="1547D19E"/>
    <w:rsid w:val="15622BBC"/>
    <w:rsid w:val="15BB0651"/>
    <w:rsid w:val="15C48D51"/>
    <w:rsid w:val="15F7B59E"/>
    <w:rsid w:val="161DBF05"/>
    <w:rsid w:val="163DAC9F"/>
    <w:rsid w:val="16434C1C"/>
    <w:rsid w:val="164FB6D2"/>
    <w:rsid w:val="16549458"/>
    <w:rsid w:val="1655D44B"/>
    <w:rsid w:val="166F127E"/>
    <w:rsid w:val="16900B82"/>
    <w:rsid w:val="16F12F45"/>
    <w:rsid w:val="172EF88F"/>
    <w:rsid w:val="1731F784"/>
    <w:rsid w:val="1735C6A6"/>
    <w:rsid w:val="173B726C"/>
    <w:rsid w:val="173EADEA"/>
    <w:rsid w:val="175A75F6"/>
    <w:rsid w:val="175E3034"/>
    <w:rsid w:val="1777F7BA"/>
    <w:rsid w:val="17AB66E2"/>
    <w:rsid w:val="17D3C2BE"/>
    <w:rsid w:val="18248231"/>
    <w:rsid w:val="18335EE1"/>
    <w:rsid w:val="1849306A"/>
    <w:rsid w:val="18A9F02E"/>
    <w:rsid w:val="18B33657"/>
    <w:rsid w:val="18B97983"/>
    <w:rsid w:val="18BDE0B4"/>
    <w:rsid w:val="18C81BF5"/>
    <w:rsid w:val="18DE0147"/>
    <w:rsid w:val="18F65116"/>
    <w:rsid w:val="18FBEADF"/>
    <w:rsid w:val="18FE3328"/>
    <w:rsid w:val="1930EEDD"/>
    <w:rsid w:val="193A49BA"/>
    <w:rsid w:val="1943DB8A"/>
    <w:rsid w:val="19630B97"/>
    <w:rsid w:val="196C74D4"/>
    <w:rsid w:val="196F26E6"/>
    <w:rsid w:val="19951AD0"/>
    <w:rsid w:val="19CFD5CB"/>
    <w:rsid w:val="19CFEFFA"/>
    <w:rsid w:val="19D54E01"/>
    <w:rsid w:val="1A02A67B"/>
    <w:rsid w:val="1A10CC32"/>
    <w:rsid w:val="1A195E22"/>
    <w:rsid w:val="1A590CD0"/>
    <w:rsid w:val="1B04ED87"/>
    <w:rsid w:val="1B1A6B45"/>
    <w:rsid w:val="1B30EB31"/>
    <w:rsid w:val="1B3CB92E"/>
    <w:rsid w:val="1B45AF13"/>
    <w:rsid w:val="1B80F70A"/>
    <w:rsid w:val="1B8A80F4"/>
    <w:rsid w:val="1B8B813B"/>
    <w:rsid w:val="1B95083F"/>
    <w:rsid w:val="1BA0D6B5"/>
    <w:rsid w:val="1BAC46D0"/>
    <w:rsid w:val="1BDC0D49"/>
    <w:rsid w:val="1BF07254"/>
    <w:rsid w:val="1BFEFC3F"/>
    <w:rsid w:val="1C0FB240"/>
    <w:rsid w:val="1C2828E6"/>
    <w:rsid w:val="1C9329C4"/>
    <w:rsid w:val="1C96F6B4"/>
    <w:rsid w:val="1CAF4D20"/>
    <w:rsid w:val="1CB1AEF6"/>
    <w:rsid w:val="1CC4D13E"/>
    <w:rsid w:val="1D163658"/>
    <w:rsid w:val="1D7BACA8"/>
    <w:rsid w:val="1D851F4B"/>
    <w:rsid w:val="1DD5924D"/>
    <w:rsid w:val="1DD8907B"/>
    <w:rsid w:val="1E0A8601"/>
    <w:rsid w:val="1E150BA1"/>
    <w:rsid w:val="1E1D7291"/>
    <w:rsid w:val="1E570380"/>
    <w:rsid w:val="1E75FEF4"/>
    <w:rsid w:val="1E86F430"/>
    <w:rsid w:val="1E8EE67A"/>
    <w:rsid w:val="1E9C6F49"/>
    <w:rsid w:val="1EB7D227"/>
    <w:rsid w:val="1EDBB481"/>
    <w:rsid w:val="1EEA538A"/>
    <w:rsid w:val="1F11C166"/>
    <w:rsid w:val="1F161058"/>
    <w:rsid w:val="1F17A07D"/>
    <w:rsid w:val="1F494A34"/>
    <w:rsid w:val="1F581D41"/>
    <w:rsid w:val="1F74E57D"/>
    <w:rsid w:val="1F7E00C7"/>
    <w:rsid w:val="1FCACA86"/>
    <w:rsid w:val="200F6346"/>
    <w:rsid w:val="2018B174"/>
    <w:rsid w:val="20B5D2C8"/>
    <w:rsid w:val="20D28266"/>
    <w:rsid w:val="20D29659"/>
    <w:rsid w:val="20DDE691"/>
    <w:rsid w:val="20FB9A09"/>
    <w:rsid w:val="2179834A"/>
    <w:rsid w:val="218D4D96"/>
    <w:rsid w:val="21B43EA9"/>
    <w:rsid w:val="21BE74F6"/>
    <w:rsid w:val="21DF67DA"/>
    <w:rsid w:val="224D1862"/>
    <w:rsid w:val="2278CF73"/>
    <w:rsid w:val="227FE3DA"/>
    <w:rsid w:val="228DADB6"/>
    <w:rsid w:val="22DA4340"/>
    <w:rsid w:val="22DDF7D4"/>
    <w:rsid w:val="22F4D6D5"/>
    <w:rsid w:val="22FF8328"/>
    <w:rsid w:val="232FCD71"/>
    <w:rsid w:val="2331491E"/>
    <w:rsid w:val="234873B2"/>
    <w:rsid w:val="2389097B"/>
    <w:rsid w:val="23BED62E"/>
    <w:rsid w:val="23CD2135"/>
    <w:rsid w:val="23D3632C"/>
    <w:rsid w:val="242799C2"/>
    <w:rsid w:val="2483CD3B"/>
    <w:rsid w:val="24B13155"/>
    <w:rsid w:val="24B41DFF"/>
    <w:rsid w:val="24F79364"/>
    <w:rsid w:val="2502FB1B"/>
    <w:rsid w:val="253D2304"/>
    <w:rsid w:val="254CF08C"/>
    <w:rsid w:val="256081AA"/>
    <w:rsid w:val="25C60330"/>
    <w:rsid w:val="25E482CC"/>
    <w:rsid w:val="2618EC8A"/>
    <w:rsid w:val="261C5121"/>
    <w:rsid w:val="262EC99A"/>
    <w:rsid w:val="26510879"/>
    <w:rsid w:val="2679F430"/>
    <w:rsid w:val="267A0CA8"/>
    <w:rsid w:val="267F0620"/>
    <w:rsid w:val="268FED63"/>
    <w:rsid w:val="26C16C3C"/>
    <w:rsid w:val="27000947"/>
    <w:rsid w:val="272317EC"/>
    <w:rsid w:val="272D0272"/>
    <w:rsid w:val="2756AB5E"/>
    <w:rsid w:val="276B6622"/>
    <w:rsid w:val="2786735A"/>
    <w:rsid w:val="27CCCE3F"/>
    <w:rsid w:val="2803594B"/>
    <w:rsid w:val="281A795E"/>
    <w:rsid w:val="2823BE03"/>
    <w:rsid w:val="2823EA75"/>
    <w:rsid w:val="28675F66"/>
    <w:rsid w:val="2874C3C6"/>
    <w:rsid w:val="28AD30A2"/>
    <w:rsid w:val="28C52179"/>
    <w:rsid w:val="28C9FAD3"/>
    <w:rsid w:val="28D09642"/>
    <w:rsid w:val="28DF7984"/>
    <w:rsid w:val="2903C57D"/>
    <w:rsid w:val="29444785"/>
    <w:rsid w:val="29601E5E"/>
    <w:rsid w:val="29974314"/>
    <w:rsid w:val="29BF0B06"/>
    <w:rsid w:val="29C80D6D"/>
    <w:rsid w:val="29E36B15"/>
    <w:rsid w:val="2A0D2808"/>
    <w:rsid w:val="2A2CDBF9"/>
    <w:rsid w:val="2A5E8B7D"/>
    <w:rsid w:val="2A954A7D"/>
    <w:rsid w:val="2AE57E51"/>
    <w:rsid w:val="2B0DCC5E"/>
    <w:rsid w:val="2B16840F"/>
    <w:rsid w:val="2B19FE9D"/>
    <w:rsid w:val="2B3EA3B4"/>
    <w:rsid w:val="2B538EE3"/>
    <w:rsid w:val="2B5F3353"/>
    <w:rsid w:val="2B83698D"/>
    <w:rsid w:val="2B9F8A67"/>
    <w:rsid w:val="2BBF0ABD"/>
    <w:rsid w:val="2BC2C544"/>
    <w:rsid w:val="2BD28860"/>
    <w:rsid w:val="2BDBC0DD"/>
    <w:rsid w:val="2BEB8290"/>
    <w:rsid w:val="2BF5CFC2"/>
    <w:rsid w:val="2BFA504B"/>
    <w:rsid w:val="2BFE831E"/>
    <w:rsid w:val="2C17BD14"/>
    <w:rsid w:val="2C40F126"/>
    <w:rsid w:val="2C54DC5A"/>
    <w:rsid w:val="2C5642F6"/>
    <w:rsid w:val="2C5B8513"/>
    <w:rsid w:val="2C7CAB81"/>
    <w:rsid w:val="2CB5188C"/>
    <w:rsid w:val="2CD4326D"/>
    <w:rsid w:val="2CE3A67E"/>
    <w:rsid w:val="2D068FB4"/>
    <w:rsid w:val="2D0D929E"/>
    <w:rsid w:val="2D2D792B"/>
    <w:rsid w:val="2D609A3E"/>
    <w:rsid w:val="2D64C8D5"/>
    <w:rsid w:val="2D7F0F27"/>
    <w:rsid w:val="2D8CC2DF"/>
    <w:rsid w:val="2D9858D1"/>
    <w:rsid w:val="2DA7F9CF"/>
    <w:rsid w:val="2DC19E96"/>
    <w:rsid w:val="2DC3187C"/>
    <w:rsid w:val="2DC6C408"/>
    <w:rsid w:val="2E046885"/>
    <w:rsid w:val="2E105598"/>
    <w:rsid w:val="2E4749E8"/>
    <w:rsid w:val="2E50E8ED"/>
    <w:rsid w:val="2E634976"/>
    <w:rsid w:val="2E6DC173"/>
    <w:rsid w:val="2E708E52"/>
    <w:rsid w:val="2E9EADCE"/>
    <w:rsid w:val="2EB4856C"/>
    <w:rsid w:val="2EDAEF75"/>
    <w:rsid w:val="2EFE53E6"/>
    <w:rsid w:val="2F1994D2"/>
    <w:rsid w:val="2F2A414C"/>
    <w:rsid w:val="2F5811ED"/>
    <w:rsid w:val="2F668AF9"/>
    <w:rsid w:val="2F6E5B7B"/>
    <w:rsid w:val="2F83D6A7"/>
    <w:rsid w:val="2FA038E6"/>
    <w:rsid w:val="2FCC495A"/>
    <w:rsid w:val="3014AA68"/>
    <w:rsid w:val="3029B4F5"/>
    <w:rsid w:val="3051B659"/>
    <w:rsid w:val="309E299E"/>
    <w:rsid w:val="309F251E"/>
    <w:rsid w:val="30B3908A"/>
    <w:rsid w:val="30D8EF45"/>
    <w:rsid w:val="30FEED02"/>
    <w:rsid w:val="310B799F"/>
    <w:rsid w:val="31247ADC"/>
    <w:rsid w:val="312EF636"/>
    <w:rsid w:val="318ADCF2"/>
    <w:rsid w:val="31912833"/>
    <w:rsid w:val="3191616D"/>
    <w:rsid w:val="319F77D3"/>
    <w:rsid w:val="31EC4808"/>
    <w:rsid w:val="3206AD82"/>
    <w:rsid w:val="321BAC84"/>
    <w:rsid w:val="32225CD5"/>
    <w:rsid w:val="32295E04"/>
    <w:rsid w:val="3250676D"/>
    <w:rsid w:val="325ECD03"/>
    <w:rsid w:val="3274AC73"/>
    <w:rsid w:val="327F13F9"/>
    <w:rsid w:val="3290D3CE"/>
    <w:rsid w:val="32AC2856"/>
    <w:rsid w:val="32D44987"/>
    <w:rsid w:val="32D82F55"/>
    <w:rsid w:val="32E33CD7"/>
    <w:rsid w:val="33109327"/>
    <w:rsid w:val="3338D9B1"/>
    <w:rsid w:val="335A0E66"/>
    <w:rsid w:val="33822860"/>
    <w:rsid w:val="33D0A2AA"/>
    <w:rsid w:val="3404157A"/>
    <w:rsid w:val="34465B40"/>
    <w:rsid w:val="34471920"/>
    <w:rsid w:val="345DDD93"/>
    <w:rsid w:val="345FF31A"/>
    <w:rsid w:val="34685D2E"/>
    <w:rsid w:val="34C62846"/>
    <w:rsid w:val="34DAEC90"/>
    <w:rsid w:val="351EA5FA"/>
    <w:rsid w:val="353B4D61"/>
    <w:rsid w:val="354CF534"/>
    <w:rsid w:val="356910DA"/>
    <w:rsid w:val="35903E9B"/>
    <w:rsid w:val="35A96385"/>
    <w:rsid w:val="35AE34EB"/>
    <w:rsid w:val="35DB8C7C"/>
    <w:rsid w:val="35E329EC"/>
    <w:rsid w:val="363B7B77"/>
    <w:rsid w:val="364A536E"/>
    <w:rsid w:val="3669DFB7"/>
    <w:rsid w:val="36A4BDE3"/>
    <w:rsid w:val="36BC2A70"/>
    <w:rsid w:val="36D53772"/>
    <w:rsid w:val="36F01C5F"/>
    <w:rsid w:val="3701848A"/>
    <w:rsid w:val="373FDE4C"/>
    <w:rsid w:val="3771C5F3"/>
    <w:rsid w:val="378836C8"/>
    <w:rsid w:val="379E7B42"/>
    <w:rsid w:val="37A16606"/>
    <w:rsid w:val="37C16D73"/>
    <w:rsid w:val="37D13429"/>
    <w:rsid w:val="37D542B3"/>
    <w:rsid w:val="37D61982"/>
    <w:rsid w:val="37DC67F6"/>
    <w:rsid w:val="37F59C74"/>
    <w:rsid w:val="380B719D"/>
    <w:rsid w:val="38408E44"/>
    <w:rsid w:val="384A09ED"/>
    <w:rsid w:val="387E7C1F"/>
    <w:rsid w:val="389F41B7"/>
    <w:rsid w:val="38A018FE"/>
    <w:rsid w:val="38A5DA6A"/>
    <w:rsid w:val="38AC1146"/>
    <w:rsid w:val="38B32E67"/>
    <w:rsid w:val="38F9711C"/>
    <w:rsid w:val="392C6AC8"/>
    <w:rsid w:val="3948A631"/>
    <w:rsid w:val="394D88B9"/>
    <w:rsid w:val="395AEB0B"/>
    <w:rsid w:val="39C3C00D"/>
    <w:rsid w:val="39C94FEA"/>
    <w:rsid w:val="39E40AE3"/>
    <w:rsid w:val="39FB5C08"/>
    <w:rsid w:val="3A93DC46"/>
    <w:rsid w:val="3A9F53D1"/>
    <w:rsid w:val="3AC89993"/>
    <w:rsid w:val="3AE662C7"/>
    <w:rsid w:val="3AE66947"/>
    <w:rsid w:val="3B137B8E"/>
    <w:rsid w:val="3B32F762"/>
    <w:rsid w:val="3B6F36D8"/>
    <w:rsid w:val="3BB8D957"/>
    <w:rsid w:val="3BBEBAE2"/>
    <w:rsid w:val="3BC2F791"/>
    <w:rsid w:val="3C3A1D0C"/>
    <w:rsid w:val="3C3B3242"/>
    <w:rsid w:val="3C75205A"/>
    <w:rsid w:val="3C7C028B"/>
    <w:rsid w:val="3C7EF0CD"/>
    <w:rsid w:val="3C9503D0"/>
    <w:rsid w:val="3CA61BE7"/>
    <w:rsid w:val="3D40C8ED"/>
    <w:rsid w:val="3D4426E5"/>
    <w:rsid w:val="3DB62E2D"/>
    <w:rsid w:val="3DB79828"/>
    <w:rsid w:val="3E1CFCC9"/>
    <w:rsid w:val="3E20F9DC"/>
    <w:rsid w:val="3E2F9874"/>
    <w:rsid w:val="3E6150C7"/>
    <w:rsid w:val="3E78E4B8"/>
    <w:rsid w:val="3E8BF3E0"/>
    <w:rsid w:val="3EB838C8"/>
    <w:rsid w:val="3EF4F479"/>
    <w:rsid w:val="3EF5D1BD"/>
    <w:rsid w:val="3F73222F"/>
    <w:rsid w:val="3FA8D264"/>
    <w:rsid w:val="3FCB68D5"/>
    <w:rsid w:val="400E6093"/>
    <w:rsid w:val="402F66C9"/>
    <w:rsid w:val="404250C9"/>
    <w:rsid w:val="4059881B"/>
    <w:rsid w:val="4078B59A"/>
    <w:rsid w:val="40B4436A"/>
    <w:rsid w:val="40BF8577"/>
    <w:rsid w:val="40FA223E"/>
    <w:rsid w:val="410B92F3"/>
    <w:rsid w:val="412B6F66"/>
    <w:rsid w:val="415BF07D"/>
    <w:rsid w:val="41673936"/>
    <w:rsid w:val="41806193"/>
    <w:rsid w:val="41D23C4E"/>
    <w:rsid w:val="41D2D588"/>
    <w:rsid w:val="41D623B2"/>
    <w:rsid w:val="41F9C457"/>
    <w:rsid w:val="4206F43D"/>
    <w:rsid w:val="420B6C41"/>
    <w:rsid w:val="42305317"/>
    <w:rsid w:val="4232C48A"/>
    <w:rsid w:val="4260BAB9"/>
    <w:rsid w:val="42A0DFFC"/>
    <w:rsid w:val="42BE46ED"/>
    <w:rsid w:val="42C792FC"/>
    <w:rsid w:val="43051A8E"/>
    <w:rsid w:val="431C31F4"/>
    <w:rsid w:val="4331519A"/>
    <w:rsid w:val="43395726"/>
    <w:rsid w:val="436B2985"/>
    <w:rsid w:val="4381A329"/>
    <w:rsid w:val="438451E6"/>
    <w:rsid w:val="43C89808"/>
    <w:rsid w:val="43DAD797"/>
    <w:rsid w:val="43E727D2"/>
    <w:rsid w:val="441D6E4A"/>
    <w:rsid w:val="44554756"/>
    <w:rsid w:val="445FEBF4"/>
    <w:rsid w:val="44F9583A"/>
    <w:rsid w:val="4505E8EF"/>
    <w:rsid w:val="4506F5B3"/>
    <w:rsid w:val="4509EA23"/>
    <w:rsid w:val="450F630B"/>
    <w:rsid w:val="452EB211"/>
    <w:rsid w:val="45449000"/>
    <w:rsid w:val="45539239"/>
    <w:rsid w:val="455FE1BB"/>
    <w:rsid w:val="456669C2"/>
    <w:rsid w:val="45810E80"/>
    <w:rsid w:val="45BC984E"/>
    <w:rsid w:val="45C635E2"/>
    <w:rsid w:val="45F70E00"/>
    <w:rsid w:val="46275774"/>
    <w:rsid w:val="462C0FDB"/>
    <w:rsid w:val="463AAA59"/>
    <w:rsid w:val="464A6010"/>
    <w:rsid w:val="465601BA"/>
    <w:rsid w:val="465BAB04"/>
    <w:rsid w:val="466D7DBC"/>
    <w:rsid w:val="4683F538"/>
    <w:rsid w:val="468E8BC3"/>
    <w:rsid w:val="469AF08E"/>
    <w:rsid w:val="46DDDADC"/>
    <w:rsid w:val="46FA36E8"/>
    <w:rsid w:val="470E89DC"/>
    <w:rsid w:val="4714DEE2"/>
    <w:rsid w:val="4726F0C0"/>
    <w:rsid w:val="47349209"/>
    <w:rsid w:val="477245EE"/>
    <w:rsid w:val="4781DBC2"/>
    <w:rsid w:val="47B5A52C"/>
    <w:rsid w:val="47D67ABA"/>
    <w:rsid w:val="4837F024"/>
    <w:rsid w:val="485F53F0"/>
    <w:rsid w:val="486A3DE3"/>
    <w:rsid w:val="4884C855"/>
    <w:rsid w:val="489800EF"/>
    <w:rsid w:val="48C4B504"/>
    <w:rsid w:val="48FE8A21"/>
    <w:rsid w:val="490724F0"/>
    <w:rsid w:val="4908236D"/>
    <w:rsid w:val="490C23A7"/>
    <w:rsid w:val="4931DFBF"/>
    <w:rsid w:val="4963B09D"/>
    <w:rsid w:val="49682B23"/>
    <w:rsid w:val="4977883A"/>
    <w:rsid w:val="499E2501"/>
    <w:rsid w:val="49A64554"/>
    <w:rsid w:val="49ACEE10"/>
    <w:rsid w:val="49DAEF4A"/>
    <w:rsid w:val="49EE61AF"/>
    <w:rsid w:val="4A0E38A2"/>
    <w:rsid w:val="4A13C3B2"/>
    <w:rsid w:val="4A6B34A1"/>
    <w:rsid w:val="4A7D014C"/>
    <w:rsid w:val="4A80D1B6"/>
    <w:rsid w:val="4AA8CB05"/>
    <w:rsid w:val="4B0E1B7C"/>
    <w:rsid w:val="4B1A16AA"/>
    <w:rsid w:val="4B1E81AF"/>
    <w:rsid w:val="4B44C23D"/>
    <w:rsid w:val="4B763B6E"/>
    <w:rsid w:val="4B922AFE"/>
    <w:rsid w:val="4B939887"/>
    <w:rsid w:val="4B96F4B2"/>
    <w:rsid w:val="4B9A4833"/>
    <w:rsid w:val="4BA9838B"/>
    <w:rsid w:val="4BB14BFF"/>
    <w:rsid w:val="4BD30FED"/>
    <w:rsid w:val="4BE0E62D"/>
    <w:rsid w:val="4BEDFA20"/>
    <w:rsid w:val="4BFDF0BD"/>
    <w:rsid w:val="4C4E271F"/>
    <w:rsid w:val="4C56090E"/>
    <w:rsid w:val="4C6D54FB"/>
    <w:rsid w:val="4C70D0F4"/>
    <w:rsid w:val="4C9519D0"/>
    <w:rsid w:val="4C9B515F"/>
    <w:rsid w:val="4CC23E92"/>
    <w:rsid w:val="4CC6FF5D"/>
    <w:rsid w:val="4CCAB4E2"/>
    <w:rsid w:val="4CD6C89C"/>
    <w:rsid w:val="4D35FEBC"/>
    <w:rsid w:val="4D3E4B6F"/>
    <w:rsid w:val="4D5FDDA6"/>
    <w:rsid w:val="4DA11F10"/>
    <w:rsid w:val="4DBA66E9"/>
    <w:rsid w:val="4DF4C669"/>
    <w:rsid w:val="4DF4D879"/>
    <w:rsid w:val="4DF70270"/>
    <w:rsid w:val="4E14BC30"/>
    <w:rsid w:val="4E1B2725"/>
    <w:rsid w:val="4E1FA4B0"/>
    <w:rsid w:val="4E5442A9"/>
    <w:rsid w:val="4E6F9B5B"/>
    <w:rsid w:val="4E79FD8A"/>
    <w:rsid w:val="4E7DF9CF"/>
    <w:rsid w:val="4EFE4236"/>
    <w:rsid w:val="4F16AD13"/>
    <w:rsid w:val="4F8D7F6D"/>
    <w:rsid w:val="500B2603"/>
    <w:rsid w:val="5011B086"/>
    <w:rsid w:val="506B96F9"/>
    <w:rsid w:val="509DE39D"/>
    <w:rsid w:val="50AB060C"/>
    <w:rsid w:val="51068242"/>
    <w:rsid w:val="51478DF5"/>
    <w:rsid w:val="51530DC8"/>
    <w:rsid w:val="516344C7"/>
    <w:rsid w:val="5178B95C"/>
    <w:rsid w:val="5181E226"/>
    <w:rsid w:val="51A9C4FB"/>
    <w:rsid w:val="51AD80E7"/>
    <w:rsid w:val="51BB98AD"/>
    <w:rsid w:val="51BD9F35"/>
    <w:rsid w:val="51BFAE0E"/>
    <w:rsid w:val="51F2CC33"/>
    <w:rsid w:val="5208737A"/>
    <w:rsid w:val="5208EAA2"/>
    <w:rsid w:val="521CB003"/>
    <w:rsid w:val="528B908D"/>
    <w:rsid w:val="528EB817"/>
    <w:rsid w:val="52B96AD3"/>
    <w:rsid w:val="52D90A46"/>
    <w:rsid w:val="52E0D8AF"/>
    <w:rsid w:val="52E35E56"/>
    <w:rsid w:val="52F50B23"/>
    <w:rsid w:val="532BD814"/>
    <w:rsid w:val="53A82DB5"/>
    <w:rsid w:val="53B1BEB3"/>
    <w:rsid w:val="53B88064"/>
    <w:rsid w:val="53CCC760"/>
    <w:rsid w:val="53D4FBEF"/>
    <w:rsid w:val="53E7CC16"/>
    <w:rsid w:val="53EC1AC6"/>
    <w:rsid w:val="53FD228E"/>
    <w:rsid w:val="54048E15"/>
    <w:rsid w:val="54056C1D"/>
    <w:rsid w:val="541994D6"/>
    <w:rsid w:val="5429F664"/>
    <w:rsid w:val="542AC884"/>
    <w:rsid w:val="5458FE26"/>
    <w:rsid w:val="54865D43"/>
    <w:rsid w:val="54C3E6D2"/>
    <w:rsid w:val="54DF968D"/>
    <w:rsid w:val="54E7B54A"/>
    <w:rsid w:val="5515C2AC"/>
    <w:rsid w:val="55181C3D"/>
    <w:rsid w:val="5558C50E"/>
    <w:rsid w:val="5583FC38"/>
    <w:rsid w:val="55937146"/>
    <w:rsid w:val="55F11EBB"/>
    <w:rsid w:val="560FCFAC"/>
    <w:rsid w:val="5621190C"/>
    <w:rsid w:val="5632FADE"/>
    <w:rsid w:val="5634594B"/>
    <w:rsid w:val="564614FF"/>
    <w:rsid w:val="565A9837"/>
    <w:rsid w:val="56745F19"/>
    <w:rsid w:val="568E12AF"/>
    <w:rsid w:val="56931FA4"/>
    <w:rsid w:val="56C8850B"/>
    <w:rsid w:val="56DFCE77"/>
    <w:rsid w:val="5723A32D"/>
    <w:rsid w:val="572F6629"/>
    <w:rsid w:val="57328D24"/>
    <w:rsid w:val="5735B95B"/>
    <w:rsid w:val="574B76EA"/>
    <w:rsid w:val="57597244"/>
    <w:rsid w:val="57645C59"/>
    <w:rsid w:val="57A1E2EF"/>
    <w:rsid w:val="57C7C653"/>
    <w:rsid w:val="57D1753F"/>
    <w:rsid w:val="57E6A769"/>
    <w:rsid w:val="582162CE"/>
    <w:rsid w:val="5837BF19"/>
    <w:rsid w:val="583EE8C3"/>
    <w:rsid w:val="58880FF2"/>
    <w:rsid w:val="588E324A"/>
    <w:rsid w:val="58D1F647"/>
    <w:rsid w:val="58DA15A3"/>
    <w:rsid w:val="58DC8EB4"/>
    <w:rsid w:val="58F2C54A"/>
    <w:rsid w:val="58F3E799"/>
    <w:rsid w:val="59049E1C"/>
    <w:rsid w:val="59084271"/>
    <w:rsid w:val="5928AC57"/>
    <w:rsid w:val="592BCD2E"/>
    <w:rsid w:val="5933E480"/>
    <w:rsid w:val="59670573"/>
    <w:rsid w:val="596960B2"/>
    <w:rsid w:val="59854696"/>
    <w:rsid w:val="599963BF"/>
    <w:rsid w:val="59E9B7E7"/>
    <w:rsid w:val="5A08AB65"/>
    <w:rsid w:val="5A3AA38C"/>
    <w:rsid w:val="5A4752E9"/>
    <w:rsid w:val="5A4DDC70"/>
    <w:rsid w:val="5A537F67"/>
    <w:rsid w:val="5A576BDC"/>
    <w:rsid w:val="5A6A9DF4"/>
    <w:rsid w:val="5A9563A4"/>
    <w:rsid w:val="5A97CFD8"/>
    <w:rsid w:val="5AB45E12"/>
    <w:rsid w:val="5AC44693"/>
    <w:rsid w:val="5AC91E97"/>
    <w:rsid w:val="5AE93A48"/>
    <w:rsid w:val="5B1A52DA"/>
    <w:rsid w:val="5B482DD6"/>
    <w:rsid w:val="5B4BE410"/>
    <w:rsid w:val="5B6586C6"/>
    <w:rsid w:val="5B780DD3"/>
    <w:rsid w:val="5BCA143F"/>
    <w:rsid w:val="5BE5DA3E"/>
    <w:rsid w:val="5BFEE5B4"/>
    <w:rsid w:val="5C0E6154"/>
    <w:rsid w:val="5C59581E"/>
    <w:rsid w:val="5C62D7D0"/>
    <w:rsid w:val="5C708E16"/>
    <w:rsid w:val="5C72BD41"/>
    <w:rsid w:val="5C7CFB9C"/>
    <w:rsid w:val="5C80B4A9"/>
    <w:rsid w:val="5CA05FF6"/>
    <w:rsid w:val="5CB4D738"/>
    <w:rsid w:val="5CD3965F"/>
    <w:rsid w:val="5CFD432B"/>
    <w:rsid w:val="5CFE712F"/>
    <w:rsid w:val="5D0B303C"/>
    <w:rsid w:val="5D250F42"/>
    <w:rsid w:val="5D2EC6F6"/>
    <w:rsid w:val="5D3C8861"/>
    <w:rsid w:val="5D6622E8"/>
    <w:rsid w:val="5D89FB7D"/>
    <w:rsid w:val="5D9AB746"/>
    <w:rsid w:val="5DC3F9D6"/>
    <w:rsid w:val="5E04649D"/>
    <w:rsid w:val="5E046D4C"/>
    <w:rsid w:val="5E09CC7C"/>
    <w:rsid w:val="5E186873"/>
    <w:rsid w:val="5E2B53E3"/>
    <w:rsid w:val="5E509662"/>
    <w:rsid w:val="5E7A3F82"/>
    <w:rsid w:val="5EA543C7"/>
    <w:rsid w:val="5ED4AA30"/>
    <w:rsid w:val="5EDEA3E6"/>
    <w:rsid w:val="5EF531D6"/>
    <w:rsid w:val="5F0C0BE0"/>
    <w:rsid w:val="5F25CBDE"/>
    <w:rsid w:val="5F3AA816"/>
    <w:rsid w:val="5F444BCB"/>
    <w:rsid w:val="5F6F31C8"/>
    <w:rsid w:val="5F7B7C14"/>
    <w:rsid w:val="5F93C1DF"/>
    <w:rsid w:val="5F97399A"/>
    <w:rsid w:val="5F9F28BF"/>
    <w:rsid w:val="5FA32604"/>
    <w:rsid w:val="5FB94464"/>
    <w:rsid w:val="5FDE5368"/>
    <w:rsid w:val="600CAE3C"/>
    <w:rsid w:val="60174AC9"/>
    <w:rsid w:val="60412256"/>
    <w:rsid w:val="604E0CA0"/>
    <w:rsid w:val="60617E5D"/>
    <w:rsid w:val="608AA41D"/>
    <w:rsid w:val="608F5446"/>
    <w:rsid w:val="6092443F"/>
    <w:rsid w:val="609F9747"/>
    <w:rsid w:val="609FEDDA"/>
    <w:rsid w:val="60B21EF4"/>
    <w:rsid w:val="60C45F8F"/>
    <w:rsid w:val="610DE56E"/>
    <w:rsid w:val="612F46AB"/>
    <w:rsid w:val="6134ABFA"/>
    <w:rsid w:val="61365672"/>
    <w:rsid w:val="616D211B"/>
    <w:rsid w:val="61757B82"/>
    <w:rsid w:val="61886FDE"/>
    <w:rsid w:val="61C2BF86"/>
    <w:rsid w:val="61F86FF5"/>
    <w:rsid w:val="61F88FBB"/>
    <w:rsid w:val="61FB47FC"/>
    <w:rsid w:val="6266642E"/>
    <w:rsid w:val="62709D86"/>
    <w:rsid w:val="6285BB33"/>
    <w:rsid w:val="62AA7329"/>
    <w:rsid w:val="62C1D191"/>
    <w:rsid w:val="62CE4953"/>
    <w:rsid w:val="62DBD53E"/>
    <w:rsid w:val="6307F719"/>
    <w:rsid w:val="631D6C9E"/>
    <w:rsid w:val="6331113F"/>
    <w:rsid w:val="634012CF"/>
    <w:rsid w:val="6349F28C"/>
    <w:rsid w:val="6354808F"/>
    <w:rsid w:val="63598D6C"/>
    <w:rsid w:val="6378C318"/>
    <w:rsid w:val="63C9520C"/>
    <w:rsid w:val="63FBE14A"/>
    <w:rsid w:val="6429FE0F"/>
    <w:rsid w:val="644F89C9"/>
    <w:rsid w:val="646E34B3"/>
    <w:rsid w:val="647205D7"/>
    <w:rsid w:val="647E27E7"/>
    <w:rsid w:val="649B8C44"/>
    <w:rsid w:val="64A3C77A"/>
    <w:rsid w:val="64AD4E1A"/>
    <w:rsid w:val="64C86117"/>
    <w:rsid w:val="64EEB71D"/>
    <w:rsid w:val="65005C73"/>
    <w:rsid w:val="6507D962"/>
    <w:rsid w:val="65386F4B"/>
    <w:rsid w:val="6571C7B9"/>
    <w:rsid w:val="65790299"/>
    <w:rsid w:val="659580D5"/>
    <w:rsid w:val="65B62525"/>
    <w:rsid w:val="65DD357D"/>
    <w:rsid w:val="65EB9AF3"/>
    <w:rsid w:val="65EE2E93"/>
    <w:rsid w:val="660C52F1"/>
    <w:rsid w:val="661CFF28"/>
    <w:rsid w:val="663F97DB"/>
    <w:rsid w:val="66410A9A"/>
    <w:rsid w:val="6653E180"/>
    <w:rsid w:val="666664A6"/>
    <w:rsid w:val="666B2EE8"/>
    <w:rsid w:val="666CDB40"/>
    <w:rsid w:val="667D65DE"/>
    <w:rsid w:val="6699ECE0"/>
    <w:rsid w:val="66F5FCC8"/>
    <w:rsid w:val="66F80308"/>
    <w:rsid w:val="67008E0C"/>
    <w:rsid w:val="673087B5"/>
    <w:rsid w:val="674B1A91"/>
    <w:rsid w:val="675FD1B5"/>
    <w:rsid w:val="6769BA11"/>
    <w:rsid w:val="676F46E8"/>
    <w:rsid w:val="67795C4E"/>
    <w:rsid w:val="678A62DF"/>
    <w:rsid w:val="67C25B24"/>
    <w:rsid w:val="6838240B"/>
    <w:rsid w:val="6838E4A9"/>
    <w:rsid w:val="68676A35"/>
    <w:rsid w:val="6880394C"/>
    <w:rsid w:val="6892F5C1"/>
    <w:rsid w:val="68CF2CFA"/>
    <w:rsid w:val="68DC0367"/>
    <w:rsid w:val="690150E5"/>
    <w:rsid w:val="6914BAFC"/>
    <w:rsid w:val="6936DC66"/>
    <w:rsid w:val="6944BF6F"/>
    <w:rsid w:val="695CDC48"/>
    <w:rsid w:val="69626A6B"/>
    <w:rsid w:val="696D2DFC"/>
    <w:rsid w:val="696FFDBB"/>
    <w:rsid w:val="69D8C408"/>
    <w:rsid w:val="69DA2D21"/>
    <w:rsid w:val="6A0A281E"/>
    <w:rsid w:val="6A1ACCA6"/>
    <w:rsid w:val="6A2041B8"/>
    <w:rsid w:val="6A252013"/>
    <w:rsid w:val="6A387C9A"/>
    <w:rsid w:val="6A41710E"/>
    <w:rsid w:val="6A49674E"/>
    <w:rsid w:val="6A497018"/>
    <w:rsid w:val="6A49BD39"/>
    <w:rsid w:val="6A6A0F8B"/>
    <w:rsid w:val="6A9ABC1F"/>
    <w:rsid w:val="6AE3726A"/>
    <w:rsid w:val="6B06E0CA"/>
    <w:rsid w:val="6B1143A2"/>
    <w:rsid w:val="6B114914"/>
    <w:rsid w:val="6B1A8DBB"/>
    <w:rsid w:val="6B88DA53"/>
    <w:rsid w:val="6B93B1F2"/>
    <w:rsid w:val="6B948A8F"/>
    <w:rsid w:val="6B97939F"/>
    <w:rsid w:val="6BA287F2"/>
    <w:rsid w:val="6BA8A3A8"/>
    <w:rsid w:val="6BA954C3"/>
    <w:rsid w:val="6BD7D97A"/>
    <w:rsid w:val="6C2074CC"/>
    <w:rsid w:val="6C6C5E5C"/>
    <w:rsid w:val="6C7A53F9"/>
    <w:rsid w:val="6CA15524"/>
    <w:rsid w:val="6CCD01CB"/>
    <w:rsid w:val="6CF61D6D"/>
    <w:rsid w:val="6D415029"/>
    <w:rsid w:val="6D62B29B"/>
    <w:rsid w:val="6D6FCF90"/>
    <w:rsid w:val="6D72600F"/>
    <w:rsid w:val="6D867ECF"/>
    <w:rsid w:val="6DB525A0"/>
    <w:rsid w:val="6E082EBD"/>
    <w:rsid w:val="6E539EB6"/>
    <w:rsid w:val="6E68D22C"/>
    <w:rsid w:val="6E7921B6"/>
    <w:rsid w:val="6E7E49FE"/>
    <w:rsid w:val="6EA461CB"/>
    <w:rsid w:val="6EAD70FA"/>
    <w:rsid w:val="6EB06F0A"/>
    <w:rsid w:val="6EB4720C"/>
    <w:rsid w:val="6EBD3378"/>
    <w:rsid w:val="6EF41ADB"/>
    <w:rsid w:val="6F09F8B5"/>
    <w:rsid w:val="6F477E1B"/>
    <w:rsid w:val="6F7ED5DD"/>
    <w:rsid w:val="6F84CBB3"/>
    <w:rsid w:val="6F9FEE96"/>
    <w:rsid w:val="6FC13754"/>
    <w:rsid w:val="6FD2BCF2"/>
    <w:rsid w:val="6FE29D19"/>
    <w:rsid w:val="6FE2AB34"/>
    <w:rsid w:val="6FF8BA79"/>
    <w:rsid w:val="700E0436"/>
    <w:rsid w:val="70198B7D"/>
    <w:rsid w:val="705ECAC5"/>
    <w:rsid w:val="70AC3115"/>
    <w:rsid w:val="70B6DAF2"/>
    <w:rsid w:val="70BA12DA"/>
    <w:rsid w:val="7124495F"/>
    <w:rsid w:val="714E1EB7"/>
    <w:rsid w:val="7174F876"/>
    <w:rsid w:val="717ED2E1"/>
    <w:rsid w:val="718629C9"/>
    <w:rsid w:val="71B903A9"/>
    <w:rsid w:val="71DF321D"/>
    <w:rsid w:val="71E31790"/>
    <w:rsid w:val="71ED7754"/>
    <w:rsid w:val="71FBFCFF"/>
    <w:rsid w:val="7208186A"/>
    <w:rsid w:val="72716799"/>
    <w:rsid w:val="72A86034"/>
    <w:rsid w:val="72B3DB78"/>
    <w:rsid w:val="72F8D816"/>
    <w:rsid w:val="7317CDA1"/>
    <w:rsid w:val="73236325"/>
    <w:rsid w:val="73308993"/>
    <w:rsid w:val="735D1982"/>
    <w:rsid w:val="7390A49B"/>
    <w:rsid w:val="739D6547"/>
    <w:rsid w:val="739F98B8"/>
    <w:rsid w:val="73EC006A"/>
    <w:rsid w:val="745BA09D"/>
    <w:rsid w:val="747ECFC2"/>
    <w:rsid w:val="749533CD"/>
    <w:rsid w:val="74B03D96"/>
    <w:rsid w:val="74B0D647"/>
    <w:rsid w:val="74C026EE"/>
    <w:rsid w:val="74C95165"/>
    <w:rsid w:val="74C95A51"/>
    <w:rsid w:val="750B5E2B"/>
    <w:rsid w:val="7510D7A6"/>
    <w:rsid w:val="752A0F54"/>
    <w:rsid w:val="7538EA0E"/>
    <w:rsid w:val="753E7050"/>
    <w:rsid w:val="75570053"/>
    <w:rsid w:val="75854797"/>
    <w:rsid w:val="75D2F970"/>
    <w:rsid w:val="7600B5A8"/>
    <w:rsid w:val="76186877"/>
    <w:rsid w:val="7652429F"/>
    <w:rsid w:val="767BFFDF"/>
    <w:rsid w:val="768C757C"/>
    <w:rsid w:val="76AC53FF"/>
    <w:rsid w:val="76D58E83"/>
    <w:rsid w:val="76F3E279"/>
    <w:rsid w:val="770E74AD"/>
    <w:rsid w:val="77216E05"/>
    <w:rsid w:val="7736440A"/>
    <w:rsid w:val="77621542"/>
    <w:rsid w:val="7774A997"/>
    <w:rsid w:val="778E6454"/>
    <w:rsid w:val="77B89921"/>
    <w:rsid w:val="77E87709"/>
    <w:rsid w:val="780F98C7"/>
    <w:rsid w:val="7815A733"/>
    <w:rsid w:val="78194CAD"/>
    <w:rsid w:val="78249244"/>
    <w:rsid w:val="78295485"/>
    <w:rsid w:val="7831E6DF"/>
    <w:rsid w:val="7889EAF3"/>
    <w:rsid w:val="789A17EE"/>
    <w:rsid w:val="789C78E7"/>
    <w:rsid w:val="78C2DC39"/>
    <w:rsid w:val="7915575F"/>
    <w:rsid w:val="792B921B"/>
    <w:rsid w:val="79623711"/>
    <w:rsid w:val="79BF8B4B"/>
    <w:rsid w:val="79C86043"/>
    <w:rsid w:val="7A1F8A2A"/>
    <w:rsid w:val="7A28F3CD"/>
    <w:rsid w:val="7A2A5FEB"/>
    <w:rsid w:val="7A45A4F6"/>
    <w:rsid w:val="7A68168A"/>
    <w:rsid w:val="7A756569"/>
    <w:rsid w:val="7A7BC433"/>
    <w:rsid w:val="7AA41E21"/>
    <w:rsid w:val="7AA5C500"/>
    <w:rsid w:val="7AB709D8"/>
    <w:rsid w:val="7ABA2FCD"/>
    <w:rsid w:val="7AE84F0C"/>
    <w:rsid w:val="7AF16689"/>
    <w:rsid w:val="7AF973FD"/>
    <w:rsid w:val="7B05FA0A"/>
    <w:rsid w:val="7B307C88"/>
    <w:rsid w:val="7B429BBA"/>
    <w:rsid w:val="7B43A4A9"/>
    <w:rsid w:val="7B562E50"/>
    <w:rsid w:val="7B999498"/>
    <w:rsid w:val="7BAD570D"/>
    <w:rsid w:val="7BBC9407"/>
    <w:rsid w:val="7BDC428E"/>
    <w:rsid w:val="7BDF01C4"/>
    <w:rsid w:val="7C04AEEA"/>
    <w:rsid w:val="7C177E53"/>
    <w:rsid w:val="7C23416E"/>
    <w:rsid w:val="7C555856"/>
    <w:rsid w:val="7C568CDC"/>
    <w:rsid w:val="7C662761"/>
    <w:rsid w:val="7C66B5D6"/>
    <w:rsid w:val="7C7F6569"/>
    <w:rsid w:val="7C8908D8"/>
    <w:rsid w:val="7C995587"/>
    <w:rsid w:val="7CD46F6C"/>
    <w:rsid w:val="7CDEA02E"/>
    <w:rsid w:val="7CE19BE9"/>
    <w:rsid w:val="7CEC83FE"/>
    <w:rsid w:val="7CF1F762"/>
    <w:rsid w:val="7D922077"/>
    <w:rsid w:val="7DBE085E"/>
    <w:rsid w:val="7DCAF5DC"/>
    <w:rsid w:val="7DD5C52B"/>
    <w:rsid w:val="7DD64DBC"/>
    <w:rsid w:val="7DD72A0E"/>
    <w:rsid w:val="7DDE4472"/>
    <w:rsid w:val="7DF9ECC4"/>
    <w:rsid w:val="7E0F218C"/>
    <w:rsid w:val="7E1047E4"/>
    <w:rsid w:val="7E147EAC"/>
    <w:rsid w:val="7E5B34FF"/>
    <w:rsid w:val="7E681D4A"/>
    <w:rsid w:val="7E6DA784"/>
    <w:rsid w:val="7E87654F"/>
    <w:rsid w:val="7EC6D138"/>
    <w:rsid w:val="7ED01BAD"/>
    <w:rsid w:val="7F391BE1"/>
    <w:rsid w:val="7F3F976B"/>
    <w:rsid w:val="7F434262"/>
    <w:rsid w:val="7F7B30D5"/>
    <w:rsid w:val="7F891652"/>
    <w:rsid w:val="7FA5D09A"/>
    <w:rsid w:val="7FB592CE"/>
    <w:rsid w:val="7FBF16D2"/>
    <w:rsid w:val="7FD1F79F"/>
    <w:rsid w:val="7F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2C00"/>
  <w15:chartTrackingRefBased/>
  <w15:docId w15:val="{650C6D1C-487A-482D-A617-031E7013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5B49"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1"/>
    <w:qFormat/>
    <w:rsid w:val="00DD0E85"/>
    <w:pPr>
      <w:spacing w:before="115"/>
      <w:ind w:left="2208" w:right="1813"/>
      <w:outlineLvl w:val="0"/>
    </w:pPr>
    <w:rPr>
      <w:rFonts w:asciiTheme="minorHAnsi" w:hAnsiTheme="minorHAnsi"/>
      <w:b/>
      <w:bCs/>
      <w:color w:val="1F4E79"/>
      <w:sz w:val="48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0E85"/>
    <w:pPr>
      <w:keepNext/>
      <w:spacing w:before="360" w:after="360" w:line="360" w:lineRule="auto"/>
      <w:ind w:left="357" w:hanging="357"/>
      <w:outlineLvl w:val="1"/>
    </w:pPr>
    <w:rPr>
      <w:rFonts w:ascii="Calibri" w:eastAsia="Calibri" w:hAnsi="Calibri" w:cs="Calibri"/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5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D0E85"/>
    <w:rPr>
      <w:rFonts w:eastAsia="Trebuchet MS" w:cs="Trebuchet MS"/>
      <w:b/>
      <w:bCs/>
      <w:color w:val="1F4E79"/>
      <w:sz w:val="48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5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5B49"/>
    <w:pPr>
      <w:ind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5B49"/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"/>
    <w:basedOn w:val="Normalny"/>
    <w:link w:val="AkapitzlistZnak"/>
    <w:uiPriority w:val="1"/>
    <w:qFormat/>
    <w:rsid w:val="00EC5B49"/>
    <w:pPr>
      <w:ind w:left="46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EC5B49"/>
  </w:style>
  <w:style w:type="character" w:styleId="Odwoaniedokomentarza">
    <w:name w:val="annotation reference"/>
    <w:basedOn w:val="Domylnaczcionkaakapitu"/>
    <w:unhideWhenUsed/>
    <w:rsid w:val="00EC5B4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B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B49"/>
    <w:rPr>
      <w:rFonts w:ascii="Trebuchet MS" w:eastAsia="Trebuchet MS" w:hAnsi="Trebuchet MS"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B49"/>
    <w:rPr>
      <w:rFonts w:ascii="Trebuchet MS" w:eastAsia="Trebuchet MS" w:hAnsi="Trebuchet MS"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B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49"/>
    <w:rPr>
      <w:rFonts w:ascii="Segoe UI" w:eastAsia="Trebuchet MS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C5B4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EC5B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C5B49"/>
    <w:rPr>
      <w:rFonts w:ascii="Trebuchet MS" w:eastAsia="Trebuchet MS" w:hAnsi="Trebuchet MS" w:cs="Trebuchet MS"/>
      <w:sz w:val="16"/>
      <w:szCs w:val="16"/>
    </w:rPr>
  </w:style>
  <w:style w:type="paragraph" w:styleId="Poprawka">
    <w:name w:val="Revision"/>
    <w:hidden/>
    <w:uiPriority w:val="99"/>
    <w:semiHidden/>
    <w:rsid w:val="00EC5B49"/>
    <w:pPr>
      <w:spacing w:after="0" w:line="240" w:lineRule="auto"/>
    </w:pPr>
    <w:rPr>
      <w:rFonts w:ascii="Trebuchet MS" w:eastAsia="Trebuchet MS" w:hAnsi="Trebuchet MS" w:cs="Trebuchet MS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B49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B49"/>
    <w:rPr>
      <w:vertAlign w:val="superscript"/>
    </w:rPr>
  </w:style>
  <w:style w:type="paragraph" w:styleId="Bezodstpw">
    <w:name w:val="No Spacing"/>
    <w:link w:val="BezodstpwZnak"/>
    <w:uiPriority w:val="1"/>
    <w:qFormat/>
    <w:rsid w:val="00EC5B4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5B4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4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EC5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49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EC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EC5B49"/>
    <w:pPr>
      <w:widowControl/>
      <w:suppressAutoHyphens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B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EC5B49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EC5B4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EC5B49"/>
    <w:rPr>
      <w:rFonts w:ascii="TrebuchetMS-Bold" w:hAnsi="TrebuchetMS-Bold" w:hint="default"/>
      <w:b/>
      <w:bCs/>
      <w:i w:val="0"/>
      <w:iCs w:val="0"/>
      <w:color w:val="000000"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EC5B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D7C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C55"/>
  </w:style>
  <w:style w:type="character" w:customStyle="1" w:styleId="eop">
    <w:name w:val="eop"/>
    <w:basedOn w:val="Domylnaczcionkaakapitu"/>
    <w:rsid w:val="00FD7C55"/>
  </w:style>
  <w:style w:type="character" w:customStyle="1" w:styleId="spellingerror">
    <w:name w:val="spellingerror"/>
    <w:basedOn w:val="Domylnaczcionkaakapitu"/>
    <w:rsid w:val="00FD7C55"/>
  </w:style>
  <w:style w:type="character" w:customStyle="1" w:styleId="Mention1">
    <w:name w:val="Mention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rsid w:val="00DD0E85"/>
    <w:rPr>
      <w:rFonts w:ascii="Calibri" w:eastAsia="Calibri" w:hAnsi="Calibri" w:cs="Calibri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9D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230E6A"/>
    <w:rPr>
      <w:rFonts w:ascii="Segoe UI" w:hAnsi="Segoe UI" w:cs="Segoe UI" w:hint="default"/>
      <w:i/>
      <w:iCs/>
      <w:sz w:val="18"/>
      <w:szCs w:val="18"/>
    </w:rPr>
  </w:style>
  <w:style w:type="character" w:customStyle="1" w:styleId="markedcontent">
    <w:name w:val="markedcontent"/>
    <w:basedOn w:val="Domylnaczcionkaakapitu"/>
    <w:rsid w:val="00AA2A06"/>
  </w:style>
  <w:style w:type="character" w:styleId="Pogrubienie">
    <w:name w:val="Strong"/>
    <w:basedOn w:val="Domylnaczcionkaakapitu"/>
    <w:uiPriority w:val="22"/>
    <w:qFormat/>
    <w:rsid w:val="007E319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E319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92079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E04D4C53-94B7-407F-819C-84E6AF550988}">
    <t:Anchor>
      <t:Comment id="711154318"/>
    </t:Anchor>
    <t:History>
      <t:Event id="{EC129271-6C32-4DC4-9151-5487AA11F6F6}" time="2022-11-04T07:28:06.655Z">
        <t:Attribution userId="S::wkorkus@cppc.gov.pl::4ab6edb1-e338-43ce-af92-e1051518e75a" userProvider="AD" userName="Wioletta Korkuś"/>
        <t:Anchor>
          <t:Comment id="1418200781"/>
        </t:Anchor>
        <t:Create/>
      </t:Event>
      <t:Event id="{3763717D-FA43-443D-953E-4D3BEEC54850}" time="2022-11-04T07:28:06.655Z">
        <t:Attribution userId="S::wkorkus@cppc.gov.pl::4ab6edb1-e338-43ce-af92-e1051518e75a" userProvider="AD" userName="Wioletta Korkuś"/>
        <t:Anchor>
          <t:Comment id="1418200781"/>
        </t:Anchor>
        <t:Assign userId="S::kbuczek@cppc.gov.pl::8a3133fa-c14b-4a92-9446-2546f41157bc" userProvider="AD" userName="Katarzyna Buczek-Pawłowska"/>
      </t:Event>
      <t:Event id="{25CFAD4C-53EA-424A-8E64-EF72C62EB0A8}" time="2022-11-04T07:28:06.655Z">
        <t:Attribution userId="S::wkorkus@cppc.gov.pl::4ab6edb1-e338-43ce-af92-e1051518e75a" userProvider="AD" userName="Wioletta Korkuś"/>
        <t:Anchor>
          <t:Comment id="1418200781"/>
        </t:Anchor>
        <t:SetTitle title="@Katarzyna Buczek-Pawłowsk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C168C-0E8B-40E5-83F5-2FB946D901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160358-F4AA-4B2C-96C6-85F00C3422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B26817-AC23-4CBC-9541-FC487548E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7368C-0D86-48BD-B64D-478673209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15</Pages>
  <Words>3684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wyboru_2.1 FERC</vt:lpstr>
    </vt:vector>
  </TitlesOfParts>
  <Company>HP</Company>
  <LinksUpToDate>false</LinksUpToDate>
  <CharactersWithSpaces>25739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wyboru_2.1 FERC</dc:title>
  <dc:subject/>
  <dc:creator>Katarzyna Buczek-Pawłowska</dc:creator>
  <cp:keywords/>
  <dc:description/>
  <cp:lastModifiedBy>Barbara Chmiela</cp:lastModifiedBy>
  <cp:revision>22</cp:revision>
  <cp:lastPrinted>2023-03-29T05:39:00Z</cp:lastPrinted>
  <dcterms:created xsi:type="dcterms:W3CDTF">2024-09-27T08:10:00Z</dcterms:created>
  <dcterms:modified xsi:type="dcterms:W3CDTF">2024-12-30T10:20:00Z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