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16" w:rsidRDefault="00A50215" w:rsidP="000F3ABD">
      <w:pPr>
        <w:jc w:val="both"/>
        <w:rPr>
          <w:rFonts w:asciiTheme="minorHAnsi" w:hAnsiTheme="minorHAnsi" w:cs="Arial"/>
        </w:rPr>
      </w:pPr>
      <w:bookmarkStart w:id="0" w:name="_GoBack"/>
      <w:bookmarkEnd w:id="0"/>
      <w:r>
        <w:rPr>
          <w:rFonts w:asciiTheme="minorHAnsi" w:hAnsiTheme="minorHAnsi" w:cs="Arial"/>
        </w:rPr>
        <w:t>P</w:t>
      </w:r>
      <w:r w:rsidR="001857DE" w:rsidRPr="00A05571">
        <w:rPr>
          <w:rFonts w:asciiTheme="minorHAnsi" w:hAnsiTheme="minorHAnsi" w:cs="Arial"/>
        </w:rPr>
        <w:t>odczas Zgromadz</w:t>
      </w:r>
      <w:r w:rsidR="00BB5116">
        <w:rPr>
          <w:rFonts w:asciiTheme="minorHAnsi" w:hAnsiTheme="minorHAnsi" w:cs="Arial"/>
        </w:rPr>
        <w:t>enia Ogólnego WorldDMB w Rzymie</w:t>
      </w:r>
      <w:r>
        <w:rPr>
          <w:rFonts w:asciiTheme="minorHAnsi" w:hAnsiTheme="minorHAnsi" w:cs="Arial"/>
        </w:rPr>
        <w:t xml:space="preserve"> (</w:t>
      </w:r>
      <w:r w:rsidRPr="00A05571">
        <w:rPr>
          <w:rFonts w:asciiTheme="minorHAnsi" w:hAnsiTheme="minorHAnsi" w:cs="Arial"/>
        </w:rPr>
        <w:t xml:space="preserve">4 listopada </w:t>
      </w:r>
      <w:r>
        <w:rPr>
          <w:rFonts w:asciiTheme="minorHAnsi" w:hAnsiTheme="minorHAnsi" w:cs="Arial"/>
        </w:rPr>
        <w:t>2014 roku)</w:t>
      </w:r>
      <w:r w:rsidR="00A05571">
        <w:rPr>
          <w:rFonts w:asciiTheme="minorHAnsi" w:hAnsiTheme="minorHAnsi" w:cs="Arial"/>
        </w:rPr>
        <w:t>,</w:t>
      </w:r>
      <w:r w:rsidR="001857DE" w:rsidRPr="00A05571">
        <w:rPr>
          <w:rFonts w:asciiTheme="minorHAnsi" w:hAnsiTheme="minorHAnsi" w:cs="Arial"/>
        </w:rPr>
        <w:t xml:space="preserve"> </w:t>
      </w:r>
      <w:r w:rsidR="001857DE" w:rsidRPr="00A05571">
        <w:rPr>
          <w:rFonts w:asciiTheme="minorHAnsi" w:hAnsiTheme="minorHAnsi" w:cs="Arial"/>
          <w:b/>
        </w:rPr>
        <w:t>Christian Vogg, Dyrektor Departamentu Radia i Mediów w EBU</w:t>
      </w:r>
      <w:r w:rsidR="00BB5116">
        <w:rPr>
          <w:rFonts w:asciiTheme="minorHAnsi" w:hAnsiTheme="minorHAnsi" w:cs="Arial"/>
        </w:rPr>
        <w:t xml:space="preserve"> zaprezentował </w:t>
      </w:r>
      <w:r w:rsidR="001857DE" w:rsidRPr="00A05571">
        <w:rPr>
          <w:rFonts w:asciiTheme="minorHAnsi" w:hAnsiTheme="minorHAnsi" w:cs="Arial"/>
        </w:rPr>
        <w:t>kluczowe elementy raportu EBU na temat sytuacji radia cyfrowego w Europie.</w:t>
      </w:r>
      <w:r w:rsidR="00A05571">
        <w:rPr>
          <w:rFonts w:asciiTheme="minorHAnsi" w:hAnsiTheme="minorHAnsi" w:cs="Arial"/>
        </w:rPr>
        <w:t xml:space="preserve"> </w:t>
      </w:r>
    </w:p>
    <w:p w:rsidR="00BB5116" w:rsidRDefault="00A05571" w:rsidP="000F3AB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Prezentacja zatytułowana „Narzędzia cyfrowego radia” pokazuje </w:t>
      </w:r>
      <w:r w:rsidR="001857DE" w:rsidRPr="00A05571">
        <w:rPr>
          <w:rFonts w:asciiTheme="minorHAnsi" w:hAnsiTheme="minorHAnsi" w:cs="Arial"/>
        </w:rPr>
        <w:t>stan implementacji DAB w poszczególnych krajach</w:t>
      </w:r>
      <w:r>
        <w:rPr>
          <w:rFonts w:asciiTheme="minorHAnsi" w:hAnsiTheme="minorHAnsi" w:cs="Arial"/>
        </w:rPr>
        <w:t xml:space="preserve"> </w:t>
      </w:r>
      <w:r w:rsidR="000F3ABD">
        <w:rPr>
          <w:rFonts w:asciiTheme="minorHAnsi" w:hAnsiTheme="minorHAnsi" w:cs="Arial"/>
        </w:rPr>
        <w:t xml:space="preserve">i </w:t>
      </w:r>
      <w:r w:rsidR="001857DE" w:rsidRPr="00A05571">
        <w:rPr>
          <w:rFonts w:asciiTheme="minorHAnsi" w:hAnsiTheme="minorHAnsi" w:cs="Arial"/>
          <w:b/>
          <w:i/>
        </w:rPr>
        <w:t>30 kluczowych czynników sukcesu</w:t>
      </w:r>
      <w:r w:rsidR="001857DE" w:rsidRPr="00A05571">
        <w:rPr>
          <w:rFonts w:asciiTheme="minorHAnsi" w:hAnsiTheme="minorHAnsi" w:cs="Arial"/>
        </w:rPr>
        <w:t xml:space="preserve">. </w:t>
      </w:r>
      <w:r w:rsidR="000F3ABD">
        <w:rPr>
          <w:rFonts w:asciiTheme="minorHAnsi" w:hAnsiTheme="minorHAnsi" w:cs="Arial"/>
        </w:rPr>
        <w:t>W</w:t>
      </w:r>
      <w:r w:rsidR="000F3ABD" w:rsidRPr="00A05571">
        <w:rPr>
          <w:rFonts w:asciiTheme="minorHAnsi" w:hAnsiTheme="minorHAnsi"/>
        </w:rPr>
        <w:t xml:space="preserve"> oparciu o</w:t>
      </w:r>
      <w:r w:rsidR="00E16134">
        <w:rPr>
          <w:rFonts w:asciiTheme="minorHAnsi" w:hAnsiTheme="minorHAnsi"/>
        </w:rPr>
        <w:t xml:space="preserve"> doświadczenia państw</w:t>
      </w:r>
      <w:r w:rsidR="000F3ABD" w:rsidRPr="00A05571">
        <w:rPr>
          <w:rFonts w:asciiTheme="minorHAnsi" w:hAnsiTheme="minorHAnsi"/>
        </w:rPr>
        <w:t xml:space="preserve"> wiodących w tej dziedzinie – Norwegii, Szwajcarii i </w:t>
      </w:r>
      <w:r w:rsidR="00BB5116">
        <w:rPr>
          <w:rFonts w:asciiTheme="minorHAnsi" w:hAnsiTheme="minorHAnsi"/>
        </w:rPr>
        <w:t xml:space="preserve">Anglii </w:t>
      </w:r>
      <w:r w:rsidR="001857DE" w:rsidRPr="00A05571">
        <w:rPr>
          <w:rFonts w:asciiTheme="minorHAnsi" w:hAnsiTheme="minorHAnsi" w:cs="Arial"/>
        </w:rPr>
        <w:t xml:space="preserve">zostały zebrane </w:t>
      </w:r>
      <w:r w:rsidR="00E16134">
        <w:rPr>
          <w:rFonts w:asciiTheme="minorHAnsi" w:hAnsiTheme="minorHAnsi" w:cs="Arial"/>
        </w:rPr>
        <w:t>rekomendacje do skutecznego działania takie jak:</w:t>
      </w:r>
    </w:p>
    <w:p w:rsidR="000F3ABD" w:rsidRPr="00A05571" w:rsidRDefault="000F3ABD" w:rsidP="000F3ABD">
      <w:pPr>
        <w:spacing w:after="0" w:line="360" w:lineRule="auto"/>
        <w:jc w:val="both"/>
        <w:rPr>
          <w:rFonts w:asciiTheme="minorHAnsi" w:hAnsiTheme="minorHAnsi" w:cs="Arial"/>
        </w:rPr>
      </w:pPr>
    </w:p>
    <w:p w:rsidR="001857DE" w:rsidRPr="009B43B3" w:rsidRDefault="00E16134" w:rsidP="009B43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Arial"/>
        </w:rPr>
      </w:pPr>
      <w:r w:rsidRPr="009B43B3">
        <w:rPr>
          <w:rFonts w:asciiTheme="minorHAnsi" w:hAnsiTheme="minorHAnsi" w:cs="Arial"/>
        </w:rPr>
        <w:t>zaangażowanie nadawców</w:t>
      </w:r>
      <w:r w:rsidR="001857DE" w:rsidRPr="009B43B3">
        <w:rPr>
          <w:rFonts w:asciiTheme="minorHAnsi" w:hAnsiTheme="minorHAnsi" w:cs="Arial"/>
        </w:rPr>
        <w:t>, stosunek regulatorów,</w:t>
      </w:r>
    </w:p>
    <w:p w:rsidR="001857DE" w:rsidRPr="009B43B3" w:rsidRDefault="001857DE" w:rsidP="009B43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Arial"/>
        </w:rPr>
      </w:pPr>
      <w:r w:rsidRPr="009B43B3">
        <w:rPr>
          <w:rFonts w:asciiTheme="minorHAnsi" w:hAnsiTheme="minorHAnsi" w:cs="Arial"/>
        </w:rPr>
        <w:t>polityka i regulacje,</w:t>
      </w:r>
    </w:p>
    <w:p w:rsidR="001857DE" w:rsidRPr="009B43B3" w:rsidRDefault="001857DE" w:rsidP="009B43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Arial"/>
        </w:rPr>
      </w:pPr>
      <w:r w:rsidRPr="009B43B3">
        <w:rPr>
          <w:rFonts w:asciiTheme="minorHAnsi" w:hAnsiTheme="minorHAnsi" w:cs="Arial"/>
        </w:rPr>
        <w:t>oferta programowa,</w:t>
      </w:r>
    </w:p>
    <w:p w:rsidR="001857DE" w:rsidRPr="009B43B3" w:rsidRDefault="001857DE" w:rsidP="009B43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Arial"/>
        </w:rPr>
      </w:pPr>
      <w:r w:rsidRPr="009B43B3">
        <w:rPr>
          <w:rFonts w:asciiTheme="minorHAnsi" w:hAnsiTheme="minorHAnsi" w:cs="Arial"/>
        </w:rPr>
        <w:t>pokrycie, redukcja kosztów emisji, współpraca z innymi platformami,</w:t>
      </w:r>
    </w:p>
    <w:p w:rsidR="001857DE" w:rsidRPr="009B43B3" w:rsidRDefault="001857DE" w:rsidP="009B43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Arial"/>
        </w:rPr>
      </w:pPr>
      <w:r w:rsidRPr="009B43B3">
        <w:rPr>
          <w:rFonts w:asciiTheme="minorHAnsi" w:hAnsiTheme="minorHAnsi" w:cs="Arial"/>
        </w:rPr>
        <w:t xml:space="preserve">proces </w:t>
      </w:r>
      <w:r w:rsidR="006D29AF" w:rsidRPr="009B43B3">
        <w:rPr>
          <w:rFonts w:asciiTheme="minorHAnsi" w:hAnsiTheme="minorHAnsi" w:cs="Arial"/>
        </w:rPr>
        <w:t>przechodzenie do „cyfry”</w:t>
      </w:r>
      <w:r w:rsidRPr="009B43B3">
        <w:rPr>
          <w:rFonts w:asciiTheme="minorHAnsi" w:hAnsiTheme="minorHAnsi" w:cs="Arial"/>
        </w:rPr>
        <w:t xml:space="preserve"> – kalendarz, kryteria,</w:t>
      </w:r>
    </w:p>
    <w:p w:rsidR="001857DE" w:rsidRPr="009B43B3" w:rsidRDefault="00E16134" w:rsidP="009B43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Arial"/>
        </w:rPr>
      </w:pPr>
      <w:r w:rsidRPr="009B43B3">
        <w:rPr>
          <w:rFonts w:asciiTheme="minorHAnsi" w:hAnsiTheme="minorHAnsi" w:cs="Arial"/>
        </w:rPr>
        <w:t>promocja procesu cyfryzacji</w:t>
      </w:r>
      <w:r w:rsidR="001857DE" w:rsidRPr="009B43B3">
        <w:rPr>
          <w:rFonts w:asciiTheme="minorHAnsi" w:hAnsiTheme="minorHAnsi" w:cs="Arial"/>
        </w:rPr>
        <w:t>,</w:t>
      </w:r>
    </w:p>
    <w:p w:rsidR="001857DE" w:rsidRPr="009B43B3" w:rsidRDefault="001857DE" w:rsidP="009B43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Arial"/>
        </w:rPr>
      </w:pPr>
      <w:r w:rsidRPr="009B43B3">
        <w:rPr>
          <w:rFonts w:asciiTheme="minorHAnsi" w:hAnsiTheme="minorHAnsi" w:cs="Arial"/>
        </w:rPr>
        <w:t xml:space="preserve">dostępność odbiorników, </w:t>
      </w:r>
    </w:p>
    <w:p w:rsidR="001857DE" w:rsidRPr="009B43B3" w:rsidRDefault="001857DE" w:rsidP="009B43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Arial"/>
        </w:rPr>
      </w:pPr>
      <w:r w:rsidRPr="009B43B3">
        <w:rPr>
          <w:rFonts w:asciiTheme="minorHAnsi" w:hAnsiTheme="minorHAnsi" w:cs="Arial"/>
        </w:rPr>
        <w:t xml:space="preserve">odbiór </w:t>
      </w:r>
      <w:r w:rsidR="006D29AF" w:rsidRPr="009B43B3">
        <w:rPr>
          <w:rFonts w:asciiTheme="minorHAnsi" w:hAnsiTheme="minorHAnsi" w:cs="Arial"/>
        </w:rPr>
        <w:t xml:space="preserve">cyfrowego radia </w:t>
      </w:r>
      <w:r w:rsidRPr="009B43B3">
        <w:rPr>
          <w:rFonts w:asciiTheme="minorHAnsi" w:hAnsiTheme="minorHAnsi" w:cs="Arial"/>
        </w:rPr>
        <w:t xml:space="preserve">w samochodach.   </w:t>
      </w:r>
    </w:p>
    <w:p w:rsidR="00E16134" w:rsidRDefault="00E16134" w:rsidP="005434FA">
      <w:pPr>
        <w:spacing w:after="0" w:line="360" w:lineRule="auto"/>
        <w:jc w:val="both"/>
        <w:rPr>
          <w:rFonts w:asciiTheme="minorHAnsi" w:hAnsiTheme="minorHAnsi" w:cs="Arial"/>
        </w:rPr>
      </w:pPr>
    </w:p>
    <w:p w:rsidR="00E16134" w:rsidRDefault="00E16134" w:rsidP="005434FA">
      <w:pPr>
        <w:spacing w:after="0" w:line="36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W</w:t>
      </w:r>
      <w:r w:rsidR="001857DE" w:rsidRPr="00A05571">
        <w:rPr>
          <w:rFonts w:asciiTheme="minorHAnsi" w:hAnsiTheme="minorHAnsi" w:cs="Arial"/>
        </w:rPr>
        <w:t>yzwania sprowadzają się do</w:t>
      </w:r>
      <w:r w:rsidR="006D29AF">
        <w:rPr>
          <w:rFonts w:asciiTheme="minorHAnsi" w:hAnsiTheme="minorHAnsi" w:cs="Arial"/>
        </w:rPr>
        <w:t xml:space="preserve"> reguły</w:t>
      </w:r>
      <w:r w:rsidR="001857DE" w:rsidRPr="00A0557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b/>
        </w:rPr>
        <w:t>„sześciu C”</w:t>
      </w:r>
    </w:p>
    <w:p w:rsidR="005434FA" w:rsidRDefault="001857DE" w:rsidP="005434FA">
      <w:pPr>
        <w:spacing w:after="0" w:line="360" w:lineRule="auto"/>
        <w:jc w:val="both"/>
        <w:rPr>
          <w:rFonts w:asciiTheme="minorHAnsi" w:hAnsiTheme="minorHAnsi" w:cs="Arial"/>
        </w:rPr>
      </w:pPr>
      <w:r w:rsidRPr="00A05571">
        <w:rPr>
          <w:rFonts w:asciiTheme="minorHAnsi" w:hAnsiTheme="minorHAnsi" w:cs="Arial"/>
          <w:b/>
        </w:rPr>
        <w:t>C</w:t>
      </w:r>
      <w:r w:rsidRPr="00A05571">
        <w:rPr>
          <w:rFonts w:asciiTheme="minorHAnsi" w:hAnsiTheme="minorHAnsi" w:cs="Arial"/>
        </w:rPr>
        <w:t xml:space="preserve">overage (pokrycie sygnałem), </w:t>
      </w:r>
      <w:r w:rsidRPr="00A05571">
        <w:rPr>
          <w:rFonts w:asciiTheme="minorHAnsi" w:hAnsiTheme="minorHAnsi" w:cs="Arial"/>
          <w:b/>
        </w:rPr>
        <w:t>C</w:t>
      </w:r>
      <w:r w:rsidRPr="00A05571">
        <w:rPr>
          <w:rFonts w:asciiTheme="minorHAnsi" w:hAnsiTheme="minorHAnsi" w:cs="Arial"/>
        </w:rPr>
        <w:t>ontent (</w:t>
      </w:r>
      <w:r w:rsidR="00172357">
        <w:rPr>
          <w:rFonts w:asciiTheme="minorHAnsi" w:hAnsiTheme="minorHAnsi" w:cs="Arial"/>
        </w:rPr>
        <w:t xml:space="preserve">program, </w:t>
      </w:r>
      <w:r w:rsidRPr="00A05571">
        <w:rPr>
          <w:rFonts w:asciiTheme="minorHAnsi" w:hAnsiTheme="minorHAnsi" w:cs="Arial"/>
        </w:rPr>
        <w:t xml:space="preserve">zawartość programowa), </w:t>
      </w:r>
      <w:r w:rsidRPr="00A05571">
        <w:rPr>
          <w:rFonts w:asciiTheme="minorHAnsi" w:hAnsiTheme="minorHAnsi" w:cs="Arial"/>
          <w:b/>
        </w:rPr>
        <w:t>C</w:t>
      </w:r>
      <w:r w:rsidRPr="00A05571">
        <w:rPr>
          <w:rFonts w:asciiTheme="minorHAnsi" w:hAnsiTheme="minorHAnsi" w:cs="Arial"/>
        </w:rPr>
        <w:t xml:space="preserve">osts (koszty), </w:t>
      </w:r>
      <w:r w:rsidRPr="00A05571">
        <w:rPr>
          <w:rFonts w:asciiTheme="minorHAnsi" w:hAnsiTheme="minorHAnsi" w:cs="Arial"/>
          <w:b/>
        </w:rPr>
        <w:t>C</w:t>
      </w:r>
      <w:r w:rsidRPr="00A05571">
        <w:rPr>
          <w:rFonts w:asciiTheme="minorHAnsi" w:hAnsiTheme="minorHAnsi" w:cs="Arial"/>
        </w:rPr>
        <w:t>ommunication</w:t>
      </w:r>
      <w:r w:rsidR="006D29AF">
        <w:rPr>
          <w:rFonts w:asciiTheme="minorHAnsi" w:hAnsiTheme="minorHAnsi" w:cs="Arial"/>
        </w:rPr>
        <w:t xml:space="preserve"> (</w:t>
      </w:r>
      <w:r w:rsidR="00172357">
        <w:rPr>
          <w:rFonts w:asciiTheme="minorHAnsi" w:hAnsiTheme="minorHAnsi" w:cs="Arial"/>
        </w:rPr>
        <w:t xml:space="preserve">komunikacja, </w:t>
      </w:r>
      <w:r w:rsidR="006D29AF">
        <w:rPr>
          <w:rFonts w:asciiTheme="minorHAnsi" w:hAnsiTheme="minorHAnsi" w:cs="Arial"/>
        </w:rPr>
        <w:t>przekaz informacji)</w:t>
      </w:r>
      <w:r w:rsidRPr="00A05571">
        <w:rPr>
          <w:rFonts w:asciiTheme="minorHAnsi" w:hAnsiTheme="minorHAnsi" w:cs="Arial"/>
        </w:rPr>
        <w:t xml:space="preserve">, </w:t>
      </w:r>
      <w:r w:rsidRPr="00A05571">
        <w:rPr>
          <w:rFonts w:asciiTheme="minorHAnsi" w:hAnsiTheme="minorHAnsi" w:cs="Arial"/>
          <w:b/>
        </w:rPr>
        <w:t>C</w:t>
      </w:r>
      <w:r w:rsidRPr="00A05571">
        <w:rPr>
          <w:rFonts w:asciiTheme="minorHAnsi" w:hAnsiTheme="minorHAnsi" w:cs="Arial"/>
        </w:rPr>
        <w:t>ollaboration (wspó</w:t>
      </w:r>
      <w:r w:rsidR="00172357">
        <w:rPr>
          <w:rFonts w:asciiTheme="minorHAnsi" w:hAnsiTheme="minorHAnsi" w:cs="Arial"/>
        </w:rPr>
        <w:t>ł</w:t>
      </w:r>
      <w:r w:rsidRPr="00A05571">
        <w:rPr>
          <w:rFonts w:asciiTheme="minorHAnsi" w:hAnsiTheme="minorHAnsi" w:cs="Arial"/>
        </w:rPr>
        <w:t xml:space="preserve">praca), </w:t>
      </w:r>
      <w:r w:rsidR="00810049">
        <w:rPr>
          <w:rFonts w:asciiTheme="minorHAnsi" w:hAnsiTheme="minorHAnsi" w:cs="Arial"/>
        </w:rPr>
        <w:t xml:space="preserve">spina </w:t>
      </w:r>
      <w:r w:rsidR="00A57190">
        <w:rPr>
          <w:rFonts w:asciiTheme="minorHAnsi" w:hAnsiTheme="minorHAnsi" w:cs="Arial"/>
        </w:rPr>
        <w:t xml:space="preserve">istotny </w:t>
      </w:r>
      <w:r w:rsidR="00810049">
        <w:rPr>
          <w:rFonts w:asciiTheme="minorHAnsi" w:hAnsiTheme="minorHAnsi" w:cs="Arial"/>
        </w:rPr>
        <w:t xml:space="preserve">element szósty </w:t>
      </w:r>
      <w:r w:rsidRPr="00A05571">
        <w:rPr>
          <w:rFonts w:asciiTheme="minorHAnsi" w:hAnsiTheme="minorHAnsi" w:cs="Arial"/>
          <w:b/>
        </w:rPr>
        <w:t>C</w:t>
      </w:r>
      <w:r w:rsidRPr="00A05571">
        <w:rPr>
          <w:rFonts w:asciiTheme="minorHAnsi" w:hAnsiTheme="minorHAnsi" w:cs="Arial"/>
        </w:rPr>
        <w:t xml:space="preserve">ommitment (zobowiązanie).    </w:t>
      </w:r>
    </w:p>
    <w:p w:rsidR="005434FA" w:rsidRDefault="005434FA" w:rsidP="005434FA">
      <w:pPr>
        <w:spacing w:after="0" w:line="360" w:lineRule="auto"/>
        <w:jc w:val="both"/>
        <w:rPr>
          <w:rFonts w:asciiTheme="minorHAnsi" w:hAnsiTheme="minorHAnsi" w:cs="Arial"/>
        </w:rPr>
      </w:pPr>
    </w:p>
    <w:p w:rsidR="00E16134" w:rsidRDefault="001857DE" w:rsidP="00A05571">
      <w:pPr>
        <w:jc w:val="both"/>
        <w:rPr>
          <w:rFonts w:asciiTheme="minorHAnsi" w:hAnsiTheme="minorHAnsi"/>
        </w:rPr>
      </w:pPr>
      <w:r w:rsidRPr="00A05571">
        <w:rPr>
          <w:rFonts w:asciiTheme="minorHAnsi" w:hAnsiTheme="minorHAnsi"/>
          <w:b/>
        </w:rPr>
        <w:t>Pokrycie:</w:t>
      </w:r>
      <w:r w:rsidRPr="00A05571">
        <w:rPr>
          <w:rFonts w:asciiTheme="minorHAnsi" w:hAnsiTheme="minorHAnsi"/>
        </w:rPr>
        <w:t xml:space="preserve"> pod koniec procesu konwersji z FM do DAB+ pokrycie sygnałem cyfrowym musi być przynajmniej taki</w:t>
      </w:r>
      <w:r w:rsidR="00E16134">
        <w:rPr>
          <w:rFonts w:asciiTheme="minorHAnsi" w:hAnsiTheme="minorHAnsi"/>
        </w:rPr>
        <w:t xml:space="preserve">e samo jak sygnałem analogowym, włączając w to plan pokrycia </w:t>
      </w:r>
      <w:r w:rsidRPr="00A05571">
        <w:rPr>
          <w:rFonts w:asciiTheme="minorHAnsi" w:hAnsiTheme="minorHAnsi"/>
        </w:rPr>
        <w:t xml:space="preserve">głównych dróg </w:t>
      </w:r>
    </w:p>
    <w:p w:rsidR="001857DE" w:rsidRPr="00A05571" w:rsidRDefault="00172357" w:rsidP="00A0557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</w:t>
      </w:r>
      <w:r w:rsidR="001857DE" w:rsidRPr="00A05571">
        <w:rPr>
          <w:rFonts w:asciiTheme="minorHAnsi" w:hAnsiTheme="minorHAnsi"/>
          <w:b/>
        </w:rPr>
        <w:t>:</w:t>
      </w:r>
      <w:r w:rsidR="001857DE" w:rsidRPr="00A05571">
        <w:rPr>
          <w:rFonts w:asciiTheme="minorHAnsi" w:hAnsiTheme="minorHAnsi"/>
        </w:rPr>
        <w:t xml:space="preserve"> </w:t>
      </w:r>
      <w:r w:rsidR="00E16134">
        <w:rPr>
          <w:rFonts w:asciiTheme="minorHAnsi" w:hAnsiTheme="minorHAnsi"/>
        </w:rPr>
        <w:t>najmocniejszą stroną musi być program</w:t>
      </w:r>
      <w:r w:rsidR="001241D2">
        <w:rPr>
          <w:rFonts w:asciiTheme="minorHAnsi" w:hAnsiTheme="minorHAnsi"/>
        </w:rPr>
        <w:t>,</w:t>
      </w:r>
      <w:r w:rsidR="001857DE" w:rsidRPr="00A05571">
        <w:rPr>
          <w:rFonts w:asciiTheme="minorHAnsi" w:hAnsiTheme="minorHAnsi"/>
        </w:rPr>
        <w:t xml:space="preserve"> z wyraźną </w:t>
      </w:r>
      <w:r w:rsidR="00E16134">
        <w:rPr>
          <w:rFonts w:asciiTheme="minorHAnsi" w:hAnsiTheme="minorHAnsi"/>
        </w:rPr>
        <w:t>ofertą usług dodanych</w:t>
      </w:r>
      <w:r w:rsidR="001241D2">
        <w:rPr>
          <w:rFonts w:asciiTheme="minorHAnsi" w:hAnsiTheme="minorHAnsi"/>
        </w:rPr>
        <w:t>,</w:t>
      </w:r>
      <w:r w:rsidR="001857DE" w:rsidRPr="00A05571">
        <w:rPr>
          <w:rFonts w:asciiTheme="minorHAnsi" w:hAnsiTheme="minorHAnsi"/>
        </w:rPr>
        <w:t xml:space="preserve"> co musi być widoczne przy porówn</w:t>
      </w:r>
      <w:r w:rsidR="001241D2">
        <w:rPr>
          <w:rFonts w:asciiTheme="minorHAnsi" w:hAnsiTheme="minorHAnsi"/>
        </w:rPr>
        <w:t>yw</w:t>
      </w:r>
      <w:r w:rsidR="001857DE" w:rsidRPr="00A05571">
        <w:rPr>
          <w:rFonts w:asciiTheme="minorHAnsi" w:hAnsiTheme="minorHAnsi"/>
        </w:rPr>
        <w:t>aniu ofer</w:t>
      </w:r>
      <w:r w:rsidR="00E16134">
        <w:rPr>
          <w:rFonts w:asciiTheme="minorHAnsi" w:hAnsiTheme="minorHAnsi"/>
        </w:rPr>
        <w:t>t usług cyfrowych z analogowymi</w:t>
      </w:r>
      <w:r w:rsidR="001857DE" w:rsidRPr="00A05571">
        <w:rPr>
          <w:rFonts w:asciiTheme="minorHAnsi" w:hAnsiTheme="minorHAnsi"/>
        </w:rPr>
        <w:t xml:space="preserve">. </w:t>
      </w:r>
      <w:r w:rsidR="00E16134">
        <w:rPr>
          <w:rFonts w:asciiTheme="minorHAnsi" w:hAnsiTheme="minorHAnsi"/>
        </w:rPr>
        <w:t>Skuteczną metodą</w:t>
      </w:r>
      <w:r w:rsidR="001857DE" w:rsidRPr="00A05571">
        <w:rPr>
          <w:rFonts w:asciiTheme="minorHAnsi" w:hAnsiTheme="minorHAnsi"/>
        </w:rPr>
        <w:t xml:space="preserve"> przyciągnięcia słuchaczy do platformy cyfrowej </w:t>
      </w:r>
      <w:r w:rsidR="00E16134">
        <w:rPr>
          <w:rFonts w:asciiTheme="minorHAnsi" w:hAnsiTheme="minorHAnsi"/>
        </w:rPr>
        <w:t xml:space="preserve"> może być przeniesienie</w:t>
      </w:r>
      <w:r w:rsidR="001857DE" w:rsidRPr="00A05571">
        <w:rPr>
          <w:rFonts w:asciiTheme="minorHAnsi" w:hAnsiTheme="minorHAnsi"/>
        </w:rPr>
        <w:t xml:space="preserve"> znanych i lubianych programów analogowych do stacji wyłącznie cy</w:t>
      </w:r>
      <w:r w:rsidR="007D2616">
        <w:rPr>
          <w:rFonts w:asciiTheme="minorHAnsi" w:hAnsiTheme="minorHAnsi"/>
        </w:rPr>
        <w:t xml:space="preserve">frowych. Wartości dodane tworzą </w:t>
      </w:r>
      <w:r w:rsidR="001857DE" w:rsidRPr="00A05571">
        <w:rPr>
          <w:rFonts w:asciiTheme="minorHAnsi" w:hAnsiTheme="minorHAnsi"/>
        </w:rPr>
        <w:t>mu</w:t>
      </w:r>
      <w:r w:rsidR="007D2616">
        <w:rPr>
          <w:rFonts w:asciiTheme="minorHAnsi" w:hAnsiTheme="minorHAnsi"/>
        </w:rPr>
        <w:t>ltimedia</w:t>
      </w:r>
      <w:r w:rsidR="001241D2">
        <w:rPr>
          <w:rFonts w:asciiTheme="minorHAnsi" w:hAnsiTheme="minorHAnsi"/>
        </w:rPr>
        <w:t xml:space="preserve">, </w:t>
      </w:r>
      <w:r w:rsidR="001857DE" w:rsidRPr="00A05571">
        <w:rPr>
          <w:rFonts w:asciiTheme="minorHAnsi" w:hAnsiTheme="minorHAnsi"/>
        </w:rPr>
        <w:t>jakość dźwięku oraz interaktywność.</w:t>
      </w:r>
    </w:p>
    <w:p w:rsidR="001857DE" w:rsidRPr="00A05571" w:rsidRDefault="001857DE" w:rsidP="00A05571">
      <w:pPr>
        <w:jc w:val="both"/>
        <w:rPr>
          <w:rFonts w:asciiTheme="minorHAnsi" w:hAnsiTheme="minorHAnsi"/>
        </w:rPr>
      </w:pPr>
      <w:r w:rsidRPr="00A05571">
        <w:rPr>
          <w:rFonts w:asciiTheme="minorHAnsi" w:hAnsiTheme="minorHAnsi"/>
          <w:b/>
        </w:rPr>
        <w:t>Koszty:</w:t>
      </w:r>
      <w:r w:rsidRPr="00A05571">
        <w:rPr>
          <w:rFonts w:asciiTheme="minorHAnsi" w:hAnsiTheme="minorHAnsi"/>
        </w:rPr>
        <w:t xml:space="preserve"> nadawanie simulcastowe podnosi koszty nadawców, podobnie produkcja nowej treści. W kategoriach długoterminowych nadawanie cyfrowe jest tańsze niż analogowe</w:t>
      </w:r>
      <w:r w:rsidR="001241D2">
        <w:rPr>
          <w:rFonts w:asciiTheme="minorHAnsi" w:hAnsiTheme="minorHAnsi"/>
        </w:rPr>
        <w:t>,</w:t>
      </w:r>
      <w:r w:rsidRPr="00A05571">
        <w:rPr>
          <w:rFonts w:asciiTheme="minorHAnsi" w:hAnsiTheme="minorHAnsi"/>
        </w:rPr>
        <w:t xml:space="preserve"> ale dopiero wówczas, gdy analogowe nadawanie zostanie wyłączone. W przypadku nowych stacji niezbędna jest redukcja kosztów produkcji programów. Można to osiągnąć produkując materiał</w:t>
      </w:r>
      <w:r w:rsidR="001241D2">
        <w:rPr>
          <w:rFonts w:asciiTheme="minorHAnsi" w:hAnsiTheme="minorHAnsi"/>
        </w:rPr>
        <w:t>y</w:t>
      </w:r>
      <w:r w:rsidRPr="00A05571">
        <w:rPr>
          <w:rFonts w:asciiTheme="minorHAnsi" w:hAnsiTheme="minorHAnsi"/>
        </w:rPr>
        <w:t xml:space="preserve"> przeznaczon</w:t>
      </w:r>
      <w:r w:rsidR="001241D2">
        <w:rPr>
          <w:rFonts w:asciiTheme="minorHAnsi" w:hAnsiTheme="minorHAnsi"/>
        </w:rPr>
        <w:t>e</w:t>
      </w:r>
      <w:r w:rsidRPr="00A05571">
        <w:rPr>
          <w:rFonts w:asciiTheme="minorHAnsi" w:hAnsiTheme="minorHAnsi"/>
        </w:rPr>
        <w:t xml:space="preserve"> dla szerszej dystrybucji, na przykład importując treść z innych platform, lub dzieląc koszty produkcji pomiędzy większą liczbę stacji</w:t>
      </w:r>
      <w:r w:rsidR="001241D2">
        <w:rPr>
          <w:rFonts w:asciiTheme="minorHAnsi" w:hAnsiTheme="minorHAnsi"/>
        </w:rPr>
        <w:t>,</w:t>
      </w:r>
      <w:r w:rsidRPr="00A05571">
        <w:rPr>
          <w:rFonts w:asciiTheme="minorHAnsi" w:hAnsiTheme="minorHAnsi"/>
        </w:rPr>
        <w:t xml:space="preserve"> na przykład nadając </w:t>
      </w:r>
      <w:r w:rsidR="008E6DBB">
        <w:rPr>
          <w:rFonts w:asciiTheme="minorHAnsi" w:hAnsiTheme="minorHAnsi"/>
        </w:rPr>
        <w:t xml:space="preserve">na różnych stacjach </w:t>
      </w:r>
      <w:r w:rsidRPr="00A05571">
        <w:rPr>
          <w:rFonts w:asciiTheme="minorHAnsi" w:hAnsiTheme="minorHAnsi"/>
        </w:rPr>
        <w:t xml:space="preserve">ten sam </w:t>
      </w:r>
      <w:r w:rsidR="00692322">
        <w:rPr>
          <w:rFonts w:asciiTheme="minorHAnsi" w:hAnsiTheme="minorHAnsi"/>
        </w:rPr>
        <w:t>„show”</w:t>
      </w:r>
      <w:r w:rsidRPr="00A05571">
        <w:rPr>
          <w:rFonts w:asciiTheme="minorHAnsi" w:hAnsiTheme="minorHAnsi"/>
        </w:rPr>
        <w:t xml:space="preserve"> radiowy</w:t>
      </w:r>
      <w:r w:rsidR="001241D2">
        <w:rPr>
          <w:rFonts w:asciiTheme="minorHAnsi" w:hAnsiTheme="minorHAnsi"/>
        </w:rPr>
        <w:t>,</w:t>
      </w:r>
      <w:r w:rsidRPr="00A05571">
        <w:rPr>
          <w:rFonts w:asciiTheme="minorHAnsi" w:hAnsiTheme="minorHAnsi"/>
        </w:rPr>
        <w:t xml:space="preserve"> ale z inną muzyką.</w:t>
      </w:r>
    </w:p>
    <w:p w:rsidR="00172357" w:rsidRPr="00A05571" w:rsidRDefault="00172357" w:rsidP="00172357">
      <w:pPr>
        <w:jc w:val="both"/>
        <w:rPr>
          <w:rFonts w:asciiTheme="minorHAnsi" w:hAnsiTheme="minorHAnsi"/>
        </w:rPr>
      </w:pPr>
      <w:r w:rsidRPr="00A05571">
        <w:rPr>
          <w:rFonts w:asciiTheme="minorHAnsi" w:hAnsiTheme="minorHAnsi"/>
          <w:b/>
        </w:rPr>
        <w:lastRenderedPageBreak/>
        <w:t>Komunikacja:</w:t>
      </w:r>
      <w:r w:rsidRPr="00A05571">
        <w:rPr>
          <w:rFonts w:asciiTheme="minorHAnsi" w:hAnsiTheme="minorHAnsi"/>
        </w:rPr>
        <w:t xml:space="preserve"> inform</w:t>
      </w:r>
      <w:r w:rsidR="00692322">
        <w:rPr>
          <w:rFonts w:asciiTheme="minorHAnsi" w:hAnsiTheme="minorHAnsi"/>
        </w:rPr>
        <w:t xml:space="preserve">acja </w:t>
      </w:r>
      <w:r w:rsidRPr="00A05571">
        <w:rPr>
          <w:rFonts w:asciiTheme="minorHAnsi" w:hAnsiTheme="minorHAnsi"/>
        </w:rPr>
        <w:t>jest niezbędn</w:t>
      </w:r>
      <w:r w:rsidR="00692322">
        <w:rPr>
          <w:rFonts w:asciiTheme="minorHAnsi" w:hAnsiTheme="minorHAnsi"/>
        </w:rPr>
        <w:t>a</w:t>
      </w:r>
      <w:r w:rsidRPr="00A05571">
        <w:rPr>
          <w:rFonts w:asciiTheme="minorHAnsi" w:hAnsiTheme="minorHAnsi"/>
        </w:rPr>
        <w:t xml:space="preserve"> d</w:t>
      </w:r>
      <w:r w:rsidR="00692322">
        <w:rPr>
          <w:rFonts w:asciiTheme="minorHAnsi" w:hAnsiTheme="minorHAnsi"/>
        </w:rPr>
        <w:t>la</w:t>
      </w:r>
      <w:r w:rsidRPr="00A05571">
        <w:rPr>
          <w:rFonts w:asciiTheme="minorHAnsi" w:hAnsiTheme="minorHAnsi"/>
        </w:rPr>
        <w:t xml:space="preserve"> tworzenia świadomości </w:t>
      </w:r>
      <w:r w:rsidR="00692322">
        <w:rPr>
          <w:rFonts w:asciiTheme="minorHAnsi" w:hAnsiTheme="minorHAnsi"/>
        </w:rPr>
        <w:t xml:space="preserve">i wiedzy </w:t>
      </w:r>
      <w:r w:rsidR="00E92830">
        <w:rPr>
          <w:rFonts w:asciiTheme="minorHAnsi" w:hAnsiTheme="minorHAnsi"/>
        </w:rPr>
        <w:t xml:space="preserve">obywateli </w:t>
      </w:r>
      <w:r w:rsidR="00692322">
        <w:rPr>
          <w:rFonts w:asciiTheme="minorHAnsi" w:hAnsiTheme="minorHAnsi"/>
        </w:rPr>
        <w:t xml:space="preserve">o </w:t>
      </w:r>
      <w:r w:rsidRPr="00A05571">
        <w:rPr>
          <w:rFonts w:asciiTheme="minorHAnsi" w:hAnsiTheme="minorHAnsi"/>
        </w:rPr>
        <w:t>radi</w:t>
      </w:r>
      <w:r w:rsidR="00692322">
        <w:rPr>
          <w:rFonts w:asciiTheme="minorHAnsi" w:hAnsiTheme="minorHAnsi"/>
        </w:rPr>
        <w:t>u</w:t>
      </w:r>
      <w:r w:rsidRPr="00A05571">
        <w:rPr>
          <w:rFonts w:asciiTheme="minorHAnsi" w:hAnsiTheme="minorHAnsi"/>
        </w:rPr>
        <w:t xml:space="preserve"> cyfrow</w:t>
      </w:r>
      <w:r w:rsidR="00692322">
        <w:rPr>
          <w:rFonts w:asciiTheme="minorHAnsi" w:hAnsiTheme="minorHAnsi"/>
        </w:rPr>
        <w:t>ym</w:t>
      </w:r>
      <w:r w:rsidRPr="00A05571">
        <w:rPr>
          <w:rFonts w:asciiTheme="minorHAnsi" w:hAnsiTheme="minorHAnsi"/>
        </w:rPr>
        <w:t xml:space="preserve"> i towarzyszących mu usług</w:t>
      </w:r>
      <w:r w:rsidR="00692322">
        <w:rPr>
          <w:rFonts w:asciiTheme="minorHAnsi" w:hAnsiTheme="minorHAnsi"/>
        </w:rPr>
        <w:t>ach</w:t>
      </w:r>
      <w:r w:rsidRPr="00A05571">
        <w:rPr>
          <w:rFonts w:asciiTheme="minorHAnsi" w:hAnsiTheme="minorHAnsi"/>
        </w:rPr>
        <w:t xml:space="preserve">. Jest to jednocześnie </w:t>
      </w:r>
      <w:r w:rsidR="007D2616">
        <w:rPr>
          <w:rFonts w:asciiTheme="minorHAnsi" w:hAnsiTheme="minorHAnsi"/>
        </w:rPr>
        <w:t xml:space="preserve">doskonałe </w:t>
      </w:r>
      <w:r w:rsidRPr="00A05571">
        <w:rPr>
          <w:rFonts w:asciiTheme="minorHAnsi" w:hAnsiTheme="minorHAnsi"/>
        </w:rPr>
        <w:t xml:space="preserve">narzędzie </w:t>
      </w:r>
      <w:r w:rsidR="00E92830">
        <w:rPr>
          <w:rFonts w:asciiTheme="minorHAnsi" w:hAnsiTheme="minorHAnsi"/>
        </w:rPr>
        <w:t xml:space="preserve">dla </w:t>
      </w:r>
      <w:r w:rsidRPr="00A05571">
        <w:rPr>
          <w:rFonts w:asciiTheme="minorHAnsi" w:hAnsiTheme="minorHAnsi"/>
        </w:rPr>
        <w:t>angażowani</w:t>
      </w:r>
      <w:r w:rsidR="00E92830">
        <w:rPr>
          <w:rFonts w:asciiTheme="minorHAnsi" w:hAnsiTheme="minorHAnsi"/>
        </w:rPr>
        <w:t>a</w:t>
      </w:r>
      <w:r w:rsidRPr="00A05571">
        <w:rPr>
          <w:rFonts w:asciiTheme="minorHAnsi" w:hAnsiTheme="minorHAnsi"/>
        </w:rPr>
        <w:t xml:space="preserve"> powiązanych prze</w:t>
      </w:r>
      <w:r w:rsidR="007D2616">
        <w:rPr>
          <w:rFonts w:asciiTheme="minorHAnsi" w:hAnsiTheme="minorHAnsi"/>
        </w:rPr>
        <w:t xml:space="preserve">mysłów. </w:t>
      </w:r>
      <w:r w:rsidR="009B43B3">
        <w:rPr>
          <w:rFonts w:asciiTheme="minorHAnsi" w:hAnsiTheme="minorHAnsi"/>
        </w:rPr>
        <w:t>N</w:t>
      </w:r>
      <w:r w:rsidRPr="00A05571">
        <w:rPr>
          <w:rFonts w:asciiTheme="minorHAnsi" w:hAnsiTheme="minorHAnsi"/>
        </w:rPr>
        <w:t xml:space="preserve">iektóre kraje </w:t>
      </w:r>
      <w:r w:rsidR="007D2616">
        <w:rPr>
          <w:rFonts w:asciiTheme="minorHAnsi" w:hAnsiTheme="minorHAnsi"/>
        </w:rPr>
        <w:t xml:space="preserve">decydują  się na wspólne opracowanie strategii informacyjnych i </w:t>
      </w:r>
      <w:r w:rsidRPr="00A05571">
        <w:rPr>
          <w:rFonts w:asciiTheme="minorHAnsi" w:hAnsiTheme="minorHAnsi"/>
        </w:rPr>
        <w:t xml:space="preserve"> ma</w:t>
      </w:r>
      <w:r w:rsidR="007D2616">
        <w:rPr>
          <w:rFonts w:asciiTheme="minorHAnsi" w:hAnsiTheme="minorHAnsi"/>
        </w:rPr>
        <w:t>rketingu</w:t>
      </w:r>
      <w:r w:rsidRPr="00A05571">
        <w:rPr>
          <w:rFonts w:asciiTheme="minorHAnsi" w:hAnsiTheme="minorHAnsi"/>
        </w:rPr>
        <w:t xml:space="preserve">. Komunikaty muszą skupiać się na wartości </w:t>
      </w:r>
      <w:r w:rsidR="00390638" w:rsidRPr="00A05571">
        <w:rPr>
          <w:rFonts w:asciiTheme="minorHAnsi" w:hAnsiTheme="minorHAnsi"/>
        </w:rPr>
        <w:t xml:space="preserve">dodanej </w:t>
      </w:r>
      <w:r w:rsidRPr="00A05571">
        <w:rPr>
          <w:rFonts w:asciiTheme="minorHAnsi" w:hAnsiTheme="minorHAnsi"/>
        </w:rPr>
        <w:t xml:space="preserve">cyfrowego radia. </w:t>
      </w:r>
      <w:r w:rsidR="007D2616">
        <w:rPr>
          <w:rFonts w:asciiTheme="minorHAnsi" w:hAnsiTheme="minorHAnsi"/>
        </w:rPr>
        <w:t>Główną zasadą ma być promocja „radia</w:t>
      </w:r>
      <w:r w:rsidRPr="00A05571">
        <w:rPr>
          <w:rFonts w:asciiTheme="minorHAnsi" w:hAnsiTheme="minorHAnsi"/>
        </w:rPr>
        <w:t xml:space="preserve"> cyfrowe</w:t>
      </w:r>
      <w:r w:rsidR="007D2616">
        <w:rPr>
          <w:rFonts w:asciiTheme="minorHAnsi" w:hAnsiTheme="minorHAnsi"/>
        </w:rPr>
        <w:t>go</w:t>
      </w:r>
      <w:r w:rsidRPr="00A05571">
        <w:rPr>
          <w:rFonts w:asciiTheme="minorHAnsi" w:hAnsiTheme="minorHAnsi"/>
        </w:rPr>
        <w:t xml:space="preserve">” a nie </w:t>
      </w:r>
      <w:r w:rsidR="007D2616">
        <w:rPr>
          <w:rFonts w:asciiTheme="minorHAnsi" w:hAnsiTheme="minorHAnsi"/>
        </w:rPr>
        <w:t xml:space="preserve">technologii </w:t>
      </w:r>
      <w:r w:rsidRPr="00A05571">
        <w:rPr>
          <w:rFonts w:asciiTheme="minorHAnsi" w:hAnsiTheme="minorHAnsi"/>
        </w:rPr>
        <w:t>„DAB” lub „DAB+”</w:t>
      </w:r>
      <w:r w:rsidR="007D2616">
        <w:rPr>
          <w:rFonts w:asciiTheme="minorHAnsi" w:hAnsiTheme="minorHAnsi"/>
        </w:rPr>
        <w:t xml:space="preserve">,  ponieważ </w:t>
      </w:r>
      <w:r w:rsidR="00390638">
        <w:rPr>
          <w:rFonts w:asciiTheme="minorHAnsi" w:hAnsiTheme="minorHAnsi"/>
        </w:rPr>
        <w:t xml:space="preserve">sam </w:t>
      </w:r>
      <w:r w:rsidRPr="00A05571">
        <w:rPr>
          <w:rFonts w:asciiTheme="minorHAnsi" w:hAnsiTheme="minorHAnsi"/>
        </w:rPr>
        <w:t>termin „cyfrow</w:t>
      </w:r>
      <w:r w:rsidR="00390638">
        <w:rPr>
          <w:rFonts w:asciiTheme="minorHAnsi" w:hAnsiTheme="minorHAnsi"/>
        </w:rPr>
        <w:t>e</w:t>
      </w:r>
      <w:r w:rsidRPr="00A05571">
        <w:rPr>
          <w:rFonts w:asciiTheme="minorHAnsi" w:hAnsiTheme="minorHAnsi"/>
        </w:rPr>
        <w:t>” ma pozytywne konotacje.</w:t>
      </w:r>
    </w:p>
    <w:p w:rsidR="001857DE" w:rsidRPr="00A05571" w:rsidRDefault="001857DE" w:rsidP="00A05571">
      <w:pPr>
        <w:jc w:val="both"/>
        <w:rPr>
          <w:rFonts w:asciiTheme="minorHAnsi" w:hAnsiTheme="minorHAnsi"/>
        </w:rPr>
      </w:pPr>
      <w:r w:rsidRPr="00A05571">
        <w:rPr>
          <w:rFonts w:asciiTheme="minorHAnsi" w:hAnsiTheme="minorHAnsi"/>
          <w:b/>
        </w:rPr>
        <w:t>Współpraca:</w:t>
      </w:r>
      <w:r w:rsidRPr="00A05571">
        <w:rPr>
          <w:rFonts w:asciiTheme="minorHAnsi" w:hAnsiTheme="minorHAnsi"/>
        </w:rPr>
        <w:t xml:space="preserve"> konkurujmy w treści</w:t>
      </w:r>
      <w:r w:rsidR="00DB0D32">
        <w:rPr>
          <w:rFonts w:asciiTheme="minorHAnsi" w:hAnsiTheme="minorHAnsi"/>
        </w:rPr>
        <w:t>,</w:t>
      </w:r>
      <w:r w:rsidRPr="00A05571">
        <w:rPr>
          <w:rFonts w:asciiTheme="minorHAnsi" w:hAnsiTheme="minorHAnsi"/>
        </w:rPr>
        <w:t xml:space="preserve"> ale współpracujmy w technice –</w:t>
      </w:r>
      <w:r w:rsidR="00AA71F5">
        <w:rPr>
          <w:rFonts w:asciiTheme="minorHAnsi" w:hAnsiTheme="minorHAnsi"/>
        </w:rPr>
        <w:t xml:space="preserve"> </w:t>
      </w:r>
      <w:r w:rsidRPr="00A05571">
        <w:rPr>
          <w:rFonts w:asciiTheme="minorHAnsi" w:hAnsiTheme="minorHAnsi"/>
        </w:rPr>
        <w:t xml:space="preserve">to </w:t>
      </w:r>
      <w:r w:rsidR="00DB0D32">
        <w:rPr>
          <w:rFonts w:asciiTheme="minorHAnsi" w:hAnsiTheme="minorHAnsi"/>
        </w:rPr>
        <w:t xml:space="preserve">często </w:t>
      </w:r>
      <w:r w:rsidRPr="00A05571">
        <w:rPr>
          <w:rFonts w:asciiTheme="minorHAnsi" w:hAnsiTheme="minorHAnsi"/>
        </w:rPr>
        <w:t xml:space="preserve">podzielana opinia </w:t>
      </w:r>
      <w:r w:rsidR="00DB0D32">
        <w:rPr>
          <w:rFonts w:asciiTheme="minorHAnsi" w:hAnsiTheme="minorHAnsi"/>
        </w:rPr>
        <w:t xml:space="preserve">w </w:t>
      </w:r>
      <w:r w:rsidRPr="00A05571">
        <w:rPr>
          <w:rFonts w:asciiTheme="minorHAnsi" w:hAnsiTheme="minorHAnsi"/>
        </w:rPr>
        <w:t>radi</w:t>
      </w:r>
      <w:r w:rsidR="00DB0D32">
        <w:rPr>
          <w:rFonts w:asciiTheme="minorHAnsi" w:hAnsiTheme="minorHAnsi"/>
        </w:rPr>
        <w:t>o</w:t>
      </w:r>
      <w:r w:rsidRPr="00A05571">
        <w:rPr>
          <w:rFonts w:asciiTheme="minorHAnsi" w:hAnsiTheme="minorHAnsi"/>
        </w:rPr>
        <w:t xml:space="preserve"> publicznym </w:t>
      </w:r>
      <w:r w:rsidR="00DB0D32">
        <w:rPr>
          <w:rFonts w:asciiTheme="minorHAnsi" w:hAnsiTheme="minorHAnsi"/>
        </w:rPr>
        <w:t xml:space="preserve">i w </w:t>
      </w:r>
      <w:r w:rsidRPr="00A05571">
        <w:rPr>
          <w:rFonts w:asciiTheme="minorHAnsi" w:hAnsiTheme="minorHAnsi"/>
        </w:rPr>
        <w:t>stacja</w:t>
      </w:r>
      <w:r w:rsidR="00DB0D32">
        <w:rPr>
          <w:rFonts w:asciiTheme="minorHAnsi" w:hAnsiTheme="minorHAnsi"/>
        </w:rPr>
        <w:t>ch</w:t>
      </w:r>
      <w:r w:rsidRPr="00A05571">
        <w:rPr>
          <w:rFonts w:asciiTheme="minorHAnsi" w:hAnsiTheme="minorHAnsi"/>
        </w:rPr>
        <w:t xml:space="preserve"> prywatny</w:t>
      </w:r>
      <w:r w:rsidR="00DB0D32">
        <w:rPr>
          <w:rFonts w:asciiTheme="minorHAnsi" w:hAnsiTheme="minorHAnsi"/>
        </w:rPr>
        <w:t>ch</w:t>
      </w:r>
      <w:r w:rsidRPr="00A05571">
        <w:rPr>
          <w:rFonts w:asciiTheme="minorHAnsi" w:hAnsiTheme="minorHAnsi"/>
        </w:rPr>
        <w:t>. Dotyczy to operatorów sieci, regulatorów, rząd</w:t>
      </w:r>
      <w:r w:rsidR="00B21147">
        <w:rPr>
          <w:rFonts w:asciiTheme="minorHAnsi" w:hAnsiTheme="minorHAnsi"/>
        </w:rPr>
        <w:t>ów</w:t>
      </w:r>
      <w:r w:rsidRPr="00A05571">
        <w:rPr>
          <w:rFonts w:asciiTheme="minorHAnsi" w:hAnsiTheme="minorHAnsi"/>
        </w:rPr>
        <w:t xml:space="preserve">, </w:t>
      </w:r>
      <w:r w:rsidR="00B21147">
        <w:rPr>
          <w:rFonts w:asciiTheme="minorHAnsi" w:hAnsiTheme="minorHAnsi"/>
        </w:rPr>
        <w:t>organizacji</w:t>
      </w:r>
      <w:r w:rsidRPr="00A05571">
        <w:rPr>
          <w:rFonts w:asciiTheme="minorHAnsi" w:hAnsiTheme="minorHAnsi"/>
        </w:rPr>
        <w:t xml:space="preserve"> przemysłow</w:t>
      </w:r>
      <w:r w:rsidR="00B21147">
        <w:rPr>
          <w:rFonts w:asciiTheme="minorHAnsi" w:hAnsiTheme="minorHAnsi"/>
        </w:rPr>
        <w:t>ych</w:t>
      </w:r>
      <w:r w:rsidRPr="00A05571">
        <w:rPr>
          <w:rFonts w:asciiTheme="minorHAnsi" w:hAnsiTheme="minorHAnsi"/>
        </w:rPr>
        <w:t>, producentów, dystrybutorów i handl</w:t>
      </w:r>
      <w:r w:rsidR="00B21147">
        <w:rPr>
          <w:rFonts w:asciiTheme="minorHAnsi" w:hAnsiTheme="minorHAnsi"/>
        </w:rPr>
        <w:t>u</w:t>
      </w:r>
      <w:r w:rsidRPr="00A05571">
        <w:rPr>
          <w:rFonts w:asciiTheme="minorHAnsi" w:hAnsiTheme="minorHAnsi"/>
        </w:rPr>
        <w:t xml:space="preserve"> detaliczn</w:t>
      </w:r>
      <w:r w:rsidR="00B21147">
        <w:rPr>
          <w:rFonts w:asciiTheme="minorHAnsi" w:hAnsiTheme="minorHAnsi"/>
        </w:rPr>
        <w:t>ego</w:t>
      </w:r>
      <w:r w:rsidRPr="00A05571">
        <w:rPr>
          <w:rFonts w:asciiTheme="minorHAnsi" w:hAnsiTheme="minorHAnsi"/>
        </w:rPr>
        <w:t xml:space="preserve"> w przemyśle samochodowym. Celem jest tworzenie sytuacji</w:t>
      </w:r>
      <w:r w:rsidR="00AA71F5">
        <w:rPr>
          <w:rFonts w:asciiTheme="minorHAnsi" w:hAnsiTheme="minorHAnsi"/>
        </w:rPr>
        <w:t xml:space="preserve"> „win-win”, w której wszystkie</w:t>
      </w:r>
      <w:r w:rsidR="00B21147">
        <w:rPr>
          <w:rFonts w:asciiTheme="minorHAnsi" w:hAnsiTheme="minorHAnsi"/>
        </w:rPr>
        <w:t xml:space="preserve"> strony zyskują</w:t>
      </w:r>
      <w:r w:rsidR="00AA71F5">
        <w:rPr>
          <w:rFonts w:asciiTheme="minorHAnsi" w:hAnsiTheme="minorHAnsi"/>
        </w:rPr>
        <w:t>, a zmniejsza się niepewność</w:t>
      </w:r>
      <w:r w:rsidRPr="00A05571">
        <w:rPr>
          <w:rFonts w:asciiTheme="minorHAnsi" w:hAnsiTheme="minorHAnsi"/>
        </w:rPr>
        <w:t xml:space="preserve"> okresu konwersji.</w:t>
      </w:r>
    </w:p>
    <w:p w:rsidR="001857DE" w:rsidRDefault="00B21147" w:rsidP="00A05571">
      <w:pPr>
        <w:jc w:val="both"/>
        <w:rPr>
          <w:rFonts w:asciiTheme="minorHAnsi" w:hAnsiTheme="minorHAnsi"/>
        </w:rPr>
      </w:pPr>
      <w:r w:rsidRPr="00B21147">
        <w:rPr>
          <w:rFonts w:asciiTheme="minorHAnsi" w:hAnsiTheme="minorHAnsi"/>
          <w:b/>
        </w:rPr>
        <w:t>Zaangażowanie:</w:t>
      </w:r>
      <w:r>
        <w:rPr>
          <w:rFonts w:asciiTheme="minorHAnsi" w:hAnsiTheme="minorHAnsi"/>
        </w:rPr>
        <w:t xml:space="preserve"> wymagane ze </w:t>
      </w:r>
      <w:r w:rsidR="001857DE" w:rsidRPr="00A05571">
        <w:rPr>
          <w:rFonts w:asciiTheme="minorHAnsi" w:hAnsiTheme="minorHAnsi"/>
        </w:rPr>
        <w:t xml:space="preserve">strony wszystkich </w:t>
      </w:r>
      <w:r>
        <w:rPr>
          <w:rFonts w:asciiTheme="minorHAnsi" w:hAnsiTheme="minorHAnsi"/>
        </w:rPr>
        <w:t>zainteresowanych</w:t>
      </w:r>
      <w:r w:rsidR="00AA71F5">
        <w:rPr>
          <w:rFonts w:asciiTheme="minorHAnsi" w:hAnsiTheme="minorHAnsi"/>
        </w:rPr>
        <w:t>,</w:t>
      </w:r>
      <w:r w:rsidR="001857DE" w:rsidRPr="00A05571">
        <w:rPr>
          <w:rFonts w:asciiTheme="minorHAnsi" w:hAnsiTheme="minorHAnsi"/>
        </w:rPr>
        <w:t xml:space="preserve"> wyraźnie pokazuje cele i ambicje przemysłu oraz </w:t>
      </w:r>
      <w:r>
        <w:rPr>
          <w:rFonts w:asciiTheme="minorHAnsi" w:hAnsiTheme="minorHAnsi"/>
        </w:rPr>
        <w:t xml:space="preserve">sygnalizuje to, słuchaczom, </w:t>
      </w:r>
      <w:r w:rsidR="00F34E03">
        <w:rPr>
          <w:rFonts w:asciiTheme="minorHAnsi" w:hAnsiTheme="minorHAnsi"/>
        </w:rPr>
        <w:t>rozbudzając w ten sposób ich zainteresowanie</w:t>
      </w:r>
      <w:r w:rsidR="001857DE" w:rsidRPr="00A05571">
        <w:rPr>
          <w:rFonts w:asciiTheme="minorHAnsi" w:hAnsiTheme="minorHAnsi"/>
        </w:rPr>
        <w:t xml:space="preserve">. Dla </w:t>
      </w:r>
      <w:r w:rsidR="00F34E03">
        <w:rPr>
          <w:rFonts w:asciiTheme="minorHAnsi" w:hAnsiTheme="minorHAnsi"/>
        </w:rPr>
        <w:t xml:space="preserve">zorientowanych słuchaczy </w:t>
      </w:r>
      <w:r w:rsidR="001857DE" w:rsidRPr="00A05571">
        <w:rPr>
          <w:rFonts w:asciiTheme="minorHAnsi" w:hAnsiTheme="minorHAnsi"/>
        </w:rPr>
        <w:t xml:space="preserve">cyfrowe radio </w:t>
      </w:r>
      <w:r w:rsidR="008E1444">
        <w:rPr>
          <w:rFonts w:asciiTheme="minorHAnsi" w:hAnsiTheme="minorHAnsi"/>
        </w:rPr>
        <w:t xml:space="preserve">oznacza </w:t>
      </w:r>
      <w:r w:rsidR="001857DE" w:rsidRPr="00A05571">
        <w:rPr>
          <w:rFonts w:asciiTheme="minorHAnsi" w:hAnsiTheme="minorHAnsi"/>
        </w:rPr>
        <w:t>rozszerzoną ofertę usług</w:t>
      </w:r>
      <w:r w:rsidR="00AA71F5">
        <w:rPr>
          <w:rFonts w:asciiTheme="minorHAnsi" w:hAnsiTheme="minorHAnsi"/>
        </w:rPr>
        <w:t>,</w:t>
      </w:r>
      <w:r w:rsidR="001857DE" w:rsidRPr="00A05571">
        <w:rPr>
          <w:rFonts w:asciiTheme="minorHAnsi" w:hAnsiTheme="minorHAnsi"/>
        </w:rPr>
        <w:t xml:space="preserve"> a nie tylko tradycyjn</w:t>
      </w:r>
      <w:r w:rsidR="008E1444">
        <w:rPr>
          <w:rFonts w:asciiTheme="minorHAnsi" w:hAnsiTheme="minorHAnsi"/>
        </w:rPr>
        <w:t xml:space="preserve">e </w:t>
      </w:r>
      <w:r w:rsidR="001857DE" w:rsidRPr="00A05571">
        <w:rPr>
          <w:rFonts w:asciiTheme="minorHAnsi" w:hAnsiTheme="minorHAnsi"/>
        </w:rPr>
        <w:t>program</w:t>
      </w:r>
      <w:r w:rsidR="008E1444">
        <w:rPr>
          <w:rFonts w:asciiTheme="minorHAnsi" w:hAnsiTheme="minorHAnsi"/>
        </w:rPr>
        <w:t>y</w:t>
      </w:r>
      <w:r w:rsidR="00BC60DD">
        <w:rPr>
          <w:rFonts w:asciiTheme="minorHAnsi" w:hAnsiTheme="minorHAnsi"/>
        </w:rPr>
        <w:t>, stanowi siłę napęd</w:t>
      </w:r>
      <w:r w:rsidR="008E1444">
        <w:rPr>
          <w:rFonts w:asciiTheme="minorHAnsi" w:hAnsiTheme="minorHAnsi"/>
        </w:rPr>
        <w:t xml:space="preserve">zającą dla dalszych </w:t>
      </w:r>
      <w:r w:rsidR="001857DE" w:rsidRPr="00A05571">
        <w:rPr>
          <w:rFonts w:asciiTheme="minorHAnsi" w:hAnsiTheme="minorHAnsi"/>
        </w:rPr>
        <w:t>innowacj</w:t>
      </w:r>
      <w:r w:rsidR="008E1444">
        <w:rPr>
          <w:rFonts w:asciiTheme="minorHAnsi" w:hAnsiTheme="minorHAnsi"/>
        </w:rPr>
        <w:t>i</w:t>
      </w:r>
      <w:r w:rsidR="001857DE" w:rsidRPr="00A05571">
        <w:rPr>
          <w:rFonts w:asciiTheme="minorHAnsi" w:hAnsiTheme="minorHAnsi"/>
        </w:rPr>
        <w:t xml:space="preserve"> w </w:t>
      </w:r>
      <w:r w:rsidR="008E1444">
        <w:rPr>
          <w:rFonts w:asciiTheme="minorHAnsi" w:hAnsiTheme="minorHAnsi"/>
        </w:rPr>
        <w:t>radiofonii rozsiewczej</w:t>
      </w:r>
      <w:r w:rsidR="001857DE" w:rsidRPr="00A05571">
        <w:rPr>
          <w:rFonts w:asciiTheme="minorHAnsi" w:hAnsiTheme="minorHAnsi"/>
        </w:rPr>
        <w:t xml:space="preserve">, na platformach IP oraz poza </w:t>
      </w:r>
      <w:r w:rsidR="009868E6">
        <w:rPr>
          <w:rFonts w:asciiTheme="minorHAnsi" w:hAnsiTheme="minorHAnsi"/>
        </w:rPr>
        <w:t>nimi</w:t>
      </w:r>
      <w:r w:rsidR="001857DE" w:rsidRPr="00A05571">
        <w:rPr>
          <w:rFonts w:asciiTheme="minorHAnsi" w:hAnsiTheme="minorHAnsi"/>
        </w:rPr>
        <w:t xml:space="preserve">. </w:t>
      </w:r>
    </w:p>
    <w:p w:rsidR="009B43B3" w:rsidRDefault="009B43B3" w:rsidP="00A05571">
      <w:pPr>
        <w:jc w:val="both"/>
        <w:rPr>
          <w:rFonts w:asciiTheme="minorHAnsi" w:hAnsiTheme="minorHAnsi"/>
        </w:rPr>
      </w:pPr>
    </w:p>
    <w:sectPr w:rsidR="009B43B3" w:rsidSect="00CC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56B39"/>
    <w:multiLevelType w:val="hybridMultilevel"/>
    <w:tmpl w:val="811461B4"/>
    <w:lvl w:ilvl="0" w:tplc="51105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DE"/>
    <w:rsid w:val="000953D4"/>
    <w:rsid w:val="000F3ABD"/>
    <w:rsid w:val="001241D2"/>
    <w:rsid w:val="00172357"/>
    <w:rsid w:val="001857DE"/>
    <w:rsid w:val="00287D32"/>
    <w:rsid w:val="00390638"/>
    <w:rsid w:val="005323B6"/>
    <w:rsid w:val="005434FA"/>
    <w:rsid w:val="00692322"/>
    <w:rsid w:val="006D29AF"/>
    <w:rsid w:val="007D2616"/>
    <w:rsid w:val="00810049"/>
    <w:rsid w:val="00815462"/>
    <w:rsid w:val="008E1444"/>
    <w:rsid w:val="008E6DBB"/>
    <w:rsid w:val="009868E6"/>
    <w:rsid w:val="009B43B3"/>
    <w:rsid w:val="00A05571"/>
    <w:rsid w:val="00A50215"/>
    <w:rsid w:val="00A57190"/>
    <w:rsid w:val="00AA71F5"/>
    <w:rsid w:val="00B21147"/>
    <w:rsid w:val="00B35767"/>
    <w:rsid w:val="00BB5116"/>
    <w:rsid w:val="00BC60DD"/>
    <w:rsid w:val="00C90685"/>
    <w:rsid w:val="00CC3F0D"/>
    <w:rsid w:val="00CC6469"/>
    <w:rsid w:val="00DB0D32"/>
    <w:rsid w:val="00E16134"/>
    <w:rsid w:val="00E92830"/>
    <w:rsid w:val="00F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2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6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6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1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4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2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6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6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1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4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Morkowski</dc:creator>
  <cp:lastModifiedBy>Czuczman Karolina</cp:lastModifiedBy>
  <cp:revision>2</cp:revision>
  <dcterms:created xsi:type="dcterms:W3CDTF">2020-10-22T11:16:00Z</dcterms:created>
  <dcterms:modified xsi:type="dcterms:W3CDTF">2020-10-22T11:16:00Z</dcterms:modified>
</cp:coreProperties>
</file>