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092" w:rsidRPr="005367DE" w:rsidRDefault="00F75092" w:rsidP="00F75092">
      <w:pPr>
        <w:rPr>
          <w:rFonts w:ascii="Arial" w:hAnsi="Arial" w:cs="Arial"/>
        </w:rPr>
      </w:pPr>
      <w:bookmarkStart w:id="0" w:name="_GoBack"/>
      <w:bookmarkEnd w:id="0"/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>
        <w:rPr>
          <w:rFonts w:ascii="Arial" w:hAnsi="Arial" w:cs="Arial"/>
          <w:b/>
          <w:sz w:val="26"/>
          <w:szCs w:val="26"/>
        </w:rPr>
        <w:t>I</w:t>
      </w:r>
      <w:r w:rsidRPr="00C40BBF">
        <w:rPr>
          <w:rFonts w:ascii="Arial" w:hAnsi="Arial" w:cs="Arial"/>
          <w:b/>
          <w:sz w:val="26"/>
          <w:szCs w:val="26"/>
        </w:rPr>
        <w:tab/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>
        <w:rPr>
          <w:rFonts w:ascii="Arial" w:hAnsi="Arial" w:cs="Arial"/>
          <w:b/>
          <w:sz w:val="26"/>
          <w:szCs w:val="26"/>
        </w:rPr>
        <w:t>O</w:t>
      </w:r>
      <w:r w:rsidRPr="00C40BBF">
        <w:rPr>
          <w:rFonts w:ascii="Arial" w:hAnsi="Arial" w:cs="Arial"/>
          <w:b/>
          <w:sz w:val="26"/>
          <w:szCs w:val="26"/>
        </w:rPr>
        <w:t>KRĘGOWY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>W   ELBLĄGU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WNIOSEK O DOPUSZCZENIE DO KONKURSU</w:t>
      </w: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75092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Uprzejmie proszę o dopuszczenie mnie do konkursu na staż urzędniczy w Prokuraturze </w:t>
      </w:r>
      <w:r w:rsidR="00F839D1">
        <w:rPr>
          <w:rFonts w:ascii="Arial" w:hAnsi="Arial" w:cs="Arial"/>
          <w:sz w:val="26"/>
          <w:szCs w:val="26"/>
        </w:rPr>
        <w:t>Rejonowej</w:t>
      </w:r>
      <w:r>
        <w:rPr>
          <w:rFonts w:ascii="Arial" w:hAnsi="Arial" w:cs="Arial"/>
          <w:sz w:val="26"/>
          <w:szCs w:val="26"/>
        </w:rPr>
        <w:t xml:space="preserve"> w Elblągu z przeznaczeniem na stanowisko młodszego referenta</w:t>
      </w:r>
      <w:r w:rsidR="00F839D1">
        <w:rPr>
          <w:rFonts w:ascii="Arial" w:hAnsi="Arial" w:cs="Arial"/>
          <w:sz w:val="26"/>
          <w:szCs w:val="26"/>
        </w:rPr>
        <w:t xml:space="preserve"> (3/4 etatu)</w:t>
      </w:r>
      <w:r>
        <w:rPr>
          <w:rFonts w:ascii="Arial" w:hAnsi="Arial" w:cs="Arial"/>
          <w:sz w:val="26"/>
          <w:szCs w:val="26"/>
        </w:rPr>
        <w:t>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b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lastRenderedPageBreak/>
        <w:t>O Ś W I A D C Z E N I E</w:t>
      </w: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F75092" w:rsidRDefault="00F75092" w:rsidP="00F75092">
      <w:pPr>
        <w:pStyle w:val="Akapitzlist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  <w:r>
        <w:rPr>
          <w:sz w:val="26"/>
          <w:szCs w:val="26"/>
        </w:rPr>
        <w:t>,</w:t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F75092" w:rsidRDefault="00F75092" w:rsidP="00F75092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:rsidR="00F75092" w:rsidRDefault="00F75092" w:rsidP="00F75092">
      <w:pPr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75092" w:rsidRDefault="00F75092" w:rsidP="00F75092">
      <w:pPr>
        <w:jc w:val="center"/>
        <w:rPr>
          <w:b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6"/>
          <w:szCs w:val="26"/>
        </w:rPr>
        <w:t>*</w:t>
      </w:r>
      <w:r>
        <w:rPr>
          <w:sz w:val="22"/>
          <w:szCs w:val="22"/>
        </w:rPr>
        <w:t>wymogi określone art. 2 Ustawy o pracownikach sądów i prokuratury z dnia 18 grudnia 1998 r. (tekst jednolity - Dz.U. z dnia 19 marca 2018 r. poz. 577 z późn. zm.)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Klauzula informacyjna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F75092" w:rsidRDefault="00F75092" w:rsidP="00F75092">
      <w:pPr>
        <w:spacing w:line="360" w:lineRule="auto"/>
        <w:jc w:val="right"/>
      </w:pPr>
      <w:r>
        <w:t>_____________________</w:t>
      </w:r>
    </w:p>
    <w:p w:rsidR="00F75092" w:rsidRDefault="00F75092" w:rsidP="00F75092">
      <w:pPr>
        <w:jc w:val="right"/>
      </w:pPr>
      <w:r>
        <w:t>/miejscowość, data/</w:t>
      </w:r>
    </w:p>
    <w:p w:rsidR="00F75092" w:rsidRDefault="00F75092" w:rsidP="00F75092">
      <w:pPr>
        <w:spacing w:line="360" w:lineRule="auto"/>
      </w:pPr>
      <w:r>
        <w:t>___________________________</w:t>
      </w:r>
    </w:p>
    <w:p w:rsidR="00F75092" w:rsidRDefault="00F75092" w:rsidP="00F75092">
      <w:pPr>
        <w:spacing w:line="360" w:lineRule="auto"/>
      </w:pPr>
      <w:r>
        <w:t>/imię i nazwisko/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</w:pPr>
      <w:r>
        <w:t>___________________________</w:t>
      </w:r>
    </w:p>
    <w:p w:rsidR="00F75092" w:rsidRDefault="00F75092" w:rsidP="00F75092">
      <w:r>
        <w:t>/adres zamieszkania/</w:t>
      </w:r>
    </w:p>
    <w:p w:rsidR="00F75092" w:rsidRDefault="00F75092" w:rsidP="00F75092">
      <w:pPr>
        <w:spacing w:line="360" w:lineRule="auto"/>
        <w:rPr>
          <w:sz w:val="26"/>
        </w:rPr>
      </w:pP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</w:p>
    <w:p w:rsidR="00F75092" w:rsidRDefault="00F75092" w:rsidP="00F7509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F75092" w:rsidRPr="00937479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8" w:history="1">
        <w:r w:rsidRPr="00BE2887">
          <w:rPr>
            <w:rStyle w:val="Hipercze"/>
            <w:sz w:val="26"/>
          </w:rPr>
          <w:t>biuro.podawcze@prokuratura.gov.pl</w:t>
        </w:r>
      </w:hyperlink>
      <w:r>
        <w:rPr>
          <w:sz w:val="26"/>
        </w:rPr>
        <w:t xml:space="preserve"> 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F75092" w:rsidRPr="00693288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F75092" w:rsidRPr="00693288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F75092" w:rsidRDefault="00F75092" w:rsidP="00F75092">
      <w:pPr>
        <w:spacing w:line="360" w:lineRule="auto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 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Pr="00E57812" w:rsidRDefault="00F75092" w:rsidP="00F75092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F75092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:rsidR="00F75092" w:rsidRPr="006B4B05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5092" w:rsidRPr="006B4B05" w:rsidRDefault="00F75092" w:rsidP="00F75092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:rsidR="00F75092" w:rsidRPr="003E663D" w:rsidRDefault="00F75092" w:rsidP="00F75092">
      <w:pPr>
        <w:jc w:val="both"/>
        <w:rPr>
          <w:szCs w:val="26"/>
        </w:rPr>
      </w:pPr>
    </w:p>
    <w:p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DBD" w:rsidRDefault="00095DBD">
      <w:r>
        <w:separator/>
      </w:r>
    </w:p>
  </w:endnote>
  <w:endnote w:type="continuationSeparator" w:id="0">
    <w:p w:rsidR="00095DBD" w:rsidRDefault="0009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DBD" w:rsidRDefault="00095DBD">
      <w:r>
        <w:separator/>
      </w:r>
    </w:p>
  </w:footnote>
  <w:footnote w:type="continuationSeparator" w:id="0">
    <w:p w:rsidR="00095DBD" w:rsidRDefault="0009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2"/>
  </w:num>
  <w:num w:numId="4">
    <w:abstractNumId w:val="32"/>
  </w:num>
  <w:num w:numId="5">
    <w:abstractNumId w:val="8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4"/>
  </w:num>
  <w:num w:numId="11">
    <w:abstractNumId w:val="27"/>
  </w:num>
  <w:num w:numId="12">
    <w:abstractNumId w:val="31"/>
  </w:num>
  <w:num w:numId="13">
    <w:abstractNumId w:val="9"/>
  </w:num>
  <w:num w:numId="14">
    <w:abstractNumId w:val="3"/>
  </w:num>
  <w:num w:numId="15">
    <w:abstractNumId w:val="21"/>
  </w:num>
  <w:num w:numId="16">
    <w:abstractNumId w:val="23"/>
  </w:num>
  <w:num w:numId="17">
    <w:abstractNumId w:val="25"/>
  </w:num>
  <w:num w:numId="18">
    <w:abstractNumId w:val="22"/>
  </w:num>
  <w:num w:numId="19">
    <w:abstractNumId w:val="5"/>
  </w:num>
  <w:num w:numId="20">
    <w:abstractNumId w:val="20"/>
  </w:num>
  <w:num w:numId="21">
    <w:abstractNumId w:val="18"/>
  </w:num>
  <w:num w:numId="22">
    <w:abstractNumId w:val="19"/>
  </w:num>
  <w:num w:numId="23">
    <w:abstractNumId w:val="10"/>
  </w:num>
  <w:num w:numId="24">
    <w:abstractNumId w:val="28"/>
  </w:num>
  <w:num w:numId="25">
    <w:abstractNumId w:val="13"/>
  </w:num>
  <w:num w:numId="26">
    <w:abstractNumId w:val="29"/>
  </w:num>
  <w:num w:numId="27">
    <w:abstractNumId w:val="2"/>
  </w:num>
  <w:num w:numId="28">
    <w:abstractNumId w:val="30"/>
  </w:num>
  <w:num w:numId="29">
    <w:abstractNumId w:val="24"/>
  </w:num>
  <w:num w:numId="30">
    <w:abstractNumId w:val="14"/>
  </w:num>
  <w:num w:numId="31">
    <w:abstractNumId w:val="1"/>
  </w:num>
  <w:num w:numId="32">
    <w:abstractNumId w:val="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90BF0"/>
    <w:rsid w:val="00095DBD"/>
    <w:rsid w:val="00095FC4"/>
    <w:rsid w:val="000A5223"/>
    <w:rsid w:val="000A68AC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60F8"/>
    <w:rsid w:val="001463B1"/>
    <w:rsid w:val="00150C39"/>
    <w:rsid w:val="00153D0B"/>
    <w:rsid w:val="00153FE7"/>
    <w:rsid w:val="00155B1E"/>
    <w:rsid w:val="0015639D"/>
    <w:rsid w:val="00156FD7"/>
    <w:rsid w:val="00161C2C"/>
    <w:rsid w:val="0016583D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405E24"/>
    <w:rsid w:val="00405FC7"/>
    <w:rsid w:val="0040731C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308"/>
    <w:rsid w:val="005405C9"/>
    <w:rsid w:val="005448EC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928E7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60CA"/>
    <w:rsid w:val="00A61087"/>
    <w:rsid w:val="00A639F5"/>
    <w:rsid w:val="00A71CAA"/>
    <w:rsid w:val="00A77746"/>
    <w:rsid w:val="00A83306"/>
    <w:rsid w:val="00A909EF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DFF"/>
    <w:rsid w:val="00AF05E4"/>
    <w:rsid w:val="00AF3D02"/>
    <w:rsid w:val="00AF780F"/>
    <w:rsid w:val="00B10918"/>
    <w:rsid w:val="00B12B6F"/>
    <w:rsid w:val="00B20E15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E2F40"/>
    <w:rsid w:val="00BE7D29"/>
    <w:rsid w:val="00BF3CC7"/>
    <w:rsid w:val="00BF442E"/>
    <w:rsid w:val="00BF5E6B"/>
    <w:rsid w:val="00BF7CC7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8AB"/>
    <w:rsid w:val="00C76E36"/>
    <w:rsid w:val="00C80C90"/>
    <w:rsid w:val="00C87BA9"/>
    <w:rsid w:val="00C90ECE"/>
    <w:rsid w:val="00C955B7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3BD8-C832-4E7A-85E4-2D58F35D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8333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2</cp:revision>
  <cp:lastPrinted>2022-06-13T06:46:00Z</cp:lastPrinted>
  <dcterms:created xsi:type="dcterms:W3CDTF">2025-09-10T11:07:00Z</dcterms:created>
  <dcterms:modified xsi:type="dcterms:W3CDTF">2025-09-10T11:07:00Z</dcterms:modified>
</cp:coreProperties>
</file>