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9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8"/>
        <w:gridCol w:w="6509"/>
      </w:tblGrid>
      <w:tr w:rsidR="00F522E8" w:rsidRPr="0083400C" w:rsidTr="00BD35DE">
        <w:trPr>
          <w:trHeight w:hRule="exact" w:val="456"/>
        </w:trPr>
        <w:tc>
          <w:tcPr>
            <w:tcW w:w="1566" w:type="pct"/>
            <w:shd w:val="clear" w:color="auto" w:fill="FFFFFF"/>
            <w:vAlign w:val="center"/>
          </w:tcPr>
          <w:p w:rsidR="00F522E8" w:rsidRPr="0083400C" w:rsidRDefault="00F522E8" w:rsidP="00337C7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83400C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83400C" w:rsidRDefault="00F522E8" w:rsidP="00337C74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3400C">
              <w:rPr>
                <w:rStyle w:val="Teksttreci295ptBezpogrubienia"/>
                <w:rFonts w:ascii="Arial" w:hAnsi="Arial" w:cs="Arial"/>
                <w:sz w:val="20"/>
                <w:szCs w:val="20"/>
              </w:rPr>
              <w:t>09.4202</w:t>
            </w:r>
          </w:p>
        </w:tc>
      </w:tr>
      <w:tr w:rsidR="00F522E8" w:rsidRPr="00A67844" w:rsidTr="00BD35DE">
        <w:trPr>
          <w:trHeight w:hRule="exact" w:val="4094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Umowa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między Wspólnotą Europejską </w:t>
            </w:r>
            <w:r w:rsidRPr="00A67844">
              <w:rPr>
                <w:rFonts w:ascii="Arial" w:hAnsi="Arial" w:cs="Arial"/>
                <w:szCs w:val="20"/>
              </w:rPr>
              <w:t xml:space="preserve">a Konfederacją Szwajcarską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sprawie handlu produktami </w:t>
            </w:r>
            <w:r w:rsidRPr="00A67844">
              <w:rPr>
                <w:rFonts w:ascii="Arial" w:hAnsi="Arial" w:cs="Arial"/>
                <w:szCs w:val="20"/>
              </w:rPr>
              <w:t xml:space="preserve">rolnymi, zatwierdzona w imieniu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Wspólnoty decyzją Rady i </w:t>
            </w:r>
            <w:r w:rsidRPr="00A67844">
              <w:rPr>
                <w:rFonts w:ascii="Arial" w:hAnsi="Arial" w:cs="Arial"/>
                <w:szCs w:val="20"/>
              </w:rPr>
              <w:t xml:space="preserve">Komisji 2002/309/WE, </w:t>
            </w:r>
            <w:proofErr w:type="spellStart"/>
            <w:r w:rsidRPr="00A67844">
              <w:rPr>
                <w:rFonts w:ascii="Arial" w:hAnsi="Arial" w:cs="Arial"/>
                <w:szCs w:val="20"/>
              </w:rPr>
              <w:t>Euratom</w:t>
            </w:r>
            <w:proofErr w:type="spellEnd"/>
            <w:r w:rsidR="00BD35DE">
              <w:rPr>
                <w:rFonts w:ascii="Arial" w:hAnsi="Arial" w:cs="Arial"/>
                <w:szCs w:val="20"/>
              </w:rPr>
              <w:t>.</w:t>
            </w:r>
          </w:p>
          <w:p w:rsidR="00BD35DE" w:rsidRDefault="00BD35DE" w:rsidP="00BD35D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D35DE" w:rsidRPr="00E518C7" w:rsidRDefault="00BD35DE" w:rsidP="00BD35DE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BD35DE" w:rsidRPr="00E518C7" w:rsidRDefault="00BD35DE" w:rsidP="00BD35D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BD35DE" w:rsidRPr="00BD35DE" w:rsidRDefault="00BD35DE" w:rsidP="00BD35DE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BD35DE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BD35DE" w:rsidRPr="00A67844" w:rsidRDefault="00BD35DE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522E8" w:rsidRPr="00A67844" w:rsidTr="00BD35DE">
        <w:trPr>
          <w:trHeight w:hRule="exact" w:val="523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F522E8" w:rsidRPr="00A67844" w:rsidTr="00BD35DE">
        <w:trPr>
          <w:trHeight w:hRule="exact" w:val="601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522E8" w:rsidRPr="00A67844" w:rsidTr="007F5AE6">
        <w:trPr>
          <w:trHeight w:hRule="exact" w:val="4395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712188" w:rsidRPr="001530B6" w:rsidRDefault="00712188" w:rsidP="00A82DC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7F5AE6" w:rsidRPr="00C32C56" w:rsidRDefault="007F5AE6" w:rsidP="007F5A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7F5AE6" w:rsidRPr="00C32C56" w:rsidRDefault="007F5AE6" w:rsidP="007F5AE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7F5AE6" w:rsidRPr="00C32C56" w:rsidRDefault="007F5AE6" w:rsidP="007F5A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32C56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712188" w:rsidRPr="001530B6" w:rsidRDefault="00712188" w:rsidP="00BD35D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</w:rPr>
            </w:pPr>
          </w:p>
          <w:p w:rsidR="00F522E8" w:rsidRPr="00A67844" w:rsidRDefault="00BD35DE" w:rsidP="00712188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1530B6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Pr="001530B6">
              <w:rPr>
                <w:rFonts w:ascii="Arial" w:hAnsi="Arial" w:cs="Arial"/>
                <w:szCs w:val="20"/>
              </w:rPr>
              <w:t>Rozporządzeniu Wykonawczym Komisji (UE) 2020/761</w:t>
            </w:r>
            <w:r w:rsidRPr="001530B6">
              <w:rPr>
                <w:rFonts w:ascii="Arial" w:hAnsi="Arial" w:cs="Arial"/>
              </w:rPr>
              <w:t>, w rozporządzeniu delegowanym (UE) 2016/1237 i rozporządzeniu wykonawczym (UE) 2016/1239, uznaje się za niedopuszczalne.</w:t>
            </w:r>
          </w:p>
        </w:tc>
      </w:tr>
      <w:tr w:rsidR="00F522E8" w:rsidRPr="00A67844" w:rsidTr="00BD35DE">
        <w:trPr>
          <w:trHeight w:hRule="exact" w:val="1454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Suszone mięso bez kości: kawałki zadniej części bydła w wieku przynajmniej 18 miesięcy, bez widocznego tłuszczu śródmięśniowego (od 3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do 7 %) oraz o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pH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zawartym pomiędzy 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5,4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a 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6,0,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solone, przyprawione, sprasowane, suszone jedynie świeżym powietrzem i rozwijające szlachetną pleśń (rozkwit mikroskopijnych grzybów). Masa produktu końcowego wynosi między </w:t>
            </w: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 xml:space="preserve">41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% a 53 % surowca przed soleniem.</w:t>
            </w:r>
          </w:p>
        </w:tc>
      </w:tr>
      <w:tr w:rsidR="00F522E8" w:rsidRPr="00A67844" w:rsidTr="00BD35DE">
        <w:trPr>
          <w:trHeight w:hRule="exact" w:val="518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Szwajcaria</w:t>
            </w:r>
          </w:p>
        </w:tc>
      </w:tr>
      <w:tr w:rsidR="00F522E8" w:rsidRPr="007F5AE6" w:rsidTr="00BD35DE">
        <w:trPr>
          <w:trHeight w:hRule="exact" w:val="1042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D27FAD" w:rsidRDefault="00F522E8" w:rsidP="00337C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Tak. Świadectwo autentyczności, którego wzór </w:t>
            </w:r>
            <w:r w:rsidRPr="00A67844">
              <w:rPr>
                <w:rFonts w:ascii="Arial" w:hAnsi="Arial" w:cs="Arial"/>
                <w:szCs w:val="20"/>
              </w:rPr>
              <w:t xml:space="preserve">określono </w:t>
            </w:r>
            <w:r w:rsidR="00D27FA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załączniku XIV rozporządzenia</w:t>
            </w:r>
            <w:r w:rsid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="00D27FA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F522E8" w:rsidRPr="00D27FAD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Organ </w:t>
            </w:r>
            <w:proofErr w:type="spellStart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wydający</w:t>
            </w:r>
            <w:proofErr w:type="spellEnd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: Office federal de 1’agriculture/</w:t>
            </w:r>
            <w:proofErr w:type="spellStart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Bundesamt</w:t>
            </w:r>
            <w:proofErr w:type="spellEnd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fur </w:t>
            </w:r>
            <w:proofErr w:type="spellStart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Landwirtschaft</w:t>
            </w:r>
            <w:proofErr w:type="spellEnd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/</w:t>
            </w:r>
            <w:proofErr w:type="spellStart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Ufficio</w:t>
            </w:r>
            <w:proofErr w:type="spellEnd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federale</w:t>
            </w:r>
            <w:proofErr w:type="spellEnd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delfagricoltura</w:t>
            </w:r>
            <w:proofErr w:type="spellEnd"/>
          </w:p>
        </w:tc>
      </w:tr>
      <w:tr w:rsidR="00F522E8" w:rsidRPr="00A67844" w:rsidTr="00BD35DE">
        <w:trPr>
          <w:trHeight w:hRule="exact" w:val="575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Tak. Świadectwo autentyczności, którego wzór określono </w:t>
            </w:r>
            <w:r w:rsidR="00D27FA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 załączniku XIV rozporządzenia</w:t>
            </w:r>
            <w:r w:rsidR="00D27FAD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="00D27FAD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F522E8" w:rsidRPr="00A67844" w:rsidTr="00BD35DE">
        <w:trPr>
          <w:trHeight w:hRule="exact" w:val="518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 xml:space="preserve">Ilość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</w:t>
            </w:r>
            <w:r w:rsidRPr="00A67844">
              <w:rPr>
                <w:rFonts w:ascii="Arial" w:hAnsi="Arial" w:cs="Arial"/>
                <w:szCs w:val="20"/>
              </w:rPr>
              <w:t>kg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1 200 000 kg</w:t>
            </w:r>
          </w:p>
        </w:tc>
      </w:tr>
      <w:tr w:rsidR="00F522E8" w:rsidRPr="00A67844" w:rsidTr="00BD35DE">
        <w:trPr>
          <w:trHeight w:hRule="exact" w:val="518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>Ex02 10 20 90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Cło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</w:t>
            </w:r>
            <w:r w:rsidRPr="00A67844">
              <w:rPr>
                <w:rFonts w:ascii="Arial" w:hAnsi="Arial" w:cs="Arial"/>
                <w:szCs w:val="20"/>
              </w:rPr>
              <w:t>ramach kontyngentu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szCs w:val="20"/>
              </w:rPr>
              <w:t>0 EUR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przywóz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F522E8" w:rsidRPr="00A67844" w:rsidTr="001530B6">
        <w:trPr>
          <w:trHeight w:hRule="exact" w:val="1446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Default="00712188" w:rsidP="00337C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</w:t>
            </w:r>
            <w:r w:rsidR="00246A57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8: </w:t>
            </w:r>
            <w:r w:rsidR="00A82DC1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kraj pochodzenia; </w:t>
            </w:r>
            <w:r w:rsidR="00F522E8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należy zaznaczyć pole „tak”.</w:t>
            </w:r>
          </w:p>
          <w:p w:rsidR="001530B6" w:rsidRDefault="001530B6" w:rsidP="00337C7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 20:</w:t>
            </w:r>
            <w:r w:rsidRPr="00CF58F1">
              <w:rPr>
                <w:rFonts w:ascii="Arial" w:hAnsi="Arial" w:cs="Arial"/>
                <w:szCs w:val="20"/>
              </w:rPr>
              <w:t xml:space="preserve"> numer porz</w:t>
            </w:r>
            <w:r>
              <w:rPr>
                <w:rFonts w:ascii="Arial" w:hAnsi="Arial" w:cs="Arial"/>
                <w:szCs w:val="20"/>
              </w:rPr>
              <w:t xml:space="preserve">ądkowy przywozowego kontyngentu </w:t>
            </w:r>
            <w:r w:rsidRPr="00CF58F1">
              <w:rPr>
                <w:rFonts w:ascii="Arial" w:hAnsi="Arial" w:cs="Arial"/>
                <w:szCs w:val="20"/>
              </w:rPr>
              <w:t>taryfowego</w:t>
            </w:r>
          </w:p>
          <w:p w:rsidR="00712188" w:rsidRDefault="001530B6" w:rsidP="0071218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F58F1">
              <w:rPr>
                <w:rFonts w:ascii="Arial" w:hAnsi="Arial" w:cs="Arial"/>
                <w:szCs w:val="20"/>
              </w:rPr>
              <w:t xml:space="preserve">stawkę celną ad valorem i specyficzną stawkę celną („stawkę celną w ramach kontyngentu”) mające </w:t>
            </w:r>
            <w:r w:rsidR="00A82DC1">
              <w:rPr>
                <w:rFonts w:ascii="Arial" w:hAnsi="Arial" w:cs="Arial"/>
                <w:szCs w:val="20"/>
              </w:rPr>
              <w:t>zastosowanie do danego produktu.</w:t>
            </w:r>
          </w:p>
          <w:p w:rsidR="00712188" w:rsidRPr="00A67844" w:rsidRDefault="0071218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</w:p>
        </w:tc>
      </w:tr>
      <w:tr w:rsidR="00F522E8" w:rsidRPr="00A67844" w:rsidTr="00A82DC1">
        <w:trPr>
          <w:trHeight w:hRule="exact" w:val="793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BD35DE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taryfowego;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 xml:space="preserve">Możliwość </w:t>
            </w:r>
            <w:r w:rsidRPr="00A67844">
              <w:rPr>
                <w:rFonts w:ascii="Arial" w:hAnsi="Arial" w:cs="Arial"/>
                <w:szCs w:val="20"/>
              </w:rPr>
              <w:t>przeniesienia pozwolenia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Ilość referencyjna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522E8" w:rsidRPr="00A67844" w:rsidTr="00BD35DE">
        <w:trPr>
          <w:trHeight w:hRule="exact" w:val="547"/>
        </w:trPr>
        <w:tc>
          <w:tcPr>
            <w:tcW w:w="1566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szczególne</w:t>
            </w:r>
          </w:p>
        </w:tc>
        <w:tc>
          <w:tcPr>
            <w:tcW w:w="3434" w:type="pct"/>
            <w:shd w:val="clear" w:color="auto" w:fill="FFFFFF"/>
            <w:vAlign w:val="center"/>
          </w:tcPr>
          <w:p w:rsidR="00F522E8" w:rsidRPr="00A67844" w:rsidRDefault="00F522E8" w:rsidP="00337C74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</w:tbl>
    <w:p w:rsidR="00F522E8" w:rsidRPr="00A67844" w:rsidRDefault="00F522E8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F522E8" w:rsidRDefault="00F522E8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82DC1" w:rsidRDefault="00A82DC1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82DC1" w:rsidRDefault="00A82DC1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82DC1" w:rsidRDefault="00A82DC1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82DC1" w:rsidRDefault="00A82DC1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82DC1" w:rsidRDefault="00A82DC1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82DC1" w:rsidRDefault="00A82DC1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Default="00BD35DE" w:rsidP="00F522E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D35DE" w:rsidRPr="00F230AE" w:rsidRDefault="00BD35DE" w:rsidP="00BD35DE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t>* Wzór świadectwa autentyczności dla kontyngentu taryfowego o numerze porządkowym 09.4</w:t>
      </w:r>
      <w:r w:rsidR="00A82DC1">
        <w:rPr>
          <w:rFonts w:ascii="Arial" w:hAnsi="Arial" w:cs="Arial"/>
          <w:szCs w:val="20"/>
        </w:rPr>
        <w:t>202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2709"/>
        <w:gridCol w:w="617"/>
        <w:gridCol w:w="617"/>
        <w:gridCol w:w="1358"/>
      </w:tblGrid>
      <w:tr w:rsidR="00A82DC1" w:rsidRPr="00A82DC1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591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Nadawca (pełna nazwa/nazwisko i adres):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NR 0000</w:t>
            </w: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ORYGINAŁ</w:t>
            </w: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 WYWOZU:</w:t>
            </w: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591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Odbiorca (pełna nazwa/nazwisko i adres):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AUTENTYCZNOŚCI</w:t>
            </w: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dotyczące wywozu do UE suszonego mięsa z bydła bez kości</w:t>
            </w: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[stosowanie rozporządzenia wykonawczego (UE) 2020/761]</w:t>
            </w: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807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Niniejsze świadectwo zostało sporządzone w jednym oryginale i dwóch kopiach.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8851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Oryginał i jego dwie kopie należy wypełnić pismem maszynowym lub odręcznie. W ostatnim przypadku – drukowanymi literami, tuszem.</w:t>
                  </w:r>
                </w:p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591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Oznaczenia, numery, liczba i rodzaj opakowań, opis towarów: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529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Pozycja Nomenklatury scalonej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054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brutto (kg):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178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(kg):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8475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 (słownie):</w:t>
                  </w:r>
                </w:p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p w:rsidR="00A82DC1" w:rsidRDefault="00A82DC1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8892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Ja, niżej podpisany…, działając w imieniu upoważnionego organu wydającego (pole 9), zaświadczam, że opisane powyżej towary dokładnie odpowiadają pochodzeniu i definicji zawartej w załączniku VIII do rozporządzenia wykonawczego (UE) 2020/761.</w:t>
                  </w:r>
                </w:p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"/>
              <w:gridCol w:w="3558"/>
            </w:tblGrid>
            <w:tr w:rsidR="00A82DC1" w:rsidRPr="00A82DC1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A82DC1" w:rsidRPr="00A82DC1" w:rsidRDefault="00A82DC1" w:rsidP="00A82D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D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Upoważniony organ wydający:</w:t>
                  </w:r>
                </w:p>
              </w:tc>
            </w:tr>
          </w:tbl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0" w:type="auto"/>
            <w:gridSpan w:val="2"/>
            <w:hideMark/>
          </w:tcPr>
          <w:p w:rsid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2DC1" w:rsidRPr="00A82DC1" w:rsidTr="003E5F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82DC1" w:rsidRPr="00A82DC1" w:rsidRDefault="00A82DC1" w:rsidP="00A8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(Pieczęć organu wydającego)</w:t>
            </w:r>
          </w:p>
          <w:p w:rsid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2DC1" w:rsidRPr="00A82DC1" w:rsidRDefault="00A82DC1" w:rsidP="00A82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(podpis)</w:t>
            </w:r>
          </w:p>
        </w:tc>
      </w:tr>
    </w:tbl>
    <w:p w:rsidR="0026422C" w:rsidRDefault="0026422C"/>
    <w:sectPr w:rsidR="002642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E5" w:rsidRDefault="00F22AE5" w:rsidP="00AF24A1">
      <w:pPr>
        <w:spacing w:after="0" w:line="240" w:lineRule="auto"/>
      </w:pPr>
      <w:r>
        <w:separator/>
      </w:r>
    </w:p>
  </w:endnote>
  <w:endnote w:type="continuationSeparator" w:id="0">
    <w:p w:rsidR="00F22AE5" w:rsidRDefault="00F22AE5" w:rsidP="00AF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E5" w:rsidRDefault="00F22AE5" w:rsidP="00AF24A1">
      <w:pPr>
        <w:spacing w:after="0" w:line="240" w:lineRule="auto"/>
      </w:pPr>
      <w:r>
        <w:separator/>
      </w:r>
    </w:p>
  </w:footnote>
  <w:footnote w:type="continuationSeparator" w:id="0">
    <w:p w:rsidR="00F22AE5" w:rsidRDefault="00F22AE5" w:rsidP="00AF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A1" w:rsidRPr="00AF24A1" w:rsidRDefault="00AF24A1" w:rsidP="00AF24A1">
    <w:pPr>
      <w:tabs>
        <w:tab w:val="center" w:pos="4536"/>
        <w:tab w:val="right" w:pos="9072"/>
      </w:tabs>
      <w:spacing w:after="0" w:line="240" w:lineRule="auto"/>
      <w:jc w:val="center"/>
    </w:pPr>
    <w:r w:rsidRPr="00AF24A1">
      <w:rPr>
        <w:rFonts w:ascii="Arial" w:hAnsi="Arial" w:cs="Arial"/>
      </w:rPr>
      <w:t>Kontyngenty taryfowe w sektorze wołow</w:t>
    </w:r>
    <w:r>
      <w:t>iny</w:t>
    </w:r>
  </w:p>
  <w:p w:rsidR="00AF24A1" w:rsidRPr="00AF24A1" w:rsidRDefault="00AF24A1" w:rsidP="00AF2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E8"/>
    <w:rsid w:val="001530B6"/>
    <w:rsid w:val="00246A57"/>
    <w:rsid w:val="0026422C"/>
    <w:rsid w:val="00492991"/>
    <w:rsid w:val="00712188"/>
    <w:rsid w:val="007F5AE6"/>
    <w:rsid w:val="00A82DC1"/>
    <w:rsid w:val="00AF24A1"/>
    <w:rsid w:val="00BD35DE"/>
    <w:rsid w:val="00D27FAD"/>
    <w:rsid w:val="00EC0FA9"/>
    <w:rsid w:val="00F22AE5"/>
    <w:rsid w:val="00F5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4EA2B-2BB0-4734-B435-D928F5BF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2E8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F522E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F522E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F522E8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styleId="Hipercze">
    <w:name w:val="Hyperlink"/>
    <w:basedOn w:val="Domylnaczcionkaakapitu"/>
    <w:rsid w:val="00BD35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35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4A1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AF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4A1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2023-03-14T12:12:00Z</dcterms:created>
  <dcterms:modified xsi:type="dcterms:W3CDTF">2023-03-14T12:12:00Z</dcterms:modified>
</cp:coreProperties>
</file>