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Kielce, dnia 08 lipca 2026 r.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WOO-I.420.15.2025.PP.9</w:t>
      </w:r>
    </w:p>
    <w:p w:rsidR="0048423F" w:rsidRPr="00CB20FC" w:rsidRDefault="0048423F" w:rsidP="00CB20FC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</w:rPr>
      </w:pPr>
      <w:r w:rsidRPr="00CB20FC">
        <w:rPr>
          <w:rFonts w:asciiTheme="minorHAnsi" w:hAnsiTheme="minorHAnsi" w:cstheme="minorHAnsi"/>
          <w:b/>
          <w:w w:val="150"/>
        </w:rPr>
        <w:t>OBWIESZCZENIE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B20FC">
        <w:rPr>
          <w:rFonts w:asciiTheme="minorHAnsi" w:eastAsiaTheme="minorHAnsi" w:hAnsiTheme="minorHAnsi" w:cstheme="minorHAnsi"/>
          <w:color w:val="000000"/>
          <w:lang w:eastAsia="en-US"/>
        </w:rPr>
        <w:t>Zgodnie z art. 61 § 4 oraz art. 49 ustawy z dnia 14 czerwca 1960 r. Kodeks postępowania administracyjnego (tekst jedn. Dz. U. z 2025 r., poz. 1691) – cyt. dalej jako „k.p.a.”, w związku z art. 73 ust</w:t>
      </w:r>
      <w:bookmarkStart w:id="0" w:name="_GoBack"/>
      <w:bookmarkEnd w:id="0"/>
      <w:r w:rsidRPr="00CB20FC">
        <w:rPr>
          <w:rFonts w:asciiTheme="minorHAnsi" w:eastAsiaTheme="minorHAnsi" w:hAnsiTheme="minorHAnsi" w:cstheme="minorHAnsi"/>
          <w:color w:val="000000"/>
          <w:lang w:eastAsia="en-US"/>
        </w:rPr>
        <w:t>. 1, art. 74 ust. 3 i art. 75 ust. 1 pkt 1 lit. i oraz ust. 1a ustawy z dnia 3 października 2008 r. o udostępnianiu informacji o środowisku i jego ochronie, udziale społeczeństwa w</w:t>
      </w:r>
      <w:r w:rsidR="006F0D86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CB20FC">
        <w:rPr>
          <w:rFonts w:asciiTheme="minorHAnsi" w:eastAsiaTheme="minorHAnsi" w:hAnsiTheme="minorHAnsi" w:cstheme="minorHAnsi"/>
          <w:color w:val="000000"/>
          <w:lang w:eastAsia="en-US"/>
        </w:rPr>
        <w:t>ochronie środowiska oraz o ocenach oddziaływania na środowisko (tekst jedn. Dz. U. z 2026 r. poz. 670) – cyt. dalej jako „UUOŚ”,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B20FC">
        <w:rPr>
          <w:rFonts w:asciiTheme="minorHAnsi" w:hAnsiTheme="minorHAnsi" w:cstheme="minorHAnsi"/>
          <w:b/>
        </w:rPr>
        <w:t>Regionalny Dyrektor Ochrony Środowiska w Kielcach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zawiadamia strony o wszczęciu postępowania, na wniosek Państwowego Gospodarstwa Wodnego Wody Polskie, działającego za pośrednictwem Pełnomocnika – Pani Katarzyna Dąbrowska, Dyrektor Regionalnego Zarządu Gospodarki Wodnej w Warszawie, z dnia 28.10.2025 r., uzupełniony w dniach 18.12.2025 r., 21.03.2026 r., 04.05.2026 r. oraz 05.06.2026 r. o wydanie decyzji o środowiskowych uwarunkowaniach dla przedsięwzięcia pn.: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  <w:b/>
        </w:rPr>
        <w:t xml:space="preserve">„Budowa zbiornika wodnego Bzin na rzece Kamiennej w </w:t>
      </w:r>
      <w:proofErr w:type="spellStart"/>
      <w:r w:rsidRPr="00CB20FC">
        <w:rPr>
          <w:rFonts w:asciiTheme="minorHAnsi" w:hAnsiTheme="minorHAnsi" w:cstheme="minorHAnsi"/>
          <w:b/>
        </w:rPr>
        <w:t>Skarżysku-Kamiennej</w:t>
      </w:r>
      <w:proofErr w:type="spellEnd"/>
      <w:r w:rsidRPr="00CB20FC">
        <w:rPr>
          <w:rFonts w:asciiTheme="minorHAnsi" w:hAnsiTheme="minorHAnsi" w:cstheme="minorHAnsi"/>
          <w:b/>
        </w:rPr>
        <w:t>”</w:t>
      </w:r>
      <w:r w:rsidRPr="00CB20FC">
        <w:rPr>
          <w:rFonts w:asciiTheme="minorHAnsi" w:hAnsiTheme="minorHAnsi" w:cstheme="minorHAnsi"/>
        </w:rPr>
        <w:t>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Inwestycja planowana jest do realizacji na terenie obrębów: 0006 Rejów, 0007 Bór, 0008 </w:t>
      </w:r>
      <w:proofErr w:type="spellStart"/>
      <w:r w:rsidRPr="00CB20FC">
        <w:rPr>
          <w:rFonts w:asciiTheme="minorHAnsi" w:hAnsiTheme="minorHAnsi" w:cstheme="minorHAnsi"/>
        </w:rPr>
        <w:t>Bzinek</w:t>
      </w:r>
      <w:proofErr w:type="spellEnd"/>
      <w:r w:rsidRPr="00CB20FC">
        <w:rPr>
          <w:rFonts w:asciiTheme="minorHAnsi" w:hAnsiTheme="minorHAnsi" w:cstheme="minorHAnsi"/>
        </w:rPr>
        <w:t>, 0009 Zachodnie, miasto Skarżysko-Kamienna, natomiast obszar oddziaływania inwestycji obejmie również obręby: 0004 Kamienna, 0005 Młodzawy, 0010 Metalowiec, 0011 Górna Kamienna, 0012 Łyżwy, 0013 Nowy Młyn, miasto Skarżysko-Kamienna; 0001 Majków, 0002 Grzybowa Góra, 0003 Michałów, gmina Skarżysko-Kościelne; 0002 Marcinków, gmina Wąchock; 0001 Wąchock, miasto Wąchock, województwo świętokrzyskie.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Planowane przedsięwzięcie jest inwestycją celu publicznego związaną z budową zbiornika retencyjnego na rzece Kamiennej, którego zadaniem będzie ochrona przeciwpowodziowa. Rzędna maksymalnego poziomu piętrzenia – 240 m n.p.m., powierzchnia zbiornika przy maksymalnym poziomie piętrzenia – ok. 88 ha, objętość zbiornika przy maksymalnym poziomie piętrzenia – ok. 2,626 mln m</w:t>
      </w:r>
      <w:r w:rsidRPr="00CB20FC">
        <w:rPr>
          <w:rFonts w:asciiTheme="minorHAnsi" w:hAnsiTheme="minorHAnsi" w:cstheme="minorHAnsi"/>
          <w:vertAlign w:val="superscript"/>
        </w:rPr>
        <w:t>3</w:t>
      </w:r>
      <w:r w:rsidRPr="00CB20FC">
        <w:rPr>
          <w:rFonts w:asciiTheme="minorHAnsi" w:hAnsiTheme="minorHAnsi" w:cstheme="minorHAnsi"/>
        </w:rPr>
        <w:t>, objętość powodziowa – ok. 0,811 mln m</w:t>
      </w:r>
      <w:r w:rsidRPr="00CB20FC">
        <w:rPr>
          <w:rFonts w:asciiTheme="minorHAnsi" w:hAnsiTheme="minorHAnsi" w:cstheme="minorHAnsi"/>
          <w:vertAlign w:val="superscript"/>
        </w:rPr>
        <w:t>3</w:t>
      </w:r>
      <w:r w:rsidRPr="00CB20FC">
        <w:rPr>
          <w:rFonts w:asciiTheme="minorHAnsi" w:hAnsiTheme="minorHAnsi" w:cstheme="minorHAnsi"/>
        </w:rPr>
        <w:t xml:space="preserve">, wysokość </w:t>
      </w:r>
      <w:r w:rsidRPr="00CB20FC">
        <w:rPr>
          <w:rFonts w:asciiTheme="minorHAnsi" w:hAnsiTheme="minorHAnsi" w:cstheme="minorHAnsi"/>
        </w:rPr>
        <w:lastRenderedPageBreak/>
        <w:t>piętrzenia – ok. 5,6 m, średnia głębokość zbiornika przy maksymalnym poziomie piętrzenia – ok. 3,02 m.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Ponadto zawiadamiam, iż tut. organ w dniu 08.07.2026 r. pismem znak: WOO-I.420.15.2025.PP.8 wystąpił do Wnioskodawcy o uzupełnienie raportu o oddziaływaniu na środowisko przedmiotowego przedsięwzięcia.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CB20FC">
        <w:rPr>
          <w:rFonts w:asciiTheme="minorHAnsi" w:hAnsiTheme="minorHAnsi" w:cstheme="minorHAnsi"/>
          <w:b/>
        </w:rPr>
        <w:t>10</w:t>
      </w:r>
      <w:r w:rsidRPr="00CB20FC">
        <w:rPr>
          <w:rFonts w:asciiTheme="minorHAnsi" w:hAnsiTheme="minorHAnsi" w:cstheme="minorHAnsi"/>
        </w:rPr>
        <w:t>.</w:t>
      </w:r>
      <w:r w:rsidRPr="00CB20FC">
        <w:rPr>
          <w:rFonts w:asciiTheme="minorHAnsi" w:hAnsiTheme="minorHAnsi" w:cstheme="minorHAnsi"/>
          <w:b/>
        </w:rPr>
        <w:t>07.2026 r.</w:t>
      </w:r>
      <w:r w:rsidRPr="00CB20FC">
        <w:rPr>
          <w:rFonts w:asciiTheme="minorHAnsi" w:hAnsiTheme="minorHAnsi" w:cstheme="minorHAnsi"/>
        </w:rPr>
        <w:t xml:space="preserve"> jako dzień, w którym nastąpiło publiczne obwieszczenie.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Z uwagi na długotrwałą procedurę postępowania zmierzającego do wydania decyzji o środowiskowych uwarunkowaniach, w tym konieczność uzyskania opinii właściwego organu inspekcji sanitarnej oraz uzgodnienia Ministra Infrastruktury, a także zapewnienia stronom udziału na każdym etapie postępowania oraz informowania stron w drodze obwieszczeń, wyznaczam przewidywany termin załatwienia sprawy – </w:t>
      </w:r>
      <w:r w:rsidRPr="00CB20FC">
        <w:rPr>
          <w:rFonts w:asciiTheme="minorHAnsi" w:hAnsiTheme="minorHAnsi" w:cstheme="minorHAnsi"/>
          <w:b/>
        </w:rPr>
        <w:t>28.10.2026 r.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</w:t>
      </w:r>
      <w:r w:rsidR="00FB567C">
        <w:rPr>
          <w:rFonts w:asciiTheme="minorHAnsi" w:hAnsiTheme="minorHAnsi" w:cstheme="minorHAnsi"/>
        </w:rPr>
        <w:t> </w:t>
      </w:r>
      <w:r w:rsidRPr="00CB20FC">
        <w:rPr>
          <w:rFonts w:asciiTheme="minorHAnsi" w:hAnsiTheme="minorHAnsi" w:cstheme="minorHAnsi"/>
        </w:rPr>
        <w:t xml:space="preserve">Kielcach, ul. Karola Szymanowskiego 6, 25-361 Kielce, a także za pomocą innych środków komunikacji elektronicznej przez elektroniczną skrzynkę podawczą organu. 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Z aktami sprawy strony mogą zapoznać się po uprzednim umówieniu się z pracownikiem tutejszej Dyrekcji – nr telefonu do kontaktu: (41)3435361 lub (41)3435363.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Ponadto Regionalny Dyrektor Ochrony Środowiska w Kielcach informuje, iż o kolejnych etapach postępowania, zgodnie z art. 49 § 1 k.p.a., strony powiadamiane będą poprzez udostępnienie pism w Biuletynie Informacji Publicznej Regionalnej Dyrekcji Ochrony Środowiska w Kielcach oraz wywieszenie na tablicach ogłoszeń w siedzibie Regionalnej Dyrekcji Ochrony Środowiska w Kielcach.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Iwona Kędzierska - Gębska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Regionalny Dyrektor Ochrony Środowiska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w Kielcach</w:t>
      </w:r>
    </w:p>
    <w:p w:rsidR="0048423F" w:rsidRPr="00CB20FC" w:rsidRDefault="0048423F" w:rsidP="006F0D86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/-podpisany cyfrowo/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lastRenderedPageBreak/>
        <w:t>Obwieszczenie nastąpiło w dniach: od………………….do…………………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Sprawę prowadzi: Patrycja Piróg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Telefon kontaktowy: (41)3435361 lub (41)3435363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CB20FC">
        <w:rPr>
          <w:rFonts w:asciiTheme="minorHAnsi" w:hAnsiTheme="minorHAnsi" w:cstheme="minorHAnsi"/>
          <w:b/>
          <w:u w:val="single"/>
        </w:rPr>
        <w:t>Otrzymują:</w:t>
      </w:r>
    </w:p>
    <w:p w:rsidR="0048423F" w:rsidRPr="00CB20FC" w:rsidRDefault="0048423F" w:rsidP="00CB20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B20FC">
        <w:rPr>
          <w:rFonts w:cstheme="minorHAnsi"/>
          <w:sz w:val="24"/>
          <w:szCs w:val="24"/>
        </w:rPr>
        <w:t>Państwowe Gospodarstwo Wodne Wody Polskie działające za pośrednictwem Pełnomocnika – Pani Katarzyna Dąbrowska, Dyrektor Regionalnego Zarządu Gospodarki Wodnej w Warszawie – przedłożenie elektroniczne przez e-doręczenia,</w:t>
      </w:r>
    </w:p>
    <w:p w:rsidR="0048423F" w:rsidRPr="00CB20FC" w:rsidRDefault="0048423F" w:rsidP="00CB20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B20FC">
        <w:rPr>
          <w:rFonts w:cstheme="minorHAnsi"/>
          <w:sz w:val="24"/>
          <w:szCs w:val="24"/>
        </w:rPr>
        <w:t>Pozostałe strony poprzez obwieszczenie:</w:t>
      </w:r>
    </w:p>
    <w:p w:rsidR="0048423F" w:rsidRPr="00CB20FC" w:rsidRDefault="0048423F" w:rsidP="00CB20FC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wywieszone na tablicy ogłoszeń w siedzibie Regionalnej Dyrekcji Ochrony Środowiska w</w:t>
      </w:r>
      <w:r w:rsidR="00FB567C">
        <w:rPr>
          <w:rFonts w:asciiTheme="minorHAnsi" w:hAnsiTheme="minorHAnsi" w:cstheme="minorHAnsi"/>
        </w:rPr>
        <w:t> </w:t>
      </w:r>
      <w:r w:rsidRPr="00CB20FC">
        <w:rPr>
          <w:rFonts w:asciiTheme="minorHAnsi" w:hAnsiTheme="minorHAnsi" w:cstheme="minorHAnsi"/>
        </w:rPr>
        <w:t xml:space="preserve">Kielcach, </w:t>
      </w:r>
    </w:p>
    <w:p w:rsidR="0048423F" w:rsidRPr="00CB20FC" w:rsidRDefault="0048423F" w:rsidP="00CB20FC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48423F" w:rsidRPr="00CB20FC" w:rsidRDefault="0048423F" w:rsidP="00CB20FC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udostępnione za pośrednictwem Prezydenta Miasta Skarżyska-Kamiennej w Biuletynie Informacji Publicznej lub publiczne ogłoszenie dokonane w sposób zwyczajowo przyjęty w danej miejscowości- zgodnie z art. 74 ust. 3aa UUOŚ,</w:t>
      </w:r>
    </w:p>
    <w:p w:rsidR="0048423F" w:rsidRPr="00CB20FC" w:rsidRDefault="0048423F" w:rsidP="00CB20FC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udostępnione za pośrednictwem Wójta Gminy Skarżysko Kościelne w Biuletynie Informacji Publicznej lub publiczne ogłoszenie dokonane w sposób zwyczajowo przyjęty w danej miejscowości- zgodnie z art. 74 ust. 3aa UUOŚ.</w:t>
      </w:r>
    </w:p>
    <w:p w:rsidR="0048423F" w:rsidRPr="00CB20FC" w:rsidRDefault="0048423F" w:rsidP="00CB20FC">
      <w:pPr>
        <w:pStyle w:val="Defaul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udostępnione za pośrednictwem Burmistrza Miasta i Gminy Wąchock w Biuletynie Informacji Publicznej lub publiczne ogłoszenie dokonane w sposób zwyczajowo przyjęty w danej miejscowości- zgodnie z art. 74 ust. 3aa UUOŚ.</w:t>
      </w:r>
    </w:p>
    <w:p w:rsidR="0048423F" w:rsidRPr="00CB20FC" w:rsidRDefault="0048423F" w:rsidP="00CB20FC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Aa.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  <w:color w:val="auto"/>
        </w:rPr>
        <w:t xml:space="preserve">Art. 10 § 1 k.p.a. „Organy administracji publicznej obowiązane są zapewnić stronom czynny udział w każdym stadium postępowania, a przed wydaniem decyzji umożliwić im wypowiedzenie się co do zebranych dowodów i materiałów oraz zgłoszonych żądań”.  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B20FC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6F0D86">
        <w:rPr>
          <w:rFonts w:asciiTheme="minorHAnsi" w:hAnsiTheme="minorHAnsi" w:cstheme="minorHAnsi"/>
          <w:color w:val="auto"/>
        </w:rPr>
        <w:t> </w:t>
      </w:r>
      <w:r w:rsidRPr="00CB20FC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B20FC">
        <w:rPr>
          <w:rFonts w:asciiTheme="minorHAnsi" w:hAnsiTheme="minorHAnsi" w:cstheme="minorHAnsi"/>
          <w:color w:val="auto"/>
        </w:rPr>
        <w:lastRenderedPageBreak/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B20FC">
        <w:rPr>
          <w:rFonts w:asciiTheme="minorHAnsi" w:hAnsiTheme="minorHAnsi" w:cstheme="minorHAnsi"/>
          <w:color w:val="auto"/>
        </w:rPr>
        <w:t xml:space="preserve">Art. 61 § 4 k.p.a. „O wszczęciu postępowania z urzędu lub na żądanie jednej ze stron należy zawiadomić wszystkie osoby będące stronami w sprawie”. 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B20FC">
        <w:rPr>
          <w:rFonts w:asciiTheme="minorHAnsi" w:hAnsiTheme="minorHAnsi" w:cstheme="minorHAnsi"/>
          <w:color w:val="auto"/>
        </w:rPr>
        <w:t>Art. 73 ust. 1 UUOŚ „ Postępowanie w sprawie wydania decyzji o środowiskowych uwarunkowaniach wszczyna się na wniosek podmiotu planującego podjęcie realizacji przedsięwzięcia”.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Art. 74 ust. 3 UUOŚ „Jeżeli liczba stron postępowania w sprawie wydania decyzji o</w:t>
      </w:r>
      <w:r w:rsidR="006F0D86">
        <w:rPr>
          <w:rFonts w:asciiTheme="minorHAnsi" w:hAnsiTheme="minorHAnsi" w:cstheme="minorHAnsi"/>
        </w:rPr>
        <w:t> </w:t>
      </w:r>
      <w:r w:rsidRPr="00CB20FC">
        <w:rPr>
          <w:rFonts w:asciiTheme="minorHAnsi" w:hAnsiTheme="minorHAnsi" w:cstheme="minorHAnsi"/>
        </w:rPr>
        <w:t xml:space="preserve">środowiskowych uwarunkowaniach lub innego postępowania dotyczącego tej decyzji przekracza 10, stosuje się art. 49 Kodeksu postępowania administracyjnego, </w:t>
      </w:r>
      <w:r w:rsidRPr="00CB20FC">
        <w:rPr>
          <w:rFonts w:asciiTheme="minorHAnsi" w:hAnsiTheme="minorHAnsi" w:cstheme="minorHAnsi"/>
          <w:shd w:val="clear" w:color="auto" w:fill="FFFFFF"/>
        </w:rPr>
        <w:t>z tym że zawiadomienie to następuje w formie publicznego obwieszczenia w siedzibie organu właściwego w sprawie oraz przez udostępnienie pisma w Biuletynie Informacji Publicznej na stronie podmiotowej tego organu</w:t>
      </w:r>
      <w:r w:rsidRPr="00CB20FC">
        <w:rPr>
          <w:rFonts w:asciiTheme="minorHAnsi" w:hAnsiTheme="minorHAnsi" w:cstheme="minorHAnsi"/>
        </w:rPr>
        <w:t>”.</w:t>
      </w:r>
    </w:p>
    <w:p w:rsidR="0048423F" w:rsidRPr="00CB20FC" w:rsidRDefault="0048423F" w:rsidP="00CB20FC">
      <w:pPr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  <w:b/>
          <w:bCs/>
        </w:rPr>
        <w:t>OBOWIĄZEK INFORMACYJNY</w:t>
      </w:r>
    </w:p>
    <w:p w:rsidR="0048423F" w:rsidRPr="00CB20FC" w:rsidRDefault="0048423F" w:rsidP="00CB20F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Dopełniając obowiązku informacyjnego zgodnie z art. 12, art. 13 oraz art. 14 ogólnego rozporządzenia o ochronie danych osobowych z dnia 27 kwietnia 2016 r. (Dz. Urz. UE L 119 z</w:t>
      </w:r>
      <w:r w:rsidR="006F0D86">
        <w:rPr>
          <w:rFonts w:asciiTheme="minorHAnsi" w:hAnsiTheme="minorHAnsi" w:cstheme="minorHAnsi"/>
        </w:rPr>
        <w:t> </w:t>
      </w:r>
      <w:r w:rsidRPr="00CB20FC">
        <w:rPr>
          <w:rFonts w:asciiTheme="minorHAnsi" w:hAnsiTheme="minorHAnsi" w:cstheme="minorHAnsi"/>
        </w:rPr>
        <w:t xml:space="preserve">04.05.2016) informujemy, że: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Administratorem Pani/Pana danych osobowych jest: Regionalna Dyrekcja Ochrony Środowiska w Kielcach reprezentowana przez Regionalnego Dyrektora Ochrony Środowiska ul. Szymanowskiego 6, 25-361 Kielce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Kontakt z Inspektorem Ochrony Danych: Sylwester Cieśla, email: iod@kielce.rdos.gov.pl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lastRenderedPageBreak/>
        <w:t xml:space="preserve">Pani/Pana dane osobowe przetwarzane będą na podstawie art. 6 ust. 1 lit. a, b, c, e – RODO, w celu realizacji zadań wynikających z kompetencji Regionalnego Dyrektora Ochrony Środowiska w Kielcach prowadzonych na podstawie: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Ustawy z dnia 16 kwietnia 2004 r. o ochronie przyrody;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26 czerwca 1974 r. Kodeks pracy;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Ustawa z dnia 21 listopada 2008 r. o służbie cywilnej;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3 października 2008 r. o udostępnianiu informacji o środowisku i jego ochronie, udziale społeczeństwa w ochronie środowiska oraz o ocenach oddziaływania na środowisko;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27 marca 2003 r. o planowaniu i zagospodarowaniu przestrzennym;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13 kwietnia 2007 r. o zapobieganiu szkodom w środowisku i ich naprawie;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Ustawa z dnia 27 kwietnia 2001 r. Prawo ochrony środowiska;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6 września 2001 r. o dostępie do informacji publicznej; </w:t>
      </w:r>
    </w:p>
    <w:p w:rsidR="0048423F" w:rsidRPr="00CB20FC" w:rsidRDefault="0048423F" w:rsidP="00CB20FC">
      <w:pPr>
        <w:pStyle w:val="Default"/>
        <w:numPr>
          <w:ilvl w:val="0"/>
          <w:numId w:val="4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Ustawy z dnia 11 września 2019 r. Prawo zamówień publicznych;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Odbiorcami Pani/Pani danych osobowych mogą być podmioty świadczące usługi na rzecz Administratora związane z realizacją celów przetwarzania lub organy państwowe;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Pani/Pana dane osobowe nie będą przekazywane do państwa trzeciego/organizacji międzynarodowej;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>Podane przez Panią/Pana dane osobowe będą przechowywane przez okres niezbędny do realizacji celu przetwarzania, w tym również obowiązku archiwizacyjnego wynikającego z</w:t>
      </w:r>
      <w:r w:rsidR="006F0D86">
        <w:rPr>
          <w:rFonts w:asciiTheme="minorHAnsi" w:hAnsiTheme="minorHAnsi" w:cstheme="minorHAnsi"/>
        </w:rPr>
        <w:t> </w:t>
      </w:r>
      <w:r w:rsidRPr="00CB20FC">
        <w:rPr>
          <w:rFonts w:asciiTheme="minorHAnsi" w:hAnsiTheme="minorHAnsi" w:cstheme="minorHAnsi"/>
        </w:rPr>
        <w:t xml:space="preserve">przepisów prawa lub przez okres niezbędny do ewentualnego ustalenia, dochodzenia lub obrony roszczeń;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W każdym czasie przysługuje Pani/Panu prawo do dostępu do swoich danych, prawo do żądania ich sprostowania (poprawienia), a także w zakresie wynikającym z przepisów - prawo do żądania usunięcia swoich danych osobowych jak również prawo do ograniczenia przetwarzania; </w:t>
      </w:r>
    </w:p>
    <w:p w:rsidR="0048423F" w:rsidRPr="00CB20FC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t xml:space="preserve">Posiada Pani/Pan prawo do wniesienia skargi do Prezesa Urzędu Ochrony Danych Osobowych, gdy uzna Pani/Pan, że przetwarzanie danych osobowych Pani/Pana dotyczących narusza przepisy RODO; </w:t>
      </w:r>
    </w:p>
    <w:p w:rsidR="006F0D86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B20FC">
        <w:rPr>
          <w:rFonts w:asciiTheme="minorHAnsi" w:hAnsiTheme="minorHAnsi" w:cstheme="minorHAnsi"/>
        </w:rPr>
        <w:lastRenderedPageBreak/>
        <w:t xml:space="preserve">Podanie przez Panią/Pana danych osobowych jest wymogiem ustawowym. Niepodanie danych w zakresie wymaganym przez Administratora spowoduje brak możliwości realizacji zadań wynikających z właściwości Regionalnego Dyrektora Ochrony Środowiska w Kielcach; </w:t>
      </w:r>
    </w:p>
    <w:p w:rsidR="00C510A7" w:rsidRPr="006F0D86" w:rsidRDefault="0048423F" w:rsidP="00CB20FC">
      <w:pPr>
        <w:pStyle w:val="Default"/>
        <w:numPr>
          <w:ilvl w:val="0"/>
          <w:numId w:val="3"/>
        </w:numPr>
        <w:spacing w:after="13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F0D86">
        <w:rPr>
          <w:rFonts w:asciiTheme="minorHAnsi" w:hAnsiTheme="minorHAnsi" w:cstheme="minorHAnsi"/>
        </w:rPr>
        <w:t>Pani/Pana dane osobowe nie będą przetwarzane w sposób zautomatyzowany, w tym również w formie profilowania</w:t>
      </w:r>
      <w:r w:rsidR="006F0D86">
        <w:rPr>
          <w:rFonts w:asciiTheme="minorHAnsi" w:hAnsiTheme="minorHAnsi" w:cstheme="minorHAnsi"/>
        </w:rPr>
        <w:t>.</w:t>
      </w:r>
    </w:p>
    <w:sectPr w:rsidR="00C510A7" w:rsidRPr="006F0D86" w:rsidSect="0048423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9F" w:rsidRDefault="00BB569F" w:rsidP="0048423F">
      <w:r>
        <w:separator/>
      </w:r>
    </w:p>
  </w:endnote>
  <w:endnote w:type="continuationSeparator" w:id="0">
    <w:p w:rsidR="00BB569F" w:rsidRDefault="00BB569F" w:rsidP="0048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9F" w:rsidRDefault="00BB569F" w:rsidP="0048423F">
      <w:r>
        <w:separator/>
      </w:r>
    </w:p>
  </w:footnote>
  <w:footnote w:type="continuationSeparator" w:id="0">
    <w:p w:rsidR="00BB569F" w:rsidRDefault="00BB569F" w:rsidP="00484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3F" w:rsidRDefault="0048423F" w:rsidP="0048423F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789E56FE" wp14:editId="6D7C54C4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423F" w:rsidRDefault="0048423F" w:rsidP="0048423F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8423F" w:rsidRPr="007F297D" w:rsidRDefault="0048423F" w:rsidP="0048423F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48423F" w:rsidRDefault="0048423F" w:rsidP="004842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FB567C" w:rsidRPr="00FB567C" w:rsidRDefault="00FB567C" w:rsidP="004842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5C75"/>
    <w:multiLevelType w:val="hybridMultilevel"/>
    <w:tmpl w:val="7A6CF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C267F"/>
    <w:multiLevelType w:val="hybridMultilevel"/>
    <w:tmpl w:val="89C264DE"/>
    <w:lvl w:ilvl="0" w:tplc="38DA80A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95"/>
    <w:rsid w:val="0048423F"/>
    <w:rsid w:val="006F0D86"/>
    <w:rsid w:val="00866895"/>
    <w:rsid w:val="00BB569F"/>
    <w:rsid w:val="00C510A7"/>
    <w:rsid w:val="00CB20FC"/>
    <w:rsid w:val="00E9297A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0769-4D6E-4C28-813B-69B621D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2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423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2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4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2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4</cp:revision>
  <dcterms:created xsi:type="dcterms:W3CDTF">2026-07-08T13:41:00Z</dcterms:created>
  <dcterms:modified xsi:type="dcterms:W3CDTF">2026-07-09T07:12:00Z</dcterms:modified>
</cp:coreProperties>
</file>