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D778" w14:textId="77777777" w:rsidR="007D2333" w:rsidRDefault="007D2333" w:rsidP="00193CAD">
      <w:pPr>
        <w:pStyle w:val="Bezodstpw"/>
        <w:spacing w:line="276" w:lineRule="auto"/>
        <w:ind w:left="0" w:right="13" w:firstLine="0"/>
        <w:rPr>
          <w:rFonts w:ascii="Arial" w:hAnsi="Arial" w:cs="Arial"/>
          <w:b/>
          <w:bCs/>
          <w:color w:val="auto"/>
          <w:sz w:val="16"/>
          <w:szCs w:val="16"/>
        </w:rPr>
      </w:pPr>
    </w:p>
    <w:p w14:paraId="30B4E47C" w14:textId="77777777" w:rsidR="00740EEC" w:rsidRDefault="00740EEC" w:rsidP="00193CAD">
      <w:pPr>
        <w:pStyle w:val="Bezodstpw"/>
        <w:spacing w:line="276" w:lineRule="auto"/>
        <w:ind w:left="0" w:right="13" w:firstLine="0"/>
        <w:rPr>
          <w:rFonts w:ascii="Arial" w:hAnsi="Arial" w:cs="Arial"/>
          <w:b/>
          <w:bCs/>
          <w:color w:val="auto"/>
          <w:sz w:val="16"/>
          <w:szCs w:val="16"/>
        </w:rPr>
      </w:pPr>
    </w:p>
    <w:p w14:paraId="43F13612" w14:textId="074F0E2F" w:rsidR="00ED3230" w:rsidRPr="00444B40" w:rsidRDefault="00000000" w:rsidP="00193CAD">
      <w:pPr>
        <w:pStyle w:val="Bezodstpw"/>
        <w:spacing w:line="276" w:lineRule="auto"/>
        <w:ind w:left="0" w:right="13" w:firstLine="0"/>
        <w:rPr>
          <w:rFonts w:ascii="Arial" w:hAnsi="Arial" w:cs="Arial"/>
          <w:b/>
          <w:bCs/>
          <w:color w:val="auto"/>
          <w:sz w:val="24"/>
        </w:rPr>
      </w:pPr>
      <w:r w:rsidRPr="00444B40">
        <w:rPr>
          <w:rFonts w:ascii="Arial" w:hAnsi="Arial" w:cs="Arial"/>
          <w:b/>
          <w:bCs/>
          <w:color w:val="auto"/>
          <w:sz w:val="24"/>
        </w:rPr>
        <w:t xml:space="preserve">Procedura postępowania przy uzgadnianiu </w:t>
      </w:r>
      <w:r w:rsidR="00494EA1" w:rsidRPr="00444B40">
        <w:rPr>
          <w:rFonts w:ascii="Arial" w:hAnsi="Arial" w:cs="Arial"/>
          <w:b/>
          <w:bCs/>
          <w:color w:val="auto"/>
          <w:sz w:val="24"/>
        </w:rPr>
        <w:t xml:space="preserve">wymagań w zakresie bezpieczeństwa pożarowego w inny sposób niż określono to przepisach </w:t>
      </w:r>
      <w:proofErr w:type="spellStart"/>
      <w:r w:rsidR="00494EA1" w:rsidRPr="00444B40">
        <w:rPr>
          <w:rFonts w:ascii="Arial" w:hAnsi="Arial" w:cs="Arial"/>
          <w:b/>
          <w:bCs/>
          <w:color w:val="auto"/>
          <w:sz w:val="24"/>
        </w:rPr>
        <w:t>techniczno</w:t>
      </w:r>
      <w:proofErr w:type="spellEnd"/>
      <w:r w:rsidR="00494EA1" w:rsidRPr="00444B40">
        <w:rPr>
          <w:rFonts w:ascii="Arial" w:hAnsi="Arial" w:cs="Arial"/>
          <w:b/>
          <w:bCs/>
          <w:color w:val="auto"/>
          <w:sz w:val="24"/>
        </w:rPr>
        <w:t xml:space="preserve"> – budowlanych i przeciwpożarowych oraz stosowania rozwiązań zamiennych.</w:t>
      </w:r>
      <w:r w:rsidR="00A569E1" w:rsidRPr="00444B40">
        <w:rPr>
          <w:rFonts w:ascii="Arial" w:hAnsi="Arial" w:cs="Arial"/>
          <w:b/>
          <w:bCs/>
          <w:color w:val="auto"/>
          <w:sz w:val="24"/>
        </w:rPr>
        <w:br/>
      </w:r>
    </w:p>
    <w:p w14:paraId="1298C94A" w14:textId="11C94E5D" w:rsidR="00573C66" w:rsidRPr="00444B40" w:rsidRDefault="00000000" w:rsidP="00DF45C8">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Procedura obejmuje zasady postępowania </w:t>
      </w:r>
      <w:r w:rsidR="00EE6AE6" w:rsidRPr="00444B40">
        <w:rPr>
          <w:rFonts w:ascii="Arial" w:hAnsi="Arial" w:cs="Arial"/>
          <w:color w:val="auto"/>
          <w:sz w:val="24"/>
        </w:rPr>
        <w:t>Dolnośląskiego</w:t>
      </w:r>
      <w:r w:rsidRPr="00444B40">
        <w:rPr>
          <w:rFonts w:ascii="Arial" w:hAnsi="Arial" w:cs="Arial"/>
          <w:color w:val="auto"/>
          <w:sz w:val="24"/>
        </w:rPr>
        <w:t xml:space="preserve"> Komendanta Wojewódzkiego PSP przy </w:t>
      </w:r>
      <w:r w:rsidR="00FA487B" w:rsidRPr="00444B40">
        <w:rPr>
          <w:rFonts w:ascii="Arial" w:hAnsi="Arial" w:cs="Arial"/>
          <w:b/>
          <w:bCs/>
          <w:color w:val="auto"/>
          <w:sz w:val="24"/>
        </w:rPr>
        <w:t xml:space="preserve">uzgadnianiu wymagań w zakresie bezpieczeństwa pożarowego w inny sposób niż określono to przepisach </w:t>
      </w:r>
      <w:proofErr w:type="spellStart"/>
      <w:r w:rsidR="00FA487B" w:rsidRPr="00444B40">
        <w:rPr>
          <w:rFonts w:ascii="Arial" w:hAnsi="Arial" w:cs="Arial"/>
          <w:b/>
          <w:bCs/>
          <w:color w:val="auto"/>
          <w:sz w:val="24"/>
        </w:rPr>
        <w:t>techniczno</w:t>
      </w:r>
      <w:proofErr w:type="spellEnd"/>
      <w:r w:rsidR="00FA487B" w:rsidRPr="00444B40">
        <w:rPr>
          <w:rFonts w:ascii="Arial" w:hAnsi="Arial" w:cs="Arial"/>
          <w:b/>
          <w:bCs/>
          <w:color w:val="auto"/>
          <w:sz w:val="24"/>
        </w:rPr>
        <w:t xml:space="preserve"> – budowlanych i przeciwpożarowych oraz stosowania rozwiązań zamiennych</w:t>
      </w:r>
      <w:r w:rsidRPr="00444B40">
        <w:rPr>
          <w:rFonts w:ascii="Arial" w:hAnsi="Arial" w:cs="Arial"/>
          <w:color w:val="auto"/>
          <w:sz w:val="24"/>
        </w:rPr>
        <w:t>.</w:t>
      </w:r>
    </w:p>
    <w:p w14:paraId="7B45B36C" w14:textId="2EEA6B76" w:rsidR="0076381D" w:rsidRDefault="00F631B9" w:rsidP="0076381D">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t>Z wnioskiem o uzgodnienie rozwiązań zamiennych w stosunku do wymagań ochrony przeciwpożarowej występuje inwestor lub właściciel obiektu budowlanego lub terenu, któr</w:t>
      </w:r>
      <w:r>
        <w:rPr>
          <w:rFonts w:ascii="Arial" w:hAnsi="Arial" w:cs="Arial"/>
          <w:color w:val="auto"/>
          <w:sz w:val="24"/>
        </w:rPr>
        <w:t>ego dotyczą rozwiązania zamienne w stosunku do wymagań ochrony przeciwpożarowej.</w:t>
      </w:r>
    </w:p>
    <w:p w14:paraId="354F0C89" w14:textId="2B14F6AE" w:rsidR="0076381D" w:rsidRDefault="004A2027" w:rsidP="0076381D">
      <w:pPr>
        <w:pStyle w:val="Bezodstpw"/>
        <w:numPr>
          <w:ilvl w:val="1"/>
          <w:numId w:val="8"/>
        </w:numPr>
        <w:spacing w:line="276" w:lineRule="auto"/>
        <w:ind w:left="0" w:right="13" w:hanging="567"/>
        <w:rPr>
          <w:rFonts w:ascii="Arial" w:hAnsi="Arial" w:cs="Arial"/>
          <w:color w:val="auto"/>
          <w:sz w:val="24"/>
        </w:rPr>
      </w:pPr>
      <w:r>
        <w:rPr>
          <w:rFonts w:ascii="Arial" w:hAnsi="Arial" w:cs="Arial"/>
          <w:color w:val="auto"/>
          <w:sz w:val="24"/>
        </w:rPr>
        <w:t>Do wniosku</w:t>
      </w:r>
      <w:r w:rsidR="001C612E" w:rsidRPr="001C612E">
        <w:rPr>
          <w:rFonts w:ascii="Arial" w:hAnsi="Arial" w:cs="Arial"/>
          <w:color w:val="auto"/>
          <w:sz w:val="24"/>
        </w:rPr>
        <w:t xml:space="preserve"> </w:t>
      </w:r>
      <w:r w:rsidR="001C612E" w:rsidRPr="006753B1">
        <w:rPr>
          <w:rFonts w:ascii="Arial" w:hAnsi="Arial" w:cs="Arial"/>
          <w:color w:val="auto"/>
          <w:sz w:val="24"/>
        </w:rPr>
        <w:t>inwestora lub właściciela obiektu budowlanego lub terenu</w:t>
      </w:r>
      <w:r w:rsidR="002D2E57">
        <w:rPr>
          <w:rFonts w:ascii="Arial" w:hAnsi="Arial" w:cs="Arial"/>
          <w:color w:val="auto"/>
          <w:sz w:val="24"/>
        </w:rPr>
        <w:t xml:space="preserve">, w każdym trybie dopuszczającym </w:t>
      </w:r>
      <w:r w:rsidR="002D2E57" w:rsidRPr="006753B1">
        <w:rPr>
          <w:rFonts w:ascii="Arial" w:hAnsi="Arial" w:cs="Arial"/>
          <w:color w:val="auto"/>
          <w:sz w:val="24"/>
        </w:rPr>
        <w:t>rozwiązania zamienne w stosunku do wymagań ochrony przeciwpożarowej</w:t>
      </w:r>
      <w:r w:rsidR="002D2E57">
        <w:rPr>
          <w:rFonts w:ascii="Arial" w:hAnsi="Arial" w:cs="Arial"/>
          <w:color w:val="auto"/>
          <w:sz w:val="24"/>
        </w:rPr>
        <w:t xml:space="preserve"> </w:t>
      </w:r>
      <w:r>
        <w:rPr>
          <w:rFonts w:ascii="Arial" w:hAnsi="Arial" w:cs="Arial"/>
          <w:color w:val="auto"/>
          <w:sz w:val="24"/>
        </w:rPr>
        <w:t xml:space="preserve">należy dołączyć </w:t>
      </w:r>
      <w:r w:rsidR="006753B1" w:rsidRPr="006753B1">
        <w:rPr>
          <w:rFonts w:ascii="Arial" w:hAnsi="Arial" w:cs="Arial"/>
          <w:color w:val="auto"/>
          <w:sz w:val="24"/>
        </w:rPr>
        <w:t>ekspertyz</w:t>
      </w:r>
      <w:r w:rsidR="001C612E">
        <w:rPr>
          <w:rFonts w:ascii="Arial" w:hAnsi="Arial" w:cs="Arial"/>
          <w:color w:val="auto"/>
          <w:sz w:val="24"/>
        </w:rPr>
        <w:t xml:space="preserve">ę </w:t>
      </w:r>
      <w:r w:rsidR="006753B1" w:rsidRPr="006753B1">
        <w:rPr>
          <w:rFonts w:ascii="Arial" w:hAnsi="Arial" w:cs="Arial"/>
          <w:color w:val="auto"/>
          <w:sz w:val="24"/>
        </w:rPr>
        <w:t>techniczną</w:t>
      </w:r>
      <w:r w:rsidR="00011268">
        <w:rPr>
          <w:rFonts w:ascii="Arial" w:hAnsi="Arial" w:cs="Arial"/>
          <w:color w:val="auto"/>
          <w:sz w:val="24"/>
        </w:rPr>
        <w:t xml:space="preserve"> </w:t>
      </w:r>
      <w:r w:rsidR="002C2114">
        <w:rPr>
          <w:rFonts w:ascii="Arial" w:hAnsi="Arial" w:cs="Arial"/>
          <w:color w:val="auto"/>
          <w:sz w:val="24"/>
        </w:rPr>
        <w:t>opracowan</w:t>
      </w:r>
      <w:r w:rsidR="00515077">
        <w:rPr>
          <w:rFonts w:ascii="Arial" w:hAnsi="Arial" w:cs="Arial"/>
          <w:color w:val="auto"/>
          <w:sz w:val="24"/>
        </w:rPr>
        <w:t>ą</w:t>
      </w:r>
      <w:r w:rsidR="002C2114">
        <w:rPr>
          <w:rFonts w:ascii="Arial" w:hAnsi="Arial" w:cs="Arial"/>
          <w:color w:val="auto"/>
          <w:sz w:val="24"/>
        </w:rPr>
        <w:t xml:space="preserve"> przez rzeczoznawcę ds. zabezpieczeń przeciwpożarowych</w:t>
      </w:r>
      <w:r w:rsidR="00011268">
        <w:rPr>
          <w:rFonts w:ascii="Arial" w:hAnsi="Arial" w:cs="Arial"/>
          <w:color w:val="auto"/>
          <w:sz w:val="24"/>
        </w:rPr>
        <w:t xml:space="preserve"> (</w:t>
      </w:r>
      <w:r w:rsidR="00944DB7">
        <w:rPr>
          <w:rFonts w:ascii="Arial" w:hAnsi="Arial" w:cs="Arial"/>
          <w:color w:val="auto"/>
          <w:sz w:val="24"/>
        </w:rPr>
        <w:t xml:space="preserve">z </w:t>
      </w:r>
      <w:r w:rsidR="00011268">
        <w:rPr>
          <w:rFonts w:ascii="Arial" w:hAnsi="Arial" w:cs="Arial"/>
          <w:color w:val="auto"/>
          <w:sz w:val="24"/>
        </w:rPr>
        <w:t xml:space="preserve">wyjątkiem </w:t>
      </w:r>
      <w:r w:rsidR="007D2333">
        <w:rPr>
          <w:rFonts w:ascii="Arial" w:hAnsi="Arial" w:cs="Arial"/>
          <w:color w:val="auto"/>
          <w:sz w:val="24"/>
        </w:rPr>
        <w:t>ekspertyz</w:t>
      </w:r>
      <w:r w:rsidR="00011268">
        <w:rPr>
          <w:rFonts w:ascii="Arial" w:hAnsi="Arial" w:cs="Arial"/>
          <w:color w:val="auto"/>
          <w:sz w:val="24"/>
        </w:rPr>
        <w:t xml:space="preserve"> techniczn</w:t>
      </w:r>
      <w:r w:rsidR="00944DB7">
        <w:rPr>
          <w:rFonts w:ascii="Arial" w:hAnsi="Arial" w:cs="Arial"/>
          <w:color w:val="auto"/>
          <w:sz w:val="24"/>
        </w:rPr>
        <w:t>ych</w:t>
      </w:r>
      <w:r w:rsidR="00011268">
        <w:rPr>
          <w:rFonts w:ascii="Arial" w:hAnsi="Arial" w:cs="Arial"/>
          <w:color w:val="auto"/>
          <w:sz w:val="24"/>
        </w:rPr>
        <w:t xml:space="preserve"> opracowywan</w:t>
      </w:r>
      <w:r w:rsidR="00944DB7">
        <w:rPr>
          <w:rFonts w:ascii="Arial" w:hAnsi="Arial" w:cs="Arial"/>
          <w:color w:val="auto"/>
          <w:sz w:val="24"/>
        </w:rPr>
        <w:t xml:space="preserve">ych </w:t>
      </w:r>
      <w:r w:rsidR="00011268">
        <w:rPr>
          <w:rFonts w:ascii="Arial" w:hAnsi="Arial" w:cs="Arial"/>
          <w:color w:val="auto"/>
          <w:sz w:val="24"/>
        </w:rPr>
        <w:t xml:space="preserve">w trybie </w:t>
      </w:r>
      <w:r w:rsidR="007D2333">
        <w:rPr>
          <w:rFonts w:ascii="Arial" w:hAnsi="Arial" w:cs="Arial"/>
          <w:color w:val="auto"/>
          <w:sz w:val="24"/>
        </w:rPr>
        <w:t>wynikającym</w:t>
      </w:r>
      <w:r w:rsidR="00011268">
        <w:rPr>
          <w:rFonts w:ascii="Arial" w:hAnsi="Arial" w:cs="Arial"/>
          <w:color w:val="auto"/>
          <w:sz w:val="24"/>
        </w:rPr>
        <w:t xml:space="preserve"> z warunków technicznych</w:t>
      </w:r>
      <w:r w:rsidR="007D2333">
        <w:rPr>
          <w:rFonts w:ascii="Arial" w:hAnsi="Arial" w:cs="Arial"/>
          <w:color w:val="auto"/>
          <w:sz w:val="24"/>
        </w:rPr>
        <w:t xml:space="preserve">, </w:t>
      </w:r>
      <w:r w:rsidR="00944DB7">
        <w:rPr>
          <w:rFonts w:ascii="Arial" w:hAnsi="Arial" w:cs="Arial"/>
          <w:color w:val="auto"/>
          <w:sz w:val="24"/>
        </w:rPr>
        <w:t>któr</w:t>
      </w:r>
      <w:r w:rsidR="00515077">
        <w:rPr>
          <w:rFonts w:ascii="Arial" w:hAnsi="Arial" w:cs="Arial"/>
          <w:color w:val="auto"/>
          <w:sz w:val="24"/>
        </w:rPr>
        <w:t>ą</w:t>
      </w:r>
      <w:r w:rsidR="00944DB7">
        <w:rPr>
          <w:rFonts w:ascii="Arial" w:hAnsi="Arial" w:cs="Arial"/>
          <w:color w:val="auto"/>
          <w:sz w:val="24"/>
        </w:rPr>
        <w:t xml:space="preserve"> opracowuje również rzeczoznawca budowlany). </w:t>
      </w:r>
    </w:p>
    <w:p w14:paraId="6081A4FD" w14:textId="6A06DBCB" w:rsidR="0027110A" w:rsidRPr="00444B40" w:rsidRDefault="0027110A" w:rsidP="00F631B9">
      <w:pPr>
        <w:pStyle w:val="Bezodstpw"/>
        <w:numPr>
          <w:ilvl w:val="0"/>
          <w:numId w:val="8"/>
        </w:numPr>
        <w:spacing w:line="276" w:lineRule="auto"/>
        <w:ind w:left="0" w:right="13" w:hanging="567"/>
        <w:rPr>
          <w:rFonts w:ascii="Arial" w:hAnsi="Arial" w:cs="Arial"/>
          <w:color w:val="auto"/>
          <w:sz w:val="24"/>
        </w:rPr>
      </w:pPr>
      <w:r>
        <w:rPr>
          <w:rFonts w:ascii="Arial" w:hAnsi="Arial" w:cs="Arial"/>
          <w:color w:val="auto"/>
          <w:sz w:val="24"/>
        </w:rPr>
        <w:t xml:space="preserve">Do wniosku należy dołączyć dokument </w:t>
      </w:r>
      <w:r w:rsidR="00446BEC">
        <w:rPr>
          <w:rFonts w:ascii="Arial" w:hAnsi="Arial" w:cs="Arial"/>
          <w:color w:val="auto"/>
          <w:sz w:val="24"/>
        </w:rPr>
        <w:t>wykazujący</w:t>
      </w:r>
      <w:r>
        <w:rPr>
          <w:rFonts w:ascii="Arial" w:hAnsi="Arial" w:cs="Arial"/>
          <w:color w:val="auto"/>
          <w:sz w:val="24"/>
        </w:rPr>
        <w:t xml:space="preserve"> tytuł prawny do dysponowania nieruchomością (np. odpis aktu notarialnego, odpis księgi wieczystej, umowa </w:t>
      </w:r>
      <w:proofErr w:type="spellStart"/>
      <w:r>
        <w:rPr>
          <w:rFonts w:ascii="Arial" w:hAnsi="Arial" w:cs="Arial"/>
          <w:color w:val="auto"/>
          <w:sz w:val="24"/>
        </w:rPr>
        <w:t>cywilno</w:t>
      </w:r>
      <w:proofErr w:type="spellEnd"/>
      <w:r>
        <w:rPr>
          <w:rFonts w:ascii="Arial" w:hAnsi="Arial" w:cs="Arial"/>
          <w:color w:val="auto"/>
          <w:sz w:val="24"/>
        </w:rPr>
        <w:t xml:space="preserve"> – prawna </w:t>
      </w:r>
      <w:r w:rsidR="00446BEC">
        <w:rPr>
          <w:rFonts w:ascii="Arial" w:hAnsi="Arial" w:cs="Arial"/>
          <w:color w:val="auto"/>
          <w:sz w:val="24"/>
        </w:rPr>
        <w:t xml:space="preserve">zawarta w formie pisemnej). </w:t>
      </w:r>
    </w:p>
    <w:p w14:paraId="725B2173" w14:textId="5E484D12" w:rsidR="001A2EF1"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Podmiot uprawniony do złożenia wniosku powinien odpowiednio udokumentować swoje prawo do dysponowania budynkiem lub terenem lub potwierdzić przymiot strony</w:t>
      </w:r>
      <w:r w:rsidR="00515077">
        <w:rPr>
          <w:rFonts w:ascii="Arial" w:hAnsi="Arial" w:cs="Arial"/>
          <w:color w:val="auto"/>
          <w:sz w:val="24"/>
        </w:rPr>
        <w:t>,</w:t>
      </w:r>
      <w:r w:rsidRPr="00444B40">
        <w:rPr>
          <w:rFonts w:ascii="Arial" w:hAnsi="Arial" w:cs="Arial"/>
          <w:color w:val="auto"/>
          <w:sz w:val="24"/>
        </w:rPr>
        <w:t xml:space="preserve"> </w:t>
      </w:r>
      <w:r w:rsidR="00632DA8" w:rsidRPr="00444B40">
        <w:rPr>
          <w:rFonts w:ascii="Arial" w:hAnsi="Arial" w:cs="Arial"/>
          <w:color w:val="auto"/>
          <w:sz w:val="24"/>
        </w:rPr>
        <w:br/>
      </w:r>
      <w:r w:rsidRPr="00444B40">
        <w:rPr>
          <w:rFonts w:ascii="Arial" w:hAnsi="Arial" w:cs="Arial"/>
          <w:color w:val="auto"/>
          <w:sz w:val="24"/>
        </w:rPr>
        <w:t>w przypadkach mogących budzić wątpliwości co do sposobu ustalenia własności obiektu.</w:t>
      </w:r>
    </w:p>
    <w:p w14:paraId="4676FC11" w14:textId="6F07A1A9" w:rsidR="00C6628B"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W przypadku zastosowania tzw. służebności przejazdu lub korzystania z ruchomości bądź nieruchomości, do wniosku należy dołączyć umowę notarialną lub inny stosowny dokument prawnie dopuszczany (np. użyczenie drogi pożarowej lub przeciwpożarowego zbiornika wodnego czy zgoda wspólnoty mieszkaniowe</w:t>
      </w:r>
      <w:r w:rsidR="00632DA8" w:rsidRPr="00444B40">
        <w:rPr>
          <w:rFonts w:ascii="Arial" w:hAnsi="Arial" w:cs="Arial"/>
          <w:color w:val="auto"/>
          <w:sz w:val="24"/>
        </w:rPr>
        <w:t xml:space="preserve">j, </w:t>
      </w:r>
      <w:r w:rsidRPr="00444B40">
        <w:rPr>
          <w:rFonts w:ascii="Arial" w:hAnsi="Arial" w:cs="Arial"/>
          <w:color w:val="auto"/>
          <w:sz w:val="24"/>
        </w:rPr>
        <w:t xml:space="preserve">spółdzielni </w:t>
      </w:r>
      <w:r w:rsidR="00632DA8" w:rsidRPr="00444B40">
        <w:rPr>
          <w:rFonts w:ascii="Arial" w:hAnsi="Arial" w:cs="Arial"/>
          <w:color w:val="auto"/>
          <w:sz w:val="24"/>
        </w:rPr>
        <w:t>m</w:t>
      </w:r>
      <w:r w:rsidRPr="00444B40">
        <w:rPr>
          <w:rFonts w:ascii="Arial" w:hAnsi="Arial" w:cs="Arial"/>
          <w:color w:val="auto"/>
          <w:sz w:val="24"/>
        </w:rPr>
        <w:t>ieszkaniowej</w:t>
      </w:r>
      <w:r w:rsidR="00632DA8" w:rsidRPr="00444B40">
        <w:rPr>
          <w:rFonts w:ascii="Arial" w:hAnsi="Arial" w:cs="Arial"/>
          <w:color w:val="auto"/>
          <w:sz w:val="24"/>
        </w:rPr>
        <w:t xml:space="preserve">, </w:t>
      </w:r>
      <w:r w:rsidRPr="00444B40">
        <w:rPr>
          <w:rFonts w:ascii="Arial" w:hAnsi="Arial" w:cs="Arial"/>
          <w:color w:val="auto"/>
          <w:sz w:val="24"/>
        </w:rPr>
        <w:t>innego podmiotu).</w:t>
      </w:r>
    </w:p>
    <w:p w14:paraId="3B0FEC0D" w14:textId="77777777" w:rsidR="00C6628B"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Stroną postępowania, o której mowa w art. 28-29 ustawy z dnia 14 czerwca 1960 r. Kodeks postępowania administracyjnego (dalej jako ustawa K.p.a.), może być zarówno osoba fizyczna, jak i osoba prawna, a w przypadku państwowej i samorządowej jednostki organizacyjnej i organizacji społecznych - również jednostka nie posiadająca osobowości prawnej.</w:t>
      </w:r>
    </w:p>
    <w:p w14:paraId="1EAC621D" w14:textId="77777777" w:rsidR="00C6628B"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Strona postępowania może do załatwienia sprawy udzielić innej osobie pełnomocnictwa, o którym mowa w art. 32-33 ustawy K.p.a., przy czym pełnomocnikiem strony może być tylko osoba fizyczna posiadająca zdolność do czynności prawnych.</w:t>
      </w:r>
    </w:p>
    <w:p w14:paraId="238950A5" w14:textId="5DF6B024" w:rsidR="00040CC5" w:rsidRDefault="00040CC5"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Pełnomocnik dołącza do akt oryginał lub urzędowo poświadczony odpis pełnomocnictwa</w:t>
      </w:r>
      <w:r w:rsidR="0088650C" w:rsidRPr="00444B40">
        <w:rPr>
          <w:rFonts w:ascii="Arial" w:hAnsi="Arial" w:cs="Arial"/>
          <w:color w:val="auto"/>
          <w:sz w:val="24"/>
        </w:rPr>
        <w:t>.</w:t>
      </w:r>
      <w:r w:rsidR="001A10DF" w:rsidRPr="00444B40">
        <w:rPr>
          <w:rFonts w:ascii="Arial" w:hAnsi="Arial" w:cs="Arial"/>
          <w:color w:val="auto"/>
          <w:sz w:val="24"/>
        </w:rPr>
        <w:t xml:space="preserve"> </w:t>
      </w:r>
    </w:p>
    <w:p w14:paraId="1DD8F953" w14:textId="77777777" w:rsidR="00C13415" w:rsidRDefault="00000000" w:rsidP="00AE2A62">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Do pełnomocnictwa należy dołączyć potwierdzenie dokonania opłaty skarbowej </w:t>
      </w:r>
      <w:r w:rsidR="00CA6DD8" w:rsidRPr="00444B40">
        <w:rPr>
          <w:rFonts w:ascii="Arial" w:hAnsi="Arial" w:cs="Arial"/>
          <w:color w:val="auto"/>
          <w:sz w:val="24"/>
        </w:rPr>
        <w:br/>
      </w:r>
      <w:r w:rsidRPr="00444B40">
        <w:rPr>
          <w:rFonts w:ascii="Arial" w:hAnsi="Arial" w:cs="Arial"/>
          <w:color w:val="auto"/>
          <w:sz w:val="24"/>
        </w:rPr>
        <w:t>za udzielone pełnomocnictwo (zgodnie z przepisami ustawy o opłacie skarbowej), uiszczone na rzecz Urzędu Miejskiego w</w:t>
      </w:r>
      <w:r w:rsidR="00AE2A62" w:rsidRPr="00444B40">
        <w:rPr>
          <w:rFonts w:ascii="Arial" w:hAnsi="Arial" w:cs="Arial"/>
          <w:color w:val="auto"/>
          <w:sz w:val="24"/>
        </w:rPr>
        <w:t>e Wrocławiu</w:t>
      </w:r>
      <w:r w:rsidRPr="00444B40">
        <w:rPr>
          <w:rFonts w:ascii="Arial" w:hAnsi="Arial" w:cs="Arial"/>
          <w:color w:val="auto"/>
          <w:sz w:val="24"/>
        </w:rPr>
        <w:t>, co należy potwierdzić stosownym dokumentem (np. wydruk potwierdzenia dokonania przelewu bankowego).</w:t>
      </w:r>
    </w:p>
    <w:p w14:paraId="4D3103CD" w14:textId="77777777" w:rsidR="00A8102D" w:rsidRDefault="00A8102D" w:rsidP="00A8102D">
      <w:pPr>
        <w:pStyle w:val="Bezodstpw"/>
        <w:spacing w:line="276" w:lineRule="auto"/>
        <w:ind w:right="13"/>
        <w:rPr>
          <w:rFonts w:ascii="Arial" w:hAnsi="Arial" w:cs="Arial"/>
          <w:color w:val="auto"/>
          <w:sz w:val="24"/>
        </w:rPr>
      </w:pPr>
    </w:p>
    <w:p w14:paraId="2D7E35DC" w14:textId="30060AAA" w:rsidR="00B1080D"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Wniosek strony postępowania o uzgodnienie rozwiązań zamiennych powinien w swej treści jednoznacznie określać żądanie strony, w jakim trybie prawnym został złożo</w:t>
      </w:r>
      <w:r w:rsidR="00515077">
        <w:rPr>
          <w:rFonts w:ascii="Arial" w:hAnsi="Arial" w:cs="Arial"/>
          <w:color w:val="auto"/>
          <w:sz w:val="24"/>
        </w:rPr>
        <w:t>ny</w:t>
      </w:r>
      <w:r w:rsidRPr="00444B40">
        <w:rPr>
          <w:rFonts w:ascii="Arial" w:hAnsi="Arial" w:cs="Arial"/>
          <w:color w:val="auto"/>
          <w:sz w:val="24"/>
        </w:rPr>
        <w:t xml:space="preserve"> </w:t>
      </w:r>
      <w:r w:rsidR="007B7786" w:rsidRPr="00444B40">
        <w:rPr>
          <w:rFonts w:ascii="Arial" w:hAnsi="Arial" w:cs="Arial"/>
          <w:color w:val="auto"/>
          <w:sz w:val="24"/>
        </w:rPr>
        <w:br/>
      </w:r>
      <w:r w:rsidRPr="00444B40">
        <w:rPr>
          <w:rFonts w:ascii="Arial" w:hAnsi="Arial" w:cs="Arial"/>
          <w:color w:val="auto"/>
          <w:sz w:val="24"/>
        </w:rPr>
        <w:t>i powinien być kompatybilny z treścią ekspertyzy w tym zakresie.</w:t>
      </w:r>
    </w:p>
    <w:p w14:paraId="2961B34B" w14:textId="6BFD4493" w:rsidR="00C6628B"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Wniosek o uzgodnienie rozwiązań zamiennych, złożony przez pełnomocnika, powinien posiadać pisemną akceptację właściciela budynku bądź inwestora (np. w formie załącznika do wniosku) dotyczącą przyjęcia przez niego zaproponowanych rozwiązań zamiennych.</w:t>
      </w:r>
      <w:r w:rsidR="0088650C" w:rsidRPr="00444B40">
        <w:rPr>
          <w:rFonts w:ascii="Arial" w:hAnsi="Arial" w:cs="Arial"/>
          <w:color w:val="auto"/>
          <w:sz w:val="24"/>
        </w:rPr>
        <w:t xml:space="preserve"> </w:t>
      </w:r>
    </w:p>
    <w:p w14:paraId="1C5786E2" w14:textId="31881D20" w:rsidR="00ED3230" w:rsidRPr="00444B40" w:rsidRDefault="00000000" w:rsidP="00193CAD">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Każdy wniosek o </w:t>
      </w:r>
      <w:r w:rsidR="00AC1F2B" w:rsidRPr="00444B40">
        <w:rPr>
          <w:rFonts w:ascii="Arial" w:hAnsi="Arial" w:cs="Arial"/>
          <w:color w:val="auto"/>
          <w:sz w:val="24"/>
        </w:rPr>
        <w:t>uzgodnienie rozwiązań zamiennych</w:t>
      </w:r>
      <w:r w:rsidRPr="00444B40">
        <w:rPr>
          <w:rFonts w:ascii="Arial" w:hAnsi="Arial" w:cs="Arial"/>
          <w:color w:val="auto"/>
          <w:sz w:val="24"/>
        </w:rPr>
        <w:t xml:space="preserve"> należy rozpatrywać indywidualnie, z uwzględnieniem stanu faktycznego i uwarunkowań lokalnych w danej sprawie, w świetle obecnie obowiązujących przepisów przeciwpożarowych oraz wiedzy technicznej.</w:t>
      </w:r>
    </w:p>
    <w:p w14:paraId="64DE5AED" w14:textId="1237627D" w:rsidR="00ED3230"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Uzgodnienie </w:t>
      </w:r>
      <w:r w:rsidR="00AC1F2B" w:rsidRPr="00444B40">
        <w:rPr>
          <w:rFonts w:ascii="Arial" w:hAnsi="Arial" w:cs="Arial"/>
          <w:color w:val="auto"/>
          <w:sz w:val="24"/>
        </w:rPr>
        <w:t xml:space="preserve">rozwiązań zamiennych </w:t>
      </w:r>
      <w:r w:rsidRPr="00444B40">
        <w:rPr>
          <w:rFonts w:ascii="Arial" w:hAnsi="Arial" w:cs="Arial"/>
          <w:color w:val="auto"/>
          <w:sz w:val="24"/>
        </w:rPr>
        <w:t xml:space="preserve">w trybie </w:t>
      </w:r>
      <w:r w:rsidR="00B1080D" w:rsidRPr="00444B40">
        <w:rPr>
          <w:rFonts w:ascii="Arial" w:hAnsi="Arial" w:cs="Arial"/>
          <w:color w:val="auto"/>
          <w:sz w:val="24"/>
        </w:rPr>
        <w:t>§</w:t>
      </w:r>
      <w:r w:rsidRPr="00444B40">
        <w:rPr>
          <w:rFonts w:ascii="Arial" w:hAnsi="Arial" w:cs="Arial"/>
          <w:color w:val="auto"/>
          <w:sz w:val="24"/>
        </w:rPr>
        <w:t xml:space="preserve"> 2 ust 2 </w:t>
      </w:r>
      <w:r w:rsidR="006D312D" w:rsidRPr="00444B40">
        <w:rPr>
          <w:rFonts w:ascii="Arial" w:hAnsi="Arial" w:cs="Arial"/>
          <w:color w:val="auto"/>
          <w:sz w:val="24"/>
        </w:rPr>
        <w:t>lub § 2 ust.</w:t>
      </w:r>
      <w:r w:rsidRPr="00444B40">
        <w:rPr>
          <w:rFonts w:ascii="Arial" w:hAnsi="Arial" w:cs="Arial"/>
          <w:color w:val="auto"/>
          <w:sz w:val="24"/>
        </w:rPr>
        <w:t xml:space="preserve"> 3a rozp</w:t>
      </w:r>
      <w:r w:rsidR="007B05AB" w:rsidRPr="00444B40">
        <w:rPr>
          <w:rFonts w:ascii="Arial" w:hAnsi="Arial" w:cs="Arial"/>
          <w:color w:val="auto"/>
          <w:sz w:val="24"/>
        </w:rPr>
        <w:t>orządzenia</w:t>
      </w:r>
      <w:r w:rsidRPr="00444B40">
        <w:rPr>
          <w:rFonts w:ascii="Arial" w:hAnsi="Arial" w:cs="Arial"/>
          <w:color w:val="auto"/>
          <w:sz w:val="24"/>
        </w:rPr>
        <w:t xml:space="preserve"> Ml dotyczy wyłącznie przypadków:</w:t>
      </w:r>
    </w:p>
    <w:p w14:paraId="68FC9F98" w14:textId="77777777" w:rsidR="00B1080D" w:rsidRPr="00444B40" w:rsidRDefault="00000000" w:rsidP="00D65E20">
      <w:pPr>
        <w:pStyle w:val="Bezodstpw"/>
        <w:numPr>
          <w:ilvl w:val="0"/>
          <w:numId w:val="10"/>
        </w:numPr>
        <w:spacing w:line="276" w:lineRule="auto"/>
        <w:ind w:left="284" w:right="13" w:hanging="284"/>
        <w:rPr>
          <w:rFonts w:ascii="Arial" w:hAnsi="Arial" w:cs="Arial"/>
          <w:color w:val="auto"/>
          <w:sz w:val="24"/>
        </w:rPr>
      </w:pPr>
      <w:r w:rsidRPr="00444B40">
        <w:rPr>
          <w:rFonts w:ascii="Arial" w:hAnsi="Arial" w:cs="Arial"/>
          <w:color w:val="auto"/>
          <w:sz w:val="24"/>
        </w:rPr>
        <w:t>rozbudowy, nadbudowy, przebudowy lub zmiany sposobu użytkowania budynków istniejących lub ich części (tzn. posiadających prawomocną decyzję pozwolenia na użytkowanie lub inny dokument potwierdzający rzeczywiste użytkowanie) — jeżeli w stosunku do nich nie mogą być spełnione aktualnie obowiązujące wymagania warunków technicznych, jakim powinny odpowiadać budynki,</w:t>
      </w:r>
    </w:p>
    <w:p w14:paraId="626A5224" w14:textId="1593D8B7" w:rsidR="008A2D35" w:rsidRPr="00444B40" w:rsidRDefault="00000000" w:rsidP="00D65E20">
      <w:pPr>
        <w:pStyle w:val="Bezodstpw"/>
        <w:numPr>
          <w:ilvl w:val="0"/>
          <w:numId w:val="10"/>
        </w:numPr>
        <w:spacing w:line="276" w:lineRule="auto"/>
        <w:ind w:left="284" w:right="13" w:hanging="284"/>
        <w:rPr>
          <w:rFonts w:ascii="Arial" w:hAnsi="Arial" w:cs="Arial"/>
          <w:color w:val="auto"/>
          <w:sz w:val="24"/>
        </w:rPr>
      </w:pPr>
      <w:r w:rsidRPr="00444B40">
        <w:rPr>
          <w:rFonts w:ascii="Arial" w:hAnsi="Arial" w:cs="Arial"/>
          <w:color w:val="auto"/>
          <w:sz w:val="24"/>
        </w:rPr>
        <w:t xml:space="preserve">uznania użytkowanego istniejącego budynku za zagrażający życiu ludzi, o którym mowa w </w:t>
      </w:r>
      <w:r w:rsidR="005D3503" w:rsidRPr="00444B40">
        <w:rPr>
          <w:rFonts w:ascii="Arial" w:hAnsi="Arial" w:cs="Arial"/>
          <w:color w:val="auto"/>
          <w:sz w:val="24"/>
        </w:rPr>
        <w:t>§</w:t>
      </w:r>
      <w:r w:rsidRPr="00444B40">
        <w:rPr>
          <w:rFonts w:ascii="Arial" w:hAnsi="Arial" w:cs="Arial"/>
          <w:color w:val="auto"/>
          <w:sz w:val="24"/>
        </w:rPr>
        <w:t xml:space="preserve"> 16 rozporządzenia Ministra Spraw Wewnętrznych </w:t>
      </w:r>
      <w:r w:rsidR="005D3503" w:rsidRPr="00444B40">
        <w:rPr>
          <w:rFonts w:ascii="Arial" w:hAnsi="Arial" w:cs="Arial"/>
          <w:color w:val="auto"/>
          <w:sz w:val="24"/>
        </w:rPr>
        <w:t>i</w:t>
      </w:r>
      <w:r w:rsidRPr="00444B40">
        <w:rPr>
          <w:rFonts w:ascii="Arial" w:hAnsi="Arial" w:cs="Arial"/>
          <w:color w:val="auto"/>
          <w:sz w:val="24"/>
        </w:rPr>
        <w:t xml:space="preserve"> Administracji z dnia </w:t>
      </w:r>
      <w:r w:rsidR="00CA6DD8" w:rsidRPr="00444B40">
        <w:rPr>
          <w:rFonts w:ascii="Arial" w:hAnsi="Arial" w:cs="Arial"/>
          <w:color w:val="auto"/>
          <w:sz w:val="24"/>
        </w:rPr>
        <w:br/>
      </w:r>
      <w:r w:rsidRPr="00444B40">
        <w:rPr>
          <w:rFonts w:ascii="Arial" w:hAnsi="Arial" w:cs="Arial"/>
          <w:color w:val="auto"/>
          <w:sz w:val="24"/>
        </w:rPr>
        <w:t xml:space="preserve">7 czerwca 2010 r. w sprawie ochrony przeciwpożarowej budynków, innych obiektów budowlanych i terenów </w:t>
      </w:r>
      <w:r w:rsidR="0009391A" w:rsidRPr="00444B40">
        <w:rPr>
          <w:rFonts w:ascii="Arial" w:hAnsi="Arial" w:cs="Arial"/>
          <w:color w:val="auto"/>
          <w:sz w:val="24"/>
        </w:rPr>
        <w:t>-</w:t>
      </w:r>
      <w:r w:rsidRPr="00444B40">
        <w:rPr>
          <w:rFonts w:ascii="Arial" w:hAnsi="Arial" w:cs="Arial"/>
          <w:color w:val="auto"/>
          <w:sz w:val="24"/>
        </w:rPr>
        <w:t xml:space="preserve"> w powiązaniu z </w:t>
      </w:r>
      <w:r w:rsidR="008A2D35" w:rsidRPr="00444B40">
        <w:rPr>
          <w:rFonts w:ascii="Arial" w:hAnsi="Arial" w:cs="Arial"/>
          <w:color w:val="auto"/>
          <w:sz w:val="24"/>
        </w:rPr>
        <w:t>§</w:t>
      </w:r>
      <w:r w:rsidRPr="00444B40">
        <w:rPr>
          <w:rFonts w:ascii="Arial" w:hAnsi="Arial" w:cs="Arial"/>
          <w:color w:val="auto"/>
          <w:sz w:val="24"/>
        </w:rPr>
        <w:t xml:space="preserve"> 207 ust</w:t>
      </w:r>
      <w:r w:rsidR="0009391A" w:rsidRPr="00444B40">
        <w:rPr>
          <w:rFonts w:ascii="Arial" w:hAnsi="Arial" w:cs="Arial"/>
          <w:color w:val="auto"/>
          <w:sz w:val="24"/>
        </w:rPr>
        <w:t>.</w:t>
      </w:r>
      <w:r w:rsidRPr="00444B40">
        <w:rPr>
          <w:rFonts w:ascii="Arial" w:hAnsi="Arial" w:cs="Arial"/>
          <w:color w:val="auto"/>
          <w:sz w:val="24"/>
        </w:rPr>
        <w:t xml:space="preserve"> 2 </w:t>
      </w:r>
      <w:r w:rsidR="00CC312C" w:rsidRPr="00444B40">
        <w:rPr>
          <w:rFonts w:ascii="Arial" w:hAnsi="Arial" w:cs="Arial"/>
          <w:color w:val="auto"/>
          <w:sz w:val="24"/>
        </w:rPr>
        <w:t>rozporządzenia</w:t>
      </w:r>
      <w:r w:rsidRPr="00444B40">
        <w:rPr>
          <w:rFonts w:ascii="Arial" w:hAnsi="Arial" w:cs="Arial"/>
          <w:color w:val="auto"/>
          <w:sz w:val="24"/>
        </w:rPr>
        <w:t xml:space="preserve"> Ml.</w:t>
      </w:r>
    </w:p>
    <w:p w14:paraId="752DD435" w14:textId="3C6E7487" w:rsidR="00ED3230"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Dopuszcza się wykonywanie jednej ekspertyzy technicznej dla przypadków wynikających jednocześnie z </w:t>
      </w:r>
      <w:r w:rsidR="00A27A06" w:rsidRPr="00444B40">
        <w:rPr>
          <w:rFonts w:ascii="Arial" w:hAnsi="Arial" w:cs="Arial"/>
          <w:color w:val="auto"/>
          <w:sz w:val="24"/>
        </w:rPr>
        <w:t xml:space="preserve">więcej niż jednego trybu </w:t>
      </w:r>
      <w:r w:rsidRPr="00444B40">
        <w:rPr>
          <w:rFonts w:ascii="Arial" w:hAnsi="Arial" w:cs="Arial"/>
          <w:color w:val="auto"/>
          <w:sz w:val="24"/>
        </w:rPr>
        <w:t xml:space="preserve">postępowania dopuszczających </w:t>
      </w:r>
      <w:r w:rsidR="00715EBE" w:rsidRPr="00444B40">
        <w:rPr>
          <w:rFonts w:ascii="Arial" w:hAnsi="Arial" w:cs="Arial"/>
          <w:color w:val="auto"/>
          <w:sz w:val="24"/>
        </w:rPr>
        <w:t>rozwiązania zamienne</w:t>
      </w:r>
      <w:r w:rsidR="005B6E02" w:rsidRPr="00444B40">
        <w:rPr>
          <w:rFonts w:ascii="Arial" w:hAnsi="Arial" w:cs="Arial"/>
          <w:color w:val="auto"/>
          <w:sz w:val="24"/>
        </w:rPr>
        <w:t xml:space="preserve">, o ile zakres wskazywanych niezgodności jak i rozwiązań zamiennych, zostanie </w:t>
      </w:r>
      <w:r w:rsidR="000552E2" w:rsidRPr="00444B40">
        <w:rPr>
          <w:rFonts w:ascii="Arial" w:hAnsi="Arial" w:cs="Arial"/>
          <w:color w:val="auto"/>
          <w:sz w:val="24"/>
        </w:rPr>
        <w:t>przedstawiony w odrębnych punktach, dla każdego z przyjętych trybów post</w:t>
      </w:r>
      <w:r w:rsidR="00CA6DD8" w:rsidRPr="00444B40">
        <w:rPr>
          <w:rFonts w:ascii="Arial" w:hAnsi="Arial" w:cs="Arial"/>
          <w:color w:val="auto"/>
          <w:sz w:val="24"/>
        </w:rPr>
        <w:t>ę</w:t>
      </w:r>
      <w:r w:rsidR="000552E2" w:rsidRPr="00444B40">
        <w:rPr>
          <w:rFonts w:ascii="Arial" w:hAnsi="Arial" w:cs="Arial"/>
          <w:color w:val="auto"/>
          <w:sz w:val="24"/>
        </w:rPr>
        <w:t>powania.</w:t>
      </w:r>
    </w:p>
    <w:p w14:paraId="7A32E5DE" w14:textId="6E00AF99" w:rsidR="00ED3230"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Ekspertyza techniczna powinna wykazać stan formalno-prawny obiektu, określający </w:t>
      </w:r>
      <w:r w:rsidR="0009391A" w:rsidRPr="00444B40">
        <w:rPr>
          <w:rFonts w:ascii="Arial" w:hAnsi="Arial" w:cs="Arial"/>
          <w:color w:val="auto"/>
          <w:sz w:val="24"/>
        </w:rPr>
        <w:br/>
      </w:r>
      <w:r w:rsidRPr="00444B40">
        <w:rPr>
          <w:rFonts w:ascii="Arial" w:hAnsi="Arial" w:cs="Arial"/>
          <w:color w:val="auto"/>
          <w:sz w:val="24"/>
        </w:rPr>
        <w:t>w szczególności:</w:t>
      </w:r>
    </w:p>
    <w:p w14:paraId="02D2BE02" w14:textId="77777777" w:rsidR="000607A9" w:rsidRPr="00444B40" w:rsidRDefault="00000000" w:rsidP="0009391A">
      <w:pPr>
        <w:pStyle w:val="Bezodstpw"/>
        <w:numPr>
          <w:ilvl w:val="0"/>
          <w:numId w:val="11"/>
        </w:numPr>
        <w:spacing w:line="276" w:lineRule="auto"/>
        <w:ind w:left="284" w:right="13" w:hanging="284"/>
        <w:rPr>
          <w:rFonts w:ascii="Arial" w:hAnsi="Arial" w:cs="Arial"/>
          <w:color w:val="auto"/>
          <w:sz w:val="24"/>
        </w:rPr>
      </w:pPr>
      <w:r w:rsidRPr="00444B40">
        <w:rPr>
          <w:rFonts w:ascii="Arial" w:hAnsi="Arial" w:cs="Arial"/>
          <w:color w:val="auto"/>
          <w:sz w:val="24"/>
        </w:rPr>
        <w:t>właściciela obiektu lub terenu,</w:t>
      </w:r>
    </w:p>
    <w:p w14:paraId="25AF04FC" w14:textId="77777777" w:rsidR="000607A9" w:rsidRPr="00444B40" w:rsidRDefault="00000000" w:rsidP="0009391A">
      <w:pPr>
        <w:pStyle w:val="Bezodstpw"/>
        <w:numPr>
          <w:ilvl w:val="0"/>
          <w:numId w:val="11"/>
        </w:numPr>
        <w:spacing w:line="276" w:lineRule="auto"/>
        <w:ind w:left="284" w:right="13" w:hanging="284"/>
        <w:rPr>
          <w:rFonts w:ascii="Arial" w:hAnsi="Arial" w:cs="Arial"/>
          <w:color w:val="auto"/>
          <w:sz w:val="24"/>
        </w:rPr>
      </w:pPr>
      <w:r w:rsidRPr="00444B40">
        <w:rPr>
          <w:rFonts w:ascii="Arial" w:hAnsi="Arial" w:cs="Arial"/>
          <w:color w:val="auto"/>
          <w:sz w:val="24"/>
        </w:rPr>
        <w:t xml:space="preserve">inwestora realizującego proces budowlany, </w:t>
      </w:r>
    </w:p>
    <w:p w14:paraId="5A38F2FE" w14:textId="77777777" w:rsidR="000607A9" w:rsidRPr="00444B40" w:rsidRDefault="00000000" w:rsidP="0009391A">
      <w:pPr>
        <w:pStyle w:val="Bezodstpw"/>
        <w:numPr>
          <w:ilvl w:val="0"/>
          <w:numId w:val="11"/>
        </w:numPr>
        <w:spacing w:line="276" w:lineRule="auto"/>
        <w:ind w:left="284" w:right="13" w:hanging="284"/>
        <w:rPr>
          <w:rFonts w:ascii="Arial" w:hAnsi="Arial" w:cs="Arial"/>
          <w:color w:val="auto"/>
          <w:sz w:val="24"/>
        </w:rPr>
      </w:pPr>
      <w:r w:rsidRPr="00444B40">
        <w:rPr>
          <w:rFonts w:ascii="Arial" w:hAnsi="Arial" w:cs="Arial"/>
          <w:color w:val="auto"/>
          <w:sz w:val="24"/>
        </w:rPr>
        <w:t>warunki pozwolenia na użytkowanie (informacja dot. decyzji na użytkowanie budynku istniejącego lub terenu),</w:t>
      </w:r>
    </w:p>
    <w:p w14:paraId="46369831" w14:textId="77777777" w:rsidR="000607A9" w:rsidRDefault="00000000" w:rsidP="0009391A">
      <w:pPr>
        <w:pStyle w:val="Bezodstpw"/>
        <w:numPr>
          <w:ilvl w:val="0"/>
          <w:numId w:val="11"/>
        </w:numPr>
        <w:spacing w:line="276" w:lineRule="auto"/>
        <w:ind w:left="284" w:right="13" w:hanging="284"/>
        <w:rPr>
          <w:rFonts w:ascii="Arial" w:hAnsi="Arial" w:cs="Arial"/>
          <w:color w:val="auto"/>
          <w:sz w:val="24"/>
        </w:rPr>
      </w:pPr>
      <w:r w:rsidRPr="00444B40">
        <w:rPr>
          <w:rFonts w:ascii="Arial" w:hAnsi="Arial" w:cs="Arial"/>
          <w:color w:val="auto"/>
          <w:sz w:val="24"/>
        </w:rPr>
        <w:t xml:space="preserve">informację na temat prowadzonych postępowań administracyjnych lub egzekucyjnych realizowanych przez organy PSP w stosunku do budynku lub terenu (dot. </w:t>
      </w:r>
      <w:r w:rsidR="000607A9" w:rsidRPr="00444B40">
        <w:rPr>
          <w:rFonts w:ascii="Arial" w:hAnsi="Arial" w:cs="Arial"/>
          <w:color w:val="auto"/>
          <w:sz w:val="24"/>
        </w:rPr>
        <w:t>również</w:t>
      </w:r>
      <w:r w:rsidRPr="00444B40">
        <w:rPr>
          <w:rFonts w:ascii="Arial" w:hAnsi="Arial" w:cs="Arial"/>
          <w:color w:val="auto"/>
          <w:sz w:val="24"/>
        </w:rPr>
        <w:t xml:space="preserve"> postępowań odbiorowych, na podstawie których organy nadzoru budowlanego wydały decyzję o warunkowym dopuszczeniu do użytkowania na podstawie wniesionych uwag/</w:t>
      </w:r>
      <w:r w:rsidR="000607A9" w:rsidRPr="00444B40">
        <w:rPr>
          <w:rFonts w:ascii="Arial" w:hAnsi="Arial" w:cs="Arial"/>
          <w:color w:val="auto"/>
          <w:sz w:val="24"/>
        </w:rPr>
        <w:t>zastrzeżeń</w:t>
      </w:r>
      <w:r w:rsidRPr="00444B40">
        <w:rPr>
          <w:rFonts w:ascii="Arial" w:hAnsi="Arial" w:cs="Arial"/>
          <w:color w:val="auto"/>
          <w:sz w:val="24"/>
        </w:rPr>
        <w:t xml:space="preserve"> organów PSP) oraz wydanych postanowień KW PSP dotyczących warunków zamiennych, </w:t>
      </w:r>
    </w:p>
    <w:p w14:paraId="14A68E79" w14:textId="69E30B54" w:rsidR="00ED3230" w:rsidRPr="00444B40" w:rsidRDefault="00000000" w:rsidP="0009391A">
      <w:pPr>
        <w:pStyle w:val="Bezodstpw"/>
        <w:numPr>
          <w:ilvl w:val="0"/>
          <w:numId w:val="11"/>
        </w:numPr>
        <w:spacing w:line="276" w:lineRule="auto"/>
        <w:ind w:left="284" w:right="13" w:hanging="284"/>
        <w:rPr>
          <w:rFonts w:ascii="Arial" w:hAnsi="Arial" w:cs="Arial"/>
          <w:color w:val="auto"/>
          <w:sz w:val="24"/>
        </w:rPr>
      </w:pPr>
      <w:r w:rsidRPr="00444B40">
        <w:rPr>
          <w:rFonts w:ascii="Arial" w:hAnsi="Arial" w:cs="Arial"/>
          <w:color w:val="auto"/>
          <w:sz w:val="24"/>
        </w:rPr>
        <w:t>wpis do ewidencji zabytków (w przypadku budynków i terenów wpisanych do rejestru zabytków lub obszarów objętych ochroną konserwatorską na podstawie ustaleń miejscowego planu zagospodarowania przestrzennego).</w:t>
      </w:r>
    </w:p>
    <w:p w14:paraId="54B4838F" w14:textId="2A194588" w:rsidR="00ED3230"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Ekspertyza techniczna </w:t>
      </w:r>
      <w:r w:rsidR="005C369C" w:rsidRPr="00444B40">
        <w:rPr>
          <w:rFonts w:ascii="Arial" w:hAnsi="Arial" w:cs="Arial"/>
          <w:color w:val="auto"/>
          <w:sz w:val="24"/>
        </w:rPr>
        <w:t>lub</w:t>
      </w:r>
      <w:r w:rsidRPr="00444B40">
        <w:rPr>
          <w:rFonts w:ascii="Arial" w:hAnsi="Arial" w:cs="Arial"/>
          <w:color w:val="auto"/>
          <w:sz w:val="24"/>
        </w:rPr>
        <w:t xml:space="preserve"> wniosek o </w:t>
      </w:r>
      <w:r w:rsidR="003C36F0" w:rsidRPr="00444B40">
        <w:rPr>
          <w:rFonts w:ascii="Arial" w:hAnsi="Arial" w:cs="Arial"/>
          <w:color w:val="auto"/>
          <w:sz w:val="24"/>
        </w:rPr>
        <w:t>rozwiąza</w:t>
      </w:r>
      <w:r w:rsidR="005C369C" w:rsidRPr="00444B40">
        <w:rPr>
          <w:rFonts w:ascii="Arial" w:hAnsi="Arial" w:cs="Arial"/>
          <w:color w:val="auto"/>
          <w:sz w:val="24"/>
        </w:rPr>
        <w:t>nia</w:t>
      </w:r>
      <w:r w:rsidR="003C36F0" w:rsidRPr="00444B40">
        <w:rPr>
          <w:rFonts w:ascii="Arial" w:hAnsi="Arial" w:cs="Arial"/>
          <w:color w:val="auto"/>
          <w:sz w:val="24"/>
        </w:rPr>
        <w:t xml:space="preserve"> zamienn</w:t>
      </w:r>
      <w:r w:rsidR="005C369C" w:rsidRPr="00444B40">
        <w:rPr>
          <w:rFonts w:ascii="Arial" w:hAnsi="Arial" w:cs="Arial"/>
          <w:color w:val="auto"/>
          <w:sz w:val="24"/>
        </w:rPr>
        <w:t>e</w:t>
      </w:r>
      <w:r w:rsidR="00CE65FB" w:rsidRPr="00444B40">
        <w:rPr>
          <w:rFonts w:ascii="Arial" w:hAnsi="Arial" w:cs="Arial"/>
          <w:color w:val="auto"/>
          <w:sz w:val="24"/>
        </w:rPr>
        <w:t xml:space="preserve"> (w zależności od trybu)</w:t>
      </w:r>
      <w:r w:rsidR="005C369C" w:rsidRPr="00444B40">
        <w:rPr>
          <w:rFonts w:ascii="Arial" w:hAnsi="Arial" w:cs="Arial"/>
          <w:color w:val="auto"/>
          <w:sz w:val="24"/>
        </w:rPr>
        <w:t xml:space="preserve"> powinny</w:t>
      </w:r>
      <w:r w:rsidR="003C36F0" w:rsidRPr="00444B40">
        <w:rPr>
          <w:rFonts w:ascii="Arial" w:hAnsi="Arial" w:cs="Arial"/>
          <w:color w:val="auto"/>
          <w:sz w:val="24"/>
        </w:rPr>
        <w:t xml:space="preserve"> </w:t>
      </w:r>
      <w:r w:rsidRPr="00444B40">
        <w:rPr>
          <w:rFonts w:ascii="Arial" w:hAnsi="Arial" w:cs="Arial"/>
          <w:color w:val="auto"/>
          <w:sz w:val="24"/>
        </w:rPr>
        <w:t>zawierać część opisową, odpowiadającą jej część graficzną oraz część analityczno-</w:t>
      </w:r>
      <w:proofErr w:type="spellStart"/>
      <w:r w:rsidRPr="00444B40">
        <w:rPr>
          <w:rFonts w:ascii="Arial" w:hAnsi="Arial" w:cs="Arial"/>
          <w:color w:val="auto"/>
          <w:sz w:val="24"/>
        </w:rPr>
        <w:t>ocenną</w:t>
      </w:r>
      <w:proofErr w:type="spellEnd"/>
      <w:r w:rsidRPr="00444B40">
        <w:rPr>
          <w:rFonts w:ascii="Arial" w:hAnsi="Arial" w:cs="Arial"/>
          <w:color w:val="auto"/>
          <w:sz w:val="24"/>
        </w:rPr>
        <w:t>, gdzie:</w:t>
      </w:r>
    </w:p>
    <w:p w14:paraId="5DC497C6" w14:textId="054DFC95" w:rsidR="002C57C7" w:rsidRPr="00444B40" w:rsidRDefault="00000000" w:rsidP="004D0D71">
      <w:pPr>
        <w:pStyle w:val="Bezodstpw"/>
        <w:numPr>
          <w:ilvl w:val="0"/>
          <w:numId w:val="12"/>
        </w:numPr>
        <w:spacing w:line="276" w:lineRule="auto"/>
        <w:ind w:left="284" w:right="13" w:hanging="284"/>
        <w:rPr>
          <w:rFonts w:ascii="Arial" w:hAnsi="Arial" w:cs="Arial"/>
          <w:noProof/>
          <w:color w:val="auto"/>
          <w:sz w:val="24"/>
        </w:rPr>
      </w:pPr>
      <w:r w:rsidRPr="00444B40">
        <w:rPr>
          <w:rFonts w:ascii="Arial" w:hAnsi="Arial" w:cs="Arial"/>
          <w:color w:val="auto"/>
          <w:sz w:val="24"/>
        </w:rPr>
        <w:lastRenderedPageBreak/>
        <w:t xml:space="preserve">część opisowa musi przedstawiać charakterystykę stanu istniejącego obiektu oraz stanu docelowego, wyszczególnienie występujących w budynku lub terenie niezgodności z zakresu złożonego opracowania oraz wskazanie, czy w budynku występują kryteria kwalifikujące go jako zagrażający życiu ludzi w kontekście występujących nieprawidłowości, </w:t>
      </w:r>
    </w:p>
    <w:p w14:paraId="00FB75C6" w14:textId="0DCF19D8" w:rsidR="00CC4F43" w:rsidRPr="00444B40" w:rsidRDefault="00000000" w:rsidP="004D0D71">
      <w:pPr>
        <w:pStyle w:val="Bezodstpw"/>
        <w:numPr>
          <w:ilvl w:val="0"/>
          <w:numId w:val="12"/>
        </w:numPr>
        <w:spacing w:line="276" w:lineRule="auto"/>
        <w:ind w:left="284" w:right="13" w:hanging="284"/>
        <w:rPr>
          <w:rFonts w:ascii="Arial" w:hAnsi="Arial" w:cs="Arial"/>
          <w:color w:val="auto"/>
          <w:sz w:val="24"/>
        </w:rPr>
      </w:pPr>
      <w:r w:rsidRPr="00444B40">
        <w:rPr>
          <w:rFonts w:ascii="Arial" w:hAnsi="Arial" w:cs="Arial"/>
          <w:color w:val="auto"/>
          <w:sz w:val="24"/>
        </w:rPr>
        <w:t xml:space="preserve">część graficzna powinna składać się z planu zagospodarowania terenu, rzutów poszczególnych kondygnacji obiektu i charakterystycznych przekrojów, a także innych rysunków obrazujących elementy istotne do rozpatrzenia ekspertyzy lub wniosku o </w:t>
      </w:r>
      <w:r w:rsidR="00090E63" w:rsidRPr="00444B40">
        <w:rPr>
          <w:rFonts w:ascii="Arial" w:hAnsi="Arial" w:cs="Arial"/>
          <w:color w:val="auto"/>
          <w:sz w:val="24"/>
        </w:rPr>
        <w:t>rozwiązania zamienne</w:t>
      </w:r>
      <w:r w:rsidRPr="00444B40">
        <w:rPr>
          <w:rFonts w:ascii="Arial" w:hAnsi="Arial" w:cs="Arial"/>
          <w:color w:val="auto"/>
          <w:sz w:val="24"/>
        </w:rPr>
        <w:t xml:space="preserve">. Rysunki powinny być sporządzone w sposób czytelny, w skali umożliwiającej odczytanie zawartych na nich informacji oraz być opatrzone tabelą opisową (oraz podpisami rzeczoznawców do spraw zabezpieczeń przeciwpożarowych i budowlanego </w:t>
      </w:r>
      <w:r w:rsidR="002C57C7" w:rsidRPr="00444B40">
        <w:rPr>
          <w:rFonts w:ascii="Arial" w:hAnsi="Arial" w:cs="Arial"/>
          <w:color w:val="auto"/>
          <w:sz w:val="24"/>
        </w:rPr>
        <w:t xml:space="preserve">- </w:t>
      </w:r>
      <w:r w:rsidRPr="00444B40">
        <w:rPr>
          <w:rFonts w:ascii="Arial" w:hAnsi="Arial" w:cs="Arial"/>
          <w:color w:val="auto"/>
          <w:sz w:val="24"/>
        </w:rPr>
        <w:t xml:space="preserve">stosownie do przyjętego trybu postępowania </w:t>
      </w:r>
      <w:r w:rsidR="00B3451F" w:rsidRPr="00444B40">
        <w:rPr>
          <w:rFonts w:ascii="Arial" w:hAnsi="Arial" w:cs="Arial"/>
          <w:color w:val="auto"/>
          <w:sz w:val="24"/>
        </w:rPr>
        <w:br/>
      </w:r>
      <w:r w:rsidRPr="00444B40">
        <w:rPr>
          <w:rFonts w:ascii="Arial" w:hAnsi="Arial" w:cs="Arial"/>
          <w:color w:val="auto"/>
          <w:sz w:val="24"/>
        </w:rPr>
        <w:t xml:space="preserve">o odstępstwo). Część rysunkowa powinna zawierać stan docelowy realizowanych prac wraz z jednoznacznym wskazaniem przedmiotu niezgodności niemożliwych </w:t>
      </w:r>
      <w:r w:rsidR="00B3451F" w:rsidRPr="00444B40">
        <w:rPr>
          <w:rFonts w:ascii="Arial" w:hAnsi="Arial" w:cs="Arial"/>
          <w:color w:val="auto"/>
          <w:sz w:val="24"/>
        </w:rPr>
        <w:br/>
      </w:r>
      <w:r w:rsidRPr="00444B40">
        <w:rPr>
          <w:rFonts w:ascii="Arial" w:hAnsi="Arial" w:cs="Arial"/>
          <w:color w:val="auto"/>
          <w:sz w:val="24"/>
        </w:rPr>
        <w:t>do usunięcia (wymiary, parametry, itp.),</w:t>
      </w:r>
    </w:p>
    <w:p w14:paraId="12300AD3" w14:textId="60469996" w:rsidR="00ED3230" w:rsidRPr="00444B40" w:rsidRDefault="00000000" w:rsidP="004D0D71">
      <w:pPr>
        <w:pStyle w:val="Bezodstpw"/>
        <w:numPr>
          <w:ilvl w:val="0"/>
          <w:numId w:val="12"/>
        </w:numPr>
        <w:spacing w:line="276" w:lineRule="auto"/>
        <w:ind w:left="284" w:right="13" w:hanging="284"/>
        <w:rPr>
          <w:rFonts w:ascii="Arial" w:hAnsi="Arial" w:cs="Arial"/>
          <w:color w:val="auto"/>
          <w:sz w:val="24"/>
        </w:rPr>
      </w:pPr>
      <w:r w:rsidRPr="00444B40">
        <w:rPr>
          <w:rFonts w:ascii="Arial" w:hAnsi="Arial" w:cs="Arial"/>
          <w:color w:val="auto"/>
          <w:sz w:val="24"/>
        </w:rPr>
        <w:t>część analityczno-</w:t>
      </w:r>
      <w:proofErr w:type="spellStart"/>
      <w:r w:rsidRPr="00444B40">
        <w:rPr>
          <w:rFonts w:ascii="Arial" w:hAnsi="Arial" w:cs="Arial"/>
          <w:color w:val="auto"/>
          <w:sz w:val="24"/>
        </w:rPr>
        <w:t>ocenna</w:t>
      </w:r>
      <w:proofErr w:type="spellEnd"/>
      <w:r w:rsidRPr="00444B40">
        <w:rPr>
          <w:rFonts w:ascii="Arial" w:hAnsi="Arial" w:cs="Arial"/>
          <w:color w:val="auto"/>
          <w:sz w:val="24"/>
        </w:rPr>
        <w:t xml:space="preserve"> powinna zawierać uzasadnienie zastosowania proponowanych rozwiązań</w:t>
      </w:r>
      <w:r w:rsidR="00090E63" w:rsidRPr="00444B40">
        <w:rPr>
          <w:rFonts w:ascii="Arial" w:hAnsi="Arial" w:cs="Arial"/>
          <w:color w:val="auto"/>
          <w:sz w:val="24"/>
        </w:rPr>
        <w:t xml:space="preserve"> zamiennych</w:t>
      </w:r>
      <w:r w:rsidRPr="00444B40">
        <w:rPr>
          <w:rFonts w:ascii="Arial" w:hAnsi="Arial" w:cs="Arial"/>
          <w:color w:val="auto"/>
          <w:sz w:val="24"/>
        </w:rPr>
        <w:t>, mających wpływ na niepogorszenie warunków ochrony przeciwpożarowej. W uzasadnionych przypadkach, w których niemożliwe jest wykazanie w sposób nie budzący wątpliwości niepogorszenia warunków ochrony przeciwpożarowej, należy stosować narzędzia inżynierii bezpieczeństwa pożarowego, a wnioski i założenia z analiz powinny stanowić integralną cześć opracowania.</w:t>
      </w:r>
    </w:p>
    <w:p w14:paraId="1967AAA2" w14:textId="6876C7ED" w:rsidR="001E38B7"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Ekspertyza techniczna</w:t>
      </w:r>
      <w:r w:rsidR="00B6445E" w:rsidRPr="00444B40">
        <w:rPr>
          <w:rFonts w:ascii="Arial" w:hAnsi="Arial" w:cs="Arial"/>
          <w:color w:val="auto"/>
          <w:sz w:val="24"/>
        </w:rPr>
        <w:t xml:space="preserve"> lub wniosek</w:t>
      </w:r>
      <w:r w:rsidR="00781B8F" w:rsidRPr="00444B40">
        <w:rPr>
          <w:rFonts w:ascii="Arial" w:hAnsi="Arial" w:cs="Arial"/>
          <w:color w:val="auto"/>
          <w:sz w:val="24"/>
        </w:rPr>
        <w:t>/wystąpienie (w zależności od trybu postepowania)</w:t>
      </w:r>
      <w:r w:rsidR="00B6445E" w:rsidRPr="00444B40">
        <w:rPr>
          <w:rFonts w:ascii="Arial" w:hAnsi="Arial" w:cs="Arial"/>
          <w:color w:val="auto"/>
          <w:sz w:val="24"/>
        </w:rPr>
        <w:t>,</w:t>
      </w:r>
      <w:r w:rsidRPr="00444B40">
        <w:rPr>
          <w:rFonts w:ascii="Arial" w:hAnsi="Arial" w:cs="Arial"/>
          <w:color w:val="auto"/>
          <w:sz w:val="24"/>
        </w:rPr>
        <w:t xml:space="preserve"> powinna określać wszystkie występujące w obiekcie budowlanym niezgodności </w:t>
      </w:r>
      <w:r w:rsidR="00B3451F" w:rsidRPr="00444B40">
        <w:rPr>
          <w:rFonts w:ascii="Arial" w:hAnsi="Arial" w:cs="Arial"/>
          <w:color w:val="auto"/>
          <w:sz w:val="24"/>
        </w:rPr>
        <w:br/>
      </w:r>
      <w:r w:rsidRPr="00444B40">
        <w:rPr>
          <w:rFonts w:ascii="Arial" w:hAnsi="Arial" w:cs="Arial"/>
          <w:color w:val="auto"/>
          <w:sz w:val="24"/>
        </w:rPr>
        <w:t>z wymaganiami przepisów ochrony ppoż. i techniczno-budowlanych</w:t>
      </w:r>
      <w:r w:rsidR="002C5C57" w:rsidRPr="00444B40">
        <w:rPr>
          <w:rFonts w:ascii="Arial" w:hAnsi="Arial" w:cs="Arial"/>
          <w:color w:val="auto"/>
          <w:sz w:val="24"/>
        </w:rPr>
        <w:t xml:space="preserve"> wraz </w:t>
      </w:r>
      <w:r w:rsidR="00B3451F" w:rsidRPr="00444B40">
        <w:rPr>
          <w:rFonts w:ascii="Arial" w:hAnsi="Arial" w:cs="Arial"/>
          <w:color w:val="auto"/>
          <w:sz w:val="24"/>
        </w:rPr>
        <w:br/>
      </w:r>
      <w:r w:rsidR="002C5C57" w:rsidRPr="00444B40">
        <w:rPr>
          <w:rFonts w:ascii="Arial" w:hAnsi="Arial" w:cs="Arial"/>
          <w:color w:val="auto"/>
          <w:sz w:val="24"/>
        </w:rPr>
        <w:t>ze wskazaniem podstawy prawnej</w:t>
      </w:r>
      <w:r w:rsidRPr="00444B40">
        <w:rPr>
          <w:rFonts w:ascii="Arial" w:hAnsi="Arial" w:cs="Arial"/>
          <w:color w:val="auto"/>
          <w:sz w:val="24"/>
        </w:rPr>
        <w:t xml:space="preserve"> (związanych z zakresem nadbudowy</w:t>
      </w:r>
      <w:r w:rsidR="00943156">
        <w:rPr>
          <w:rFonts w:ascii="Arial" w:hAnsi="Arial" w:cs="Arial"/>
          <w:color w:val="auto"/>
          <w:sz w:val="24"/>
        </w:rPr>
        <w:t>,</w:t>
      </w:r>
      <w:r w:rsidRPr="00444B40">
        <w:rPr>
          <w:rFonts w:ascii="Arial" w:hAnsi="Arial" w:cs="Arial"/>
          <w:color w:val="auto"/>
          <w:sz w:val="24"/>
        </w:rPr>
        <w:t xml:space="preserve"> przebudowy, rozbudowy lub zmiany sposobu użytkowania) oraz związanych z zakresem prac dostosowawczych mających na celu wyeliminowanie kryteriów zagrożenia życia ludzi</w:t>
      </w:r>
      <w:r w:rsidR="001E38B7" w:rsidRPr="00444B40">
        <w:rPr>
          <w:rFonts w:ascii="Arial" w:hAnsi="Arial" w:cs="Arial"/>
          <w:color w:val="auto"/>
          <w:sz w:val="24"/>
        </w:rPr>
        <w:t xml:space="preserve">. </w:t>
      </w:r>
    </w:p>
    <w:p w14:paraId="581BEE0F" w14:textId="633C3FC7" w:rsidR="00ED3230"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Powyższy zakres powinien ograniczać się co najmniej do obrębu jednej strefy pożarowej.</w:t>
      </w:r>
    </w:p>
    <w:p w14:paraId="597F1C25" w14:textId="5AF9D71F" w:rsidR="00D65E20" w:rsidRPr="00444B40" w:rsidRDefault="00852579" w:rsidP="00D65E20">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Do wskazanych wszystkich nieprawidłowości z zakresu WT i przepisów przeciwpożarowych należy odnieść się w dalszej części dokumentu (zostaną doprowadzone lub nie zostaną doprowadzone i powołanie</w:t>
      </w:r>
      <w:r w:rsidR="00943156">
        <w:rPr>
          <w:rFonts w:ascii="Arial" w:hAnsi="Arial" w:cs="Arial"/>
          <w:color w:val="auto"/>
          <w:sz w:val="24"/>
        </w:rPr>
        <w:t>,</w:t>
      </w:r>
      <w:r w:rsidRPr="00444B40">
        <w:rPr>
          <w:rFonts w:ascii="Arial" w:hAnsi="Arial" w:cs="Arial"/>
          <w:color w:val="auto"/>
          <w:sz w:val="24"/>
        </w:rPr>
        <w:t xml:space="preserve"> który to był punkt z wykazu wszystkich nieprawidłowości</w:t>
      </w:r>
      <w:r w:rsidR="00943156">
        <w:rPr>
          <w:rFonts w:ascii="Arial" w:hAnsi="Arial" w:cs="Arial"/>
          <w:color w:val="auto"/>
          <w:sz w:val="24"/>
        </w:rPr>
        <w:t>)</w:t>
      </w:r>
      <w:r w:rsidR="006E0461" w:rsidRPr="00444B40">
        <w:rPr>
          <w:rFonts w:ascii="Arial" w:hAnsi="Arial" w:cs="Arial"/>
          <w:color w:val="auto"/>
          <w:sz w:val="24"/>
        </w:rPr>
        <w:t>.</w:t>
      </w:r>
    </w:p>
    <w:p w14:paraId="372DF5A8" w14:textId="77777777" w:rsidR="00C66705"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Ekspertyza techniczna powinna jednoznacznie wykazać, iż zaproponowane rozwiązania zamienne, w ramach stworzonej koncepcji bezpieczeństwa, zapewnią akceptowalny poziom bezpieczeństwa ludzi i mienia, tj. w przypadku budynków:</w:t>
      </w:r>
    </w:p>
    <w:p w14:paraId="5171B9F0" w14:textId="77777777" w:rsidR="00C66705" w:rsidRPr="00444B40" w:rsidRDefault="00000000" w:rsidP="00207C30">
      <w:pPr>
        <w:pStyle w:val="Bezodstpw"/>
        <w:numPr>
          <w:ilvl w:val="0"/>
          <w:numId w:val="13"/>
        </w:numPr>
        <w:spacing w:line="276" w:lineRule="auto"/>
        <w:ind w:left="284" w:right="13" w:hanging="284"/>
        <w:rPr>
          <w:rFonts w:ascii="Arial" w:hAnsi="Arial" w:cs="Arial"/>
          <w:color w:val="auto"/>
          <w:sz w:val="24"/>
        </w:rPr>
      </w:pPr>
      <w:r w:rsidRPr="00444B40">
        <w:rPr>
          <w:rFonts w:ascii="Arial" w:hAnsi="Arial" w:cs="Arial"/>
          <w:color w:val="auto"/>
          <w:sz w:val="24"/>
        </w:rPr>
        <w:t xml:space="preserve">zachowanie nośności konstrukcji przez określony czas; </w:t>
      </w:r>
    </w:p>
    <w:p w14:paraId="23A4289D" w14:textId="77777777" w:rsidR="00DB2C99" w:rsidRPr="00444B40" w:rsidRDefault="00000000" w:rsidP="00207C30">
      <w:pPr>
        <w:pStyle w:val="Bezodstpw"/>
        <w:numPr>
          <w:ilvl w:val="0"/>
          <w:numId w:val="13"/>
        </w:numPr>
        <w:spacing w:line="276" w:lineRule="auto"/>
        <w:ind w:left="284" w:right="13" w:hanging="284"/>
        <w:rPr>
          <w:rFonts w:ascii="Arial" w:hAnsi="Arial" w:cs="Arial"/>
          <w:color w:val="auto"/>
          <w:sz w:val="24"/>
        </w:rPr>
      </w:pPr>
      <w:r w:rsidRPr="00444B40">
        <w:rPr>
          <w:rFonts w:ascii="Arial" w:hAnsi="Arial" w:cs="Arial"/>
          <w:color w:val="auto"/>
          <w:sz w:val="24"/>
        </w:rPr>
        <w:t>ograniczenie rozprzestrzeniania się ognia i dymu wewnątrz obiektu budowlanego,</w:t>
      </w:r>
    </w:p>
    <w:p w14:paraId="675D2182" w14:textId="55792598" w:rsidR="00C66705" w:rsidRPr="00444B40" w:rsidRDefault="00000000" w:rsidP="00207C30">
      <w:pPr>
        <w:pStyle w:val="Bezodstpw"/>
        <w:numPr>
          <w:ilvl w:val="0"/>
          <w:numId w:val="13"/>
        </w:numPr>
        <w:spacing w:line="276" w:lineRule="auto"/>
        <w:ind w:left="284" w:right="13" w:hanging="284"/>
        <w:rPr>
          <w:rFonts w:ascii="Arial" w:hAnsi="Arial" w:cs="Arial"/>
          <w:color w:val="auto"/>
          <w:sz w:val="24"/>
        </w:rPr>
      </w:pPr>
      <w:r w:rsidRPr="00444B40">
        <w:rPr>
          <w:rFonts w:ascii="Arial" w:hAnsi="Arial" w:cs="Arial"/>
          <w:color w:val="auto"/>
          <w:sz w:val="24"/>
        </w:rPr>
        <w:t xml:space="preserve">ograniczenie rozprzestrzeniania się pożaru na sąsiednie obiekty budowlane lub tereny przyległe, </w:t>
      </w:r>
    </w:p>
    <w:p w14:paraId="60C3AAF2" w14:textId="77777777" w:rsidR="00C66705" w:rsidRPr="00444B40" w:rsidRDefault="00000000" w:rsidP="00207C30">
      <w:pPr>
        <w:pStyle w:val="Bezodstpw"/>
        <w:numPr>
          <w:ilvl w:val="0"/>
          <w:numId w:val="13"/>
        </w:numPr>
        <w:spacing w:line="276" w:lineRule="auto"/>
        <w:ind w:left="284" w:right="13" w:hanging="284"/>
        <w:rPr>
          <w:rFonts w:ascii="Arial" w:hAnsi="Arial" w:cs="Arial"/>
          <w:color w:val="auto"/>
          <w:sz w:val="24"/>
        </w:rPr>
      </w:pPr>
      <w:r w:rsidRPr="00444B40">
        <w:rPr>
          <w:rFonts w:ascii="Arial" w:hAnsi="Arial" w:cs="Arial"/>
          <w:color w:val="auto"/>
          <w:sz w:val="24"/>
        </w:rPr>
        <w:t xml:space="preserve">możliwość ewakuacji ludzi lub ich uratowania w inny sposób, </w:t>
      </w:r>
    </w:p>
    <w:p w14:paraId="6F96188D" w14:textId="77777777" w:rsidR="00207C30" w:rsidRPr="00444B40" w:rsidRDefault="00000000" w:rsidP="00207C30">
      <w:pPr>
        <w:pStyle w:val="Bezodstpw"/>
        <w:numPr>
          <w:ilvl w:val="0"/>
          <w:numId w:val="13"/>
        </w:numPr>
        <w:spacing w:line="276" w:lineRule="auto"/>
        <w:ind w:left="284" w:right="13" w:hanging="284"/>
        <w:rPr>
          <w:rFonts w:ascii="Arial" w:hAnsi="Arial" w:cs="Arial"/>
          <w:color w:val="auto"/>
          <w:sz w:val="24"/>
        </w:rPr>
      </w:pPr>
      <w:r w:rsidRPr="00444B40">
        <w:rPr>
          <w:rFonts w:ascii="Arial" w:hAnsi="Arial" w:cs="Arial"/>
          <w:color w:val="auto"/>
          <w:sz w:val="24"/>
        </w:rPr>
        <w:t xml:space="preserve">uwzględnienie bezpieczeństwa ekip ratowniczych, </w:t>
      </w:r>
    </w:p>
    <w:p w14:paraId="520940C6" w14:textId="77777777" w:rsidR="004B3861" w:rsidRDefault="004B3861" w:rsidP="00207C30">
      <w:pPr>
        <w:pStyle w:val="Bezodstpw"/>
        <w:spacing w:line="276" w:lineRule="auto"/>
        <w:ind w:left="0" w:right="13" w:firstLine="0"/>
        <w:rPr>
          <w:rFonts w:ascii="Arial" w:hAnsi="Arial" w:cs="Arial"/>
          <w:color w:val="auto"/>
          <w:sz w:val="24"/>
        </w:rPr>
      </w:pPr>
    </w:p>
    <w:p w14:paraId="431CAF32" w14:textId="77777777" w:rsidR="00A8102D" w:rsidRDefault="00A8102D" w:rsidP="00207C30">
      <w:pPr>
        <w:pStyle w:val="Bezodstpw"/>
        <w:spacing w:line="276" w:lineRule="auto"/>
        <w:ind w:left="0" w:right="13" w:firstLine="0"/>
        <w:rPr>
          <w:rFonts w:ascii="Arial" w:hAnsi="Arial" w:cs="Arial"/>
          <w:color w:val="auto"/>
          <w:sz w:val="24"/>
        </w:rPr>
      </w:pPr>
    </w:p>
    <w:p w14:paraId="483118FA" w14:textId="77777777" w:rsidR="004B3861" w:rsidRDefault="004B3861" w:rsidP="00207C30">
      <w:pPr>
        <w:pStyle w:val="Bezodstpw"/>
        <w:spacing w:line="276" w:lineRule="auto"/>
        <w:ind w:left="0" w:right="13" w:firstLine="0"/>
        <w:rPr>
          <w:rFonts w:ascii="Arial" w:hAnsi="Arial" w:cs="Arial"/>
          <w:color w:val="auto"/>
          <w:sz w:val="24"/>
        </w:rPr>
      </w:pPr>
    </w:p>
    <w:p w14:paraId="0C5B16A5" w14:textId="4806CE9C" w:rsidR="00ED3230" w:rsidRPr="00444B40" w:rsidRDefault="00000000" w:rsidP="00207C30">
      <w:pPr>
        <w:pStyle w:val="Bezodstpw"/>
        <w:spacing w:line="276" w:lineRule="auto"/>
        <w:ind w:left="0" w:right="13" w:firstLine="0"/>
        <w:rPr>
          <w:rFonts w:ascii="Arial" w:hAnsi="Arial" w:cs="Arial"/>
          <w:color w:val="auto"/>
          <w:sz w:val="24"/>
        </w:rPr>
      </w:pPr>
      <w:r w:rsidRPr="00444B40">
        <w:rPr>
          <w:rFonts w:ascii="Arial" w:hAnsi="Arial" w:cs="Arial"/>
          <w:color w:val="auto"/>
          <w:sz w:val="24"/>
        </w:rPr>
        <w:t>jak również uzasadnić celowość zastosowania zaproponowanych rozwiązań</w:t>
      </w:r>
      <w:r w:rsidR="00207C30" w:rsidRPr="00444B40">
        <w:rPr>
          <w:rFonts w:ascii="Arial" w:hAnsi="Arial" w:cs="Arial"/>
          <w:color w:val="auto"/>
          <w:sz w:val="24"/>
        </w:rPr>
        <w:t xml:space="preserve"> </w:t>
      </w:r>
      <w:r w:rsidRPr="00444B40">
        <w:rPr>
          <w:rFonts w:ascii="Arial" w:hAnsi="Arial" w:cs="Arial"/>
          <w:color w:val="auto"/>
          <w:sz w:val="24"/>
        </w:rPr>
        <w:t>zamiennych w ramach tej koncepcji.</w:t>
      </w:r>
    </w:p>
    <w:p w14:paraId="08D0D3C1" w14:textId="4E584551" w:rsidR="001A4986"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Jako projektowane rozwiązania zamienne nie mogą być proponowane systemy zabezpieczeń i urządzeń przeciwpożarowych wymagane (obligatoryjnie) w danym obiekcie przez przepisy techniczno-budowlane oraz przepisy przeciwpożarowe.</w:t>
      </w:r>
    </w:p>
    <w:p w14:paraId="5657686D" w14:textId="77777777" w:rsidR="00391BA9" w:rsidRPr="00444B40" w:rsidRDefault="00000000" w:rsidP="00391BA9">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Rozwiązania zamienne względem warunków ochrony przeciwpożarowej powinny </w:t>
      </w:r>
      <w:r w:rsidR="00F3273F" w:rsidRPr="00444B40">
        <w:rPr>
          <w:rFonts w:ascii="Arial" w:hAnsi="Arial" w:cs="Arial"/>
          <w:color w:val="auto"/>
          <w:sz w:val="24"/>
        </w:rPr>
        <w:br/>
      </w:r>
      <w:r w:rsidRPr="00444B40">
        <w:rPr>
          <w:rFonts w:ascii="Arial" w:hAnsi="Arial" w:cs="Arial"/>
          <w:color w:val="auto"/>
          <w:sz w:val="24"/>
        </w:rPr>
        <w:t xml:space="preserve">w sposób proporcjonalny i logiczny korespondować z tymi wymaganiami, zapewniając przy tym osiągnięcie celów podstawowych, określonych w art. 6a ust. 1 ustawy </w:t>
      </w:r>
      <w:r w:rsidR="00F3273F" w:rsidRPr="00444B40">
        <w:rPr>
          <w:rFonts w:ascii="Arial" w:hAnsi="Arial" w:cs="Arial"/>
          <w:color w:val="auto"/>
          <w:sz w:val="24"/>
        </w:rPr>
        <w:br/>
      </w:r>
      <w:r w:rsidRPr="00444B40">
        <w:rPr>
          <w:rFonts w:ascii="Arial" w:hAnsi="Arial" w:cs="Arial"/>
          <w:color w:val="auto"/>
          <w:sz w:val="24"/>
        </w:rPr>
        <w:t>o ochronie przeciwpożarowej.</w:t>
      </w:r>
    </w:p>
    <w:p w14:paraId="78E3859F" w14:textId="47C7068B" w:rsidR="00391BA9" w:rsidRPr="00444B40" w:rsidRDefault="00391BA9" w:rsidP="00391BA9">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Tematyczne zakresy ekspertyz stanowią załączniki </w:t>
      </w:r>
      <w:r w:rsidR="00F15624" w:rsidRPr="00444B40">
        <w:rPr>
          <w:rFonts w:ascii="Arial" w:hAnsi="Arial" w:cs="Arial"/>
          <w:color w:val="auto"/>
          <w:sz w:val="24"/>
        </w:rPr>
        <w:t xml:space="preserve">nr 1 – 6 </w:t>
      </w:r>
      <w:r w:rsidRPr="00444B40">
        <w:rPr>
          <w:rFonts w:ascii="Arial" w:hAnsi="Arial" w:cs="Arial"/>
          <w:color w:val="auto"/>
          <w:sz w:val="24"/>
        </w:rPr>
        <w:t xml:space="preserve">do niniejszej procedury. </w:t>
      </w:r>
    </w:p>
    <w:p w14:paraId="5D980822" w14:textId="26E67FEE" w:rsidR="00ED3230" w:rsidRPr="00444B40" w:rsidRDefault="00000000" w:rsidP="00193CAD">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Załącznikiem do wniosku/wystąpienia do </w:t>
      </w:r>
      <w:r w:rsidR="001A4986" w:rsidRPr="00444B40">
        <w:rPr>
          <w:rFonts w:ascii="Arial" w:hAnsi="Arial" w:cs="Arial"/>
          <w:color w:val="auto"/>
          <w:sz w:val="24"/>
        </w:rPr>
        <w:t>Dolnośląskiego</w:t>
      </w:r>
      <w:r w:rsidRPr="00444B40">
        <w:rPr>
          <w:rFonts w:ascii="Arial" w:hAnsi="Arial" w:cs="Arial"/>
          <w:color w:val="auto"/>
          <w:sz w:val="24"/>
        </w:rPr>
        <w:t xml:space="preserve"> Komendanta Wojewódzkiego PSP powinny być </w:t>
      </w:r>
      <w:r w:rsidRPr="00544878">
        <w:rPr>
          <w:rFonts w:ascii="Arial" w:hAnsi="Arial" w:cs="Arial"/>
          <w:b/>
          <w:bCs/>
          <w:color w:val="auto"/>
          <w:sz w:val="24"/>
        </w:rPr>
        <w:t xml:space="preserve">trzy egzemplarze ekspertyzy technicznej lub właściwych wniosków o </w:t>
      </w:r>
      <w:r w:rsidR="00781B8F" w:rsidRPr="00544878">
        <w:rPr>
          <w:rFonts w:ascii="Arial" w:hAnsi="Arial" w:cs="Arial"/>
          <w:b/>
          <w:bCs/>
          <w:color w:val="auto"/>
          <w:sz w:val="24"/>
        </w:rPr>
        <w:t>rozwiązania zamienne</w:t>
      </w:r>
      <w:r w:rsidRPr="00444B40">
        <w:rPr>
          <w:rFonts w:ascii="Arial" w:hAnsi="Arial" w:cs="Arial"/>
          <w:color w:val="auto"/>
          <w:sz w:val="24"/>
        </w:rPr>
        <w:t xml:space="preserve"> (w zależności od przyjętego trybu złożenia wniosku) złożone w tut. komendzie w formie tradycyjnej papierowej, przy czym dodatkowo zalecana jest także forma elektroniczna w formacie pdf (przesłana na adres: </w:t>
      </w:r>
      <w:r w:rsidR="001A4986" w:rsidRPr="00544878">
        <w:rPr>
          <w:rFonts w:ascii="Arial" w:hAnsi="Arial" w:cs="Arial"/>
          <w:b/>
          <w:bCs/>
          <w:color w:val="auto"/>
          <w:sz w:val="24"/>
        </w:rPr>
        <w:t>wz</w:t>
      </w:r>
      <w:r w:rsidRPr="00544878">
        <w:rPr>
          <w:rFonts w:ascii="Arial" w:hAnsi="Arial" w:cs="Arial"/>
          <w:b/>
          <w:bCs/>
          <w:color w:val="auto"/>
          <w:sz w:val="24"/>
        </w:rPr>
        <w:t>@</w:t>
      </w:r>
      <w:r w:rsidR="004C4F15" w:rsidRPr="00544878">
        <w:rPr>
          <w:rFonts w:ascii="Arial" w:hAnsi="Arial" w:cs="Arial"/>
          <w:b/>
          <w:bCs/>
          <w:color w:val="auto"/>
          <w:sz w:val="24"/>
        </w:rPr>
        <w:t>kwpsp</w:t>
      </w:r>
      <w:r w:rsidRPr="00544878">
        <w:rPr>
          <w:rFonts w:ascii="Arial" w:hAnsi="Arial" w:cs="Arial"/>
          <w:b/>
          <w:bCs/>
          <w:color w:val="auto"/>
          <w:sz w:val="24"/>
        </w:rPr>
        <w:t>.</w:t>
      </w:r>
      <w:r w:rsidR="004C4F15" w:rsidRPr="00544878">
        <w:rPr>
          <w:rFonts w:ascii="Arial" w:hAnsi="Arial" w:cs="Arial"/>
          <w:b/>
          <w:bCs/>
          <w:color w:val="auto"/>
          <w:sz w:val="24"/>
        </w:rPr>
        <w:t>wroc</w:t>
      </w:r>
      <w:r w:rsidRPr="00544878">
        <w:rPr>
          <w:rFonts w:ascii="Arial" w:hAnsi="Arial" w:cs="Arial"/>
          <w:b/>
          <w:bCs/>
          <w:color w:val="auto"/>
          <w:sz w:val="24"/>
        </w:rPr>
        <w:t>.pl</w:t>
      </w:r>
      <w:r w:rsidRPr="00444B40">
        <w:rPr>
          <w:rFonts w:ascii="Arial" w:hAnsi="Arial" w:cs="Arial"/>
          <w:color w:val="auto"/>
          <w:sz w:val="24"/>
        </w:rPr>
        <w:t xml:space="preserve"> z informacją pozwalającą na identyfikację wniosku i powiązania go ze sprawą).</w:t>
      </w:r>
    </w:p>
    <w:p w14:paraId="0AADF55A" w14:textId="6C4FA9BC" w:rsidR="004C4F15"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Ekspertyzy techniczne powinny być odręcznie podpisane przez rzeczoznawcę do spraw zabezpieczeń przeciwpożarowych (i rzeczoznawcę budowlanego w zależności </w:t>
      </w:r>
      <w:r w:rsidR="00F3273F" w:rsidRPr="00444B40">
        <w:rPr>
          <w:rFonts w:ascii="Arial" w:hAnsi="Arial" w:cs="Arial"/>
          <w:color w:val="auto"/>
          <w:sz w:val="24"/>
        </w:rPr>
        <w:br/>
      </w:r>
      <w:r w:rsidRPr="00444B40">
        <w:rPr>
          <w:rFonts w:ascii="Arial" w:hAnsi="Arial" w:cs="Arial"/>
          <w:color w:val="auto"/>
          <w:sz w:val="24"/>
        </w:rPr>
        <w:t xml:space="preserve">od przyjętego trybu sprawy), przy czym niedopuszczalne jest stosowanie skanów podpisów i pieczęci oraz przedkładanie w Komendzie Wojewódzkiej PSP kserokopii ekspertyz. Podpisy powinny się znajdować się zarówno w części opisowej jak </w:t>
      </w:r>
      <w:r w:rsidR="00F3273F" w:rsidRPr="00444B40">
        <w:rPr>
          <w:rFonts w:ascii="Arial" w:hAnsi="Arial" w:cs="Arial"/>
          <w:color w:val="auto"/>
          <w:sz w:val="24"/>
        </w:rPr>
        <w:br/>
      </w:r>
      <w:r w:rsidRPr="00444B40">
        <w:rPr>
          <w:rFonts w:ascii="Arial" w:hAnsi="Arial" w:cs="Arial"/>
          <w:color w:val="auto"/>
          <w:sz w:val="24"/>
        </w:rPr>
        <w:t>i graficznej.</w:t>
      </w:r>
      <w:r w:rsidR="009E7158" w:rsidRPr="00444B40">
        <w:rPr>
          <w:rFonts w:ascii="Arial" w:hAnsi="Arial" w:cs="Arial"/>
          <w:color w:val="auto"/>
          <w:sz w:val="24"/>
        </w:rPr>
        <w:t xml:space="preserve"> W przypadku części graficznej</w:t>
      </w:r>
      <w:r w:rsidR="005F1889" w:rsidRPr="00444B40">
        <w:rPr>
          <w:rFonts w:ascii="Arial" w:hAnsi="Arial" w:cs="Arial"/>
          <w:color w:val="auto"/>
          <w:sz w:val="24"/>
        </w:rPr>
        <w:t xml:space="preserve"> podpis należy umieścić </w:t>
      </w:r>
      <w:r w:rsidR="009E7158" w:rsidRPr="00444B40">
        <w:rPr>
          <w:rFonts w:ascii="Arial" w:hAnsi="Arial" w:cs="Arial"/>
          <w:color w:val="auto"/>
          <w:sz w:val="24"/>
        </w:rPr>
        <w:t xml:space="preserve">na każdym arkuszu rysunku. </w:t>
      </w:r>
    </w:p>
    <w:p w14:paraId="3B1B4AD5" w14:textId="7A09C750" w:rsidR="004C4F15"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Ekspertyzy techniczne i wnioski o </w:t>
      </w:r>
      <w:r w:rsidR="007E71CB" w:rsidRPr="00444B40">
        <w:rPr>
          <w:rFonts w:ascii="Arial" w:hAnsi="Arial" w:cs="Arial"/>
          <w:color w:val="auto"/>
          <w:sz w:val="24"/>
        </w:rPr>
        <w:t>rozwiązania zamienne</w:t>
      </w:r>
      <w:r w:rsidRPr="00444B40">
        <w:rPr>
          <w:rFonts w:ascii="Arial" w:hAnsi="Arial" w:cs="Arial"/>
          <w:color w:val="auto"/>
          <w:sz w:val="24"/>
        </w:rPr>
        <w:t xml:space="preserve"> powinny posiadać daty </w:t>
      </w:r>
      <w:r w:rsidR="00B3451F" w:rsidRPr="00444B40">
        <w:rPr>
          <w:rFonts w:ascii="Arial" w:hAnsi="Arial" w:cs="Arial"/>
          <w:color w:val="auto"/>
          <w:sz w:val="24"/>
        </w:rPr>
        <w:br/>
      </w:r>
      <w:r w:rsidRPr="00444B40">
        <w:rPr>
          <w:rFonts w:ascii="Arial" w:hAnsi="Arial" w:cs="Arial"/>
          <w:color w:val="auto"/>
          <w:sz w:val="24"/>
        </w:rPr>
        <w:t>ich opracowania, zarówno w części opisowej jak i graficznej</w:t>
      </w:r>
      <w:r w:rsidR="004C4F15" w:rsidRPr="00444B40">
        <w:rPr>
          <w:rFonts w:ascii="Arial" w:hAnsi="Arial" w:cs="Arial"/>
          <w:color w:val="auto"/>
          <w:sz w:val="24"/>
        </w:rPr>
        <w:t>.</w:t>
      </w:r>
    </w:p>
    <w:p w14:paraId="0CDDC73D" w14:textId="1D056EF2" w:rsidR="00A84604" w:rsidRPr="00444B40" w:rsidRDefault="005F1889"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Egzemplarze </w:t>
      </w:r>
      <w:r w:rsidR="00FF1F3E" w:rsidRPr="00444B40">
        <w:rPr>
          <w:rFonts w:ascii="Arial" w:hAnsi="Arial" w:cs="Arial"/>
          <w:color w:val="auto"/>
          <w:sz w:val="24"/>
        </w:rPr>
        <w:t>ekspertyz</w:t>
      </w:r>
      <w:r w:rsidR="00DB2C99" w:rsidRPr="00444B40">
        <w:rPr>
          <w:rFonts w:ascii="Arial" w:hAnsi="Arial" w:cs="Arial"/>
          <w:color w:val="auto"/>
          <w:sz w:val="24"/>
        </w:rPr>
        <w:t xml:space="preserve"> w formie papierowej</w:t>
      </w:r>
      <w:r w:rsidR="00FF1F3E" w:rsidRPr="00444B40">
        <w:rPr>
          <w:rFonts w:ascii="Arial" w:hAnsi="Arial" w:cs="Arial"/>
          <w:color w:val="auto"/>
          <w:sz w:val="24"/>
        </w:rPr>
        <w:t>,</w:t>
      </w:r>
      <w:r w:rsidR="005B0AA2" w:rsidRPr="00444B40">
        <w:rPr>
          <w:rFonts w:ascii="Arial" w:hAnsi="Arial" w:cs="Arial"/>
          <w:color w:val="auto"/>
          <w:sz w:val="24"/>
        </w:rPr>
        <w:t xml:space="preserve"> wniosków o rozwiązania zamienne,</w:t>
      </w:r>
      <w:r w:rsidR="00FF1F3E" w:rsidRPr="00444B40">
        <w:rPr>
          <w:rFonts w:ascii="Arial" w:hAnsi="Arial" w:cs="Arial"/>
          <w:color w:val="auto"/>
          <w:sz w:val="24"/>
        </w:rPr>
        <w:t xml:space="preserve"> które są przekazywane do właściwej miejscowo komendy powiatowej (miejskiej) PSP oraz </w:t>
      </w:r>
      <w:r w:rsidR="000319FC" w:rsidRPr="00444B40">
        <w:rPr>
          <w:rFonts w:ascii="Arial" w:hAnsi="Arial" w:cs="Arial"/>
          <w:color w:val="auto"/>
          <w:sz w:val="24"/>
        </w:rPr>
        <w:br/>
      </w:r>
      <w:r w:rsidR="00FF1F3E" w:rsidRPr="00444B40">
        <w:rPr>
          <w:rFonts w:ascii="Arial" w:hAnsi="Arial" w:cs="Arial"/>
          <w:color w:val="auto"/>
          <w:sz w:val="24"/>
        </w:rPr>
        <w:t>są</w:t>
      </w:r>
      <w:r w:rsidR="004C440A" w:rsidRPr="00444B40">
        <w:rPr>
          <w:rFonts w:ascii="Arial" w:hAnsi="Arial" w:cs="Arial"/>
          <w:color w:val="auto"/>
          <w:sz w:val="24"/>
        </w:rPr>
        <w:t xml:space="preserve"> zwrócone stronie wraz z postanowieniem, wydanym przez Dolnośląskiego Komendanta Wojewódzkiego PSP, </w:t>
      </w:r>
      <w:r w:rsidRPr="00444B40">
        <w:rPr>
          <w:rFonts w:ascii="Arial" w:hAnsi="Arial" w:cs="Arial"/>
          <w:color w:val="auto"/>
          <w:sz w:val="24"/>
        </w:rPr>
        <w:t xml:space="preserve">zostają oznaczone na każdej stronie pieczęcią Komendy Wojewódzkiej PSP. </w:t>
      </w:r>
    </w:p>
    <w:p w14:paraId="63576E47" w14:textId="250A8AFD" w:rsidR="00ED3230"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Ekspertyzy</w:t>
      </w:r>
      <w:r w:rsidR="005B0AA2" w:rsidRPr="00444B40">
        <w:rPr>
          <w:rFonts w:ascii="Arial" w:hAnsi="Arial" w:cs="Arial"/>
          <w:color w:val="auto"/>
          <w:sz w:val="24"/>
        </w:rPr>
        <w:t xml:space="preserve"> techniczne lub wnioski o rozwiązania zamienne</w:t>
      </w:r>
      <w:r w:rsidRPr="00444B40">
        <w:rPr>
          <w:rFonts w:ascii="Arial" w:hAnsi="Arial" w:cs="Arial"/>
          <w:color w:val="auto"/>
          <w:sz w:val="24"/>
        </w:rPr>
        <w:t xml:space="preserve"> rozpatrzone negatywnie (zakończone postanowieniem </w:t>
      </w:r>
      <w:r w:rsidR="00A84604" w:rsidRPr="00444B40">
        <w:rPr>
          <w:rFonts w:ascii="Arial" w:hAnsi="Arial" w:cs="Arial"/>
          <w:color w:val="auto"/>
          <w:sz w:val="24"/>
        </w:rPr>
        <w:t>Dolnośląs</w:t>
      </w:r>
      <w:r w:rsidRPr="00444B40">
        <w:rPr>
          <w:rFonts w:ascii="Arial" w:hAnsi="Arial" w:cs="Arial"/>
          <w:color w:val="auto"/>
          <w:sz w:val="24"/>
        </w:rPr>
        <w:t xml:space="preserve">kiego Komendanta Wojewódzkiego PSP </w:t>
      </w:r>
      <w:r w:rsidR="007340B2" w:rsidRPr="00444B40">
        <w:rPr>
          <w:rFonts w:ascii="Arial" w:hAnsi="Arial" w:cs="Arial"/>
          <w:color w:val="auto"/>
          <w:sz w:val="24"/>
        </w:rPr>
        <w:br/>
      </w:r>
      <w:r w:rsidRPr="00444B40">
        <w:rPr>
          <w:rFonts w:ascii="Arial" w:hAnsi="Arial" w:cs="Arial"/>
          <w:color w:val="auto"/>
          <w:sz w:val="24"/>
        </w:rPr>
        <w:t>o nie wyrażeniu zgody na zastosowanie rozwiązań zamiennych) nie opieczętowuje się pieczęcią KW PSP.</w:t>
      </w:r>
    </w:p>
    <w:p w14:paraId="69F74AF0" w14:textId="3A550B83" w:rsidR="00A84604" w:rsidRPr="00444B40" w:rsidRDefault="00F618FE" w:rsidP="00193CAD">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t>Dolnośląski Komendant Wojewódzki PSP w ramach nadzoru nad działalnością rzeczoznawców ds. zabezpieczeń przeciwpożarowych może wszcząć postępowanie wyjaśniające związane z nieprawidłowo opracowaną ekspertyzą techniczną.</w:t>
      </w:r>
    </w:p>
    <w:p w14:paraId="736992D8" w14:textId="6319AFA9" w:rsidR="000C2BF4" w:rsidRDefault="00000000" w:rsidP="00193CAD">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Rozpatrywanie wniosków (spraw) i przygotowanie projektu postanowienia, należy </w:t>
      </w:r>
      <w:r w:rsidR="0043554B" w:rsidRPr="00444B40">
        <w:rPr>
          <w:rFonts w:ascii="Arial" w:hAnsi="Arial" w:cs="Arial"/>
          <w:color w:val="auto"/>
          <w:sz w:val="24"/>
        </w:rPr>
        <w:br/>
      </w:r>
      <w:r w:rsidRPr="00444B40">
        <w:rPr>
          <w:rFonts w:ascii="Arial" w:hAnsi="Arial" w:cs="Arial"/>
          <w:color w:val="auto"/>
          <w:sz w:val="24"/>
        </w:rPr>
        <w:t xml:space="preserve">do Naczelnika Wydziału </w:t>
      </w:r>
      <w:r w:rsidR="00CA6C05" w:rsidRPr="00444B40">
        <w:rPr>
          <w:rFonts w:ascii="Arial" w:hAnsi="Arial" w:cs="Arial"/>
          <w:color w:val="auto"/>
          <w:sz w:val="24"/>
        </w:rPr>
        <w:t>Przeciwdziałania Zagrożeniom</w:t>
      </w:r>
      <w:r w:rsidRPr="00444B40">
        <w:rPr>
          <w:rFonts w:ascii="Arial" w:hAnsi="Arial" w:cs="Arial"/>
          <w:color w:val="auto"/>
          <w:sz w:val="24"/>
        </w:rPr>
        <w:t xml:space="preserve"> (dalej jako Wydział WZ) </w:t>
      </w:r>
      <w:r w:rsidR="00F3273F" w:rsidRPr="00444B40">
        <w:rPr>
          <w:rFonts w:ascii="Arial" w:hAnsi="Arial" w:cs="Arial"/>
          <w:color w:val="auto"/>
          <w:sz w:val="24"/>
        </w:rPr>
        <w:br/>
      </w:r>
      <w:r w:rsidRPr="00444B40">
        <w:rPr>
          <w:rFonts w:ascii="Arial" w:hAnsi="Arial" w:cs="Arial"/>
          <w:color w:val="auto"/>
          <w:sz w:val="24"/>
        </w:rPr>
        <w:t>i wyznaczonych przez niego pracowników wydziału.</w:t>
      </w:r>
    </w:p>
    <w:p w14:paraId="7820E5BB" w14:textId="77777777" w:rsidR="00A8102D" w:rsidRDefault="00A8102D" w:rsidP="00A8102D">
      <w:pPr>
        <w:pStyle w:val="Bezodstpw"/>
        <w:spacing w:line="276" w:lineRule="auto"/>
        <w:ind w:left="-567" w:right="13" w:firstLine="0"/>
        <w:rPr>
          <w:rFonts w:ascii="Arial" w:hAnsi="Arial" w:cs="Arial"/>
          <w:color w:val="auto"/>
          <w:sz w:val="24"/>
        </w:rPr>
      </w:pPr>
    </w:p>
    <w:p w14:paraId="042F9D92" w14:textId="77777777" w:rsidR="00A8102D" w:rsidRDefault="00A8102D" w:rsidP="00A8102D">
      <w:pPr>
        <w:pStyle w:val="Bezodstpw"/>
        <w:spacing w:line="276" w:lineRule="auto"/>
        <w:ind w:left="-567" w:right="13" w:firstLine="0"/>
        <w:rPr>
          <w:rFonts w:ascii="Arial" w:hAnsi="Arial" w:cs="Arial"/>
          <w:color w:val="auto"/>
          <w:sz w:val="24"/>
        </w:rPr>
      </w:pPr>
    </w:p>
    <w:p w14:paraId="2D2734CA" w14:textId="77777777" w:rsidR="00A8102D" w:rsidRDefault="00A8102D" w:rsidP="00A8102D">
      <w:pPr>
        <w:pStyle w:val="Bezodstpw"/>
        <w:spacing w:line="276" w:lineRule="auto"/>
        <w:ind w:left="-567" w:right="13" w:firstLine="0"/>
        <w:rPr>
          <w:rFonts w:ascii="Arial" w:hAnsi="Arial" w:cs="Arial"/>
          <w:color w:val="auto"/>
          <w:sz w:val="24"/>
        </w:rPr>
      </w:pPr>
    </w:p>
    <w:p w14:paraId="1D3CF91B" w14:textId="5420EFD1" w:rsidR="00ED3230" w:rsidRPr="00444B40" w:rsidRDefault="00000000" w:rsidP="00193CAD">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lastRenderedPageBreak/>
        <w:t xml:space="preserve">Po otrzymaniu wniosku (sprawy) pracownik Wydziału WZ sprawdza, czy dokumentacja jest kompletna i dostarczono wszystkie załączniki oraz czy uiszczono wymagane opłaty skarbowe. W razie potrzeby wzywa do uzupełnienia braków formalnych, zgodnie </w:t>
      </w:r>
      <w:r w:rsidR="004F57E4" w:rsidRPr="00444B40">
        <w:rPr>
          <w:rFonts w:ascii="Arial" w:hAnsi="Arial" w:cs="Arial"/>
          <w:color w:val="auto"/>
          <w:sz w:val="24"/>
        </w:rPr>
        <w:br/>
      </w:r>
      <w:r w:rsidRPr="00444B40">
        <w:rPr>
          <w:rFonts w:ascii="Arial" w:hAnsi="Arial" w:cs="Arial"/>
          <w:color w:val="auto"/>
          <w:sz w:val="24"/>
        </w:rPr>
        <w:t>z</w:t>
      </w:r>
      <w:r w:rsidR="004F57E4" w:rsidRPr="00444B40">
        <w:rPr>
          <w:rFonts w:ascii="Arial" w:hAnsi="Arial" w:cs="Arial"/>
          <w:color w:val="auto"/>
          <w:sz w:val="24"/>
        </w:rPr>
        <w:t xml:space="preserve"> ustawą K</w:t>
      </w:r>
      <w:r w:rsidR="001C26B9" w:rsidRPr="00444B40">
        <w:rPr>
          <w:rFonts w:ascii="Arial" w:hAnsi="Arial" w:cs="Arial"/>
          <w:color w:val="auto"/>
          <w:sz w:val="24"/>
        </w:rPr>
        <w:t xml:space="preserve">.p.a. </w:t>
      </w:r>
      <w:r w:rsidRPr="00444B40">
        <w:rPr>
          <w:rFonts w:ascii="Arial" w:hAnsi="Arial" w:cs="Arial"/>
          <w:color w:val="auto"/>
          <w:sz w:val="24"/>
        </w:rPr>
        <w:t>Ponadto zobowiązany jest do dopilnowania terminowości</w:t>
      </w:r>
      <w:r w:rsidR="001C26B9" w:rsidRPr="00444B40">
        <w:rPr>
          <w:rFonts w:ascii="Arial" w:hAnsi="Arial" w:cs="Arial"/>
          <w:color w:val="auto"/>
          <w:sz w:val="24"/>
        </w:rPr>
        <w:t xml:space="preserve"> </w:t>
      </w:r>
      <w:r w:rsidRPr="00444B40">
        <w:rPr>
          <w:rFonts w:ascii="Arial" w:hAnsi="Arial" w:cs="Arial"/>
          <w:color w:val="auto"/>
          <w:sz w:val="24"/>
        </w:rPr>
        <w:t>sporządzanego postanowienia, zgodnie z ustawą K</w:t>
      </w:r>
      <w:r w:rsidR="001C26B9" w:rsidRPr="00444B40">
        <w:rPr>
          <w:rFonts w:ascii="Arial" w:hAnsi="Arial" w:cs="Arial"/>
          <w:color w:val="auto"/>
          <w:sz w:val="24"/>
        </w:rPr>
        <w:t xml:space="preserve">.p.a. </w:t>
      </w:r>
    </w:p>
    <w:p w14:paraId="59F16A39" w14:textId="7B1C6866" w:rsidR="00ED3230" w:rsidRPr="00444B40" w:rsidRDefault="00000000" w:rsidP="00193CAD">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W szczególnie uzasadnionych przypadkach, w ramach prowadzonego postępowania administracyjnego, </w:t>
      </w:r>
      <w:r w:rsidR="0042477A" w:rsidRPr="00444B40">
        <w:rPr>
          <w:rFonts w:ascii="Arial" w:hAnsi="Arial" w:cs="Arial"/>
          <w:color w:val="auto"/>
          <w:sz w:val="24"/>
        </w:rPr>
        <w:t>Dolnoślą</w:t>
      </w:r>
      <w:r w:rsidRPr="00444B40">
        <w:rPr>
          <w:rFonts w:ascii="Arial" w:hAnsi="Arial" w:cs="Arial"/>
          <w:color w:val="auto"/>
          <w:sz w:val="24"/>
        </w:rPr>
        <w:t xml:space="preserve">ski Komendant Wojewódzki PSP może przeprowadzić dodatkowe postępowanie wyjaśniające w drodze tzw. dowodu z </w:t>
      </w:r>
      <w:r w:rsidR="0042477A" w:rsidRPr="00444B40">
        <w:rPr>
          <w:rFonts w:ascii="Arial" w:hAnsi="Arial" w:cs="Arial"/>
          <w:color w:val="auto"/>
          <w:sz w:val="24"/>
        </w:rPr>
        <w:t>oględzin</w:t>
      </w:r>
      <w:r w:rsidRPr="00444B40">
        <w:rPr>
          <w:rFonts w:ascii="Arial" w:hAnsi="Arial" w:cs="Arial"/>
          <w:color w:val="auto"/>
          <w:sz w:val="24"/>
        </w:rPr>
        <w:t xml:space="preserve"> w obiekcie lub na terenie, którego dotyczy prowadzona sprawa</w:t>
      </w:r>
      <w:r w:rsidR="004D5958" w:rsidRPr="00444B40">
        <w:rPr>
          <w:rFonts w:ascii="Arial" w:hAnsi="Arial" w:cs="Arial"/>
          <w:color w:val="auto"/>
          <w:sz w:val="24"/>
        </w:rPr>
        <w:t>.</w:t>
      </w:r>
      <w:r w:rsidRPr="00444B40">
        <w:rPr>
          <w:rFonts w:ascii="Arial" w:hAnsi="Arial" w:cs="Arial"/>
          <w:color w:val="auto"/>
          <w:sz w:val="24"/>
        </w:rPr>
        <w:t xml:space="preserve"> </w:t>
      </w:r>
    </w:p>
    <w:p w14:paraId="38958633" w14:textId="645367D0" w:rsidR="007F3764" w:rsidRPr="00444B40" w:rsidRDefault="004C3B20" w:rsidP="00193CAD">
      <w:pPr>
        <w:pStyle w:val="Bezodstpw"/>
        <w:numPr>
          <w:ilvl w:val="0"/>
          <w:numId w:val="8"/>
        </w:numPr>
        <w:spacing w:line="276" w:lineRule="auto"/>
        <w:ind w:left="0" w:right="13" w:hanging="567"/>
        <w:rPr>
          <w:rFonts w:ascii="Arial" w:hAnsi="Arial" w:cs="Arial"/>
          <w:color w:val="auto"/>
          <w:sz w:val="24"/>
        </w:rPr>
      </w:pPr>
      <w:r w:rsidRPr="00C13415">
        <w:rPr>
          <w:rFonts w:ascii="Arial" w:hAnsi="Arial" w:cs="Arial"/>
          <w:color w:val="auto"/>
          <w:sz w:val="24"/>
        </w:rPr>
        <w:t xml:space="preserve">Zmiany </w:t>
      </w:r>
      <w:r w:rsidR="008567B6" w:rsidRPr="00C13415">
        <w:rPr>
          <w:rFonts w:ascii="Arial" w:hAnsi="Arial" w:cs="Arial"/>
          <w:color w:val="auto"/>
          <w:sz w:val="24"/>
        </w:rPr>
        <w:t>do ekspertyzy technicznej</w:t>
      </w:r>
      <w:r w:rsidR="00821330" w:rsidRPr="00C13415">
        <w:rPr>
          <w:rFonts w:ascii="Arial" w:hAnsi="Arial" w:cs="Arial"/>
          <w:color w:val="auto"/>
          <w:sz w:val="24"/>
        </w:rPr>
        <w:t xml:space="preserve"> opracowan</w:t>
      </w:r>
      <w:r w:rsidRPr="00C13415">
        <w:rPr>
          <w:rFonts w:ascii="Arial" w:hAnsi="Arial" w:cs="Arial"/>
          <w:color w:val="auto"/>
          <w:sz w:val="24"/>
        </w:rPr>
        <w:t>e</w:t>
      </w:r>
      <w:r w:rsidR="00821330" w:rsidRPr="00C13415">
        <w:rPr>
          <w:rFonts w:ascii="Arial" w:hAnsi="Arial" w:cs="Arial"/>
          <w:color w:val="auto"/>
          <w:sz w:val="24"/>
        </w:rPr>
        <w:t xml:space="preserve"> po </w:t>
      </w:r>
      <w:r w:rsidR="00A65B05" w:rsidRPr="00C13415">
        <w:rPr>
          <w:rFonts w:ascii="Arial" w:hAnsi="Arial" w:cs="Arial"/>
          <w:color w:val="auto"/>
          <w:sz w:val="24"/>
        </w:rPr>
        <w:t xml:space="preserve">wydaniu postanowienia, </w:t>
      </w:r>
      <w:r w:rsidR="00821330" w:rsidRPr="00C13415">
        <w:rPr>
          <w:rFonts w:ascii="Arial" w:hAnsi="Arial" w:cs="Arial"/>
          <w:color w:val="auto"/>
          <w:sz w:val="24"/>
        </w:rPr>
        <w:t>kończącego post</w:t>
      </w:r>
      <w:r w:rsidR="0016224E" w:rsidRPr="00C13415">
        <w:rPr>
          <w:rFonts w:ascii="Arial" w:hAnsi="Arial" w:cs="Arial"/>
          <w:color w:val="auto"/>
          <w:sz w:val="24"/>
        </w:rPr>
        <w:t>e</w:t>
      </w:r>
      <w:r w:rsidR="00821330" w:rsidRPr="00C13415">
        <w:rPr>
          <w:rFonts w:ascii="Arial" w:hAnsi="Arial" w:cs="Arial"/>
          <w:color w:val="auto"/>
          <w:sz w:val="24"/>
        </w:rPr>
        <w:t xml:space="preserve">powanie administracyjne, </w:t>
      </w:r>
      <w:r w:rsidR="00D66B1C" w:rsidRPr="00C13415">
        <w:rPr>
          <w:rFonts w:ascii="Arial" w:hAnsi="Arial" w:cs="Arial"/>
          <w:color w:val="auto"/>
          <w:sz w:val="24"/>
        </w:rPr>
        <w:t xml:space="preserve">należy </w:t>
      </w:r>
      <w:r w:rsidR="0016224E" w:rsidRPr="00C13415">
        <w:rPr>
          <w:rFonts w:ascii="Arial" w:hAnsi="Arial" w:cs="Arial"/>
          <w:color w:val="auto"/>
          <w:sz w:val="24"/>
        </w:rPr>
        <w:t>dokonywań</w:t>
      </w:r>
      <w:r w:rsidR="00D66B1C" w:rsidRPr="00C13415">
        <w:rPr>
          <w:rFonts w:ascii="Arial" w:hAnsi="Arial" w:cs="Arial"/>
          <w:color w:val="auto"/>
          <w:sz w:val="24"/>
        </w:rPr>
        <w:t xml:space="preserve"> na</w:t>
      </w:r>
      <w:r w:rsidR="00E34FC5" w:rsidRPr="00C13415">
        <w:rPr>
          <w:rFonts w:ascii="Arial" w:hAnsi="Arial" w:cs="Arial"/>
          <w:color w:val="auto"/>
          <w:sz w:val="24"/>
        </w:rPr>
        <w:t xml:space="preserve"> tekście</w:t>
      </w:r>
      <w:r w:rsidR="00D66B1C" w:rsidRPr="00C13415">
        <w:rPr>
          <w:rFonts w:ascii="Arial" w:hAnsi="Arial" w:cs="Arial"/>
          <w:color w:val="auto"/>
          <w:sz w:val="24"/>
        </w:rPr>
        <w:t xml:space="preserve"> </w:t>
      </w:r>
      <w:r w:rsidR="004155CD" w:rsidRPr="00C13415">
        <w:rPr>
          <w:rFonts w:ascii="Arial" w:hAnsi="Arial" w:cs="Arial"/>
          <w:color w:val="auto"/>
          <w:sz w:val="24"/>
        </w:rPr>
        <w:t>pierwotnej ekspertyz</w:t>
      </w:r>
      <w:r w:rsidR="00E34FC5" w:rsidRPr="00C13415">
        <w:rPr>
          <w:rFonts w:ascii="Arial" w:hAnsi="Arial" w:cs="Arial"/>
          <w:color w:val="auto"/>
          <w:sz w:val="24"/>
        </w:rPr>
        <w:t>y</w:t>
      </w:r>
      <w:r w:rsidR="004155CD" w:rsidRPr="00C13415">
        <w:rPr>
          <w:rFonts w:ascii="Arial" w:hAnsi="Arial" w:cs="Arial"/>
          <w:color w:val="auto"/>
          <w:sz w:val="24"/>
        </w:rPr>
        <w:t xml:space="preserve">, przedkładając trzy </w:t>
      </w:r>
      <w:r w:rsidR="004155CD" w:rsidRPr="00444B40">
        <w:rPr>
          <w:rFonts w:ascii="Arial" w:hAnsi="Arial" w:cs="Arial"/>
          <w:color w:val="auto"/>
          <w:sz w:val="24"/>
        </w:rPr>
        <w:t xml:space="preserve">egzemplarze </w:t>
      </w:r>
      <w:r w:rsidR="0016224E">
        <w:rPr>
          <w:rFonts w:ascii="Arial" w:hAnsi="Arial" w:cs="Arial"/>
          <w:color w:val="auto"/>
          <w:sz w:val="24"/>
        </w:rPr>
        <w:t>nowej ekspertyzy</w:t>
      </w:r>
      <w:r w:rsidR="00D600A5" w:rsidRPr="00444B40">
        <w:rPr>
          <w:rFonts w:ascii="Arial" w:hAnsi="Arial" w:cs="Arial"/>
          <w:color w:val="auto"/>
          <w:sz w:val="24"/>
        </w:rPr>
        <w:t>, w któr</w:t>
      </w:r>
      <w:r w:rsidR="0016224E">
        <w:rPr>
          <w:rFonts w:ascii="Arial" w:hAnsi="Arial" w:cs="Arial"/>
          <w:color w:val="auto"/>
          <w:sz w:val="24"/>
        </w:rPr>
        <w:t>ej</w:t>
      </w:r>
      <w:r w:rsidR="00D600A5" w:rsidRPr="00444B40">
        <w:rPr>
          <w:rFonts w:ascii="Arial" w:hAnsi="Arial" w:cs="Arial"/>
          <w:color w:val="auto"/>
          <w:sz w:val="24"/>
        </w:rPr>
        <w:t xml:space="preserve"> kolorem </w:t>
      </w:r>
      <w:r w:rsidR="00AC2C74" w:rsidRPr="00444B40">
        <w:rPr>
          <w:rFonts w:ascii="Arial" w:hAnsi="Arial" w:cs="Arial"/>
          <w:color w:val="auto"/>
          <w:sz w:val="24"/>
        </w:rPr>
        <w:t>naniesion</w:t>
      </w:r>
      <w:r w:rsidR="00C44A32" w:rsidRPr="00444B40">
        <w:rPr>
          <w:rFonts w:ascii="Arial" w:hAnsi="Arial" w:cs="Arial"/>
          <w:color w:val="auto"/>
          <w:sz w:val="24"/>
        </w:rPr>
        <w:t xml:space="preserve">e są </w:t>
      </w:r>
      <w:r w:rsidR="00D600A5" w:rsidRPr="00444B40">
        <w:rPr>
          <w:rFonts w:ascii="Arial" w:hAnsi="Arial" w:cs="Arial"/>
          <w:color w:val="auto"/>
          <w:sz w:val="24"/>
        </w:rPr>
        <w:t>zmiany</w:t>
      </w:r>
      <w:r w:rsidR="009141EE" w:rsidRPr="00444B40">
        <w:rPr>
          <w:rFonts w:ascii="Arial" w:hAnsi="Arial" w:cs="Arial"/>
          <w:color w:val="auto"/>
          <w:sz w:val="24"/>
        </w:rPr>
        <w:t xml:space="preserve">. </w:t>
      </w:r>
    </w:p>
    <w:p w14:paraId="4D178A3E" w14:textId="2487647C" w:rsidR="009141EE" w:rsidRPr="00444B40" w:rsidRDefault="00246631" w:rsidP="009141EE">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Kolorem niebieskim należy wskazać </w:t>
      </w:r>
      <w:r w:rsidR="00AC2C74" w:rsidRPr="00444B40">
        <w:rPr>
          <w:rFonts w:ascii="Arial" w:hAnsi="Arial" w:cs="Arial"/>
          <w:color w:val="auto"/>
          <w:sz w:val="24"/>
        </w:rPr>
        <w:t>elementy</w:t>
      </w:r>
      <w:r w:rsidR="004F2145" w:rsidRPr="00444B40">
        <w:rPr>
          <w:rFonts w:ascii="Arial" w:hAnsi="Arial" w:cs="Arial"/>
          <w:color w:val="auto"/>
          <w:sz w:val="24"/>
        </w:rPr>
        <w:t xml:space="preserve"> tekstu</w:t>
      </w:r>
      <w:r w:rsidR="00991461" w:rsidRPr="00444B40">
        <w:rPr>
          <w:rFonts w:ascii="Arial" w:hAnsi="Arial" w:cs="Arial"/>
          <w:color w:val="auto"/>
          <w:sz w:val="24"/>
        </w:rPr>
        <w:t>, które</w:t>
      </w:r>
      <w:r w:rsidR="004F2145" w:rsidRPr="00444B40">
        <w:rPr>
          <w:rFonts w:ascii="Arial" w:hAnsi="Arial" w:cs="Arial"/>
          <w:color w:val="auto"/>
          <w:sz w:val="24"/>
        </w:rPr>
        <w:t xml:space="preserve"> są</w:t>
      </w:r>
      <w:r w:rsidR="00991461" w:rsidRPr="00444B40">
        <w:rPr>
          <w:rFonts w:ascii="Arial" w:hAnsi="Arial" w:cs="Arial"/>
          <w:color w:val="auto"/>
          <w:sz w:val="24"/>
        </w:rPr>
        <w:t xml:space="preserve"> zmieniane lub dodawane</w:t>
      </w:r>
      <w:r w:rsidR="00DF5F69" w:rsidRPr="00444B40">
        <w:rPr>
          <w:rFonts w:ascii="Arial" w:hAnsi="Arial" w:cs="Arial"/>
          <w:color w:val="auto"/>
          <w:sz w:val="24"/>
        </w:rPr>
        <w:t xml:space="preserve">, kolorem czerwonym zmiany </w:t>
      </w:r>
      <w:r w:rsidR="00FD499C" w:rsidRPr="00444B40">
        <w:rPr>
          <w:rFonts w:ascii="Arial" w:hAnsi="Arial" w:cs="Arial"/>
          <w:color w:val="auto"/>
          <w:sz w:val="24"/>
        </w:rPr>
        <w:t>w tekście do</w:t>
      </w:r>
      <w:r w:rsidR="00DF5F69" w:rsidRPr="00444B40">
        <w:rPr>
          <w:rFonts w:ascii="Arial" w:hAnsi="Arial" w:cs="Arial"/>
          <w:color w:val="auto"/>
          <w:sz w:val="24"/>
        </w:rPr>
        <w:t xml:space="preserve"> </w:t>
      </w:r>
      <w:r w:rsidR="00991461" w:rsidRPr="00444B40">
        <w:rPr>
          <w:rFonts w:ascii="Arial" w:hAnsi="Arial" w:cs="Arial"/>
          <w:color w:val="auto"/>
          <w:sz w:val="24"/>
        </w:rPr>
        <w:t>usunięci</w:t>
      </w:r>
      <w:r w:rsidR="00A87F15" w:rsidRPr="00444B40">
        <w:rPr>
          <w:rFonts w:ascii="Arial" w:hAnsi="Arial" w:cs="Arial"/>
          <w:color w:val="auto"/>
          <w:sz w:val="24"/>
        </w:rPr>
        <w:t>a</w:t>
      </w:r>
      <w:r w:rsidR="00DF5F69" w:rsidRPr="00444B40">
        <w:rPr>
          <w:rFonts w:ascii="Arial" w:hAnsi="Arial" w:cs="Arial"/>
          <w:color w:val="auto"/>
          <w:sz w:val="24"/>
        </w:rPr>
        <w:t xml:space="preserve">. </w:t>
      </w:r>
    </w:p>
    <w:p w14:paraId="3CB711E9" w14:textId="7F49A41B" w:rsidR="00AC2C74" w:rsidRPr="00444B40" w:rsidRDefault="00AD68E5" w:rsidP="009141EE">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Niedopuszczalne jest przesłanie </w:t>
      </w:r>
      <w:r w:rsidR="00073D07">
        <w:rPr>
          <w:rFonts w:ascii="Arial" w:hAnsi="Arial" w:cs="Arial"/>
          <w:color w:val="auto"/>
          <w:sz w:val="24"/>
        </w:rPr>
        <w:t xml:space="preserve">jedynie </w:t>
      </w:r>
      <w:r w:rsidR="00037BFC">
        <w:rPr>
          <w:rFonts w:ascii="Arial" w:hAnsi="Arial" w:cs="Arial"/>
          <w:color w:val="auto"/>
          <w:sz w:val="24"/>
        </w:rPr>
        <w:t xml:space="preserve">zmian w postaci </w:t>
      </w:r>
      <w:r w:rsidRPr="00444B40">
        <w:rPr>
          <w:rFonts w:ascii="Arial" w:hAnsi="Arial" w:cs="Arial"/>
          <w:color w:val="auto"/>
          <w:sz w:val="24"/>
        </w:rPr>
        <w:t>pojedynczych kartek</w:t>
      </w:r>
      <w:r w:rsidR="003E733C" w:rsidRPr="00444B40">
        <w:rPr>
          <w:rFonts w:ascii="Arial" w:hAnsi="Arial" w:cs="Arial"/>
          <w:color w:val="auto"/>
          <w:sz w:val="24"/>
        </w:rPr>
        <w:t xml:space="preserve">, </w:t>
      </w:r>
      <w:r w:rsidR="00073D07">
        <w:rPr>
          <w:rFonts w:ascii="Arial" w:hAnsi="Arial" w:cs="Arial"/>
          <w:color w:val="auto"/>
          <w:sz w:val="24"/>
        </w:rPr>
        <w:t xml:space="preserve">pojedynczych </w:t>
      </w:r>
      <w:r w:rsidR="003E733C" w:rsidRPr="00444B40">
        <w:rPr>
          <w:rFonts w:ascii="Arial" w:hAnsi="Arial" w:cs="Arial"/>
          <w:color w:val="auto"/>
          <w:sz w:val="24"/>
        </w:rPr>
        <w:t xml:space="preserve">rysunków </w:t>
      </w:r>
      <w:r w:rsidR="00A65B05" w:rsidRPr="00444B40">
        <w:rPr>
          <w:rFonts w:ascii="Arial" w:hAnsi="Arial" w:cs="Arial"/>
          <w:color w:val="auto"/>
          <w:sz w:val="24"/>
        </w:rPr>
        <w:t xml:space="preserve">z </w:t>
      </w:r>
      <w:r w:rsidR="00D14C37" w:rsidRPr="00444B40">
        <w:rPr>
          <w:rFonts w:ascii="Arial" w:hAnsi="Arial" w:cs="Arial"/>
          <w:color w:val="auto"/>
          <w:sz w:val="24"/>
        </w:rPr>
        <w:t>naniesionymi</w:t>
      </w:r>
      <w:r w:rsidR="00A65B05" w:rsidRPr="00444B40">
        <w:rPr>
          <w:rFonts w:ascii="Arial" w:hAnsi="Arial" w:cs="Arial"/>
          <w:color w:val="auto"/>
          <w:sz w:val="24"/>
        </w:rPr>
        <w:t xml:space="preserve"> zmianami. </w:t>
      </w:r>
    </w:p>
    <w:p w14:paraId="1BC931F9" w14:textId="58C1EE93" w:rsidR="00094E71" w:rsidRPr="00444B40" w:rsidRDefault="00094E71" w:rsidP="00193CAD">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Dolnośląski Komendant Wojewódzki PSP na uzasadniony wniosek inwestora </w:t>
      </w:r>
      <w:r w:rsidR="000319FC" w:rsidRPr="00444B40">
        <w:rPr>
          <w:rFonts w:ascii="Arial" w:hAnsi="Arial" w:cs="Arial"/>
          <w:color w:val="auto"/>
          <w:sz w:val="24"/>
        </w:rPr>
        <w:br/>
      </w:r>
      <w:r w:rsidRPr="00444B40">
        <w:rPr>
          <w:rFonts w:ascii="Arial" w:hAnsi="Arial" w:cs="Arial"/>
          <w:color w:val="auto"/>
          <w:sz w:val="24"/>
        </w:rPr>
        <w:t xml:space="preserve">lub właściciela obiektu budowlanego lub terenu, którego dotyczą rozwiązania zamienne </w:t>
      </w:r>
      <w:r w:rsidR="000E5516" w:rsidRPr="00444B40">
        <w:rPr>
          <w:rFonts w:ascii="Arial" w:hAnsi="Arial" w:cs="Arial"/>
          <w:color w:val="auto"/>
          <w:sz w:val="24"/>
        </w:rPr>
        <w:br/>
      </w:r>
      <w:r w:rsidRPr="00444B40">
        <w:rPr>
          <w:rFonts w:ascii="Arial" w:hAnsi="Arial" w:cs="Arial"/>
          <w:color w:val="auto"/>
          <w:sz w:val="24"/>
        </w:rPr>
        <w:t xml:space="preserve">w stosunku do wymagań ochrony przeciwpożarowej, może w drodze postanowienia, </w:t>
      </w:r>
      <w:r w:rsidR="005B7DCE">
        <w:rPr>
          <w:rFonts w:ascii="Arial" w:hAnsi="Arial" w:cs="Arial"/>
          <w:color w:val="auto"/>
          <w:sz w:val="24"/>
        </w:rPr>
        <w:br/>
      </w:r>
      <w:r w:rsidRPr="00444B40">
        <w:rPr>
          <w:rFonts w:ascii="Arial" w:hAnsi="Arial" w:cs="Arial"/>
          <w:color w:val="auto"/>
          <w:sz w:val="24"/>
        </w:rPr>
        <w:t>na które służy zażalenie:</w:t>
      </w:r>
    </w:p>
    <w:p w14:paraId="196A913D" w14:textId="77777777" w:rsidR="00094E71" w:rsidRPr="00444B40" w:rsidRDefault="00000000" w:rsidP="0079098A">
      <w:pPr>
        <w:pStyle w:val="Bezodstpw"/>
        <w:numPr>
          <w:ilvl w:val="0"/>
          <w:numId w:val="14"/>
        </w:numPr>
        <w:spacing w:line="276" w:lineRule="auto"/>
        <w:ind w:left="284" w:right="13" w:hanging="284"/>
        <w:rPr>
          <w:rFonts w:ascii="Arial" w:hAnsi="Arial" w:cs="Arial"/>
          <w:color w:val="auto"/>
          <w:sz w:val="24"/>
        </w:rPr>
      </w:pPr>
      <w:r w:rsidRPr="00444B40">
        <w:rPr>
          <w:rFonts w:ascii="Arial" w:hAnsi="Arial" w:cs="Arial"/>
          <w:color w:val="auto"/>
          <w:sz w:val="24"/>
        </w:rPr>
        <w:t>wyrazić zgodę na zastosowanie rozwiązań zamiennych;</w:t>
      </w:r>
    </w:p>
    <w:p w14:paraId="125A3E73" w14:textId="77777777" w:rsidR="00094E71" w:rsidRPr="00444B40" w:rsidRDefault="00094E71" w:rsidP="0079098A">
      <w:pPr>
        <w:pStyle w:val="Bezodstpw"/>
        <w:numPr>
          <w:ilvl w:val="0"/>
          <w:numId w:val="14"/>
        </w:numPr>
        <w:spacing w:line="276" w:lineRule="auto"/>
        <w:ind w:left="284" w:right="13" w:hanging="284"/>
        <w:rPr>
          <w:rFonts w:ascii="Arial" w:hAnsi="Arial" w:cs="Arial"/>
          <w:color w:val="auto"/>
          <w:sz w:val="24"/>
        </w:rPr>
      </w:pPr>
      <w:r w:rsidRPr="00444B40">
        <w:rPr>
          <w:rFonts w:ascii="Arial" w:hAnsi="Arial" w:cs="Arial"/>
          <w:color w:val="auto"/>
          <w:sz w:val="24"/>
        </w:rPr>
        <w:t xml:space="preserve">wyrazić zgodę na zastosowanie rozwiązań zamiennych pod warunkiem spełnienia dodatkowych wymagań określonych w postanowieniu; </w:t>
      </w:r>
    </w:p>
    <w:p w14:paraId="27B8D9C2" w14:textId="2128E2E8" w:rsidR="00ED3230" w:rsidRPr="00444B40" w:rsidRDefault="00000000" w:rsidP="0079098A">
      <w:pPr>
        <w:pStyle w:val="Bezodstpw"/>
        <w:numPr>
          <w:ilvl w:val="0"/>
          <w:numId w:val="14"/>
        </w:numPr>
        <w:spacing w:line="276" w:lineRule="auto"/>
        <w:ind w:left="284" w:right="13" w:hanging="284"/>
        <w:rPr>
          <w:rFonts w:ascii="Arial" w:hAnsi="Arial" w:cs="Arial"/>
          <w:color w:val="auto"/>
          <w:sz w:val="24"/>
        </w:rPr>
      </w:pPr>
      <w:r w:rsidRPr="00444B40">
        <w:rPr>
          <w:rFonts w:ascii="Arial" w:hAnsi="Arial" w:cs="Arial"/>
          <w:color w:val="auto"/>
          <w:sz w:val="24"/>
        </w:rPr>
        <w:t>nie wyrazić zgody na zastosowanie rozwiązań zamiennych.</w:t>
      </w:r>
      <w:r w:rsidR="000A1A50" w:rsidRPr="00444B40">
        <w:rPr>
          <w:rFonts w:ascii="Arial" w:hAnsi="Arial" w:cs="Arial"/>
          <w:color w:val="auto"/>
          <w:sz w:val="24"/>
        </w:rPr>
        <w:t xml:space="preserve"> </w:t>
      </w:r>
    </w:p>
    <w:p w14:paraId="2203637F" w14:textId="04C59A49" w:rsidR="001D437A"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W przypadku braku naruszenia przepisów, braku podstaw formalnych do rozpatrzenia sprawy, wycofania wniosku przez stronę lub gdy wystąpią inne przesłanki </w:t>
      </w:r>
      <w:r w:rsidR="00835FB3">
        <w:rPr>
          <w:rFonts w:ascii="Arial" w:hAnsi="Arial" w:cs="Arial"/>
          <w:color w:val="auto"/>
          <w:sz w:val="24"/>
        </w:rPr>
        <w:t xml:space="preserve">co </w:t>
      </w:r>
      <w:r w:rsidRPr="00444B40">
        <w:rPr>
          <w:rFonts w:ascii="Arial" w:hAnsi="Arial" w:cs="Arial"/>
          <w:color w:val="auto"/>
          <w:sz w:val="24"/>
        </w:rPr>
        <w:t xml:space="preserve">do bezprzedmiotowości postępowania administracyjnego, </w:t>
      </w:r>
      <w:r w:rsidR="00F618FE" w:rsidRPr="00444B40">
        <w:rPr>
          <w:rFonts w:ascii="Arial" w:hAnsi="Arial" w:cs="Arial"/>
          <w:color w:val="auto"/>
          <w:sz w:val="24"/>
        </w:rPr>
        <w:t>Dolnośląski</w:t>
      </w:r>
      <w:r w:rsidRPr="00444B40">
        <w:rPr>
          <w:rFonts w:ascii="Arial" w:hAnsi="Arial" w:cs="Arial"/>
          <w:color w:val="auto"/>
          <w:sz w:val="24"/>
        </w:rPr>
        <w:t xml:space="preserve"> Komendant Wojewódzki PSP wydaje </w:t>
      </w:r>
      <w:r w:rsidR="004502D8" w:rsidRPr="00444B40">
        <w:rPr>
          <w:rFonts w:ascii="Arial" w:hAnsi="Arial" w:cs="Arial"/>
          <w:color w:val="auto"/>
          <w:sz w:val="24"/>
        </w:rPr>
        <w:t>decyzję</w:t>
      </w:r>
      <w:r w:rsidRPr="00444B40">
        <w:rPr>
          <w:rFonts w:ascii="Arial" w:hAnsi="Arial" w:cs="Arial"/>
          <w:color w:val="auto"/>
          <w:sz w:val="24"/>
        </w:rPr>
        <w:t xml:space="preserve"> o umorzeniu</w:t>
      </w:r>
      <w:r w:rsidR="00835FB3">
        <w:rPr>
          <w:rFonts w:ascii="Arial" w:hAnsi="Arial" w:cs="Arial"/>
          <w:color w:val="auto"/>
          <w:sz w:val="24"/>
        </w:rPr>
        <w:t xml:space="preserve"> postępowania</w:t>
      </w:r>
      <w:r w:rsidRPr="00444B40">
        <w:rPr>
          <w:rFonts w:ascii="Arial" w:hAnsi="Arial" w:cs="Arial"/>
          <w:color w:val="auto"/>
          <w:sz w:val="24"/>
        </w:rPr>
        <w:t xml:space="preserve"> na postawie art. 105 ustawy </w:t>
      </w:r>
      <w:r w:rsidR="004502D8" w:rsidRPr="00444B40">
        <w:rPr>
          <w:rFonts w:ascii="Arial" w:hAnsi="Arial" w:cs="Arial"/>
          <w:color w:val="auto"/>
          <w:sz w:val="24"/>
        </w:rPr>
        <w:t>K</w:t>
      </w:r>
      <w:r w:rsidRPr="00444B40">
        <w:rPr>
          <w:rFonts w:ascii="Arial" w:hAnsi="Arial" w:cs="Arial"/>
          <w:color w:val="auto"/>
          <w:sz w:val="24"/>
        </w:rPr>
        <w:t>.p.a.</w:t>
      </w:r>
    </w:p>
    <w:p w14:paraId="25684564" w14:textId="77777777" w:rsidR="00DC741B"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Postanowienie </w:t>
      </w:r>
      <w:r w:rsidR="00EE6AE6" w:rsidRPr="00444B40">
        <w:rPr>
          <w:rFonts w:ascii="Arial" w:hAnsi="Arial" w:cs="Arial"/>
          <w:color w:val="auto"/>
          <w:sz w:val="24"/>
        </w:rPr>
        <w:t>Dolnośląskiego</w:t>
      </w:r>
      <w:r w:rsidRPr="00444B40">
        <w:rPr>
          <w:rFonts w:ascii="Arial" w:hAnsi="Arial" w:cs="Arial"/>
          <w:color w:val="auto"/>
          <w:sz w:val="24"/>
        </w:rPr>
        <w:t xml:space="preserve"> Komendanta Wojewódzkiego PSP określa rozwiązania zamienne w stosunku do wymagań ochrony przeciwpożarowej oraz zakres niespełnionych wymagań.</w:t>
      </w:r>
    </w:p>
    <w:p w14:paraId="1725B240" w14:textId="14963BDE" w:rsidR="00DC741B" w:rsidRPr="00444B40" w:rsidRDefault="00000000" w:rsidP="00193CAD">
      <w:pPr>
        <w:pStyle w:val="Bezodstpw"/>
        <w:numPr>
          <w:ilvl w:val="1"/>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Wydane postanowienia </w:t>
      </w:r>
      <w:r w:rsidR="00EE6AE6" w:rsidRPr="00444B40">
        <w:rPr>
          <w:rFonts w:ascii="Arial" w:hAnsi="Arial" w:cs="Arial"/>
          <w:color w:val="auto"/>
          <w:sz w:val="24"/>
        </w:rPr>
        <w:t>Dolnośląskiego</w:t>
      </w:r>
      <w:r w:rsidRPr="00444B40">
        <w:rPr>
          <w:rFonts w:ascii="Arial" w:hAnsi="Arial" w:cs="Arial"/>
          <w:color w:val="auto"/>
          <w:sz w:val="24"/>
        </w:rPr>
        <w:t xml:space="preserve"> Komendanta Wojewódzkiego PSP </w:t>
      </w:r>
      <w:r w:rsidR="000319FC" w:rsidRPr="00444B40">
        <w:rPr>
          <w:rFonts w:ascii="Arial" w:hAnsi="Arial" w:cs="Arial"/>
          <w:color w:val="auto"/>
          <w:sz w:val="24"/>
        </w:rPr>
        <w:br/>
      </w:r>
      <w:r w:rsidRPr="00444B40">
        <w:rPr>
          <w:rFonts w:ascii="Arial" w:hAnsi="Arial" w:cs="Arial"/>
          <w:color w:val="auto"/>
          <w:sz w:val="24"/>
        </w:rPr>
        <w:t>nie zastępują wymaganych prawem projektów budowlanych lub projektów urządzeń przeciwpożarowych oraz innych pozwoleń.</w:t>
      </w:r>
    </w:p>
    <w:p w14:paraId="6BC1148F" w14:textId="354A795A" w:rsidR="005B06AD" w:rsidRPr="00444B40" w:rsidRDefault="00000000" w:rsidP="00193CAD">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Postanowienia podpisuje </w:t>
      </w:r>
      <w:r w:rsidR="00F618FE" w:rsidRPr="00444B40">
        <w:rPr>
          <w:rFonts w:ascii="Arial" w:hAnsi="Arial" w:cs="Arial"/>
          <w:color w:val="auto"/>
          <w:sz w:val="24"/>
        </w:rPr>
        <w:t>Dolnośląski</w:t>
      </w:r>
      <w:r w:rsidRPr="00444B40">
        <w:rPr>
          <w:rFonts w:ascii="Arial" w:hAnsi="Arial" w:cs="Arial"/>
          <w:color w:val="auto"/>
          <w:sz w:val="24"/>
        </w:rPr>
        <w:t xml:space="preserve"> Komendant Wojewódzki PSP bądź jego zastępc</w:t>
      </w:r>
      <w:r w:rsidR="005B7DCE">
        <w:rPr>
          <w:rFonts w:ascii="Arial" w:hAnsi="Arial" w:cs="Arial"/>
          <w:color w:val="auto"/>
          <w:sz w:val="24"/>
        </w:rPr>
        <w:t>y</w:t>
      </w:r>
      <w:r w:rsidRPr="00444B40">
        <w:rPr>
          <w:rFonts w:ascii="Arial" w:hAnsi="Arial" w:cs="Arial"/>
          <w:color w:val="auto"/>
          <w:sz w:val="24"/>
        </w:rPr>
        <w:t xml:space="preserve"> upoważni</w:t>
      </w:r>
      <w:r w:rsidR="005B7DCE">
        <w:rPr>
          <w:rFonts w:ascii="Arial" w:hAnsi="Arial" w:cs="Arial"/>
          <w:color w:val="auto"/>
          <w:sz w:val="24"/>
        </w:rPr>
        <w:t>eni</w:t>
      </w:r>
      <w:r w:rsidRPr="00444B40">
        <w:rPr>
          <w:rFonts w:ascii="Arial" w:hAnsi="Arial" w:cs="Arial"/>
          <w:color w:val="auto"/>
          <w:sz w:val="24"/>
        </w:rPr>
        <w:t xml:space="preserve"> pisemnie do wydawania i podpisywania aktów administracyjnych </w:t>
      </w:r>
      <w:r w:rsidR="008263BE" w:rsidRPr="00444B40">
        <w:rPr>
          <w:rFonts w:ascii="Arial" w:hAnsi="Arial" w:cs="Arial"/>
          <w:color w:val="auto"/>
          <w:sz w:val="24"/>
        </w:rPr>
        <w:br/>
      </w:r>
      <w:r w:rsidRPr="00444B40">
        <w:rPr>
          <w:rFonts w:ascii="Arial" w:hAnsi="Arial" w:cs="Arial"/>
          <w:color w:val="auto"/>
          <w:sz w:val="24"/>
        </w:rPr>
        <w:t xml:space="preserve">w zakresie działania Wydziału </w:t>
      </w:r>
      <w:r w:rsidR="00CA6C05" w:rsidRPr="00444B40">
        <w:rPr>
          <w:rFonts w:ascii="Arial" w:hAnsi="Arial" w:cs="Arial"/>
          <w:color w:val="auto"/>
          <w:sz w:val="24"/>
        </w:rPr>
        <w:t>Przeciwdziałania Zagrożeniom</w:t>
      </w:r>
      <w:r w:rsidRPr="00444B40">
        <w:rPr>
          <w:rFonts w:ascii="Arial" w:hAnsi="Arial" w:cs="Arial"/>
          <w:color w:val="auto"/>
          <w:sz w:val="24"/>
        </w:rPr>
        <w:t xml:space="preserve"> KW PSP.</w:t>
      </w:r>
    </w:p>
    <w:p w14:paraId="7F4B7F3F" w14:textId="39368C0D" w:rsidR="003351EC" w:rsidRPr="00E03E59" w:rsidRDefault="003351EC" w:rsidP="00193CAD">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t>Wniosek o uzgodnienie rozwiązań zamiennych w formie elektronicznej powinien zawierać jako załącznik ekspertyzę techniczną opatrzoną podpisami rzeczoznawcy budowlanego oraz ds. zabezpieczeń przeciwpożarowych zawierające kwalifikowany znacznik czasu</w:t>
      </w:r>
      <w:r w:rsidR="00D303FB" w:rsidRPr="00444B40">
        <w:rPr>
          <w:rFonts w:ascii="Arial" w:hAnsi="Arial" w:cs="Arial"/>
          <w:color w:val="auto"/>
          <w:sz w:val="24"/>
        </w:rPr>
        <w:t>.</w:t>
      </w:r>
      <w:r w:rsidR="00D303FB" w:rsidRPr="00444B40">
        <w:rPr>
          <w:rFonts w:ascii="Arial" w:hAnsi="Arial" w:cs="Arial"/>
          <w:b/>
          <w:bCs/>
          <w:color w:val="auto"/>
          <w:sz w:val="24"/>
        </w:rPr>
        <w:t xml:space="preserve"> </w:t>
      </w:r>
    </w:p>
    <w:p w14:paraId="6E4CE26C" w14:textId="77777777" w:rsidR="00E03E59" w:rsidRDefault="00E03E59" w:rsidP="00E03E59">
      <w:pPr>
        <w:pStyle w:val="Bezodstpw"/>
        <w:spacing w:line="276" w:lineRule="auto"/>
        <w:ind w:right="13"/>
        <w:rPr>
          <w:rFonts w:ascii="Arial" w:hAnsi="Arial" w:cs="Arial"/>
          <w:b/>
          <w:bCs/>
          <w:color w:val="auto"/>
          <w:sz w:val="24"/>
        </w:rPr>
      </w:pPr>
    </w:p>
    <w:p w14:paraId="41A4A4FE" w14:textId="77777777" w:rsidR="00E03E59" w:rsidRDefault="00E03E59" w:rsidP="00E03E59">
      <w:pPr>
        <w:pStyle w:val="Bezodstpw"/>
        <w:spacing w:line="276" w:lineRule="auto"/>
        <w:ind w:right="13"/>
        <w:rPr>
          <w:rFonts w:ascii="Arial" w:hAnsi="Arial" w:cs="Arial"/>
          <w:color w:val="auto"/>
          <w:sz w:val="24"/>
        </w:rPr>
      </w:pPr>
    </w:p>
    <w:p w14:paraId="4D8E82C2" w14:textId="77777777" w:rsidR="00E03E59" w:rsidRPr="00444B40" w:rsidRDefault="00E03E59" w:rsidP="00E03E59">
      <w:pPr>
        <w:pStyle w:val="Bezodstpw"/>
        <w:spacing w:line="276" w:lineRule="auto"/>
        <w:ind w:right="13"/>
        <w:rPr>
          <w:rFonts w:ascii="Arial" w:hAnsi="Arial" w:cs="Arial"/>
          <w:color w:val="auto"/>
          <w:sz w:val="24"/>
        </w:rPr>
      </w:pPr>
    </w:p>
    <w:p w14:paraId="5CA590A7" w14:textId="77777777" w:rsidR="00C13415" w:rsidRDefault="00E16DD5" w:rsidP="00193CAD">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t>Uzgodnioną e</w:t>
      </w:r>
      <w:r w:rsidR="00634A75" w:rsidRPr="00444B40">
        <w:rPr>
          <w:rFonts w:ascii="Arial" w:hAnsi="Arial" w:cs="Arial"/>
          <w:color w:val="auto"/>
          <w:sz w:val="24"/>
        </w:rPr>
        <w:t>kspertyz</w:t>
      </w:r>
      <w:r w:rsidRPr="00444B40">
        <w:rPr>
          <w:rFonts w:ascii="Arial" w:hAnsi="Arial" w:cs="Arial"/>
          <w:color w:val="auto"/>
          <w:sz w:val="24"/>
        </w:rPr>
        <w:t>ę</w:t>
      </w:r>
      <w:r w:rsidR="00634A75" w:rsidRPr="00444B40">
        <w:rPr>
          <w:rFonts w:ascii="Arial" w:hAnsi="Arial" w:cs="Arial"/>
          <w:color w:val="auto"/>
          <w:sz w:val="24"/>
        </w:rPr>
        <w:t xml:space="preserve"> w formie elektronicznej nie opieczętowuje się ani nie oznacza żadnym znakiem KW PSP</w:t>
      </w:r>
      <w:r w:rsidR="00A555C3" w:rsidRPr="00444B40">
        <w:rPr>
          <w:rFonts w:ascii="Arial" w:hAnsi="Arial" w:cs="Arial"/>
          <w:color w:val="auto"/>
          <w:sz w:val="24"/>
        </w:rPr>
        <w:t>.</w:t>
      </w:r>
    </w:p>
    <w:p w14:paraId="3C72D810" w14:textId="0A19A869" w:rsidR="005B06AD" w:rsidRPr="00444B40" w:rsidRDefault="005B06AD" w:rsidP="00193CAD">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W przypadku przekazywania ekspertyz technicznych/wniosków o </w:t>
      </w:r>
      <w:r w:rsidR="00606D6F" w:rsidRPr="00444B40">
        <w:rPr>
          <w:rFonts w:ascii="Arial" w:hAnsi="Arial" w:cs="Arial"/>
          <w:color w:val="auto"/>
          <w:sz w:val="24"/>
        </w:rPr>
        <w:t>rozwiązania zamienne</w:t>
      </w:r>
      <w:r w:rsidRPr="00444B40">
        <w:rPr>
          <w:rFonts w:ascii="Arial" w:hAnsi="Arial" w:cs="Arial"/>
          <w:color w:val="auto"/>
          <w:sz w:val="24"/>
        </w:rPr>
        <w:t xml:space="preserve"> w formie elektronicznej do właściwych komend powiatowych/miejskich PSP, </w:t>
      </w:r>
      <w:r w:rsidR="00452E65" w:rsidRPr="00444B40">
        <w:rPr>
          <w:rFonts w:ascii="Arial" w:hAnsi="Arial" w:cs="Arial"/>
          <w:color w:val="auto"/>
          <w:sz w:val="24"/>
        </w:rPr>
        <w:t xml:space="preserve">postanowienie Dolnośląskiego Komendanta Wojewódzkiego PSP, przekazywane jest do wnioskodawcy oraz </w:t>
      </w:r>
      <w:r w:rsidR="00A676EE" w:rsidRPr="00444B40">
        <w:rPr>
          <w:rFonts w:ascii="Arial" w:hAnsi="Arial" w:cs="Arial"/>
          <w:color w:val="auto"/>
          <w:sz w:val="24"/>
        </w:rPr>
        <w:t>właściwego</w:t>
      </w:r>
      <w:r w:rsidR="00452E65" w:rsidRPr="00444B40">
        <w:rPr>
          <w:rFonts w:ascii="Arial" w:hAnsi="Arial" w:cs="Arial"/>
          <w:color w:val="auto"/>
          <w:sz w:val="24"/>
        </w:rPr>
        <w:t xml:space="preserve"> komendanta </w:t>
      </w:r>
      <w:r w:rsidR="00A676EE" w:rsidRPr="00444B40">
        <w:rPr>
          <w:rFonts w:ascii="Arial" w:hAnsi="Arial" w:cs="Arial"/>
          <w:color w:val="auto"/>
          <w:sz w:val="24"/>
        </w:rPr>
        <w:t>powiatowego</w:t>
      </w:r>
      <w:r w:rsidR="00452E65" w:rsidRPr="00444B40">
        <w:rPr>
          <w:rFonts w:ascii="Arial" w:hAnsi="Arial" w:cs="Arial"/>
          <w:color w:val="auto"/>
          <w:sz w:val="24"/>
        </w:rPr>
        <w:t xml:space="preserve">/miejskiego </w:t>
      </w:r>
      <w:r w:rsidR="00133826" w:rsidRPr="00444B40">
        <w:rPr>
          <w:rFonts w:ascii="Arial" w:hAnsi="Arial" w:cs="Arial"/>
          <w:color w:val="auto"/>
          <w:sz w:val="24"/>
        </w:rPr>
        <w:t>w formie elektronicznej.</w:t>
      </w:r>
    </w:p>
    <w:p w14:paraId="1000093C" w14:textId="3421ABA0" w:rsidR="00F039DF" w:rsidRPr="00444B40" w:rsidRDefault="00F039DF" w:rsidP="00193CAD">
      <w:pPr>
        <w:pStyle w:val="Bezodstpw"/>
        <w:numPr>
          <w:ilvl w:val="0"/>
          <w:numId w:val="8"/>
        </w:numPr>
        <w:spacing w:line="276" w:lineRule="auto"/>
        <w:ind w:left="0" w:right="13" w:hanging="567"/>
        <w:rPr>
          <w:rFonts w:ascii="Arial" w:hAnsi="Arial" w:cs="Arial"/>
          <w:color w:val="auto"/>
          <w:sz w:val="24"/>
        </w:rPr>
      </w:pPr>
      <w:r w:rsidRPr="00444B40">
        <w:rPr>
          <w:rFonts w:ascii="Arial" w:hAnsi="Arial" w:cs="Arial"/>
          <w:color w:val="auto"/>
          <w:sz w:val="24"/>
        </w:rPr>
        <w:t xml:space="preserve">Opieczętowaniu podlega zasadnicza część ekspertyzy technicznej stanowiącej oryginalne opracowanie rzeczoznawcy ds. zabezpieczeń przeciwpożarowych. </w:t>
      </w:r>
      <w:r w:rsidR="00533F98" w:rsidRPr="00444B40">
        <w:rPr>
          <w:rFonts w:ascii="Arial" w:hAnsi="Arial" w:cs="Arial"/>
          <w:color w:val="auto"/>
          <w:sz w:val="24"/>
        </w:rPr>
        <w:t xml:space="preserve">Nie opieczętowuje się wszelkiego rodzaju załączników w postaci dodatkowych analiz, badań, </w:t>
      </w:r>
      <w:r w:rsidR="003A217D" w:rsidRPr="00444B40">
        <w:rPr>
          <w:rFonts w:ascii="Arial" w:hAnsi="Arial" w:cs="Arial"/>
          <w:color w:val="auto"/>
          <w:sz w:val="24"/>
        </w:rPr>
        <w:t>symulacji,</w:t>
      </w:r>
      <w:r w:rsidR="00533F98" w:rsidRPr="00444B40">
        <w:rPr>
          <w:rFonts w:ascii="Arial" w:hAnsi="Arial" w:cs="Arial"/>
          <w:color w:val="auto"/>
          <w:sz w:val="24"/>
        </w:rPr>
        <w:t xml:space="preserve"> za które autor ekspertyzy</w:t>
      </w:r>
      <w:r w:rsidR="003A217D" w:rsidRPr="00444B40">
        <w:rPr>
          <w:rFonts w:ascii="Arial" w:hAnsi="Arial" w:cs="Arial"/>
          <w:color w:val="auto"/>
          <w:sz w:val="24"/>
        </w:rPr>
        <w:t xml:space="preserve"> </w:t>
      </w:r>
      <w:r w:rsidR="005B7185" w:rsidRPr="00444B40">
        <w:rPr>
          <w:rFonts w:ascii="Arial" w:hAnsi="Arial" w:cs="Arial"/>
          <w:color w:val="auto"/>
          <w:sz w:val="24"/>
        </w:rPr>
        <w:t xml:space="preserve">bierze odpowiedzialność </w:t>
      </w:r>
      <w:r w:rsidR="003A217D" w:rsidRPr="00444B40">
        <w:rPr>
          <w:rFonts w:ascii="Arial" w:hAnsi="Arial" w:cs="Arial"/>
          <w:color w:val="auto"/>
          <w:sz w:val="24"/>
        </w:rPr>
        <w:t xml:space="preserve">przywołując je </w:t>
      </w:r>
      <w:r w:rsidR="00A8102D">
        <w:rPr>
          <w:rFonts w:ascii="Arial" w:hAnsi="Arial" w:cs="Arial"/>
          <w:color w:val="auto"/>
          <w:sz w:val="24"/>
        </w:rPr>
        <w:br/>
      </w:r>
      <w:r w:rsidR="003A217D" w:rsidRPr="00444B40">
        <w:rPr>
          <w:rFonts w:ascii="Arial" w:hAnsi="Arial" w:cs="Arial"/>
          <w:color w:val="auto"/>
          <w:sz w:val="24"/>
        </w:rPr>
        <w:t xml:space="preserve">w ekspertyzie technicznej. </w:t>
      </w:r>
    </w:p>
    <w:p w14:paraId="4F4A706A" w14:textId="77777777" w:rsidR="0025751F" w:rsidRPr="00444B40" w:rsidRDefault="0025751F" w:rsidP="0025751F">
      <w:pPr>
        <w:pStyle w:val="Bezodstpw"/>
        <w:spacing w:line="276" w:lineRule="auto"/>
        <w:ind w:right="13"/>
        <w:rPr>
          <w:rFonts w:ascii="Arial" w:hAnsi="Arial" w:cs="Arial"/>
          <w:color w:val="auto"/>
          <w:sz w:val="24"/>
        </w:rPr>
      </w:pPr>
    </w:p>
    <w:p w14:paraId="3BDE6C47" w14:textId="77777777" w:rsidR="00F15624" w:rsidRDefault="00F15624" w:rsidP="0025751F">
      <w:pPr>
        <w:pStyle w:val="Bezodstpw"/>
        <w:spacing w:line="276" w:lineRule="auto"/>
        <w:ind w:right="13"/>
        <w:rPr>
          <w:rFonts w:ascii="Arial" w:hAnsi="Arial" w:cs="Arial"/>
          <w:color w:val="auto"/>
          <w:sz w:val="24"/>
        </w:rPr>
      </w:pPr>
    </w:p>
    <w:p w14:paraId="51FEAD62" w14:textId="77777777" w:rsidR="00C13415" w:rsidRDefault="00C13415" w:rsidP="0025751F">
      <w:pPr>
        <w:pStyle w:val="Bezodstpw"/>
        <w:spacing w:line="276" w:lineRule="auto"/>
        <w:ind w:right="13"/>
        <w:rPr>
          <w:rFonts w:ascii="Arial" w:hAnsi="Arial" w:cs="Arial"/>
          <w:color w:val="auto"/>
          <w:sz w:val="24"/>
        </w:rPr>
      </w:pPr>
    </w:p>
    <w:p w14:paraId="051A8F9B" w14:textId="77777777" w:rsidR="00C13415" w:rsidRDefault="00C13415" w:rsidP="0025751F">
      <w:pPr>
        <w:pStyle w:val="Bezodstpw"/>
        <w:spacing w:line="276" w:lineRule="auto"/>
        <w:ind w:right="13"/>
        <w:rPr>
          <w:rFonts w:ascii="Arial" w:hAnsi="Arial" w:cs="Arial"/>
          <w:color w:val="auto"/>
          <w:sz w:val="24"/>
        </w:rPr>
      </w:pPr>
    </w:p>
    <w:p w14:paraId="1963613F" w14:textId="77777777" w:rsidR="00C13415" w:rsidRDefault="00C13415" w:rsidP="0025751F">
      <w:pPr>
        <w:pStyle w:val="Bezodstpw"/>
        <w:spacing w:line="276" w:lineRule="auto"/>
        <w:ind w:right="13"/>
        <w:rPr>
          <w:rFonts w:ascii="Arial" w:hAnsi="Arial" w:cs="Arial"/>
          <w:color w:val="auto"/>
          <w:sz w:val="24"/>
        </w:rPr>
      </w:pPr>
    </w:p>
    <w:p w14:paraId="6C608D92" w14:textId="77777777" w:rsidR="00C13415" w:rsidRDefault="00C13415" w:rsidP="0025751F">
      <w:pPr>
        <w:pStyle w:val="Bezodstpw"/>
        <w:spacing w:line="276" w:lineRule="auto"/>
        <w:ind w:right="13"/>
        <w:rPr>
          <w:rFonts w:ascii="Arial" w:hAnsi="Arial" w:cs="Arial"/>
          <w:color w:val="auto"/>
          <w:sz w:val="24"/>
        </w:rPr>
      </w:pPr>
    </w:p>
    <w:p w14:paraId="33833723" w14:textId="77777777" w:rsidR="00C13415" w:rsidRDefault="00C13415" w:rsidP="0025751F">
      <w:pPr>
        <w:pStyle w:val="Bezodstpw"/>
        <w:spacing w:line="276" w:lineRule="auto"/>
        <w:ind w:right="13"/>
        <w:rPr>
          <w:rFonts w:ascii="Arial" w:hAnsi="Arial" w:cs="Arial"/>
          <w:color w:val="auto"/>
          <w:sz w:val="24"/>
        </w:rPr>
      </w:pPr>
    </w:p>
    <w:p w14:paraId="7B8F98A0" w14:textId="77777777" w:rsidR="00C13415" w:rsidRDefault="00C13415" w:rsidP="0025751F">
      <w:pPr>
        <w:pStyle w:val="Bezodstpw"/>
        <w:spacing w:line="276" w:lineRule="auto"/>
        <w:ind w:right="13"/>
        <w:rPr>
          <w:rFonts w:ascii="Arial" w:hAnsi="Arial" w:cs="Arial"/>
          <w:color w:val="auto"/>
          <w:sz w:val="24"/>
        </w:rPr>
      </w:pPr>
    </w:p>
    <w:p w14:paraId="61980956" w14:textId="77777777" w:rsidR="00C13415" w:rsidRDefault="00C13415" w:rsidP="0025751F">
      <w:pPr>
        <w:pStyle w:val="Bezodstpw"/>
        <w:spacing w:line="276" w:lineRule="auto"/>
        <w:ind w:right="13"/>
        <w:rPr>
          <w:rFonts w:ascii="Arial" w:hAnsi="Arial" w:cs="Arial"/>
          <w:color w:val="auto"/>
          <w:sz w:val="24"/>
        </w:rPr>
      </w:pPr>
    </w:p>
    <w:p w14:paraId="5CBAC2F2" w14:textId="77777777" w:rsidR="00C13415" w:rsidRDefault="00C13415" w:rsidP="0025751F">
      <w:pPr>
        <w:pStyle w:val="Bezodstpw"/>
        <w:spacing w:line="276" w:lineRule="auto"/>
        <w:ind w:right="13"/>
        <w:rPr>
          <w:rFonts w:ascii="Arial" w:hAnsi="Arial" w:cs="Arial"/>
          <w:color w:val="auto"/>
          <w:sz w:val="24"/>
        </w:rPr>
      </w:pPr>
    </w:p>
    <w:p w14:paraId="348A7485" w14:textId="77777777" w:rsidR="00C13415" w:rsidRDefault="00C13415" w:rsidP="0025751F">
      <w:pPr>
        <w:pStyle w:val="Bezodstpw"/>
        <w:spacing w:line="276" w:lineRule="auto"/>
        <w:ind w:right="13"/>
        <w:rPr>
          <w:rFonts w:ascii="Arial" w:hAnsi="Arial" w:cs="Arial"/>
          <w:color w:val="auto"/>
          <w:sz w:val="24"/>
        </w:rPr>
      </w:pPr>
    </w:p>
    <w:p w14:paraId="54D1510F" w14:textId="77777777" w:rsidR="00C13415" w:rsidRDefault="00C13415" w:rsidP="0025751F">
      <w:pPr>
        <w:pStyle w:val="Bezodstpw"/>
        <w:spacing w:line="276" w:lineRule="auto"/>
        <w:ind w:right="13"/>
        <w:rPr>
          <w:rFonts w:ascii="Arial" w:hAnsi="Arial" w:cs="Arial"/>
          <w:color w:val="auto"/>
          <w:sz w:val="24"/>
        </w:rPr>
      </w:pPr>
    </w:p>
    <w:p w14:paraId="40E7CE98" w14:textId="77777777" w:rsidR="00C13415" w:rsidRDefault="00C13415" w:rsidP="0025751F">
      <w:pPr>
        <w:pStyle w:val="Bezodstpw"/>
        <w:spacing w:line="276" w:lineRule="auto"/>
        <w:ind w:right="13"/>
        <w:rPr>
          <w:rFonts w:ascii="Arial" w:hAnsi="Arial" w:cs="Arial"/>
          <w:color w:val="auto"/>
          <w:sz w:val="24"/>
        </w:rPr>
      </w:pPr>
    </w:p>
    <w:p w14:paraId="0AD25993" w14:textId="77777777" w:rsidR="00C13415" w:rsidRDefault="00C13415" w:rsidP="0025751F">
      <w:pPr>
        <w:pStyle w:val="Bezodstpw"/>
        <w:spacing w:line="276" w:lineRule="auto"/>
        <w:ind w:right="13"/>
        <w:rPr>
          <w:rFonts w:ascii="Arial" w:hAnsi="Arial" w:cs="Arial"/>
          <w:color w:val="auto"/>
          <w:sz w:val="24"/>
        </w:rPr>
      </w:pPr>
    </w:p>
    <w:p w14:paraId="5130B1CE" w14:textId="77777777" w:rsidR="00C13415" w:rsidRDefault="00C13415" w:rsidP="0025751F">
      <w:pPr>
        <w:pStyle w:val="Bezodstpw"/>
        <w:spacing w:line="276" w:lineRule="auto"/>
        <w:ind w:right="13"/>
        <w:rPr>
          <w:rFonts w:ascii="Arial" w:hAnsi="Arial" w:cs="Arial"/>
          <w:color w:val="auto"/>
          <w:sz w:val="24"/>
        </w:rPr>
      </w:pPr>
    </w:p>
    <w:p w14:paraId="3949039F" w14:textId="77777777" w:rsidR="00C13415" w:rsidRDefault="00C13415" w:rsidP="0025751F">
      <w:pPr>
        <w:pStyle w:val="Bezodstpw"/>
        <w:spacing w:line="276" w:lineRule="auto"/>
        <w:ind w:right="13"/>
        <w:rPr>
          <w:rFonts w:ascii="Arial" w:hAnsi="Arial" w:cs="Arial"/>
          <w:color w:val="auto"/>
          <w:sz w:val="24"/>
        </w:rPr>
      </w:pPr>
    </w:p>
    <w:p w14:paraId="084A52A3" w14:textId="77777777" w:rsidR="00C13415" w:rsidRDefault="00C13415" w:rsidP="0025751F">
      <w:pPr>
        <w:pStyle w:val="Bezodstpw"/>
        <w:spacing w:line="276" w:lineRule="auto"/>
        <w:ind w:right="13"/>
        <w:rPr>
          <w:rFonts w:ascii="Arial" w:hAnsi="Arial" w:cs="Arial"/>
          <w:color w:val="auto"/>
          <w:sz w:val="24"/>
        </w:rPr>
      </w:pPr>
    </w:p>
    <w:p w14:paraId="4ADDD4DF" w14:textId="77777777" w:rsidR="00E03E59" w:rsidRDefault="00E03E59" w:rsidP="0025751F">
      <w:pPr>
        <w:pStyle w:val="Bezodstpw"/>
        <w:spacing w:line="276" w:lineRule="auto"/>
        <w:ind w:right="13"/>
        <w:rPr>
          <w:rFonts w:ascii="Arial" w:hAnsi="Arial" w:cs="Arial"/>
          <w:color w:val="auto"/>
          <w:sz w:val="24"/>
        </w:rPr>
      </w:pPr>
    </w:p>
    <w:p w14:paraId="158C84CC" w14:textId="77777777" w:rsidR="00E03E59" w:rsidRDefault="00E03E59" w:rsidP="0025751F">
      <w:pPr>
        <w:pStyle w:val="Bezodstpw"/>
        <w:spacing w:line="276" w:lineRule="auto"/>
        <w:ind w:right="13"/>
        <w:rPr>
          <w:rFonts w:ascii="Arial" w:hAnsi="Arial" w:cs="Arial"/>
          <w:color w:val="auto"/>
          <w:sz w:val="24"/>
        </w:rPr>
      </w:pPr>
    </w:p>
    <w:p w14:paraId="0CE0AA26" w14:textId="77777777" w:rsidR="00E03E59" w:rsidRDefault="00E03E59" w:rsidP="0025751F">
      <w:pPr>
        <w:pStyle w:val="Bezodstpw"/>
        <w:spacing w:line="276" w:lineRule="auto"/>
        <w:ind w:right="13"/>
        <w:rPr>
          <w:rFonts w:ascii="Arial" w:hAnsi="Arial" w:cs="Arial"/>
          <w:color w:val="auto"/>
          <w:sz w:val="24"/>
        </w:rPr>
      </w:pPr>
    </w:p>
    <w:p w14:paraId="0A5C4D90" w14:textId="77777777" w:rsidR="00C13415" w:rsidRDefault="00C13415" w:rsidP="0025751F">
      <w:pPr>
        <w:pStyle w:val="Bezodstpw"/>
        <w:spacing w:line="276" w:lineRule="auto"/>
        <w:ind w:right="13"/>
        <w:rPr>
          <w:rFonts w:ascii="Arial" w:hAnsi="Arial" w:cs="Arial"/>
          <w:color w:val="auto"/>
          <w:sz w:val="24"/>
        </w:rPr>
      </w:pPr>
    </w:p>
    <w:p w14:paraId="6AFDE8A2" w14:textId="77777777" w:rsidR="00D974F1" w:rsidRDefault="00D974F1" w:rsidP="0025751F">
      <w:pPr>
        <w:pStyle w:val="Bezodstpw"/>
        <w:spacing w:line="276" w:lineRule="auto"/>
        <w:ind w:right="13"/>
        <w:rPr>
          <w:rFonts w:ascii="Arial" w:hAnsi="Arial" w:cs="Arial"/>
          <w:color w:val="auto"/>
          <w:sz w:val="24"/>
        </w:rPr>
      </w:pPr>
    </w:p>
    <w:p w14:paraId="459D2C86" w14:textId="77777777" w:rsidR="00C13415" w:rsidRDefault="00C13415" w:rsidP="0025751F">
      <w:pPr>
        <w:pStyle w:val="Bezodstpw"/>
        <w:spacing w:line="276" w:lineRule="auto"/>
        <w:ind w:right="13"/>
        <w:rPr>
          <w:rFonts w:ascii="Arial" w:hAnsi="Arial" w:cs="Arial"/>
          <w:color w:val="auto"/>
          <w:sz w:val="24"/>
        </w:rPr>
      </w:pPr>
    </w:p>
    <w:p w14:paraId="5E464DE2" w14:textId="77777777" w:rsidR="00C13415" w:rsidRDefault="00C13415" w:rsidP="0025751F">
      <w:pPr>
        <w:pStyle w:val="Bezodstpw"/>
        <w:spacing w:line="276" w:lineRule="auto"/>
        <w:ind w:right="13"/>
        <w:rPr>
          <w:rFonts w:ascii="Arial" w:hAnsi="Arial" w:cs="Arial"/>
          <w:color w:val="auto"/>
          <w:sz w:val="24"/>
        </w:rPr>
      </w:pPr>
    </w:p>
    <w:p w14:paraId="38DA90AC" w14:textId="77777777" w:rsidR="00E31439" w:rsidRPr="00E31439" w:rsidRDefault="00E31439" w:rsidP="00E31439">
      <w:pPr>
        <w:pStyle w:val="Bezodstpw"/>
        <w:rPr>
          <w:rFonts w:ascii="Arial" w:hAnsi="Arial" w:cs="Arial"/>
          <w:color w:val="auto"/>
          <w:sz w:val="24"/>
        </w:rPr>
      </w:pPr>
    </w:p>
    <w:p w14:paraId="33ECE6F5" w14:textId="77777777" w:rsidR="00E31439" w:rsidRPr="00E31439" w:rsidRDefault="00E31439" w:rsidP="00E31439">
      <w:pPr>
        <w:pStyle w:val="Bezodstpw"/>
        <w:rPr>
          <w:rFonts w:ascii="Arial" w:hAnsi="Arial" w:cs="Arial"/>
          <w:color w:val="auto"/>
          <w:sz w:val="24"/>
        </w:rPr>
      </w:pPr>
    </w:p>
    <w:p w14:paraId="64C1B2BD" w14:textId="77777777" w:rsidR="00C13415" w:rsidRDefault="00C13415" w:rsidP="00E31439">
      <w:pPr>
        <w:pStyle w:val="Bezodstpw"/>
        <w:rPr>
          <w:rFonts w:ascii="Arial" w:hAnsi="Arial" w:cs="Arial"/>
          <w:color w:val="auto"/>
          <w:sz w:val="24"/>
          <w:u w:val="single"/>
        </w:rPr>
      </w:pPr>
    </w:p>
    <w:p w14:paraId="68921C01" w14:textId="77777777" w:rsidR="00A8102D" w:rsidRDefault="00A8102D" w:rsidP="00E31439">
      <w:pPr>
        <w:pStyle w:val="Bezodstpw"/>
        <w:rPr>
          <w:rFonts w:ascii="Arial" w:hAnsi="Arial" w:cs="Arial"/>
          <w:color w:val="auto"/>
          <w:sz w:val="24"/>
          <w:u w:val="single"/>
        </w:rPr>
      </w:pPr>
    </w:p>
    <w:p w14:paraId="3D481500" w14:textId="77777777" w:rsidR="00A8102D" w:rsidRDefault="00A8102D" w:rsidP="00E31439">
      <w:pPr>
        <w:pStyle w:val="Bezodstpw"/>
        <w:rPr>
          <w:rFonts w:ascii="Arial" w:hAnsi="Arial" w:cs="Arial"/>
          <w:color w:val="auto"/>
          <w:sz w:val="24"/>
          <w:u w:val="single"/>
        </w:rPr>
      </w:pPr>
    </w:p>
    <w:p w14:paraId="53F9E060" w14:textId="77777777" w:rsidR="00A8102D" w:rsidRPr="00E31439" w:rsidRDefault="00A8102D" w:rsidP="00E31439">
      <w:pPr>
        <w:pStyle w:val="Bezodstpw"/>
        <w:rPr>
          <w:rFonts w:ascii="Arial" w:hAnsi="Arial" w:cs="Arial"/>
          <w:color w:val="EE0000"/>
          <w:sz w:val="24"/>
        </w:rPr>
      </w:pPr>
    </w:p>
    <w:p w14:paraId="02461976" w14:textId="77777777" w:rsidR="0025751F" w:rsidRPr="00444B40" w:rsidRDefault="0025751F" w:rsidP="0025751F">
      <w:pPr>
        <w:pStyle w:val="Bezodstpw"/>
        <w:spacing w:line="276" w:lineRule="auto"/>
        <w:ind w:right="13"/>
        <w:rPr>
          <w:rFonts w:ascii="Arial" w:hAnsi="Arial" w:cs="Arial"/>
          <w:color w:val="auto"/>
          <w:sz w:val="24"/>
        </w:rPr>
      </w:pPr>
    </w:p>
    <w:p w14:paraId="2F4B3491" w14:textId="77777777" w:rsidR="0025751F" w:rsidRPr="00444B40" w:rsidRDefault="0025751F" w:rsidP="0025751F">
      <w:pPr>
        <w:pStyle w:val="Bezodstpw"/>
        <w:spacing w:line="276" w:lineRule="auto"/>
        <w:ind w:right="13"/>
        <w:rPr>
          <w:rFonts w:ascii="Arial" w:hAnsi="Arial" w:cs="Arial"/>
          <w:color w:val="auto"/>
          <w:sz w:val="24"/>
        </w:rPr>
      </w:pPr>
    </w:p>
    <w:p w14:paraId="6B6D9263" w14:textId="4F2C1D94" w:rsidR="00C403A6" w:rsidRPr="00444B40" w:rsidRDefault="00C403A6" w:rsidP="00C403A6">
      <w:pPr>
        <w:pStyle w:val="Bezodstpw"/>
        <w:spacing w:line="276" w:lineRule="auto"/>
        <w:ind w:right="13"/>
        <w:jc w:val="right"/>
        <w:rPr>
          <w:rFonts w:ascii="Arial" w:hAnsi="Arial" w:cs="Arial"/>
          <w:b/>
          <w:bCs/>
          <w:color w:val="auto"/>
          <w:sz w:val="24"/>
        </w:rPr>
      </w:pPr>
      <w:r w:rsidRPr="00444B40">
        <w:rPr>
          <w:rFonts w:ascii="Arial" w:hAnsi="Arial" w:cs="Arial"/>
          <w:b/>
          <w:bCs/>
          <w:color w:val="auto"/>
          <w:sz w:val="24"/>
        </w:rPr>
        <w:lastRenderedPageBreak/>
        <w:t>Załącznik nr 1</w:t>
      </w:r>
      <w:r w:rsidR="00BA61C3">
        <w:rPr>
          <w:rFonts w:ascii="Arial" w:hAnsi="Arial" w:cs="Arial"/>
          <w:b/>
          <w:bCs/>
          <w:color w:val="auto"/>
          <w:sz w:val="24"/>
        </w:rPr>
        <w:t xml:space="preserve"> </w:t>
      </w:r>
    </w:p>
    <w:p w14:paraId="0E754651" w14:textId="30EF67CB" w:rsidR="0025751F" w:rsidRPr="00444B40" w:rsidRDefault="0025751F" w:rsidP="00C403A6">
      <w:pPr>
        <w:pStyle w:val="Bezodstpw"/>
        <w:spacing w:line="276" w:lineRule="auto"/>
        <w:ind w:right="13"/>
        <w:jc w:val="center"/>
        <w:rPr>
          <w:rFonts w:ascii="Arial" w:hAnsi="Arial" w:cs="Arial"/>
          <w:b/>
          <w:bCs/>
          <w:color w:val="auto"/>
          <w:sz w:val="24"/>
        </w:rPr>
      </w:pPr>
      <w:r w:rsidRPr="00444B40">
        <w:rPr>
          <w:rFonts w:ascii="Arial" w:hAnsi="Arial" w:cs="Arial"/>
          <w:b/>
          <w:bCs/>
          <w:color w:val="auto"/>
          <w:sz w:val="24"/>
        </w:rPr>
        <w:t>TEMATYCZNY ZAKRES OPRACOWANIA EKSPERTYZY TECHNICZNEJ</w:t>
      </w:r>
    </w:p>
    <w:p w14:paraId="44175430" w14:textId="77777777" w:rsidR="0025751F" w:rsidRPr="00444B40" w:rsidRDefault="0025751F" w:rsidP="0025751F">
      <w:pPr>
        <w:pStyle w:val="Bezodstpw"/>
        <w:spacing w:line="276" w:lineRule="auto"/>
        <w:ind w:right="13"/>
        <w:jc w:val="center"/>
        <w:rPr>
          <w:rFonts w:ascii="Arial" w:hAnsi="Arial" w:cs="Arial"/>
          <w:b/>
          <w:bCs/>
          <w:color w:val="auto"/>
          <w:sz w:val="24"/>
        </w:rPr>
      </w:pPr>
      <w:r w:rsidRPr="00444B40">
        <w:rPr>
          <w:rFonts w:ascii="Arial" w:hAnsi="Arial" w:cs="Arial"/>
          <w:b/>
          <w:bCs/>
          <w:color w:val="auto"/>
          <w:sz w:val="24"/>
        </w:rPr>
        <w:t>DOT. STANU OCHRONY PRZECIWPOŻAROWEJ</w:t>
      </w:r>
    </w:p>
    <w:p w14:paraId="456D92F1" w14:textId="2E0021BD" w:rsidR="0025751F" w:rsidRPr="00444B40" w:rsidRDefault="0025751F" w:rsidP="00C403A6">
      <w:pPr>
        <w:pStyle w:val="Bezodstpw"/>
        <w:spacing w:line="276" w:lineRule="auto"/>
        <w:ind w:left="0" w:right="13" w:firstLine="295"/>
        <w:rPr>
          <w:rFonts w:ascii="Arial" w:hAnsi="Arial" w:cs="Arial"/>
          <w:color w:val="auto"/>
          <w:sz w:val="24"/>
        </w:rPr>
      </w:pPr>
      <w:r w:rsidRPr="00444B40">
        <w:rPr>
          <w:rFonts w:ascii="Arial" w:hAnsi="Arial" w:cs="Arial"/>
          <w:color w:val="auto"/>
          <w:sz w:val="24"/>
        </w:rPr>
        <w:t xml:space="preserve">(w trybie </w:t>
      </w:r>
      <w:r w:rsidR="00725E93" w:rsidRPr="00444B40">
        <w:rPr>
          <w:rFonts w:ascii="Arial" w:hAnsi="Arial" w:cs="Arial"/>
          <w:color w:val="auto"/>
          <w:sz w:val="24"/>
        </w:rPr>
        <w:t xml:space="preserve">§ </w:t>
      </w:r>
      <w:r w:rsidRPr="00444B40">
        <w:rPr>
          <w:rFonts w:ascii="Arial" w:hAnsi="Arial" w:cs="Arial"/>
          <w:color w:val="auto"/>
          <w:sz w:val="24"/>
        </w:rPr>
        <w:t xml:space="preserve">2 ust. 2 </w:t>
      </w:r>
      <w:r w:rsidR="00725E93" w:rsidRPr="00444B40">
        <w:rPr>
          <w:rFonts w:ascii="Arial" w:hAnsi="Arial" w:cs="Arial"/>
          <w:color w:val="auto"/>
          <w:sz w:val="24"/>
        </w:rPr>
        <w:t>lub § 2 ust. 3a</w:t>
      </w:r>
      <w:r w:rsidRPr="00444B40">
        <w:rPr>
          <w:rFonts w:ascii="Arial" w:hAnsi="Arial" w:cs="Arial"/>
          <w:color w:val="auto"/>
          <w:sz w:val="24"/>
        </w:rPr>
        <w:t xml:space="preserve"> </w:t>
      </w:r>
      <w:r w:rsidR="00725E93" w:rsidRPr="00444B40">
        <w:rPr>
          <w:rFonts w:ascii="Arial" w:hAnsi="Arial" w:cs="Arial"/>
          <w:color w:val="auto"/>
          <w:sz w:val="24"/>
        </w:rPr>
        <w:t>r</w:t>
      </w:r>
      <w:r w:rsidRPr="00444B40">
        <w:rPr>
          <w:rFonts w:ascii="Arial" w:hAnsi="Arial" w:cs="Arial"/>
          <w:color w:val="auto"/>
          <w:sz w:val="24"/>
        </w:rPr>
        <w:t xml:space="preserve">ozporządzenia Ministra Infrastruktury z dnia </w:t>
      </w:r>
      <w:r w:rsidRPr="00444B40">
        <w:rPr>
          <w:rFonts w:ascii="Arial" w:hAnsi="Arial" w:cs="Arial"/>
          <w:color w:val="auto"/>
          <w:sz w:val="24"/>
        </w:rPr>
        <w:br/>
        <w:t xml:space="preserve">12 kwietnia 2002 r. w sprawie warunków technicznych, jakim powinny odpowiadać budynki i ich usytuowanie </w:t>
      </w:r>
      <w:r w:rsidR="001B59A4" w:rsidRPr="00444B40">
        <w:rPr>
          <w:rFonts w:ascii="Arial" w:hAnsi="Arial" w:cs="Arial"/>
          <w:color w:val="auto"/>
          <w:sz w:val="24"/>
        </w:rPr>
        <w:t>-</w:t>
      </w:r>
      <w:r w:rsidRPr="00444B40">
        <w:rPr>
          <w:rFonts w:ascii="Arial" w:hAnsi="Arial" w:cs="Arial"/>
          <w:color w:val="auto"/>
          <w:sz w:val="24"/>
        </w:rPr>
        <w:t xml:space="preserve"> Dz. U. z 2022 r., poz. 1225 z </w:t>
      </w:r>
      <w:proofErr w:type="spellStart"/>
      <w:r w:rsidRPr="00444B40">
        <w:rPr>
          <w:rFonts w:ascii="Arial" w:hAnsi="Arial" w:cs="Arial"/>
          <w:color w:val="auto"/>
          <w:sz w:val="24"/>
        </w:rPr>
        <w:t>późn</w:t>
      </w:r>
      <w:proofErr w:type="spellEnd"/>
      <w:r w:rsidRPr="00444B40">
        <w:rPr>
          <w:rFonts w:ascii="Arial" w:hAnsi="Arial" w:cs="Arial"/>
          <w:color w:val="auto"/>
          <w:sz w:val="24"/>
        </w:rPr>
        <w:t>. zm.)</w:t>
      </w:r>
    </w:p>
    <w:p w14:paraId="17AAF57B" w14:textId="5E4A26FF" w:rsidR="0025751F" w:rsidRPr="00444B40" w:rsidRDefault="0025751F" w:rsidP="00886720">
      <w:pPr>
        <w:pStyle w:val="Bezodstpw"/>
        <w:ind w:left="0" w:right="13" w:firstLine="295"/>
        <w:rPr>
          <w:rFonts w:ascii="Arial" w:hAnsi="Arial" w:cs="Arial"/>
          <w:color w:val="auto"/>
          <w:sz w:val="24"/>
        </w:rPr>
      </w:pPr>
      <w:r w:rsidRPr="00444B40">
        <w:rPr>
          <w:rFonts w:ascii="Arial" w:hAnsi="Arial" w:cs="Arial"/>
          <w:color w:val="auto"/>
          <w:sz w:val="24"/>
        </w:rPr>
        <w:t xml:space="preserve">Składający wystąpienie do Dolnośląskiego Komendanta Wojewódzkiego PSP </w:t>
      </w:r>
      <w:r w:rsidRPr="00444B40">
        <w:rPr>
          <w:rFonts w:ascii="Arial" w:hAnsi="Arial" w:cs="Arial"/>
          <w:color w:val="auto"/>
          <w:sz w:val="24"/>
        </w:rPr>
        <w:br/>
        <w:t>o uzgodnienie</w:t>
      </w:r>
      <w:r w:rsidR="00564A57" w:rsidRPr="00444B40">
        <w:rPr>
          <w:rFonts w:ascii="Arial" w:hAnsi="Arial" w:cs="Arial"/>
          <w:color w:val="auto"/>
          <w:sz w:val="24"/>
        </w:rPr>
        <w:t xml:space="preserve"> rozwiązań zamiennych w/w trybie,</w:t>
      </w:r>
      <w:r w:rsidRPr="00444B40">
        <w:rPr>
          <w:rFonts w:ascii="Arial" w:hAnsi="Arial" w:cs="Arial"/>
          <w:color w:val="auto"/>
          <w:sz w:val="24"/>
        </w:rPr>
        <w:t xml:space="preserve"> </w:t>
      </w:r>
      <w:r w:rsidR="00E94C63" w:rsidRPr="00444B40">
        <w:rPr>
          <w:rFonts w:ascii="Arial" w:hAnsi="Arial" w:cs="Arial"/>
          <w:color w:val="auto"/>
          <w:sz w:val="24"/>
        </w:rPr>
        <w:t xml:space="preserve">z czytelnymi opisami funkcji pomieszczeń oraz wymiarami dróg ewakuacyjnych i gabarytu obiektu. </w:t>
      </w:r>
      <w:r w:rsidRPr="00444B40">
        <w:rPr>
          <w:rFonts w:ascii="Arial" w:hAnsi="Arial" w:cs="Arial"/>
          <w:color w:val="auto"/>
          <w:sz w:val="24"/>
        </w:rPr>
        <w:t xml:space="preserve">rozporządzenia Ministra Infrastruktury z dnia 12 kwietnia 2002 r., wymagań przepisów </w:t>
      </w:r>
      <w:proofErr w:type="spellStart"/>
      <w:r w:rsidRPr="00444B40">
        <w:rPr>
          <w:rFonts w:ascii="Arial" w:hAnsi="Arial" w:cs="Arial"/>
          <w:color w:val="auto"/>
          <w:sz w:val="24"/>
        </w:rPr>
        <w:t>techniczno</w:t>
      </w:r>
      <w:proofErr w:type="spellEnd"/>
      <w:r w:rsidRPr="00444B40">
        <w:rPr>
          <w:rFonts w:ascii="Arial" w:hAnsi="Arial" w:cs="Arial"/>
          <w:color w:val="auto"/>
          <w:sz w:val="24"/>
        </w:rPr>
        <w:t xml:space="preserve"> - budowlanych spełnionych w sposób inny niż podany w rozporządzeniu Ministra Infrastruktury, zobowiązany jest przedłożyć 3 egzemplarze ekspertyzy technicznej, sporządzonej przez właściwą jednostkę badawczo-rozwojową lub rzeczoznawców: budowlanego oraz do spraw zabezpieczeń przeciwpożarowych, zawierające:</w:t>
      </w:r>
    </w:p>
    <w:p w14:paraId="14981F91" w14:textId="77777777" w:rsidR="0025751F" w:rsidRPr="00444B40" w:rsidRDefault="0025751F" w:rsidP="00886720">
      <w:pPr>
        <w:pStyle w:val="Bezodstpw"/>
        <w:numPr>
          <w:ilvl w:val="0"/>
          <w:numId w:val="15"/>
        </w:numPr>
        <w:ind w:left="426" w:right="13"/>
        <w:rPr>
          <w:rFonts w:ascii="Arial" w:hAnsi="Arial" w:cs="Arial"/>
          <w:color w:val="auto"/>
          <w:sz w:val="24"/>
        </w:rPr>
      </w:pPr>
      <w:r w:rsidRPr="00444B40">
        <w:rPr>
          <w:rFonts w:ascii="Arial" w:hAnsi="Arial" w:cs="Arial"/>
          <w:color w:val="auto"/>
          <w:sz w:val="24"/>
        </w:rPr>
        <w:t>Przedmiot, zakres i cel opracowania.</w:t>
      </w:r>
    </w:p>
    <w:p w14:paraId="2AFFB3C7" w14:textId="77777777" w:rsidR="0025751F" w:rsidRPr="00444B40" w:rsidRDefault="0025751F" w:rsidP="00886720">
      <w:pPr>
        <w:pStyle w:val="Bezodstpw"/>
        <w:numPr>
          <w:ilvl w:val="0"/>
          <w:numId w:val="15"/>
        </w:numPr>
        <w:ind w:left="426" w:right="13"/>
        <w:rPr>
          <w:rFonts w:ascii="Arial" w:hAnsi="Arial" w:cs="Arial"/>
          <w:color w:val="auto"/>
          <w:sz w:val="24"/>
        </w:rPr>
      </w:pPr>
      <w:r w:rsidRPr="00444B40">
        <w:rPr>
          <w:rFonts w:ascii="Arial" w:hAnsi="Arial" w:cs="Arial"/>
          <w:color w:val="auto"/>
          <w:sz w:val="24"/>
        </w:rPr>
        <w:t xml:space="preserve">Stan </w:t>
      </w:r>
      <w:proofErr w:type="spellStart"/>
      <w:r w:rsidRPr="00444B40">
        <w:rPr>
          <w:rFonts w:ascii="Arial" w:hAnsi="Arial" w:cs="Arial"/>
          <w:color w:val="auto"/>
          <w:sz w:val="24"/>
        </w:rPr>
        <w:t>formalno</w:t>
      </w:r>
      <w:proofErr w:type="spellEnd"/>
      <w:r w:rsidRPr="00444B40">
        <w:rPr>
          <w:rFonts w:ascii="Arial" w:hAnsi="Arial" w:cs="Arial"/>
          <w:color w:val="auto"/>
          <w:sz w:val="24"/>
        </w:rPr>
        <w:t xml:space="preserve"> - prawny obiektu, określający w szczególności:</w:t>
      </w:r>
    </w:p>
    <w:p w14:paraId="2EA09251" w14:textId="77777777" w:rsidR="0025751F" w:rsidRPr="00444B40" w:rsidRDefault="0025751F" w:rsidP="00886720">
      <w:pPr>
        <w:pStyle w:val="Bezodstpw"/>
        <w:numPr>
          <w:ilvl w:val="0"/>
          <w:numId w:val="33"/>
        </w:numPr>
        <w:ind w:left="426" w:right="13" w:hanging="413"/>
        <w:rPr>
          <w:rFonts w:ascii="Arial" w:hAnsi="Arial" w:cs="Arial"/>
          <w:color w:val="auto"/>
          <w:sz w:val="24"/>
        </w:rPr>
      </w:pPr>
      <w:r w:rsidRPr="00444B40">
        <w:rPr>
          <w:rFonts w:ascii="Arial" w:hAnsi="Arial" w:cs="Arial"/>
          <w:color w:val="auto"/>
          <w:sz w:val="24"/>
        </w:rPr>
        <w:t>Właściciela obiektu,</w:t>
      </w:r>
    </w:p>
    <w:p w14:paraId="6119E9AB" w14:textId="77777777" w:rsidR="0025751F" w:rsidRPr="00444B40" w:rsidRDefault="0025751F" w:rsidP="00886720">
      <w:pPr>
        <w:pStyle w:val="Bezodstpw"/>
        <w:numPr>
          <w:ilvl w:val="0"/>
          <w:numId w:val="33"/>
        </w:numPr>
        <w:ind w:left="426" w:right="13" w:hanging="413"/>
        <w:rPr>
          <w:rFonts w:ascii="Arial" w:hAnsi="Arial" w:cs="Arial"/>
          <w:color w:val="auto"/>
          <w:sz w:val="24"/>
        </w:rPr>
      </w:pPr>
      <w:r w:rsidRPr="00444B40">
        <w:rPr>
          <w:rFonts w:ascii="Arial" w:hAnsi="Arial" w:cs="Arial"/>
          <w:color w:val="auto"/>
          <w:sz w:val="24"/>
        </w:rPr>
        <w:t>Inwestora realizującego proces budowlany,</w:t>
      </w:r>
    </w:p>
    <w:p w14:paraId="3A262076" w14:textId="77777777" w:rsidR="0025751F" w:rsidRPr="00444B40" w:rsidRDefault="0025751F" w:rsidP="00886720">
      <w:pPr>
        <w:pStyle w:val="Bezodstpw"/>
        <w:numPr>
          <w:ilvl w:val="0"/>
          <w:numId w:val="33"/>
        </w:numPr>
        <w:ind w:left="426" w:right="13" w:hanging="413"/>
        <w:rPr>
          <w:rFonts w:ascii="Arial" w:hAnsi="Arial" w:cs="Arial"/>
          <w:color w:val="auto"/>
          <w:sz w:val="24"/>
        </w:rPr>
      </w:pPr>
      <w:r w:rsidRPr="00444B40">
        <w:rPr>
          <w:rFonts w:ascii="Arial" w:hAnsi="Arial" w:cs="Arial"/>
          <w:color w:val="auto"/>
          <w:sz w:val="24"/>
        </w:rPr>
        <w:t>Warunki pozwolenia na użytkowanie (informacja dot. decyzji na użytkowanie),</w:t>
      </w:r>
    </w:p>
    <w:p w14:paraId="63B81273" w14:textId="77777777" w:rsidR="0025751F" w:rsidRPr="00444B40" w:rsidRDefault="0025751F" w:rsidP="00886720">
      <w:pPr>
        <w:pStyle w:val="Bezodstpw"/>
        <w:numPr>
          <w:ilvl w:val="0"/>
          <w:numId w:val="33"/>
        </w:numPr>
        <w:ind w:left="426" w:right="13" w:hanging="413"/>
        <w:rPr>
          <w:rFonts w:ascii="Arial" w:hAnsi="Arial" w:cs="Arial"/>
          <w:color w:val="auto"/>
          <w:sz w:val="24"/>
        </w:rPr>
      </w:pPr>
      <w:r w:rsidRPr="00444B40">
        <w:rPr>
          <w:rFonts w:ascii="Arial" w:hAnsi="Arial" w:cs="Arial"/>
          <w:color w:val="auto"/>
          <w:sz w:val="24"/>
        </w:rPr>
        <w:t>Informację na temat prowadzonych postępowań administracyjnych/egzekucyjnych realizowanych prze organy PSP w stosunku do budynku (dot. również postępowań odbiorowych na podstawie, którego organy nadzoru budowlanego wydały decyzję o warunkowym dopuszczeniu do użytkowania na podstawie wniesionych uwag/zastrzeżeń organów PSP oraz wydanych postanowień KW PSP dotyczących warunków zamiennych)</w:t>
      </w:r>
    </w:p>
    <w:p w14:paraId="27A8BFD6" w14:textId="77777777" w:rsidR="0025751F" w:rsidRPr="00444B40" w:rsidRDefault="0025751F" w:rsidP="00886720">
      <w:pPr>
        <w:pStyle w:val="Bezodstpw"/>
        <w:numPr>
          <w:ilvl w:val="0"/>
          <w:numId w:val="33"/>
        </w:numPr>
        <w:ind w:left="426" w:right="13" w:hanging="413"/>
        <w:rPr>
          <w:rFonts w:ascii="Arial" w:hAnsi="Arial" w:cs="Arial"/>
          <w:color w:val="auto"/>
          <w:sz w:val="24"/>
        </w:rPr>
      </w:pPr>
      <w:r w:rsidRPr="00444B40">
        <w:rPr>
          <w:rFonts w:ascii="Arial" w:hAnsi="Arial" w:cs="Arial"/>
          <w:color w:val="auto"/>
          <w:sz w:val="24"/>
        </w:rPr>
        <w:t>Wpis do ewidencji zabytków</w:t>
      </w:r>
    </w:p>
    <w:p w14:paraId="0FD44A77" w14:textId="77777777" w:rsidR="0025751F" w:rsidRPr="00444B40" w:rsidRDefault="0025751F" w:rsidP="00886720">
      <w:pPr>
        <w:pStyle w:val="Bezodstpw"/>
        <w:numPr>
          <w:ilvl w:val="0"/>
          <w:numId w:val="15"/>
        </w:numPr>
        <w:ind w:left="426" w:right="13"/>
        <w:rPr>
          <w:rFonts w:ascii="Arial" w:hAnsi="Arial" w:cs="Arial"/>
          <w:color w:val="auto"/>
          <w:sz w:val="24"/>
        </w:rPr>
      </w:pPr>
      <w:r w:rsidRPr="00444B40">
        <w:rPr>
          <w:rFonts w:ascii="Arial" w:hAnsi="Arial" w:cs="Arial"/>
          <w:color w:val="auto"/>
          <w:sz w:val="24"/>
        </w:rPr>
        <w:t>Ogólną charakterystykę obiektu (gabaryty, konstrukcja, przeznaczenie, usytuowanie).</w:t>
      </w:r>
    </w:p>
    <w:p w14:paraId="5E3962EA" w14:textId="77777777" w:rsidR="0025751F" w:rsidRPr="00444B40" w:rsidRDefault="0025751F" w:rsidP="00886720">
      <w:pPr>
        <w:pStyle w:val="Bezodstpw"/>
        <w:numPr>
          <w:ilvl w:val="0"/>
          <w:numId w:val="15"/>
        </w:numPr>
        <w:ind w:left="426" w:right="13"/>
        <w:rPr>
          <w:rFonts w:ascii="Arial" w:hAnsi="Arial" w:cs="Arial"/>
          <w:color w:val="auto"/>
          <w:sz w:val="24"/>
        </w:rPr>
      </w:pPr>
      <w:r w:rsidRPr="00444B40">
        <w:rPr>
          <w:rFonts w:ascii="Arial" w:hAnsi="Arial" w:cs="Arial"/>
          <w:color w:val="auto"/>
          <w:sz w:val="24"/>
        </w:rPr>
        <w:t>Warunki budowlano-instalacyjne, ich stan techniczny (związany z ochroną przeciwpożarową).</w:t>
      </w:r>
    </w:p>
    <w:p w14:paraId="5A9480E0" w14:textId="77777777" w:rsidR="0025751F" w:rsidRPr="00444B40" w:rsidRDefault="0025751F" w:rsidP="00886720">
      <w:pPr>
        <w:pStyle w:val="Bezodstpw"/>
        <w:numPr>
          <w:ilvl w:val="0"/>
          <w:numId w:val="15"/>
        </w:numPr>
        <w:ind w:left="426" w:right="13"/>
        <w:rPr>
          <w:rFonts w:ascii="Arial" w:hAnsi="Arial" w:cs="Arial"/>
          <w:color w:val="auto"/>
          <w:sz w:val="24"/>
        </w:rPr>
      </w:pPr>
      <w:r w:rsidRPr="00444B40">
        <w:rPr>
          <w:rFonts w:ascii="Arial" w:hAnsi="Arial" w:cs="Arial"/>
          <w:color w:val="auto"/>
          <w:sz w:val="24"/>
        </w:rPr>
        <w:t>Zakres nadbudowy, przebudowy, zmiany sposobu użytkowania lub ocena warunków techniczno-budowlanych w oparciu, o które budynek uznany został za zagrażający życiu ludzi (jeżeli taki stan został stwierdzony w budynku).</w:t>
      </w:r>
    </w:p>
    <w:p w14:paraId="0E20F15D" w14:textId="77777777" w:rsidR="0025751F" w:rsidRPr="00444B40" w:rsidRDefault="0025751F" w:rsidP="00886720">
      <w:pPr>
        <w:pStyle w:val="Bezodstpw"/>
        <w:numPr>
          <w:ilvl w:val="0"/>
          <w:numId w:val="15"/>
        </w:numPr>
        <w:ind w:left="426" w:right="13"/>
        <w:rPr>
          <w:rFonts w:ascii="Arial" w:hAnsi="Arial" w:cs="Arial"/>
          <w:color w:val="auto"/>
          <w:sz w:val="24"/>
        </w:rPr>
      </w:pPr>
      <w:r w:rsidRPr="00444B40">
        <w:rPr>
          <w:rFonts w:ascii="Arial" w:hAnsi="Arial" w:cs="Arial"/>
          <w:color w:val="auto"/>
          <w:sz w:val="24"/>
        </w:rPr>
        <w:t>Charakterystykę pożarową stanowiąca analizę stanu docelowego podlegającego ocenie (uwzględniającego następujące dane):</w:t>
      </w:r>
    </w:p>
    <w:p w14:paraId="20D8240D" w14:textId="77777777"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t xml:space="preserve">Powierzchnia, wysokość i liczba kondygnacji; </w:t>
      </w:r>
    </w:p>
    <w:p w14:paraId="1EEBC118" w14:textId="77777777"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t>Odległość od obiektów sąsiadujących;</w:t>
      </w:r>
    </w:p>
    <w:p w14:paraId="555B7C4D" w14:textId="77777777"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t>Parametry pożarowe występujących substancji palnych;</w:t>
      </w:r>
    </w:p>
    <w:p w14:paraId="31BC73DC" w14:textId="77777777"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t>Gęstość obciążenia ogniowego;</w:t>
      </w:r>
    </w:p>
    <w:p w14:paraId="25B58941" w14:textId="2A3A8662"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t xml:space="preserve">Kategoria zagrożenia ludzi, przewidywana liczba osób na każdej kondygnacji </w:t>
      </w:r>
      <w:r w:rsidR="00C05795" w:rsidRPr="00444B40">
        <w:rPr>
          <w:rFonts w:ascii="Arial" w:hAnsi="Arial" w:cs="Arial"/>
          <w:color w:val="auto"/>
          <w:sz w:val="24"/>
        </w:rPr>
        <w:br/>
      </w:r>
      <w:r w:rsidRPr="00444B40">
        <w:rPr>
          <w:rFonts w:ascii="Arial" w:hAnsi="Arial" w:cs="Arial"/>
          <w:color w:val="auto"/>
          <w:sz w:val="24"/>
        </w:rPr>
        <w:t>i w pomieszczeniach, w których przebywać mogą jednocześnie większe grupy ludzi;</w:t>
      </w:r>
    </w:p>
    <w:p w14:paraId="405F3D48" w14:textId="77777777"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t>Ocena zagrożenia wybuchem pomieszczeń oraz przestrzeni zewnętrznych;</w:t>
      </w:r>
    </w:p>
    <w:p w14:paraId="20BED59D" w14:textId="77777777"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t>Podział obiektu na strefy pożarowe;</w:t>
      </w:r>
    </w:p>
    <w:p w14:paraId="5415B56F" w14:textId="77777777"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t>Klasa odporności pożarowej budynku oraz klasa odporności ogniowej i stopień rozprzestrzeniania ognia przez elementy budowlane;</w:t>
      </w:r>
    </w:p>
    <w:p w14:paraId="5FDE5583" w14:textId="77777777"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t>Warunki ewakuacji, oświetlenie awaryjne (bezpieczeństwa i ewakuacyjne) oraz przeszkodowe;</w:t>
      </w:r>
    </w:p>
    <w:p w14:paraId="6F837BE5" w14:textId="22422430"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t xml:space="preserve">Sposób zabezpieczenia </w:t>
      </w:r>
      <w:r w:rsidR="001B59A4" w:rsidRPr="00444B40">
        <w:rPr>
          <w:rFonts w:ascii="Arial" w:hAnsi="Arial" w:cs="Arial"/>
          <w:color w:val="auto"/>
          <w:sz w:val="24"/>
        </w:rPr>
        <w:t>przeciwpożarowego</w:t>
      </w:r>
      <w:r w:rsidRPr="00444B40">
        <w:rPr>
          <w:rFonts w:ascii="Arial" w:hAnsi="Arial" w:cs="Arial"/>
          <w:color w:val="auto"/>
          <w:sz w:val="24"/>
        </w:rPr>
        <w:t xml:space="preserve"> instalacji użytkowych, </w:t>
      </w:r>
      <w:r w:rsidR="00C05795" w:rsidRPr="00444B40">
        <w:rPr>
          <w:rFonts w:ascii="Arial" w:hAnsi="Arial" w:cs="Arial"/>
          <w:color w:val="auto"/>
          <w:sz w:val="24"/>
        </w:rPr>
        <w:br/>
      </w:r>
      <w:r w:rsidRPr="00444B40">
        <w:rPr>
          <w:rFonts w:ascii="Arial" w:hAnsi="Arial" w:cs="Arial"/>
          <w:color w:val="auto"/>
          <w:sz w:val="24"/>
        </w:rPr>
        <w:t>a w szczególności: wentylacyjnej, ogrzewczej, gazowej, elektroenergetycznej, odgromowej, kontroli dostępu;</w:t>
      </w:r>
    </w:p>
    <w:p w14:paraId="22350351" w14:textId="77777777"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lastRenderedPageBreak/>
        <w:t>Dobór urządzeń przeciwpożarowych w obiekcie;</w:t>
      </w:r>
    </w:p>
    <w:p w14:paraId="66CD0F78" w14:textId="77777777"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t>Wyposażenie w gaśnice i inny sprzęt gaśniczy lub ratowniczy;</w:t>
      </w:r>
    </w:p>
    <w:p w14:paraId="63D74EA6" w14:textId="77777777"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t xml:space="preserve">Zaopatrzenie w wodę do zewnętrznego gaszenia pożaru; </w:t>
      </w:r>
    </w:p>
    <w:p w14:paraId="55F13143" w14:textId="77777777" w:rsidR="0025751F" w:rsidRPr="00444B40" w:rsidRDefault="0025751F" w:rsidP="00886720">
      <w:pPr>
        <w:pStyle w:val="Bezodstpw"/>
        <w:numPr>
          <w:ilvl w:val="0"/>
          <w:numId w:val="32"/>
        </w:numPr>
        <w:ind w:left="426" w:right="13" w:hanging="413"/>
        <w:rPr>
          <w:rFonts w:ascii="Arial" w:hAnsi="Arial" w:cs="Arial"/>
          <w:color w:val="auto"/>
          <w:sz w:val="24"/>
        </w:rPr>
      </w:pPr>
      <w:r w:rsidRPr="00444B40">
        <w:rPr>
          <w:rFonts w:ascii="Arial" w:hAnsi="Arial" w:cs="Arial"/>
          <w:color w:val="auto"/>
          <w:sz w:val="24"/>
        </w:rPr>
        <w:t>Drogi pożarowe.</w:t>
      </w:r>
    </w:p>
    <w:p w14:paraId="20FBB3F4" w14:textId="77777777" w:rsidR="0025751F" w:rsidRPr="00444B40" w:rsidRDefault="0025751F" w:rsidP="00886720">
      <w:pPr>
        <w:pStyle w:val="Bezodstpw"/>
        <w:numPr>
          <w:ilvl w:val="0"/>
          <w:numId w:val="15"/>
        </w:numPr>
        <w:ind w:left="426" w:right="13"/>
        <w:rPr>
          <w:rFonts w:ascii="Arial" w:hAnsi="Arial" w:cs="Arial"/>
          <w:color w:val="auto"/>
          <w:sz w:val="24"/>
        </w:rPr>
      </w:pPr>
      <w:r w:rsidRPr="00444B40">
        <w:rPr>
          <w:rFonts w:ascii="Arial" w:hAnsi="Arial" w:cs="Arial"/>
          <w:color w:val="auto"/>
          <w:sz w:val="24"/>
        </w:rPr>
        <w:t>Zakres niezgodności z przepisami.</w:t>
      </w:r>
    </w:p>
    <w:p w14:paraId="73335E98" w14:textId="097FA45A" w:rsidR="0025751F" w:rsidRPr="00444B40" w:rsidRDefault="0025751F" w:rsidP="00886720">
      <w:pPr>
        <w:pStyle w:val="Bezodstpw"/>
        <w:numPr>
          <w:ilvl w:val="0"/>
          <w:numId w:val="31"/>
        </w:numPr>
        <w:ind w:left="426" w:right="13" w:hanging="413"/>
        <w:rPr>
          <w:rFonts w:ascii="Arial" w:hAnsi="Arial" w:cs="Arial"/>
          <w:color w:val="auto"/>
          <w:sz w:val="24"/>
        </w:rPr>
      </w:pPr>
      <w:r w:rsidRPr="00444B40">
        <w:rPr>
          <w:rFonts w:ascii="Arial" w:hAnsi="Arial" w:cs="Arial"/>
          <w:color w:val="auto"/>
          <w:sz w:val="24"/>
        </w:rPr>
        <w:t xml:space="preserve">Wskazanie wszystkich niezgodności z przepisami techniczno-budowlanymi </w:t>
      </w:r>
      <w:r w:rsidR="00C05795" w:rsidRPr="00444B40">
        <w:rPr>
          <w:rFonts w:ascii="Arial" w:hAnsi="Arial" w:cs="Arial"/>
          <w:color w:val="auto"/>
          <w:sz w:val="24"/>
        </w:rPr>
        <w:br/>
      </w:r>
      <w:r w:rsidRPr="00444B40">
        <w:rPr>
          <w:rFonts w:ascii="Arial" w:hAnsi="Arial" w:cs="Arial"/>
          <w:color w:val="auto"/>
          <w:sz w:val="24"/>
        </w:rPr>
        <w:t xml:space="preserve">i przeciwpożarowymi z równoczesnym przywołaniem przepisów </w:t>
      </w:r>
      <w:r w:rsidR="00C05795" w:rsidRPr="00444B40">
        <w:rPr>
          <w:rFonts w:ascii="Arial" w:hAnsi="Arial" w:cs="Arial"/>
          <w:color w:val="auto"/>
          <w:sz w:val="24"/>
        </w:rPr>
        <w:t>prawa,</w:t>
      </w:r>
      <w:r w:rsidRPr="00444B40">
        <w:rPr>
          <w:rFonts w:ascii="Arial" w:hAnsi="Arial" w:cs="Arial"/>
          <w:color w:val="auto"/>
          <w:sz w:val="24"/>
        </w:rPr>
        <w:t xml:space="preserve"> które zostały naruszone.</w:t>
      </w:r>
    </w:p>
    <w:p w14:paraId="14C0EDF3" w14:textId="6B4F14B2" w:rsidR="0025751F" w:rsidRPr="00444B40" w:rsidRDefault="0025751F" w:rsidP="00886720">
      <w:pPr>
        <w:pStyle w:val="Bezodstpw"/>
        <w:numPr>
          <w:ilvl w:val="0"/>
          <w:numId w:val="31"/>
        </w:numPr>
        <w:ind w:left="426" w:right="13" w:hanging="413"/>
        <w:rPr>
          <w:rFonts w:ascii="Arial" w:hAnsi="Arial" w:cs="Arial"/>
          <w:color w:val="auto"/>
          <w:sz w:val="24"/>
        </w:rPr>
      </w:pPr>
      <w:r w:rsidRPr="00444B40">
        <w:rPr>
          <w:rFonts w:ascii="Arial" w:hAnsi="Arial" w:cs="Arial"/>
          <w:color w:val="auto"/>
          <w:sz w:val="24"/>
        </w:rPr>
        <w:t xml:space="preserve">Wskazanie niezgodności w zakresie przepisów techniczno-budowlanych </w:t>
      </w:r>
      <w:r w:rsidR="00C05795" w:rsidRPr="00444B40">
        <w:rPr>
          <w:rFonts w:ascii="Arial" w:hAnsi="Arial" w:cs="Arial"/>
          <w:color w:val="auto"/>
          <w:sz w:val="24"/>
        </w:rPr>
        <w:br/>
      </w:r>
      <w:r w:rsidRPr="00444B40">
        <w:rPr>
          <w:rFonts w:ascii="Arial" w:hAnsi="Arial" w:cs="Arial"/>
          <w:color w:val="auto"/>
          <w:sz w:val="24"/>
        </w:rPr>
        <w:t xml:space="preserve">i przeciwpożarowych, które zostaną doprowadzone do stanu zgodnego </w:t>
      </w:r>
      <w:r w:rsidR="00C05795" w:rsidRPr="00444B40">
        <w:rPr>
          <w:rFonts w:ascii="Arial" w:hAnsi="Arial" w:cs="Arial"/>
          <w:color w:val="auto"/>
          <w:sz w:val="24"/>
        </w:rPr>
        <w:br/>
      </w:r>
      <w:r w:rsidRPr="00444B40">
        <w:rPr>
          <w:rFonts w:ascii="Arial" w:hAnsi="Arial" w:cs="Arial"/>
          <w:color w:val="auto"/>
          <w:sz w:val="24"/>
        </w:rPr>
        <w:t>z przepisami.</w:t>
      </w:r>
    </w:p>
    <w:p w14:paraId="48753927" w14:textId="77777777" w:rsidR="0025751F" w:rsidRPr="00444B40" w:rsidRDefault="0025751F" w:rsidP="00886720">
      <w:pPr>
        <w:pStyle w:val="Bezodstpw"/>
        <w:numPr>
          <w:ilvl w:val="0"/>
          <w:numId w:val="31"/>
        </w:numPr>
        <w:ind w:left="426" w:right="13" w:hanging="413"/>
        <w:rPr>
          <w:rFonts w:ascii="Arial" w:hAnsi="Arial" w:cs="Arial"/>
          <w:color w:val="auto"/>
          <w:sz w:val="24"/>
        </w:rPr>
      </w:pPr>
      <w:r w:rsidRPr="00444B40">
        <w:rPr>
          <w:rFonts w:ascii="Arial" w:hAnsi="Arial" w:cs="Arial"/>
          <w:color w:val="auto"/>
          <w:sz w:val="24"/>
        </w:rPr>
        <w:t>Wskazanie niezgodności w zakresie przepisów techniczno-budowlanych, które nie zostaną doprowadzone do stanu zgodnego z przepisami, z jednoczesnym uzasadnieniem pozostawienia ich w obiekcie.</w:t>
      </w:r>
    </w:p>
    <w:p w14:paraId="541E57A5" w14:textId="77777777" w:rsidR="0025751F" w:rsidRPr="00444B40" w:rsidRDefault="0025751F" w:rsidP="00886720">
      <w:pPr>
        <w:pStyle w:val="Bezodstpw"/>
        <w:numPr>
          <w:ilvl w:val="0"/>
          <w:numId w:val="15"/>
        </w:numPr>
        <w:ind w:left="426" w:right="13"/>
        <w:rPr>
          <w:rFonts w:ascii="Arial" w:hAnsi="Arial" w:cs="Arial"/>
          <w:color w:val="auto"/>
          <w:sz w:val="24"/>
        </w:rPr>
      </w:pPr>
      <w:r w:rsidRPr="00444B40">
        <w:rPr>
          <w:rFonts w:ascii="Arial" w:hAnsi="Arial" w:cs="Arial"/>
          <w:color w:val="auto"/>
          <w:sz w:val="24"/>
        </w:rPr>
        <w:t>Przyjęte rozwiązania (ponadstandardowe) zamienne inne niż określają to przepisy techniczno-budowlane zapewniające zabezpieczenie przeciwpożarowe obiektu (rekompensujące pozostawione niezgodności).</w:t>
      </w:r>
    </w:p>
    <w:p w14:paraId="2B1543E9" w14:textId="29FFC01A" w:rsidR="0025751F" w:rsidRPr="00444B40" w:rsidRDefault="0025751F" w:rsidP="00886720">
      <w:pPr>
        <w:pStyle w:val="Bezodstpw"/>
        <w:numPr>
          <w:ilvl w:val="0"/>
          <w:numId w:val="15"/>
        </w:numPr>
        <w:ind w:left="426" w:right="13"/>
        <w:rPr>
          <w:rFonts w:ascii="Arial" w:hAnsi="Arial" w:cs="Arial"/>
          <w:color w:val="auto"/>
          <w:sz w:val="24"/>
        </w:rPr>
      </w:pPr>
      <w:r w:rsidRPr="00444B40">
        <w:rPr>
          <w:rFonts w:ascii="Arial" w:hAnsi="Arial" w:cs="Arial"/>
          <w:color w:val="auto"/>
          <w:sz w:val="24"/>
        </w:rPr>
        <w:t xml:space="preserve">Analiza i ocena wpływu rozwiązań zastępczych na poziom bezpieczeństwa pożarowego, służąca wskazaniu niepogorszenia warunków ochrony przeciwpożarowej, w szczególności pod kątem spełnienia wymagań określonych </w:t>
      </w:r>
      <w:r w:rsidR="00A3412A" w:rsidRPr="00444B40">
        <w:rPr>
          <w:rFonts w:ascii="Arial" w:hAnsi="Arial" w:cs="Arial"/>
          <w:color w:val="auto"/>
          <w:sz w:val="24"/>
        </w:rPr>
        <w:br/>
      </w:r>
      <w:r w:rsidRPr="00444B40">
        <w:rPr>
          <w:rFonts w:ascii="Arial" w:hAnsi="Arial" w:cs="Arial"/>
          <w:color w:val="auto"/>
          <w:sz w:val="24"/>
        </w:rPr>
        <w:t>w art. 6a ustawy o ochronie przeciwpożarowej.</w:t>
      </w:r>
    </w:p>
    <w:p w14:paraId="69DB1BDB" w14:textId="77777777" w:rsidR="0025751F" w:rsidRPr="00444B40" w:rsidRDefault="0025751F" w:rsidP="00886720">
      <w:pPr>
        <w:pStyle w:val="Bezodstpw"/>
        <w:numPr>
          <w:ilvl w:val="0"/>
          <w:numId w:val="15"/>
        </w:numPr>
        <w:ind w:left="426" w:right="13"/>
        <w:rPr>
          <w:rFonts w:ascii="Arial" w:hAnsi="Arial" w:cs="Arial"/>
          <w:color w:val="auto"/>
          <w:sz w:val="24"/>
        </w:rPr>
      </w:pPr>
      <w:r w:rsidRPr="00444B40">
        <w:rPr>
          <w:rFonts w:ascii="Arial" w:hAnsi="Arial" w:cs="Arial"/>
          <w:color w:val="auto"/>
          <w:sz w:val="24"/>
        </w:rPr>
        <w:t>Wnioski w kontekście niepogorszenia warunków ochrony przeciwpożarowej.</w:t>
      </w:r>
    </w:p>
    <w:p w14:paraId="4B0BBEB0" w14:textId="77777777" w:rsidR="0025751F" w:rsidRPr="00444B40" w:rsidRDefault="0025751F" w:rsidP="00886720">
      <w:pPr>
        <w:pStyle w:val="Bezodstpw"/>
        <w:ind w:left="0" w:right="13" w:firstLine="425"/>
        <w:rPr>
          <w:rFonts w:ascii="Arial" w:hAnsi="Arial" w:cs="Arial"/>
          <w:color w:val="auto"/>
          <w:sz w:val="24"/>
        </w:rPr>
      </w:pPr>
      <w:r w:rsidRPr="00444B40">
        <w:rPr>
          <w:rFonts w:ascii="Arial" w:hAnsi="Arial" w:cs="Arial"/>
          <w:color w:val="auto"/>
          <w:sz w:val="24"/>
        </w:rPr>
        <w:t>Integralną częścią ekspertyzy jest część rysunkowa (plan sytuacyjny, rzuty</w:t>
      </w:r>
      <w:r w:rsidRPr="00444B40">
        <w:rPr>
          <w:rFonts w:ascii="Arial" w:hAnsi="Arial" w:cs="Arial"/>
          <w:color w:val="auto"/>
          <w:sz w:val="24"/>
          <w:vertAlign w:val="superscript"/>
        </w:rPr>
        <w:footnoteReference w:id="1"/>
      </w:r>
      <w:r w:rsidRPr="00444B40">
        <w:rPr>
          <w:rFonts w:ascii="Arial" w:hAnsi="Arial" w:cs="Arial"/>
          <w:color w:val="auto"/>
          <w:sz w:val="24"/>
        </w:rPr>
        <w:t>, przekroje</w:t>
      </w:r>
      <w:r w:rsidRPr="00444B40">
        <w:rPr>
          <w:rFonts w:ascii="Arial" w:hAnsi="Arial" w:cs="Arial"/>
          <w:color w:val="auto"/>
          <w:sz w:val="24"/>
          <w:vertAlign w:val="superscript"/>
        </w:rPr>
        <w:footnoteReference w:id="2"/>
      </w:r>
      <w:r w:rsidRPr="00444B40">
        <w:rPr>
          <w:rFonts w:ascii="Arial" w:hAnsi="Arial" w:cs="Arial"/>
          <w:color w:val="auto"/>
          <w:sz w:val="24"/>
        </w:rPr>
        <w:t>) wraz z tabelką, podpisaną przez rzeczoznawców budowlanego i ds. zabezpieczeń przeciwpożarowych oraz naniesionymi niezgodnościami i proponowanymi rozwiązaniami zastępczymi, w tym wynikające z zastosowanych narzędzi inżynierii bezpieczeństwa pożarowego</w:t>
      </w:r>
      <w:r w:rsidRPr="00444B40">
        <w:rPr>
          <w:rFonts w:ascii="Arial" w:hAnsi="Arial" w:cs="Arial"/>
          <w:color w:val="auto"/>
          <w:sz w:val="24"/>
          <w:vertAlign w:val="superscript"/>
        </w:rPr>
        <w:footnoteReference w:id="3"/>
      </w:r>
      <w:r w:rsidRPr="00444B40">
        <w:rPr>
          <w:rFonts w:ascii="Arial" w:hAnsi="Arial" w:cs="Arial"/>
          <w:color w:val="auto"/>
          <w:sz w:val="24"/>
        </w:rPr>
        <w:t>.</w:t>
      </w:r>
    </w:p>
    <w:p w14:paraId="1C9F360A" w14:textId="77777777" w:rsidR="0025751F" w:rsidRPr="00444B40" w:rsidRDefault="0025751F" w:rsidP="00886720">
      <w:pPr>
        <w:pStyle w:val="Bezodstpw"/>
        <w:ind w:right="13"/>
        <w:rPr>
          <w:rFonts w:ascii="Arial" w:hAnsi="Arial" w:cs="Arial"/>
          <w:color w:val="auto"/>
          <w:sz w:val="24"/>
        </w:rPr>
      </w:pPr>
      <w:r w:rsidRPr="00444B40">
        <w:rPr>
          <w:rFonts w:ascii="Arial" w:hAnsi="Arial" w:cs="Arial"/>
          <w:color w:val="auto"/>
          <w:sz w:val="24"/>
        </w:rPr>
        <w:t>Autorzy:</w:t>
      </w:r>
    </w:p>
    <w:p w14:paraId="22E8D7C7" w14:textId="77777777" w:rsidR="0025751F" w:rsidRPr="00444B40" w:rsidRDefault="0025751F" w:rsidP="00886720">
      <w:pPr>
        <w:pStyle w:val="Bezodstpw"/>
        <w:numPr>
          <w:ilvl w:val="0"/>
          <w:numId w:val="16"/>
        </w:numPr>
        <w:ind w:right="13"/>
        <w:rPr>
          <w:rFonts w:ascii="Arial" w:hAnsi="Arial" w:cs="Arial"/>
          <w:color w:val="auto"/>
          <w:sz w:val="24"/>
        </w:rPr>
      </w:pPr>
      <w:r w:rsidRPr="00444B40">
        <w:rPr>
          <w:rFonts w:ascii="Arial" w:hAnsi="Arial" w:cs="Arial"/>
          <w:color w:val="auto"/>
          <w:sz w:val="24"/>
        </w:rPr>
        <w:t>Rzeczoznawca budowlany uprawniony z listy Wojewody (załączyć kopię uprawnień)</w:t>
      </w:r>
    </w:p>
    <w:p w14:paraId="59AAC555" w14:textId="77777777" w:rsidR="0025751F" w:rsidRPr="00444B40" w:rsidRDefault="0025751F" w:rsidP="00886720">
      <w:pPr>
        <w:pStyle w:val="Bezodstpw"/>
        <w:numPr>
          <w:ilvl w:val="0"/>
          <w:numId w:val="16"/>
        </w:numPr>
        <w:ind w:right="13"/>
        <w:rPr>
          <w:rFonts w:ascii="Arial" w:hAnsi="Arial" w:cs="Arial"/>
          <w:color w:val="auto"/>
          <w:sz w:val="24"/>
        </w:rPr>
      </w:pPr>
      <w:r w:rsidRPr="00444B40">
        <w:rPr>
          <w:rFonts w:ascii="Arial" w:hAnsi="Arial" w:cs="Arial"/>
          <w:color w:val="auto"/>
          <w:sz w:val="24"/>
        </w:rPr>
        <w:t>Rzeczoznawca ds. zabezpieczeń przeciwpożarowych</w:t>
      </w:r>
    </w:p>
    <w:p w14:paraId="07613822" w14:textId="77777777" w:rsidR="0025751F" w:rsidRPr="00444B40" w:rsidRDefault="0025751F" w:rsidP="00886720">
      <w:pPr>
        <w:pStyle w:val="Bezodstpw"/>
        <w:ind w:left="0" w:right="13" w:firstLine="426"/>
        <w:rPr>
          <w:rFonts w:ascii="Arial" w:hAnsi="Arial" w:cs="Arial"/>
          <w:color w:val="auto"/>
          <w:sz w:val="24"/>
        </w:rPr>
      </w:pPr>
      <w:r w:rsidRPr="00444B40">
        <w:rPr>
          <w:rFonts w:ascii="Arial" w:hAnsi="Arial" w:cs="Arial"/>
          <w:color w:val="auto"/>
          <w:sz w:val="24"/>
        </w:rPr>
        <w:t>Ekspertyza powinna być podpisana przez jego autorów na ostatniej stronie części opisowej (podpis wraz z pieczęcią uprawnień) oraz na każdym rysunku części graficznej.</w:t>
      </w:r>
    </w:p>
    <w:p w14:paraId="04F0856B" w14:textId="77777777" w:rsidR="0068454B" w:rsidRPr="00444B40" w:rsidRDefault="0068454B" w:rsidP="00886720">
      <w:pPr>
        <w:pStyle w:val="Bezodstpw"/>
        <w:ind w:left="0" w:right="13" w:firstLine="426"/>
        <w:rPr>
          <w:rFonts w:ascii="Arial" w:hAnsi="Arial" w:cs="Arial"/>
          <w:color w:val="auto"/>
          <w:sz w:val="24"/>
        </w:rPr>
      </w:pPr>
    </w:p>
    <w:p w14:paraId="30366189" w14:textId="270DF07A" w:rsidR="000F4047" w:rsidRPr="00444B40" w:rsidRDefault="000F4047" w:rsidP="00886720">
      <w:pPr>
        <w:pStyle w:val="Bezodstpw"/>
        <w:ind w:left="0" w:right="13" w:firstLine="426"/>
        <w:rPr>
          <w:rFonts w:ascii="Arial" w:hAnsi="Arial" w:cs="Arial"/>
          <w:color w:val="auto"/>
          <w:sz w:val="20"/>
          <w:szCs w:val="20"/>
        </w:rPr>
      </w:pPr>
      <w:r w:rsidRPr="00444B40">
        <w:rPr>
          <w:rFonts w:ascii="Arial" w:hAnsi="Arial" w:cs="Arial"/>
          <w:color w:val="auto"/>
          <w:sz w:val="20"/>
          <w:szCs w:val="20"/>
        </w:rPr>
        <w:t>Przykładow</w:t>
      </w:r>
      <w:r w:rsidR="00886720" w:rsidRPr="00444B40">
        <w:rPr>
          <w:rFonts w:ascii="Arial" w:hAnsi="Arial" w:cs="Arial"/>
          <w:color w:val="auto"/>
          <w:sz w:val="20"/>
          <w:szCs w:val="20"/>
        </w:rPr>
        <w:t xml:space="preserve">y wygląd i </w:t>
      </w:r>
      <w:r w:rsidRPr="00444B40">
        <w:rPr>
          <w:rFonts w:ascii="Arial" w:hAnsi="Arial" w:cs="Arial"/>
          <w:color w:val="auto"/>
          <w:sz w:val="20"/>
          <w:szCs w:val="20"/>
        </w:rPr>
        <w:t xml:space="preserve">treść tabelki części rysunkowej. </w:t>
      </w:r>
    </w:p>
    <w:tbl>
      <w:tblPr>
        <w:tblStyle w:val="Tabela-Siatka"/>
        <w:tblW w:w="0" w:type="auto"/>
        <w:tblLook w:val="04A0" w:firstRow="1" w:lastRow="0" w:firstColumn="1" w:lastColumn="0" w:noHBand="0" w:noVBand="1"/>
      </w:tblPr>
      <w:tblGrid>
        <w:gridCol w:w="1431"/>
        <w:gridCol w:w="3526"/>
        <w:gridCol w:w="3118"/>
        <w:gridCol w:w="1126"/>
      </w:tblGrid>
      <w:tr w:rsidR="00444B40" w:rsidRPr="00444B40" w14:paraId="484F7C84" w14:textId="360A108F" w:rsidTr="00DE0B70">
        <w:tc>
          <w:tcPr>
            <w:tcW w:w="1431" w:type="dxa"/>
          </w:tcPr>
          <w:p w14:paraId="52ACF9BA" w14:textId="4C83A90A" w:rsidR="003A1E10" w:rsidRPr="00444B40" w:rsidRDefault="003A1E10" w:rsidP="00A4319C">
            <w:pPr>
              <w:pStyle w:val="Bezodstpw"/>
              <w:spacing w:line="276" w:lineRule="auto"/>
              <w:ind w:left="0" w:right="13" w:firstLine="0"/>
              <w:rPr>
                <w:rFonts w:ascii="Arial" w:hAnsi="Arial" w:cs="Arial"/>
                <w:color w:val="auto"/>
                <w:sz w:val="18"/>
                <w:szCs w:val="18"/>
              </w:rPr>
            </w:pPr>
            <w:r w:rsidRPr="00444B40">
              <w:rPr>
                <w:rFonts w:ascii="Arial" w:hAnsi="Arial" w:cs="Arial"/>
                <w:color w:val="auto"/>
                <w:sz w:val="18"/>
                <w:szCs w:val="18"/>
              </w:rPr>
              <w:t>Obiekt</w:t>
            </w:r>
            <w:r w:rsidR="00DE0B70" w:rsidRPr="00444B40">
              <w:rPr>
                <w:rFonts w:ascii="Arial" w:hAnsi="Arial" w:cs="Arial"/>
                <w:color w:val="auto"/>
                <w:sz w:val="18"/>
                <w:szCs w:val="18"/>
              </w:rPr>
              <w:t xml:space="preserve"> i adres</w:t>
            </w:r>
            <w:r w:rsidRPr="00444B40">
              <w:rPr>
                <w:rFonts w:ascii="Arial" w:hAnsi="Arial" w:cs="Arial"/>
                <w:color w:val="auto"/>
                <w:sz w:val="18"/>
                <w:szCs w:val="18"/>
              </w:rPr>
              <w:t>:</w:t>
            </w:r>
          </w:p>
        </w:tc>
        <w:tc>
          <w:tcPr>
            <w:tcW w:w="7770" w:type="dxa"/>
            <w:gridSpan w:val="3"/>
          </w:tcPr>
          <w:p w14:paraId="3B2A0F52" w14:textId="6234E4D3" w:rsidR="003A1E10" w:rsidRPr="00444B40" w:rsidRDefault="003A1E10" w:rsidP="00A4319C">
            <w:pPr>
              <w:pStyle w:val="Bezodstpw"/>
              <w:spacing w:line="276" w:lineRule="auto"/>
              <w:ind w:left="0" w:right="13" w:firstLine="0"/>
              <w:rPr>
                <w:rFonts w:ascii="Arial" w:hAnsi="Arial" w:cs="Arial"/>
                <w:color w:val="auto"/>
                <w:sz w:val="18"/>
                <w:szCs w:val="18"/>
              </w:rPr>
            </w:pPr>
            <w:r w:rsidRPr="00444B40">
              <w:rPr>
                <w:rFonts w:ascii="Arial" w:hAnsi="Arial" w:cs="Arial"/>
                <w:color w:val="auto"/>
                <w:sz w:val="18"/>
                <w:szCs w:val="18"/>
              </w:rPr>
              <w:t>Hala magazynowa</w:t>
            </w:r>
            <w:r w:rsidR="00DE0B70" w:rsidRPr="00444B40">
              <w:rPr>
                <w:rFonts w:ascii="Arial" w:hAnsi="Arial" w:cs="Arial"/>
                <w:color w:val="auto"/>
                <w:sz w:val="18"/>
                <w:szCs w:val="18"/>
              </w:rPr>
              <w:t>, Wrocław, ul. Zamkowa 1</w:t>
            </w:r>
          </w:p>
        </w:tc>
      </w:tr>
      <w:tr w:rsidR="00444B40" w:rsidRPr="00444B40" w14:paraId="02F294EB" w14:textId="579AA0AB" w:rsidTr="00DE0B70">
        <w:tc>
          <w:tcPr>
            <w:tcW w:w="1431" w:type="dxa"/>
          </w:tcPr>
          <w:p w14:paraId="2C68AC72" w14:textId="1F3E7FE5" w:rsidR="003A1E10" w:rsidRPr="00444B40" w:rsidRDefault="003A1E10" w:rsidP="00A4319C">
            <w:pPr>
              <w:pStyle w:val="Bezodstpw"/>
              <w:spacing w:line="276" w:lineRule="auto"/>
              <w:ind w:left="0" w:right="13" w:firstLine="0"/>
              <w:rPr>
                <w:rFonts w:ascii="Arial" w:hAnsi="Arial" w:cs="Arial"/>
                <w:color w:val="auto"/>
                <w:sz w:val="18"/>
                <w:szCs w:val="18"/>
              </w:rPr>
            </w:pPr>
            <w:r w:rsidRPr="00444B40">
              <w:rPr>
                <w:rFonts w:ascii="Arial" w:hAnsi="Arial" w:cs="Arial"/>
                <w:color w:val="auto"/>
                <w:sz w:val="18"/>
                <w:szCs w:val="18"/>
              </w:rPr>
              <w:t>Temat:</w:t>
            </w:r>
          </w:p>
        </w:tc>
        <w:tc>
          <w:tcPr>
            <w:tcW w:w="7770" w:type="dxa"/>
            <w:gridSpan w:val="3"/>
            <w:tcBorders>
              <w:right w:val="single" w:sz="4" w:space="0" w:color="auto"/>
            </w:tcBorders>
          </w:tcPr>
          <w:p w14:paraId="62129ED4" w14:textId="2E37A1DE" w:rsidR="003A1E10" w:rsidRPr="00444B40" w:rsidRDefault="00DE0B70" w:rsidP="00A4319C">
            <w:pPr>
              <w:pStyle w:val="Bezodstpw"/>
              <w:spacing w:line="276" w:lineRule="auto"/>
              <w:ind w:left="0" w:right="13" w:firstLine="0"/>
              <w:rPr>
                <w:rFonts w:ascii="Arial" w:hAnsi="Arial" w:cs="Arial"/>
                <w:color w:val="auto"/>
                <w:sz w:val="18"/>
                <w:szCs w:val="18"/>
              </w:rPr>
            </w:pPr>
            <w:r w:rsidRPr="00444B40">
              <w:rPr>
                <w:rFonts w:ascii="Arial" w:hAnsi="Arial" w:cs="Arial"/>
                <w:color w:val="auto"/>
                <w:sz w:val="18"/>
                <w:szCs w:val="18"/>
              </w:rPr>
              <w:t>Ekspertyza techniczna w trybie…</w:t>
            </w:r>
          </w:p>
        </w:tc>
      </w:tr>
      <w:tr w:rsidR="00444B40" w:rsidRPr="00444B40" w14:paraId="710063E3" w14:textId="7F641BA1" w:rsidTr="00DE0B70">
        <w:tc>
          <w:tcPr>
            <w:tcW w:w="1431" w:type="dxa"/>
          </w:tcPr>
          <w:p w14:paraId="2F47B9CA" w14:textId="4A64D8D2" w:rsidR="003A1E10" w:rsidRPr="00444B40" w:rsidRDefault="003A1E10" w:rsidP="00A4319C">
            <w:pPr>
              <w:pStyle w:val="Bezodstpw"/>
              <w:spacing w:line="276" w:lineRule="auto"/>
              <w:ind w:left="0" w:right="13" w:firstLine="0"/>
              <w:rPr>
                <w:rFonts w:ascii="Arial" w:hAnsi="Arial" w:cs="Arial"/>
                <w:color w:val="auto"/>
                <w:sz w:val="18"/>
                <w:szCs w:val="18"/>
              </w:rPr>
            </w:pPr>
            <w:r w:rsidRPr="00444B40">
              <w:rPr>
                <w:rFonts w:ascii="Arial" w:hAnsi="Arial" w:cs="Arial"/>
                <w:color w:val="auto"/>
                <w:sz w:val="18"/>
                <w:szCs w:val="18"/>
              </w:rPr>
              <w:t>Opracowali</w:t>
            </w:r>
            <w:r w:rsidR="00313F35" w:rsidRPr="00444B40">
              <w:rPr>
                <w:rFonts w:ascii="Arial" w:hAnsi="Arial" w:cs="Arial"/>
                <w:color w:val="auto"/>
                <w:sz w:val="18"/>
                <w:szCs w:val="18"/>
              </w:rPr>
              <w:t>:</w:t>
            </w:r>
          </w:p>
        </w:tc>
        <w:tc>
          <w:tcPr>
            <w:tcW w:w="3526" w:type="dxa"/>
          </w:tcPr>
          <w:p w14:paraId="1D88E5E8" w14:textId="0B816383" w:rsidR="00750601" w:rsidRPr="00444B40" w:rsidRDefault="000F4047" w:rsidP="00A4319C">
            <w:pPr>
              <w:pStyle w:val="Bezodstpw"/>
              <w:spacing w:line="276" w:lineRule="auto"/>
              <w:ind w:left="0" w:right="13" w:firstLine="0"/>
              <w:rPr>
                <w:rFonts w:ascii="Arial" w:hAnsi="Arial" w:cs="Arial"/>
                <w:color w:val="auto"/>
                <w:sz w:val="18"/>
                <w:szCs w:val="18"/>
              </w:rPr>
            </w:pPr>
            <w:r w:rsidRPr="00444B40">
              <w:rPr>
                <w:rFonts w:ascii="Arial" w:hAnsi="Arial" w:cs="Arial"/>
                <w:color w:val="auto"/>
                <w:sz w:val="18"/>
                <w:szCs w:val="18"/>
              </w:rPr>
              <w:t>m</w:t>
            </w:r>
            <w:r w:rsidR="00750601" w:rsidRPr="00444B40">
              <w:rPr>
                <w:rFonts w:ascii="Arial" w:hAnsi="Arial" w:cs="Arial"/>
                <w:color w:val="auto"/>
                <w:sz w:val="18"/>
                <w:szCs w:val="18"/>
              </w:rPr>
              <w:t xml:space="preserve">gr inż. Jan Malinowski </w:t>
            </w:r>
          </w:p>
          <w:p w14:paraId="6DAF399F" w14:textId="6D83BE67" w:rsidR="00A10D35" w:rsidRPr="00444B40" w:rsidRDefault="00750601" w:rsidP="00A3412A">
            <w:pPr>
              <w:pStyle w:val="Bezodstpw"/>
              <w:spacing w:line="276" w:lineRule="auto"/>
              <w:ind w:left="0" w:right="13" w:firstLine="0"/>
              <w:rPr>
                <w:rFonts w:ascii="Arial" w:hAnsi="Arial" w:cs="Arial"/>
                <w:color w:val="auto"/>
                <w:sz w:val="18"/>
                <w:szCs w:val="18"/>
              </w:rPr>
            </w:pPr>
            <w:r w:rsidRPr="00444B40">
              <w:rPr>
                <w:rFonts w:ascii="Arial" w:hAnsi="Arial" w:cs="Arial"/>
                <w:color w:val="auto"/>
                <w:sz w:val="18"/>
                <w:szCs w:val="18"/>
              </w:rPr>
              <w:t>Rzeczoznawca d</w:t>
            </w:r>
            <w:r w:rsidR="000F4047" w:rsidRPr="00444B40">
              <w:rPr>
                <w:rFonts w:ascii="Arial" w:hAnsi="Arial" w:cs="Arial"/>
                <w:color w:val="auto"/>
                <w:sz w:val="18"/>
                <w:szCs w:val="18"/>
              </w:rPr>
              <w:t>o spraw</w:t>
            </w:r>
            <w:r w:rsidRPr="00444B40">
              <w:rPr>
                <w:rFonts w:ascii="Arial" w:hAnsi="Arial" w:cs="Arial"/>
                <w:color w:val="auto"/>
                <w:sz w:val="18"/>
                <w:szCs w:val="18"/>
              </w:rPr>
              <w:t xml:space="preserve"> zabezpieczeń przeciwpożarowych</w:t>
            </w:r>
            <w:r w:rsidR="00A3412A" w:rsidRPr="00444B40">
              <w:rPr>
                <w:rFonts w:ascii="Arial" w:hAnsi="Arial" w:cs="Arial"/>
                <w:color w:val="auto"/>
                <w:sz w:val="18"/>
                <w:szCs w:val="18"/>
              </w:rPr>
              <w:t xml:space="preserve">, </w:t>
            </w:r>
            <w:r w:rsidR="00A10D35" w:rsidRPr="00444B40">
              <w:rPr>
                <w:rFonts w:ascii="Arial" w:hAnsi="Arial" w:cs="Arial"/>
                <w:color w:val="auto"/>
                <w:sz w:val="18"/>
                <w:szCs w:val="18"/>
              </w:rPr>
              <w:t xml:space="preserve">Nr </w:t>
            </w:r>
            <w:proofErr w:type="spellStart"/>
            <w:r w:rsidR="00A10D35" w:rsidRPr="00444B40">
              <w:rPr>
                <w:rFonts w:ascii="Arial" w:hAnsi="Arial" w:cs="Arial"/>
                <w:color w:val="auto"/>
                <w:sz w:val="18"/>
                <w:szCs w:val="18"/>
              </w:rPr>
              <w:t>upr</w:t>
            </w:r>
            <w:proofErr w:type="spellEnd"/>
            <w:r w:rsidR="00A10D35" w:rsidRPr="00444B40">
              <w:rPr>
                <w:rFonts w:ascii="Arial" w:hAnsi="Arial" w:cs="Arial"/>
                <w:color w:val="auto"/>
                <w:sz w:val="18"/>
                <w:szCs w:val="18"/>
              </w:rPr>
              <w:t xml:space="preserve">. </w:t>
            </w:r>
          </w:p>
        </w:tc>
        <w:tc>
          <w:tcPr>
            <w:tcW w:w="4244" w:type="dxa"/>
            <w:gridSpan w:val="2"/>
            <w:tcBorders>
              <w:right w:val="single" w:sz="4" w:space="0" w:color="auto"/>
            </w:tcBorders>
          </w:tcPr>
          <w:p w14:paraId="7BDF6F7A" w14:textId="061C8205" w:rsidR="00750601" w:rsidRPr="00444B40" w:rsidRDefault="00750601" w:rsidP="00A4319C">
            <w:pPr>
              <w:pStyle w:val="Bezodstpw"/>
              <w:spacing w:line="276" w:lineRule="auto"/>
              <w:rPr>
                <w:rFonts w:ascii="Arial" w:hAnsi="Arial" w:cs="Arial"/>
                <w:color w:val="auto"/>
                <w:sz w:val="18"/>
                <w:szCs w:val="18"/>
              </w:rPr>
            </w:pPr>
            <w:r w:rsidRPr="00444B40">
              <w:rPr>
                <w:rFonts w:ascii="Arial" w:hAnsi="Arial" w:cs="Arial"/>
                <w:color w:val="auto"/>
                <w:sz w:val="18"/>
                <w:szCs w:val="18"/>
              </w:rPr>
              <w:t xml:space="preserve">inż. Jan </w:t>
            </w:r>
            <w:proofErr w:type="spellStart"/>
            <w:r w:rsidRPr="00444B40">
              <w:rPr>
                <w:rFonts w:ascii="Arial" w:hAnsi="Arial" w:cs="Arial"/>
                <w:color w:val="auto"/>
                <w:sz w:val="18"/>
                <w:szCs w:val="18"/>
              </w:rPr>
              <w:t>Man</w:t>
            </w:r>
            <w:r w:rsidR="00A10D35" w:rsidRPr="00444B40">
              <w:rPr>
                <w:rFonts w:ascii="Arial" w:hAnsi="Arial" w:cs="Arial"/>
                <w:color w:val="auto"/>
                <w:sz w:val="18"/>
                <w:szCs w:val="18"/>
              </w:rPr>
              <w:t>k</w:t>
            </w:r>
            <w:r w:rsidRPr="00444B40">
              <w:rPr>
                <w:rFonts w:ascii="Arial" w:hAnsi="Arial" w:cs="Arial"/>
                <w:color w:val="auto"/>
                <w:sz w:val="18"/>
                <w:szCs w:val="18"/>
              </w:rPr>
              <w:t>owski</w:t>
            </w:r>
            <w:proofErr w:type="spellEnd"/>
            <w:r w:rsidRPr="00444B40">
              <w:rPr>
                <w:rFonts w:ascii="Arial" w:hAnsi="Arial" w:cs="Arial"/>
                <w:color w:val="auto"/>
                <w:sz w:val="18"/>
                <w:szCs w:val="18"/>
              </w:rPr>
              <w:t xml:space="preserve"> </w:t>
            </w:r>
          </w:p>
          <w:p w14:paraId="34EE40DE" w14:textId="77777777" w:rsidR="003A1E10" w:rsidRPr="00444B40" w:rsidRDefault="00750601" w:rsidP="00A4319C">
            <w:pPr>
              <w:pStyle w:val="Bezodstpw"/>
              <w:spacing w:line="276" w:lineRule="auto"/>
              <w:ind w:left="0" w:right="13" w:firstLine="0"/>
              <w:rPr>
                <w:rFonts w:ascii="Arial" w:hAnsi="Arial" w:cs="Arial"/>
                <w:color w:val="auto"/>
                <w:sz w:val="18"/>
                <w:szCs w:val="18"/>
              </w:rPr>
            </w:pPr>
            <w:r w:rsidRPr="00444B40">
              <w:rPr>
                <w:rFonts w:ascii="Arial" w:hAnsi="Arial" w:cs="Arial"/>
                <w:color w:val="auto"/>
                <w:sz w:val="18"/>
                <w:szCs w:val="18"/>
              </w:rPr>
              <w:t xml:space="preserve">Rzeczoznawca </w:t>
            </w:r>
            <w:r w:rsidR="00A10D35" w:rsidRPr="00444B40">
              <w:rPr>
                <w:rFonts w:ascii="Arial" w:hAnsi="Arial" w:cs="Arial"/>
                <w:color w:val="auto"/>
                <w:sz w:val="18"/>
                <w:szCs w:val="18"/>
              </w:rPr>
              <w:t>budowlany</w:t>
            </w:r>
          </w:p>
          <w:p w14:paraId="3E84EFEA" w14:textId="2AD3D6F9" w:rsidR="00A10D35" w:rsidRPr="00444B40" w:rsidRDefault="00313F35" w:rsidP="00A4319C">
            <w:pPr>
              <w:pStyle w:val="Bezodstpw"/>
              <w:spacing w:line="276" w:lineRule="auto"/>
              <w:ind w:left="0" w:right="13" w:firstLine="0"/>
              <w:rPr>
                <w:rFonts w:ascii="Arial" w:hAnsi="Arial" w:cs="Arial"/>
                <w:color w:val="auto"/>
                <w:sz w:val="18"/>
                <w:szCs w:val="18"/>
              </w:rPr>
            </w:pPr>
            <w:r w:rsidRPr="00444B40">
              <w:rPr>
                <w:rFonts w:ascii="Arial" w:hAnsi="Arial" w:cs="Arial"/>
                <w:color w:val="auto"/>
                <w:sz w:val="18"/>
                <w:szCs w:val="18"/>
              </w:rPr>
              <w:t xml:space="preserve">Nr </w:t>
            </w:r>
            <w:proofErr w:type="spellStart"/>
            <w:r w:rsidRPr="00444B40">
              <w:rPr>
                <w:rFonts w:ascii="Arial" w:hAnsi="Arial" w:cs="Arial"/>
                <w:color w:val="auto"/>
                <w:sz w:val="18"/>
                <w:szCs w:val="18"/>
              </w:rPr>
              <w:t>upr</w:t>
            </w:r>
            <w:proofErr w:type="spellEnd"/>
            <w:r w:rsidRPr="00444B40">
              <w:rPr>
                <w:rFonts w:ascii="Arial" w:hAnsi="Arial" w:cs="Arial"/>
                <w:color w:val="auto"/>
                <w:sz w:val="18"/>
                <w:szCs w:val="18"/>
              </w:rPr>
              <w:t xml:space="preserve">. </w:t>
            </w:r>
          </w:p>
        </w:tc>
      </w:tr>
      <w:tr w:rsidR="00444B40" w:rsidRPr="00444B40" w14:paraId="27ADC017" w14:textId="0CF4CABD" w:rsidTr="003A1E10">
        <w:tc>
          <w:tcPr>
            <w:tcW w:w="4957" w:type="dxa"/>
            <w:gridSpan w:val="2"/>
          </w:tcPr>
          <w:p w14:paraId="53043A37" w14:textId="17B2F125" w:rsidR="003A1E10" w:rsidRPr="00444B40" w:rsidRDefault="003A1E10" w:rsidP="00A4319C">
            <w:pPr>
              <w:pStyle w:val="Bezodstpw"/>
              <w:spacing w:line="276" w:lineRule="auto"/>
              <w:ind w:left="0" w:right="13" w:firstLine="0"/>
              <w:rPr>
                <w:rFonts w:ascii="Arial" w:hAnsi="Arial" w:cs="Arial"/>
                <w:color w:val="auto"/>
                <w:sz w:val="18"/>
                <w:szCs w:val="18"/>
              </w:rPr>
            </w:pPr>
            <w:r w:rsidRPr="00444B40">
              <w:rPr>
                <w:rFonts w:ascii="Arial" w:hAnsi="Arial" w:cs="Arial"/>
                <w:color w:val="auto"/>
                <w:sz w:val="18"/>
                <w:szCs w:val="18"/>
              </w:rPr>
              <w:t xml:space="preserve">Nazwa rysunku: </w:t>
            </w:r>
            <w:r w:rsidR="00313F35" w:rsidRPr="00444B40">
              <w:rPr>
                <w:rFonts w:ascii="Arial" w:hAnsi="Arial" w:cs="Arial"/>
                <w:color w:val="auto"/>
                <w:sz w:val="18"/>
                <w:szCs w:val="18"/>
              </w:rPr>
              <w:t>Rzut parteru</w:t>
            </w:r>
          </w:p>
        </w:tc>
        <w:tc>
          <w:tcPr>
            <w:tcW w:w="3118" w:type="dxa"/>
          </w:tcPr>
          <w:p w14:paraId="643A326F" w14:textId="5A781E45" w:rsidR="003A1E10" w:rsidRPr="00444B40" w:rsidRDefault="00313F35" w:rsidP="00A4319C">
            <w:pPr>
              <w:pStyle w:val="Bezodstpw"/>
              <w:spacing w:line="276" w:lineRule="auto"/>
              <w:ind w:left="0" w:right="13" w:firstLine="0"/>
              <w:rPr>
                <w:rFonts w:ascii="Arial" w:hAnsi="Arial" w:cs="Arial"/>
                <w:color w:val="auto"/>
                <w:sz w:val="18"/>
                <w:szCs w:val="18"/>
              </w:rPr>
            </w:pPr>
            <w:r w:rsidRPr="00444B40">
              <w:rPr>
                <w:rFonts w:ascii="Arial" w:hAnsi="Arial" w:cs="Arial"/>
                <w:color w:val="auto"/>
                <w:sz w:val="18"/>
                <w:szCs w:val="18"/>
              </w:rPr>
              <w:t>Skala:</w:t>
            </w:r>
          </w:p>
        </w:tc>
        <w:tc>
          <w:tcPr>
            <w:tcW w:w="1126" w:type="dxa"/>
          </w:tcPr>
          <w:p w14:paraId="26126943" w14:textId="5F577C60" w:rsidR="003A1E10" w:rsidRPr="00444B40" w:rsidRDefault="00313F35" w:rsidP="00886720">
            <w:pPr>
              <w:pStyle w:val="Bezodstpw"/>
              <w:ind w:left="0" w:right="13" w:firstLine="0"/>
              <w:rPr>
                <w:rFonts w:ascii="Arial" w:hAnsi="Arial" w:cs="Arial"/>
                <w:color w:val="auto"/>
                <w:sz w:val="18"/>
                <w:szCs w:val="18"/>
              </w:rPr>
            </w:pPr>
            <w:r w:rsidRPr="00444B40">
              <w:rPr>
                <w:rFonts w:ascii="Arial" w:hAnsi="Arial" w:cs="Arial"/>
                <w:color w:val="auto"/>
                <w:sz w:val="18"/>
                <w:szCs w:val="18"/>
              </w:rPr>
              <w:t>Nr rys.</w:t>
            </w:r>
          </w:p>
        </w:tc>
      </w:tr>
    </w:tbl>
    <w:p w14:paraId="693F0130" w14:textId="77777777" w:rsidR="0068454B" w:rsidRPr="00444B40" w:rsidRDefault="0068454B" w:rsidP="00886720">
      <w:pPr>
        <w:pStyle w:val="Bezodstpw"/>
        <w:ind w:left="0" w:right="13" w:firstLine="426"/>
        <w:rPr>
          <w:rFonts w:ascii="Arial" w:hAnsi="Arial" w:cs="Arial"/>
          <w:color w:val="auto"/>
          <w:sz w:val="24"/>
        </w:rPr>
      </w:pPr>
    </w:p>
    <w:p w14:paraId="31B8EBBA" w14:textId="77777777" w:rsidR="00280208" w:rsidRPr="00444B40" w:rsidRDefault="00280208" w:rsidP="00886720">
      <w:pPr>
        <w:pStyle w:val="Bezodstpw"/>
        <w:ind w:left="0" w:right="13" w:firstLine="426"/>
        <w:rPr>
          <w:rFonts w:ascii="Arial" w:hAnsi="Arial" w:cs="Arial"/>
          <w:color w:val="auto"/>
          <w:sz w:val="24"/>
        </w:rPr>
      </w:pPr>
    </w:p>
    <w:p w14:paraId="6489B9CE" w14:textId="77777777" w:rsidR="00280208" w:rsidRPr="00444B40" w:rsidRDefault="00280208" w:rsidP="00886720">
      <w:pPr>
        <w:pStyle w:val="Bezodstpw"/>
        <w:ind w:left="0" w:right="13" w:firstLine="426"/>
        <w:rPr>
          <w:rFonts w:ascii="Arial" w:hAnsi="Arial" w:cs="Arial"/>
          <w:color w:val="auto"/>
          <w:sz w:val="24"/>
        </w:rPr>
      </w:pPr>
    </w:p>
    <w:p w14:paraId="1D0CCC24" w14:textId="77777777" w:rsidR="00280208" w:rsidRPr="00444B40" w:rsidRDefault="00280208" w:rsidP="00886720">
      <w:pPr>
        <w:pStyle w:val="Bezodstpw"/>
        <w:ind w:left="0" w:right="13" w:firstLine="426"/>
        <w:rPr>
          <w:rFonts w:ascii="Arial" w:hAnsi="Arial" w:cs="Arial"/>
          <w:color w:val="auto"/>
          <w:sz w:val="24"/>
        </w:rPr>
      </w:pPr>
    </w:p>
    <w:p w14:paraId="2D1F584D" w14:textId="77777777" w:rsidR="00A3412A" w:rsidRPr="00444B40" w:rsidRDefault="00A3412A" w:rsidP="00886720">
      <w:pPr>
        <w:pStyle w:val="Bezodstpw"/>
        <w:ind w:left="0" w:right="13" w:firstLine="426"/>
        <w:rPr>
          <w:rFonts w:ascii="Arial" w:hAnsi="Arial" w:cs="Arial"/>
          <w:color w:val="auto"/>
          <w:sz w:val="24"/>
        </w:rPr>
      </w:pPr>
    </w:p>
    <w:p w14:paraId="4BB58794" w14:textId="77777777" w:rsidR="00A3412A" w:rsidRPr="00444B40" w:rsidRDefault="00A3412A" w:rsidP="00886720">
      <w:pPr>
        <w:pStyle w:val="Bezodstpw"/>
        <w:ind w:left="0" w:right="13" w:firstLine="426"/>
        <w:rPr>
          <w:rFonts w:ascii="Arial" w:hAnsi="Arial" w:cs="Arial"/>
          <w:color w:val="auto"/>
          <w:sz w:val="24"/>
        </w:rPr>
      </w:pPr>
    </w:p>
    <w:p w14:paraId="59CBCDF6" w14:textId="77777777" w:rsidR="00A3412A" w:rsidRPr="00444B40" w:rsidRDefault="00A3412A" w:rsidP="00886720">
      <w:pPr>
        <w:pStyle w:val="Bezodstpw"/>
        <w:ind w:left="0" w:right="13" w:firstLine="426"/>
        <w:rPr>
          <w:rFonts w:ascii="Arial" w:hAnsi="Arial" w:cs="Arial"/>
          <w:color w:val="auto"/>
          <w:sz w:val="24"/>
        </w:rPr>
      </w:pPr>
    </w:p>
    <w:p w14:paraId="5B584008" w14:textId="0791586D" w:rsidR="00A6408B" w:rsidRPr="00444B40" w:rsidRDefault="00A6408B" w:rsidP="00886720">
      <w:pPr>
        <w:pStyle w:val="Bezodstpw"/>
        <w:jc w:val="right"/>
        <w:rPr>
          <w:rFonts w:ascii="Arial" w:hAnsi="Arial" w:cs="Arial"/>
          <w:b/>
          <w:bCs/>
          <w:color w:val="auto"/>
          <w:sz w:val="24"/>
        </w:rPr>
      </w:pPr>
      <w:r w:rsidRPr="00444B40">
        <w:rPr>
          <w:rFonts w:ascii="Arial" w:hAnsi="Arial" w:cs="Arial"/>
          <w:b/>
          <w:bCs/>
          <w:color w:val="auto"/>
          <w:sz w:val="24"/>
        </w:rPr>
        <w:lastRenderedPageBreak/>
        <w:t xml:space="preserve">Załącznik nr </w:t>
      </w:r>
      <w:r w:rsidR="002E4510" w:rsidRPr="00444B40">
        <w:rPr>
          <w:rFonts w:ascii="Arial" w:hAnsi="Arial" w:cs="Arial"/>
          <w:b/>
          <w:bCs/>
          <w:color w:val="auto"/>
          <w:sz w:val="24"/>
        </w:rPr>
        <w:t>2</w:t>
      </w:r>
    </w:p>
    <w:p w14:paraId="5D9AA60D" w14:textId="77777777" w:rsidR="0025751F" w:rsidRPr="00444B40" w:rsidRDefault="0025751F" w:rsidP="00886720">
      <w:pPr>
        <w:pStyle w:val="Bezodstpw"/>
        <w:ind w:right="13"/>
        <w:jc w:val="center"/>
        <w:rPr>
          <w:rFonts w:ascii="Arial" w:hAnsi="Arial" w:cs="Arial"/>
          <w:b/>
          <w:bCs/>
          <w:color w:val="auto"/>
          <w:sz w:val="24"/>
        </w:rPr>
      </w:pPr>
      <w:r w:rsidRPr="00444B40">
        <w:rPr>
          <w:rFonts w:ascii="Arial" w:hAnsi="Arial" w:cs="Arial"/>
          <w:b/>
          <w:bCs/>
          <w:color w:val="auto"/>
          <w:sz w:val="24"/>
        </w:rPr>
        <w:t>TEMATYCZNY ZAKRES OPRACOWANIA EKSPERTYZY TECHNICZNEJ</w:t>
      </w:r>
    </w:p>
    <w:p w14:paraId="10E12EDF" w14:textId="77777777" w:rsidR="0025751F" w:rsidRPr="00444B40" w:rsidRDefault="0025751F" w:rsidP="00886720">
      <w:pPr>
        <w:pStyle w:val="Bezodstpw"/>
        <w:ind w:right="13"/>
        <w:jc w:val="center"/>
        <w:rPr>
          <w:rFonts w:ascii="Arial" w:hAnsi="Arial" w:cs="Arial"/>
          <w:b/>
          <w:bCs/>
          <w:color w:val="auto"/>
          <w:sz w:val="24"/>
        </w:rPr>
      </w:pPr>
      <w:r w:rsidRPr="00444B40">
        <w:rPr>
          <w:rFonts w:ascii="Arial" w:hAnsi="Arial" w:cs="Arial"/>
          <w:b/>
          <w:bCs/>
          <w:color w:val="auto"/>
          <w:sz w:val="24"/>
        </w:rPr>
        <w:t>W SPRAWIE STOSOWANIA URZADZEN PRZECIWPOŻROWYCH</w:t>
      </w:r>
    </w:p>
    <w:p w14:paraId="2528D04F" w14:textId="63A27870" w:rsidR="0025751F" w:rsidRPr="00444B40" w:rsidRDefault="0025751F" w:rsidP="00886720">
      <w:pPr>
        <w:pStyle w:val="Bezodstpw"/>
        <w:ind w:left="0" w:right="13" w:firstLine="438"/>
        <w:rPr>
          <w:rFonts w:ascii="Arial" w:hAnsi="Arial" w:cs="Arial"/>
          <w:color w:val="auto"/>
          <w:sz w:val="24"/>
        </w:rPr>
      </w:pPr>
      <w:r w:rsidRPr="00444B40">
        <w:rPr>
          <w:rFonts w:ascii="Arial" w:hAnsi="Arial" w:cs="Arial"/>
          <w:color w:val="auto"/>
          <w:sz w:val="24"/>
        </w:rPr>
        <w:t xml:space="preserve">(w trybie § 1 ust. 2 rozporządzenia Ministra Spraw Wewnętrznych i Administracji </w:t>
      </w:r>
      <w:r w:rsidR="001A30FB" w:rsidRPr="00444B40">
        <w:rPr>
          <w:rFonts w:ascii="Arial" w:hAnsi="Arial" w:cs="Arial"/>
          <w:color w:val="auto"/>
          <w:sz w:val="24"/>
        </w:rPr>
        <w:br/>
      </w:r>
      <w:r w:rsidRPr="00444B40">
        <w:rPr>
          <w:rFonts w:ascii="Arial" w:hAnsi="Arial" w:cs="Arial"/>
          <w:color w:val="auto"/>
          <w:sz w:val="24"/>
        </w:rPr>
        <w:t>z dnia</w:t>
      </w:r>
      <w:r w:rsidR="0009076B" w:rsidRPr="00444B40">
        <w:rPr>
          <w:rFonts w:ascii="Arial" w:hAnsi="Arial" w:cs="Arial"/>
          <w:color w:val="auto"/>
          <w:sz w:val="24"/>
        </w:rPr>
        <w:t xml:space="preserve"> </w:t>
      </w:r>
      <w:r w:rsidRPr="00444B40">
        <w:rPr>
          <w:rFonts w:ascii="Arial" w:hAnsi="Arial" w:cs="Arial"/>
          <w:color w:val="auto"/>
          <w:sz w:val="24"/>
        </w:rPr>
        <w:t xml:space="preserve">7 czerwca 2010 r. w sprawie ochrony przeciwpożarowej budynków, innych obiektów budowlanych i terenów - Dz. U. z 2023 r., poz. 822 z </w:t>
      </w:r>
      <w:proofErr w:type="spellStart"/>
      <w:r w:rsidRPr="00444B40">
        <w:rPr>
          <w:rFonts w:ascii="Arial" w:hAnsi="Arial" w:cs="Arial"/>
          <w:color w:val="auto"/>
          <w:sz w:val="24"/>
        </w:rPr>
        <w:t>późn</w:t>
      </w:r>
      <w:proofErr w:type="spellEnd"/>
      <w:r w:rsidRPr="00444B40">
        <w:rPr>
          <w:rFonts w:ascii="Arial" w:hAnsi="Arial" w:cs="Arial"/>
          <w:color w:val="auto"/>
          <w:sz w:val="24"/>
        </w:rPr>
        <w:t>. zm.)</w:t>
      </w:r>
    </w:p>
    <w:p w14:paraId="29CC275D" w14:textId="3FC83349" w:rsidR="0025751F" w:rsidRPr="00444B40" w:rsidRDefault="0025751F" w:rsidP="00886720">
      <w:pPr>
        <w:pStyle w:val="Bezodstpw"/>
        <w:ind w:left="0" w:right="13" w:firstLine="426"/>
        <w:rPr>
          <w:rFonts w:ascii="Arial" w:hAnsi="Arial" w:cs="Arial"/>
          <w:color w:val="auto"/>
          <w:sz w:val="24"/>
        </w:rPr>
      </w:pPr>
      <w:r w:rsidRPr="00444B40">
        <w:rPr>
          <w:rFonts w:ascii="Arial" w:hAnsi="Arial" w:cs="Arial"/>
          <w:color w:val="auto"/>
          <w:sz w:val="24"/>
        </w:rPr>
        <w:t xml:space="preserve">Składający wystąpienie do Dolnośląskiego Komendanta Wojewódzkiego PSP </w:t>
      </w:r>
      <w:r w:rsidR="001A30FB" w:rsidRPr="00444B40">
        <w:rPr>
          <w:rFonts w:ascii="Arial" w:hAnsi="Arial" w:cs="Arial"/>
          <w:color w:val="auto"/>
          <w:sz w:val="24"/>
        </w:rPr>
        <w:br/>
      </w:r>
      <w:r w:rsidR="00EC5809" w:rsidRPr="00444B40">
        <w:rPr>
          <w:rFonts w:ascii="Arial" w:hAnsi="Arial" w:cs="Arial"/>
          <w:color w:val="auto"/>
          <w:sz w:val="24"/>
        </w:rPr>
        <w:t>o uzgodnienie rozwiązań zamiennych w/w trybie</w:t>
      </w:r>
      <w:r w:rsidRPr="00444B40">
        <w:rPr>
          <w:rFonts w:ascii="Arial" w:hAnsi="Arial" w:cs="Arial"/>
          <w:color w:val="auto"/>
          <w:sz w:val="24"/>
        </w:rPr>
        <w:t>, zobowiązany jest przedłożyć trzy egzemplarze Ekspertyzy wykonanej przez rzeczoznawcę do spraw zabezpieczeń przeciwpożarowych zawierające:</w:t>
      </w:r>
    </w:p>
    <w:p w14:paraId="180EEB43" w14:textId="77777777" w:rsidR="0025751F" w:rsidRPr="00444B40" w:rsidRDefault="0025751F" w:rsidP="00886720">
      <w:pPr>
        <w:pStyle w:val="Bezodstpw"/>
        <w:numPr>
          <w:ilvl w:val="0"/>
          <w:numId w:val="17"/>
        </w:numPr>
        <w:ind w:left="426" w:right="13"/>
        <w:rPr>
          <w:rFonts w:ascii="Arial" w:hAnsi="Arial" w:cs="Arial"/>
          <w:color w:val="auto"/>
          <w:sz w:val="24"/>
        </w:rPr>
      </w:pPr>
      <w:r w:rsidRPr="00444B40">
        <w:rPr>
          <w:rFonts w:ascii="Arial" w:hAnsi="Arial" w:cs="Arial"/>
          <w:color w:val="auto"/>
          <w:sz w:val="24"/>
        </w:rPr>
        <w:t>Przedmiot, zakres i cel opracowania.</w:t>
      </w:r>
    </w:p>
    <w:p w14:paraId="0F641FF7" w14:textId="77777777" w:rsidR="0025751F" w:rsidRPr="00444B40" w:rsidRDefault="0025751F" w:rsidP="00886720">
      <w:pPr>
        <w:pStyle w:val="Bezodstpw"/>
        <w:numPr>
          <w:ilvl w:val="0"/>
          <w:numId w:val="17"/>
        </w:numPr>
        <w:ind w:left="426" w:right="13"/>
        <w:rPr>
          <w:rFonts w:ascii="Arial" w:hAnsi="Arial" w:cs="Arial"/>
          <w:color w:val="auto"/>
          <w:sz w:val="24"/>
        </w:rPr>
      </w:pPr>
      <w:r w:rsidRPr="00444B40">
        <w:rPr>
          <w:rFonts w:ascii="Arial" w:hAnsi="Arial" w:cs="Arial"/>
          <w:color w:val="auto"/>
          <w:sz w:val="24"/>
        </w:rPr>
        <w:t xml:space="preserve">Stan </w:t>
      </w:r>
      <w:proofErr w:type="spellStart"/>
      <w:r w:rsidRPr="00444B40">
        <w:rPr>
          <w:rFonts w:ascii="Arial" w:hAnsi="Arial" w:cs="Arial"/>
          <w:color w:val="auto"/>
          <w:sz w:val="24"/>
        </w:rPr>
        <w:t>formalno</w:t>
      </w:r>
      <w:proofErr w:type="spellEnd"/>
      <w:r w:rsidRPr="00444B40">
        <w:rPr>
          <w:rFonts w:ascii="Arial" w:hAnsi="Arial" w:cs="Arial"/>
          <w:color w:val="auto"/>
          <w:sz w:val="24"/>
        </w:rPr>
        <w:t xml:space="preserve"> - prawny obiektu, określający w szczególności:</w:t>
      </w:r>
    </w:p>
    <w:p w14:paraId="0F2B0A2B" w14:textId="77777777" w:rsidR="0025751F" w:rsidRPr="00444B40" w:rsidRDefault="0025751F" w:rsidP="00886720">
      <w:pPr>
        <w:pStyle w:val="Bezodstpw"/>
        <w:numPr>
          <w:ilvl w:val="1"/>
          <w:numId w:val="17"/>
        </w:numPr>
        <w:ind w:left="426" w:right="13"/>
        <w:rPr>
          <w:rFonts w:ascii="Arial" w:hAnsi="Arial" w:cs="Arial"/>
          <w:color w:val="auto"/>
          <w:sz w:val="24"/>
        </w:rPr>
      </w:pPr>
      <w:r w:rsidRPr="00444B40">
        <w:rPr>
          <w:rFonts w:ascii="Arial" w:hAnsi="Arial" w:cs="Arial"/>
          <w:color w:val="auto"/>
          <w:sz w:val="24"/>
        </w:rPr>
        <w:t>Właściciela obiektu,</w:t>
      </w:r>
    </w:p>
    <w:p w14:paraId="0131D962" w14:textId="77777777" w:rsidR="0025751F" w:rsidRPr="00444B40" w:rsidRDefault="0025751F" w:rsidP="00886720">
      <w:pPr>
        <w:pStyle w:val="Bezodstpw"/>
        <w:numPr>
          <w:ilvl w:val="1"/>
          <w:numId w:val="17"/>
        </w:numPr>
        <w:ind w:left="426" w:right="13"/>
        <w:rPr>
          <w:rFonts w:ascii="Arial" w:hAnsi="Arial" w:cs="Arial"/>
          <w:color w:val="auto"/>
          <w:sz w:val="24"/>
        </w:rPr>
      </w:pPr>
      <w:r w:rsidRPr="00444B40">
        <w:rPr>
          <w:rFonts w:ascii="Arial" w:hAnsi="Arial" w:cs="Arial"/>
          <w:color w:val="auto"/>
          <w:sz w:val="24"/>
        </w:rPr>
        <w:t>Inwestora realizującego proces budowlany,</w:t>
      </w:r>
    </w:p>
    <w:p w14:paraId="706D3C32" w14:textId="77777777" w:rsidR="0025751F" w:rsidRPr="00444B40" w:rsidRDefault="0025751F" w:rsidP="00886720">
      <w:pPr>
        <w:pStyle w:val="Bezodstpw"/>
        <w:numPr>
          <w:ilvl w:val="1"/>
          <w:numId w:val="17"/>
        </w:numPr>
        <w:ind w:left="426" w:right="13"/>
        <w:rPr>
          <w:rFonts w:ascii="Arial" w:hAnsi="Arial" w:cs="Arial"/>
          <w:color w:val="auto"/>
          <w:sz w:val="24"/>
        </w:rPr>
      </w:pPr>
      <w:r w:rsidRPr="00444B40">
        <w:rPr>
          <w:rFonts w:ascii="Arial" w:hAnsi="Arial" w:cs="Arial"/>
          <w:color w:val="auto"/>
          <w:sz w:val="24"/>
        </w:rPr>
        <w:t>Warunki pozwolenia na użytkowanie (informacja dot. decyzji na użytkowanie),</w:t>
      </w:r>
    </w:p>
    <w:p w14:paraId="29AB41D4" w14:textId="77777777" w:rsidR="0025751F" w:rsidRPr="00444B40" w:rsidRDefault="0025751F" w:rsidP="00886720">
      <w:pPr>
        <w:pStyle w:val="Bezodstpw"/>
        <w:numPr>
          <w:ilvl w:val="1"/>
          <w:numId w:val="17"/>
        </w:numPr>
        <w:ind w:left="426" w:right="13"/>
        <w:rPr>
          <w:rFonts w:ascii="Arial" w:hAnsi="Arial" w:cs="Arial"/>
          <w:color w:val="auto"/>
          <w:sz w:val="24"/>
        </w:rPr>
      </w:pPr>
      <w:r w:rsidRPr="00444B40">
        <w:rPr>
          <w:rFonts w:ascii="Arial" w:hAnsi="Arial" w:cs="Arial"/>
          <w:color w:val="auto"/>
          <w:sz w:val="24"/>
        </w:rPr>
        <w:t>Informację na temat prowadzonych postępowań administracyjnych/egzekucyjnych realizowanych prze organy PSP w stosunku do budynku (dot. również postępowań odbiorowych na podstawie, którego organy nadzoru budowlanego wydały decyzję o warunkowym dopuszczeniu do użytkowania na podstawie wniesionych uwag/zastrzeżeń organów PSP oraz wydanych postanowień KW PSP dotyczących warunków zamiennych),</w:t>
      </w:r>
    </w:p>
    <w:p w14:paraId="2A09242E" w14:textId="77777777" w:rsidR="0025751F" w:rsidRPr="00444B40" w:rsidRDefault="0025751F" w:rsidP="00886720">
      <w:pPr>
        <w:pStyle w:val="Bezodstpw"/>
        <w:numPr>
          <w:ilvl w:val="1"/>
          <w:numId w:val="17"/>
        </w:numPr>
        <w:ind w:left="426" w:right="13"/>
        <w:rPr>
          <w:rFonts w:ascii="Arial" w:hAnsi="Arial" w:cs="Arial"/>
          <w:color w:val="auto"/>
          <w:sz w:val="24"/>
        </w:rPr>
      </w:pPr>
      <w:r w:rsidRPr="00444B40">
        <w:rPr>
          <w:rFonts w:ascii="Arial" w:hAnsi="Arial" w:cs="Arial"/>
          <w:color w:val="auto"/>
          <w:sz w:val="24"/>
        </w:rPr>
        <w:t>Wpis do ewidencji zabytków.</w:t>
      </w:r>
    </w:p>
    <w:p w14:paraId="3BBDBB19" w14:textId="77777777" w:rsidR="0025751F" w:rsidRPr="00444B40" w:rsidRDefault="0025751F" w:rsidP="00886720">
      <w:pPr>
        <w:pStyle w:val="Bezodstpw"/>
        <w:numPr>
          <w:ilvl w:val="0"/>
          <w:numId w:val="17"/>
        </w:numPr>
        <w:ind w:left="426" w:right="13"/>
        <w:rPr>
          <w:rFonts w:ascii="Arial" w:hAnsi="Arial" w:cs="Arial"/>
          <w:color w:val="auto"/>
          <w:sz w:val="24"/>
        </w:rPr>
      </w:pPr>
      <w:r w:rsidRPr="00444B40">
        <w:rPr>
          <w:rFonts w:ascii="Arial" w:hAnsi="Arial" w:cs="Arial"/>
          <w:color w:val="auto"/>
          <w:sz w:val="24"/>
        </w:rPr>
        <w:t>Charakterystykę pożarową budynku:</w:t>
      </w:r>
    </w:p>
    <w:p w14:paraId="78BF855F" w14:textId="77777777" w:rsidR="0025751F" w:rsidRPr="00444B40" w:rsidRDefault="0025751F" w:rsidP="00886720">
      <w:pPr>
        <w:pStyle w:val="Bezodstpw"/>
        <w:numPr>
          <w:ilvl w:val="0"/>
          <w:numId w:val="18"/>
        </w:numPr>
        <w:ind w:left="426" w:right="13"/>
        <w:rPr>
          <w:rFonts w:ascii="Arial" w:hAnsi="Arial" w:cs="Arial"/>
          <w:color w:val="auto"/>
          <w:sz w:val="24"/>
        </w:rPr>
      </w:pPr>
      <w:r w:rsidRPr="00444B40">
        <w:rPr>
          <w:rFonts w:ascii="Arial" w:hAnsi="Arial" w:cs="Arial"/>
          <w:color w:val="auto"/>
          <w:sz w:val="24"/>
        </w:rPr>
        <w:t>Powierzchnię, wysokość i liczbę kondygnacji;</w:t>
      </w:r>
    </w:p>
    <w:p w14:paraId="666C7ECD" w14:textId="77777777" w:rsidR="0025751F" w:rsidRPr="00444B40" w:rsidRDefault="0025751F" w:rsidP="00886720">
      <w:pPr>
        <w:pStyle w:val="Bezodstpw"/>
        <w:numPr>
          <w:ilvl w:val="0"/>
          <w:numId w:val="18"/>
        </w:numPr>
        <w:ind w:left="426" w:right="13"/>
        <w:rPr>
          <w:rFonts w:ascii="Arial" w:hAnsi="Arial" w:cs="Arial"/>
          <w:color w:val="auto"/>
          <w:sz w:val="24"/>
        </w:rPr>
      </w:pPr>
      <w:r w:rsidRPr="00444B40">
        <w:rPr>
          <w:rFonts w:ascii="Arial" w:hAnsi="Arial" w:cs="Arial"/>
          <w:color w:val="auto"/>
          <w:sz w:val="24"/>
        </w:rPr>
        <w:t>Odległość od obiektów sąsiadujących;</w:t>
      </w:r>
    </w:p>
    <w:p w14:paraId="6B4970E3" w14:textId="77777777" w:rsidR="0025751F" w:rsidRPr="00444B40" w:rsidRDefault="0025751F" w:rsidP="00886720">
      <w:pPr>
        <w:pStyle w:val="Bezodstpw"/>
        <w:numPr>
          <w:ilvl w:val="0"/>
          <w:numId w:val="18"/>
        </w:numPr>
        <w:ind w:left="426" w:right="13"/>
        <w:rPr>
          <w:rFonts w:ascii="Arial" w:hAnsi="Arial" w:cs="Arial"/>
          <w:color w:val="auto"/>
          <w:sz w:val="24"/>
        </w:rPr>
      </w:pPr>
      <w:r w:rsidRPr="00444B40">
        <w:rPr>
          <w:rFonts w:ascii="Arial" w:hAnsi="Arial" w:cs="Arial"/>
          <w:color w:val="auto"/>
          <w:sz w:val="24"/>
        </w:rPr>
        <w:t>Parametry pożarowe występujących substancji palnych;</w:t>
      </w:r>
    </w:p>
    <w:p w14:paraId="7B7C9C50" w14:textId="77777777" w:rsidR="0025751F" w:rsidRPr="00444B40" w:rsidRDefault="0025751F" w:rsidP="00886720">
      <w:pPr>
        <w:pStyle w:val="Bezodstpw"/>
        <w:numPr>
          <w:ilvl w:val="0"/>
          <w:numId w:val="18"/>
        </w:numPr>
        <w:ind w:left="426" w:right="13"/>
        <w:rPr>
          <w:rFonts w:ascii="Arial" w:hAnsi="Arial" w:cs="Arial"/>
          <w:color w:val="auto"/>
          <w:sz w:val="24"/>
        </w:rPr>
      </w:pPr>
      <w:r w:rsidRPr="00444B40">
        <w:rPr>
          <w:rFonts w:ascii="Arial" w:hAnsi="Arial" w:cs="Arial"/>
          <w:color w:val="auto"/>
          <w:sz w:val="24"/>
        </w:rPr>
        <w:t>Przewidywaną gęstość obciążenia ogniowego;</w:t>
      </w:r>
    </w:p>
    <w:p w14:paraId="76859FF8" w14:textId="53797432" w:rsidR="0025751F" w:rsidRPr="00444B40" w:rsidRDefault="0025751F" w:rsidP="00886720">
      <w:pPr>
        <w:pStyle w:val="Bezodstpw"/>
        <w:numPr>
          <w:ilvl w:val="0"/>
          <w:numId w:val="18"/>
        </w:numPr>
        <w:ind w:left="426" w:right="13"/>
        <w:rPr>
          <w:rFonts w:ascii="Arial" w:hAnsi="Arial" w:cs="Arial"/>
          <w:color w:val="auto"/>
          <w:sz w:val="24"/>
        </w:rPr>
      </w:pPr>
      <w:r w:rsidRPr="00444B40">
        <w:rPr>
          <w:rFonts w:ascii="Arial" w:hAnsi="Arial" w:cs="Arial"/>
          <w:color w:val="auto"/>
          <w:sz w:val="24"/>
        </w:rPr>
        <w:t xml:space="preserve">Kategorię zagrożenia ludzi, przewidywaną liczbę osób na każdej kondygnacji </w:t>
      </w:r>
      <w:r w:rsidR="00A3412A" w:rsidRPr="00444B40">
        <w:rPr>
          <w:rFonts w:ascii="Arial" w:hAnsi="Arial" w:cs="Arial"/>
          <w:color w:val="auto"/>
          <w:sz w:val="24"/>
        </w:rPr>
        <w:br/>
      </w:r>
      <w:r w:rsidRPr="00444B40">
        <w:rPr>
          <w:rFonts w:ascii="Arial" w:hAnsi="Arial" w:cs="Arial"/>
          <w:color w:val="auto"/>
          <w:sz w:val="24"/>
        </w:rPr>
        <w:t>i w pomieszczeniach, w których przebywać mogą jednocześnie większe grupy ludzi;</w:t>
      </w:r>
    </w:p>
    <w:p w14:paraId="7F56F77C" w14:textId="77777777" w:rsidR="0025751F" w:rsidRPr="00444B40" w:rsidRDefault="0025751F" w:rsidP="00886720">
      <w:pPr>
        <w:pStyle w:val="Bezodstpw"/>
        <w:numPr>
          <w:ilvl w:val="0"/>
          <w:numId w:val="18"/>
        </w:numPr>
        <w:ind w:left="426" w:right="13"/>
        <w:rPr>
          <w:rFonts w:ascii="Arial" w:hAnsi="Arial" w:cs="Arial"/>
          <w:color w:val="auto"/>
          <w:sz w:val="24"/>
        </w:rPr>
      </w:pPr>
      <w:r w:rsidRPr="00444B40">
        <w:rPr>
          <w:rFonts w:ascii="Arial" w:hAnsi="Arial" w:cs="Arial"/>
          <w:color w:val="auto"/>
          <w:sz w:val="24"/>
        </w:rPr>
        <w:t xml:space="preserve">Ocenę zagrożenia wybuchem pomieszczeń oraz przestrzeni zewnętrznych; </w:t>
      </w:r>
    </w:p>
    <w:p w14:paraId="46613CC5" w14:textId="77777777" w:rsidR="0025751F" w:rsidRPr="00444B40" w:rsidRDefault="0025751F" w:rsidP="00886720">
      <w:pPr>
        <w:pStyle w:val="Bezodstpw"/>
        <w:numPr>
          <w:ilvl w:val="0"/>
          <w:numId w:val="18"/>
        </w:numPr>
        <w:ind w:left="426" w:right="13"/>
        <w:rPr>
          <w:rFonts w:ascii="Arial" w:hAnsi="Arial" w:cs="Arial"/>
          <w:color w:val="auto"/>
          <w:sz w:val="24"/>
        </w:rPr>
      </w:pPr>
      <w:r w:rsidRPr="00444B40">
        <w:rPr>
          <w:rFonts w:ascii="Arial" w:hAnsi="Arial" w:cs="Arial"/>
          <w:color w:val="auto"/>
          <w:sz w:val="24"/>
        </w:rPr>
        <w:t>7)Podział obiektu na strefy pożarowe;</w:t>
      </w:r>
    </w:p>
    <w:p w14:paraId="1B651AA0" w14:textId="77777777" w:rsidR="0025751F" w:rsidRPr="00444B40" w:rsidRDefault="0025751F" w:rsidP="00886720">
      <w:pPr>
        <w:pStyle w:val="Bezodstpw"/>
        <w:numPr>
          <w:ilvl w:val="0"/>
          <w:numId w:val="19"/>
        </w:numPr>
        <w:ind w:left="426" w:right="13"/>
        <w:rPr>
          <w:rFonts w:ascii="Arial" w:hAnsi="Arial" w:cs="Arial"/>
          <w:color w:val="auto"/>
          <w:sz w:val="24"/>
        </w:rPr>
      </w:pPr>
      <w:r w:rsidRPr="00444B40">
        <w:rPr>
          <w:rFonts w:ascii="Arial" w:hAnsi="Arial" w:cs="Arial"/>
          <w:color w:val="auto"/>
          <w:sz w:val="24"/>
        </w:rPr>
        <w:t>Klasę odporności pożarowej budynku oraz klasę odporności ogniowej i stopień rozprzestrzeniania ognia elementów budowlanych;</w:t>
      </w:r>
    </w:p>
    <w:p w14:paraId="10BB236D" w14:textId="756B7854" w:rsidR="0025751F" w:rsidRPr="00444B40" w:rsidRDefault="0025751F" w:rsidP="00886720">
      <w:pPr>
        <w:pStyle w:val="Bezodstpw"/>
        <w:numPr>
          <w:ilvl w:val="0"/>
          <w:numId w:val="19"/>
        </w:numPr>
        <w:ind w:left="426" w:right="13"/>
        <w:rPr>
          <w:rFonts w:ascii="Arial" w:hAnsi="Arial" w:cs="Arial"/>
          <w:color w:val="auto"/>
          <w:sz w:val="24"/>
        </w:rPr>
      </w:pPr>
      <w:r w:rsidRPr="00444B40">
        <w:rPr>
          <w:rFonts w:ascii="Arial" w:hAnsi="Arial" w:cs="Arial"/>
          <w:color w:val="auto"/>
          <w:sz w:val="24"/>
        </w:rPr>
        <w:t xml:space="preserve">Warunki ewakuacji, oświetlenie awaryjne (bezpieczeństwa i ewakuacyjne) </w:t>
      </w:r>
      <w:r w:rsidR="00A3412A" w:rsidRPr="00444B40">
        <w:rPr>
          <w:rFonts w:ascii="Arial" w:hAnsi="Arial" w:cs="Arial"/>
          <w:color w:val="auto"/>
          <w:sz w:val="24"/>
        </w:rPr>
        <w:br/>
      </w:r>
      <w:r w:rsidRPr="00444B40">
        <w:rPr>
          <w:rFonts w:ascii="Arial" w:hAnsi="Arial" w:cs="Arial"/>
          <w:color w:val="auto"/>
          <w:sz w:val="24"/>
        </w:rPr>
        <w:t>oraz przeszkodowe;</w:t>
      </w:r>
    </w:p>
    <w:p w14:paraId="764AC205" w14:textId="36F42A5F" w:rsidR="0025751F" w:rsidRPr="00444B40" w:rsidRDefault="0025751F" w:rsidP="00886720">
      <w:pPr>
        <w:pStyle w:val="Bezodstpw"/>
        <w:numPr>
          <w:ilvl w:val="0"/>
          <w:numId w:val="19"/>
        </w:numPr>
        <w:ind w:left="426" w:right="13"/>
        <w:rPr>
          <w:rFonts w:ascii="Arial" w:hAnsi="Arial" w:cs="Arial"/>
          <w:color w:val="auto"/>
          <w:sz w:val="24"/>
        </w:rPr>
      </w:pPr>
      <w:r w:rsidRPr="00444B40">
        <w:rPr>
          <w:rFonts w:ascii="Arial" w:hAnsi="Arial" w:cs="Arial"/>
          <w:color w:val="auto"/>
          <w:sz w:val="24"/>
        </w:rPr>
        <w:t xml:space="preserve">Sposób zabezpieczenia przeciwpożarowego instalacji użytkowych, </w:t>
      </w:r>
      <w:r w:rsidR="00A3412A" w:rsidRPr="00444B40">
        <w:rPr>
          <w:rFonts w:ascii="Arial" w:hAnsi="Arial" w:cs="Arial"/>
          <w:color w:val="auto"/>
          <w:sz w:val="24"/>
        </w:rPr>
        <w:br/>
      </w:r>
      <w:r w:rsidRPr="00444B40">
        <w:rPr>
          <w:rFonts w:ascii="Arial" w:hAnsi="Arial" w:cs="Arial"/>
          <w:color w:val="auto"/>
          <w:sz w:val="24"/>
        </w:rPr>
        <w:t>a w szczególności: wentylacyjnej, ogrzewczej, gazowej, elektroenergetycznej, odgromowej kontroli dostępu;</w:t>
      </w:r>
    </w:p>
    <w:p w14:paraId="2D022737" w14:textId="77777777" w:rsidR="0025751F" w:rsidRPr="00444B40" w:rsidRDefault="0025751F" w:rsidP="00886720">
      <w:pPr>
        <w:pStyle w:val="Bezodstpw"/>
        <w:numPr>
          <w:ilvl w:val="0"/>
          <w:numId w:val="19"/>
        </w:numPr>
        <w:ind w:left="426" w:right="13"/>
        <w:rPr>
          <w:rFonts w:ascii="Arial" w:hAnsi="Arial" w:cs="Arial"/>
          <w:color w:val="auto"/>
          <w:sz w:val="24"/>
        </w:rPr>
      </w:pPr>
      <w:r w:rsidRPr="00444B40">
        <w:rPr>
          <w:rFonts w:ascii="Arial" w:hAnsi="Arial" w:cs="Arial"/>
          <w:color w:val="auto"/>
          <w:sz w:val="24"/>
        </w:rPr>
        <w:t>Dobór urządzeń przeciwpożarowych w obiekcie: stałych urządzeń gaśniczych, systemu sygnalizacji pożarowej, dźwiękowego systemu ostrzegawczego, instalacji wodociągowej przeciwpożarowej, urządzeń oddymiających, dźwigów przystosowanych do potrzeb ekip ratowniczych;</w:t>
      </w:r>
    </w:p>
    <w:p w14:paraId="46A723F3" w14:textId="77777777" w:rsidR="0025751F" w:rsidRPr="00444B40" w:rsidRDefault="0025751F" w:rsidP="00886720">
      <w:pPr>
        <w:pStyle w:val="Bezodstpw"/>
        <w:numPr>
          <w:ilvl w:val="0"/>
          <w:numId w:val="19"/>
        </w:numPr>
        <w:ind w:left="426" w:right="13"/>
        <w:rPr>
          <w:rFonts w:ascii="Arial" w:hAnsi="Arial" w:cs="Arial"/>
          <w:color w:val="auto"/>
          <w:sz w:val="24"/>
        </w:rPr>
      </w:pPr>
      <w:r w:rsidRPr="00444B40">
        <w:rPr>
          <w:rFonts w:ascii="Arial" w:hAnsi="Arial" w:cs="Arial"/>
          <w:color w:val="auto"/>
          <w:sz w:val="24"/>
        </w:rPr>
        <w:t xml:space="preserve">Wyposażenie w gaśnice i inny sprzęt gaśniczy lub ratowniczy; </w:t>
      </w:r>
    </w:p>
    <w:p w14:paraId="151AF93F" w14:textId="77777777" w:rsidR="0025751F" w:rsidRPr="00444B40" w:rsidRDefault="0025751F" w:rsidP="00886720">
      <w:pPr>
        <w:pStyle w:val="Bezodstpw"/>
        <w:numPr>
          <w:ilvl w:val="0"/>
          <w:numId w:val="19"/>
        </w:numPr>
        <w:ind w:left="426" w:right="13"/>
        <w:rPr>
          <w:rFonts w:ascii="Arial" w:hAnsi="Arial" w:cs="Arial"/>
          <w:color w:val="auto"/>
          <w:sz w:val="24"/>
        </w:rPr>
      </w:pPr>
      <w:r w:rsidRPr="00444B40">
        <w:rPr>
          <w:rFonts w:ascii="Arial" w:hAnsi="Arial" w:cs="Arial"/>
          <w:color w:val="auto"/>
          <w:sz w:val="24"/>
        </w:rPr>
        <w:t xml:space="preserve">Zaopatrzenie w wodę do zewnętrznego gaszenia pożaru; </w:t>
      </w:r>
    </w:p>
    <w:p w14:paraId="46D8A2CE" w14:textId="77777777" w:rsidR="0025751F" w:rsidRPr="00444B40" w:rsidRDefault="0025751F" w:rsidP="00886720">
      <w:pPr>
        <w:pStyle w:val="Bezodstpw"/>
        <w:numPr>
          <w:ilvl w:val="0"/>
          <w:numId w:val="19"/>
        </w:numPr>
        <w:ind w:left="426" w:right="13"/>
        <w:rPr>
          <w:rFonts w:ascii="Arial" w:hAnsi="Arial" w:cs="Arial"/>
          <w:color w:val="auto"/>
          <w:sz w:val="24"/>
        </w:rPr>
      </w:pPr>
      <w:r w:rsidRPr="00444B40">
        <w:rPr>
          <w:rFonts w:ascii="Arial" w:hAnsi="Arial" w:cs="Arial"/>
          <w:color w:val="auto"/>
          <w:sz w:val="24"/>
        </w:rPr>
        <w:t>Drogi pożarowe.</w:t>
      </w:r>
    </w:p>
    <w:p w14:paraId="7FEA8629" w14:textId="4DAE738C" w:rsidR="0025751F" w:rsidRPr="00444B40" w:rsidRDefault="0025751F" w:rsidP="00886720">
      <w:pPr>
        <w:pStyle w:val="Bezodstpw"/>
        <w:numPr>
          <w:ilvl w:val="0"/>
          <w:numId w:val="20"/>
        </w:numPr>
        <w:ind w:left="426" w:right="13"/>
        <w:rPr>
          <w:rFonts w:ascii="Arial" w:hAnsi="Arial" w:cs="Arial"/>
          <w:color w:val="auto"/>
          <w:sz w:val="24"/>
        </w:rPr>
      </w:pPr>
      <w:r w:rsidRPr="00444B40">
        <w:rPr>
          <w:rFonts w:ascii="Arial" w:hAnsi="Arial" w:cs="Arial"/>
          <w:color w:val="auto"/>
          <w:sz w:val="24"/>
        </w:rPr>
        <w:t xml:space="preserve">Wskazanie niezgodności w zakresie przepisów przeciwpożarowych, które nie zostaną doprowadzone w budynku do stanu zgodnego z przepisami wraz </w:t>
      </w:r>
      <w:r w:rsidR="004679B8" w:rsidRPr="00444B40">
        <w:rPr>
          <w:rFonts w:ascii="Arial" w:hAnsi="Arial" w:cs="Arial"/>
          <w:color w:val="auto"/>
          <w:sz w:val="24"/>
        </w:rPr>
        <w:br/>
      </w:r>
      <w:r w:rsidRPr="00444B40">
        <w:rPr>
          <w:rFonts w:ascii="Arial" w:hAnsi="Arial" w:cs="Arial"/>
          <w:color w:val="auto"/>
          <w:sz w:val="24"/>
        </w:rPr>
        <w:t>z technicznym uzasadnieniem rezygnacji lub wskazaniem ograniczenia zakresu realizacji przedmiotowej instalacji.</w:t>
      </w:r>
    </w:p>
    <w:p w14:paraId="6329BE1D" w14:textId="77777777" w:rsidR="0025751F" w:rsidRPr="00444B40" w:rsidRDefault="0025751F" w:rsidP="00886720">
      <w:pPr>
        <w:pStyle w:val="Bezodstpw"/>
        <w:numPr>
          <w:ilvl w:val="0"/>
          <w:numId w:val="20"/>
        </w:numPr>
        <w:ind w:left="426" w:right="13"/>
        <w:rPr>
          <w:rFonts w:ascii="Arial" w:hAnsi="Arial" w:cs="Arial"/>
          <w:color w:val="auto"/>
          <w:sz w:val="24"/>
        </w:rPr>
      </w:pPr>
      <w:r w:rsidRPr="00444B40">
        <w:rPr>
          <w:rFonts w:ascii="Arial" w:hAnsi="Arial" w:cs="Arial"/>
          <w:color w:val="auto"/>
          <w:sz w:val="24"/>
        </w:rPr>
        <w:t>Przyjęte, wyszczególnione rozwiązania zamienne wraz z ich opisem technicznym oraz naniesieniem w części graficznej.</w:t>
      </w:r>
    </w:p>
    <w:p w14:paraId="12BA68D7" w14:textId="77777777" w:rsidR="004679B8" w:rsidRPr="00444B40" w:rsidRDefault="004679B8" w:rsidP="004679B8">
      <w:pPr>
        <w:pStyle w:val="Bezodstpw"/>
        <w:ind w:right="13"/>
        <w:rPr>
          <w:rFonts w:ascii="Arial" w:hAnsi="Arial" w:cs="Arial"/>
          <w:color w:val="auto"/>
          <w:sz w:val="24"/>
        </w:rPr>
      </w:pPr>
    </w:p>
    <w:p w14:paraId="536F5C0A" w14:textId="77777777" w:rsidR="0025751F" w:rsidRPr="00444B40" w:rsidRDefault="0025751F" w:rsidP="00886720">
      <w:pPr>
        <w:pStyle w:val="Bezodstpw"/>
        <w:numPr>
          <w:ilvl w:val="0"/>
          <w:numId w:val="20"/>
        </w:numPr>
        <w:ind w:left="426" w:right="13"/>
        <w:rPr>
          <w:rFonts w:ascii="Arial" w:hAnsi="Arial" w:cs="Arial"/>
          <w:color w:val="auto"/>
          <w:sz w:val="24"/>
        </w:rPr>
      </w:pPr>
      <w:r w:rsidRPr="00444B40">
        <w:rPr>
          <w:rFonts w:ascii="Arial" w:hAnsi="Arial" w:cs="Arial"/>
          <w:color w:val="auto"/>
          <w:sz w:val="24"/>
        </w:rPr>
        <w:t>Analiza i ocena wpływu rozwiązań zamiennych na poziom bezpieczeństwa pożarowego, służąca wykazaniu niepogorszenia warunków ochrony przeciwpożarowej</w:t>
      </w:r>
    </w:p>
    <w:p w14:paraId="722ACEFC" w14:textId="0599A1B0" w:rsidR="0025751F" w:rsidRPr="00444B40" w:rsidRDefault="0025751F" w:rsidP="00886720">
      <w:pPr>
        <w:pStyle w:val="Bezodstpw"/>
        <w:numPr>
          <w:ilvl w:val="0"/>
          <w:numId w:val="20"/>
        </w:numPr>
        <w:ind w:left="426" w:right="13"/>
        <w:rPr>
          <w:rFonts w:ascii="Arial" w:hAnsi="Arial" w:cs="Arial"/>
          <w:color w:val="auto"/>
          <w:sz w:val="24"/>
        </w:rPr>
      </w:pPr>
      <w:r w:rsidRPr="00444B40">
        <w:rPr>
          <w:rFonts w:ascii="Arial" w:hAnsi="Arial" w:cs="Arial"/>
          <w:color w:val="auto"/>
          <w:sz w:val="24"/>
        </w:rPr>
        <w:t>Rysunki m.in.: rzut parteru</w:t>
      </w:r>
      <w:r w:rsidRPr="00444B40">
        <w:rPr>
          <w:rFonts w:ascii="Arial" w:hAnsi="Arial" w:cs="Arial"/>
          <w:color w:val="auto"/>
          <w:sz w:val="24"/>
          <w:vertAlign w:val="superscript"/>
        </w:rPr>
        <w:t>5</w:t>
      </w:r>
      <w:r w:rsidRPr="00444B40">
        <w:rPr>
          <w:rFonts w:ascii="Arial" w:hAnsi="Arial" w:cs="Arial"/>
          <w:color w:val="auto"/>
          <w:sz w:val="24"/>
        </w:rPr>
        <w:t xml:space="preserve">, typowej kondygnacji oraz przekroju budynku </w:t>
      </w:r>
      <w:r w:rsidR="004679B8" w:rsidRPr="00444B40">
        <w:rPr>
          <w:rFonts w:ascii="Arial" w:hAnsi="Arial" w:cs="Arial"/>
          <w:color w:val="auto"/>
          <w:sz w:val="24"/>
        </w:rPr>
        <w:br/>
      </w:r>
      <w:r w:rsidRPr="00444B40">
        <w:rPr>
          <w:rFonts w:ascii="Arial" w:hAnsi="Arial" w:cs="Arial"/>
          <w:color w:val="auto"/>
          <w:sz w:val="24"/>
        </w:rPr>
        <w:t>z zaznaczoną wysokością budynku, a w przypadku zmiennej bryły budynku również rysunków elewacji.</w:t>
      </w:r>
    </w:p>
    <w:p w14:paraId="71F5158D" w14:textId="77777777" w:rsidR="00B320DA" w:rsidRPr="00444B40" w:rsidRDefault="00B320DA" w:rsidP="00B320DA">
      <w:pPr>
        <w:pStyle w:val="Bezodstpw"/>
        <w:ind w:left="859" w:right="13" w:firstLine="0"/>
        <w:rPr>
          <w:rFonts w:ascii="Arial" w:hAnsi="Arial" w:cs="Arial"/>
          <w:color w:val="auto"/>
          <w:sz w:val="20"/>
          <w:szCs w:val="20"/>
        </w:rPr>
      </w:pPr>
    </w:p>
    <w:p w14:paraId="6248C39F" w14:textId="77777777" w:rsidR="00B320DA" w:rsidRPr="00444B40" w:rsidRDefault="00B320DA" w:rsidP="00B320DA">
      <w:pPr>
        <w:pStyle w:val="Bezodstpw"/>
        <w:ind w:left="575" w:firstLine="0"/>
        <w:rPr>
          <w:rFonts w:ascii="Arial" w:hAnsi="Arial" w:cs="Arial"/>
          <w:color w:val="auto"/>
          <w:sz w:val="18"/>
          <w:szCs w:val="18"/>
        </w:rPr>
      </w:pPr>
      <w:r w:rsidRPr="00444B40">
        <w:rPr>
          <w:rFonts w:ascii="Arial" w:hAnsi="Arial" w:cs="Arial"/>
          <w:color w:val="auto"/>
          <w:sz w:val="18"/>
          <w:szCs w:val="18"/>
        </w:rPr>
        <w:t xml:space="preserve">Przykładowy wygląd i treść tabelki części rysunkowej. </w:t>
      </w:r>
    </w:p>
    <w:tbl>
      <w:tblPr>
        <w:tblStyle w:val="Tabela-Siatka"/>
        <w:tblW w:w="0" w:type="auto"/>
        <w:tblLook w:val="04A0" w:firstRow="1" w:lastRow="0" w:firstColumn="1" w:lastColumn="0" w:noHBand="0" w:noVBand="1"/>
      </w:tblPr>
      <w:tblGrid>
        <w:gridCol w:w="1785"/>
        <w:gridCol w:w="3383"/>
        <w:gridCol w:w="2936"/>
        <w:gridCol w:w="1097"/>
      </w:tblGrid>
      <w:tr w:rsidR="00444B40" w:rsidRPr="00444B40" w14:paraId="18609CDE" w14:textId="77777777" w:rsidTr="009F1AC8">
        <w:tc>
          <w:tcPr>
            <w:tcW w:w="1431" w:type="dxa"/>
          </w:tcPr>
          <w:p w14:paraId="1C859F47" w14:textId="77777777" w:rsidR="00B320DA" w:rsidRPr="00444B40" w:rsidRDefault="00B320DA" w:rsidP="009F1AC8">
            <w:pPr>
              <w:pStyle w:val="Bezodstpw"/>
              <w:ind w:left="142" w:firstLine="284"/>
              <w:rPr>
                <w:rFonts w:ascii="Arial" w:hAnsi="Arial" w:cs="Arial"/>
                <w:color w:val="auto"/>
                <w:sz w:val="18"/>
                <w:szCs w:val="18"/>
              </w:rPr>
            </w:pPr>
            <w:r w:rsidRPr="00444B40">
              <w:rPr>
                <w:rFonts w:ascii="Arial" w:hAnsi="Arial" w:cs="Arial"/>
                <w:color w:val="auto"/>
                <w:sz w:val="18"/>
                <w:szCs w:val="18"/>
              </w:rPr>
              <w:t>Obiekt i adres:</w:t>
            </w:r>
          </w:p>
        </w:tc>
        <w:tc>
          <w:tcPr>
            <w:tcW w:w="7770" w:type="dxa"/>
            <w:gridSpan w:val="3"/>
          </w:tcPr>
          <w:p w14:paraId="4D3C2B94" w14:textId="77777777" w:rsidR="00B320DA" w:rsidRPr="00444B40" w:rsidRDefault="00B320DA" w:rsidP="009F1AC8">
            <w:pPr>
              <w:pStyle w:val="Bezodstpw"/>
              <w:ind w:left="142" w:firstLine="284"/>
              <w:rPr>
                <w:rFonts w:ascii="Arial" w:hAnsi="Arial" w:cs="Arial"/>
                <w:color w:val="auto"/>
                <w:sz w:val="18"/>
                <w:szCs w:val="18"/>
              </w:rPr>
            </w:pPr>
            <w:r w:rsidRPr="00444B40">
              <w:rPr>
                <w:rFonts w:ascii="Arial" w:hAnsi="Arial" w:cs="Arial"/>
                <w:color w:val="auto"/>
                <w:sz w:val="18"/>
                <w:szCs w:val="18"/>
              </w:rPr>
              <w:t>Hala magazynowa, Wrocław, ul. Zamkowa 1</w:t>
            </w:r>
          </w:p>
        </w:tc>
      </w:tr>
      <w:tr w:rsidR="00444B40" w:rsidRPr="00444B40" w14:paraId="3B39DA45" w14:textId="77777777" w:rsidTr="009F1AC8">
        <w:tc>
          <w:tcPr>
            <w:tcW w:w="1431" w:type="dxa"/>
          </w:tcPr>
          <w:p w14:paraId="4D6EAACB" w14:textId="77777777" w:rsidR="00B320DA" w:rsidRPr="00444B40" w:rsidRDefault="00B320DA" w:rsidP="009F1AC8">
            <w:pPr>
              <w:pStyle w:val="Bezodstpw"/>
              <w:ind w:left="142" w:firstLine="284"/>
              <w:rPr>
                <w:rFonts w:ascii="Arial" w:hAnsi="Arial" w:cs="Arial"/>
                <w:color w:val="auto"/>
                <w:sz w:val="18"/>
                <w:szCs w:val="18"/>
              </w:rPr>
            </w:pPr>
            <w:r w:rsidRPr="00444B40">
              <w:rPr>
                <w:rFonts w:ascii="Arial" w:hAnsi="Arial" w:cs="Arial"/>
                <w:color w:val="auto"/>
                <w:sz w:val="18"/>
                <w:szCs w:val="18"/>
              </w:rPr>
              <w:t>Temat:</w:t>
            </w:r>
          </w:p>
        </w:tc>
        <w:tc>
          <w:tcPr>
            <w:tcW w:w="7770" w:type="dxa"/>
            <w:gridSpan w:val="3"/>
            <w:tcBorders>
              <w:right w:val="single" w:sz="4" w:space="0" w:color="auto"/>
            </w:tcBorders>
          </w:tcPr>
          <w:p w14:paraId="299B05CA" w14:textId="77777777" w:rsidR="00B320DA" w:rsidRPr="00444B40" w:rsidRDefault="00B320DA" w:rsidP="009F1AC8">
            <w:pPr>
              <w:pStyle w:val="Bezodstpw"/>
              <w:ind w:left="142" w:firstLine="284"/>
              <w:rPr>
                <w:rFonts w:ascii="Arial" w:hAnsi="Arial" w:cs="Arial"/>
                <w:color w:val="auto"/>
                <w:sz w:val="18"/>
                <w:szCs w:val="18"/>
              </w:rPr>
            </w:pPr>
            <w:r w:rsidRPr="00444B40">
              <w:rPr>
                <w:rFonts w:ascii="Arial" w:hAnsi="Arial" w:cs="Arial"/>
                <w:color w:val="auto"/>
                <w:sz w:val="18"/>
                <w:szCs w:val="18"/>
              </w:rPr>
              <w:t>Ekspertyza techniczna w trybie…</w:t>
            </w:r>
          </w:p>
        </w:tc>
      </w:tr>
      <w:tr w:rsidR="00444B40" w:rsidRPr="00444B40" w14:paraId="18A8ED83" w14:textId="77777777" w:rsidTr="009F1AC8">
        <w:tc>
          <w:tcPr>
            <w:tcW w:w="1431" w:type="dxa"/>
          </w:tcPr>
          <w:p w14:paraId="35775246" w14:textId="77777777" w:rsidR="00B320DA" w:rsidRPr="00444B40" w:rsidRDefault="00B320DA" w:rsidP="009F1AC8">
            <w:pPr>
              <w:pStyle w:val="Bezodstpw"/>
              <w:ind w:left="142" w:firstLine="284"/>
              <w:rPr>
                <w:rFonts w:ascii="Arial" w:hAnsi="Arial" w:cs="Arial"/>
                <w:color w:val="auto"/>
                <w:sz w:val="18"/>
                <w:szCs w:val="18"/>
              </w:rPr>
            </w:pPr>
            <w:r w:rsidRPr="00444B40">
              <w:rPr>
                <w:rFonts w:ascii="Arial" w:hAnsi="Arial" w:cs="Arial"/>
                <w:color w:val="auto"/>
                <w:sz w:val="18"/>
                <w:szCs w:val="18"/>
              </w:rPr>
              <w:t>Opracowali:</w:t>
            </w:r>
          </w:p>
        </w:tc>
        <w:tc>
          <w:tcPr>
            <w:tcW w:w="3526" w:type="dxa"/>
          </w:tcPr>
          <w:p w14:paraId="3D9C0CAA" w14:textId="77777777" w:rsidR="00B320DA" w:rsidRPr="00444B40" w:rsidRDefault="00B320DA" w:rsidP="009F1AC8">
            <w:pPr>
              <w:pStyle w:val="Bezodstpw"/>
              <w:ind w:left="142" w:firstLine="284"/>
              <w:rPr>
                <w:rFonts w:ascii="Arial" w:hAnsi="Arial" w:cs="Arial"/>
                <w:color w:val="auto"/>
                <w:sz w:val="18"/>
                <w:szCs w:val="18"/>
              </w:rPr>
            </w:pPr>
            <w:r w:rsidRPr="00444B40">
              <w:rPr>
                <w:rFonts w:ascii="Arial" w:hAnsi="Arial" w:cs="Arial"/>
                <w:color w:val="auto"/>
                <w:sz w:val="18"/>
                <w:szCs w:val="18"/>
              </w:rPr>
              <w:t xml:space="preserve">mgr inż. Jan Malinowski </w:t>
            </w:r>
          </w:p>
          <w:p w14:paraId="269EA94E" w14:textId="77777777" w:rsidR="00B320DA" w:rsidRPr="00444B40" w:rsidRDefault="00B320DA" w:rsidP="009F1AC8">
            <w:pPr>
              <w:pStyle w:val="Bezodstpw"/>
              <w:ind w:left="142" w:firstLine="284"/>
              <w:rPr>
                <w:rFonts w:ascii="Arial" w:hAnsi="Arial" w:cs="Arial"/>
                <w:color w:val="auto"/>
                <w:sz w:val="18"/>
                <w:szCs w:val="18"/>
              </w:rPr>
            </w:pPr>
            <w:r w:rsidRPr="00444B40">
              <w:rPr>
                <w:rFonts w:ascii="Arial" w:hAnsi="Arial" w:cs="Arial"/>
                <w:color w:val="auto"/>
                <w:sz w:val="18"/>
                <w:szCs w:val="18"/>
              </w:rPr>
              <w:t>Rzeczoznawca do spraw zabezpieczeń przeciwpożarowych</w:t>
            </w:r>
          </w:p>
          <w:p w14:paraId="2FD1DD1E" w14:textId="77777777" w:rsidR="00B320DA" w:rsidRPr="00444B40" w:rsidRDefault="00B320DA" w:rsidP="009F1AC8">
            <w:pPr>
              <w:pStyle w:val="Bezodstpw"/>
              <w:ind w:left="142" w:firstLine="284"/>
              <w:rPr>
                <w:rFonts w:ascii="Arial" w:hAnsi="Arial" w:cs="Arial"/>
                <w:color w:val="auto"/>
                <w:sz w:val="18"/>
                <w:szCs w:val="18"/>
              </w:rPr>
            </w:pPr>
            <w:r w:rsidRPr="00444B40">
              <w:rPr>
                <w:rFonts w:ascii="Arial" w:hAnsi="Arial" w:cs="Arial"/>
                <w:color w:val="auto"/>
                <w:sz w:val="18"/>
                <w:szCs w:val="18"/>
              </w:rPr>
              <w:t xml:space="preserve">Nr </w:t>
            </w:r>
            <w:proofErr w:type="spellStart"/>
            <w:r w:rsidRPr="00444B40">
              <w:rPr>
                <w:rFonts w:ascii="Arial" w:hAnsi="Arial" w:cs="Arial"/>
                <w:color w:val="auto"/>
                <w:sz w:val="18"/>
                <w:szCs w:val="18"/>
              </w:rPr>
              <w:t>upr</w:t>
            </w:r>
            <w:proofErr w:type="spellEnd"/>
            <w:r w:rsidRPr="00444B40">
              <w:rPr>
                <w:rFonts w:ascii="Arial" w:hAnsi="Arial" w:cs="Arial"/>
                <w:color w:val="auto"/>
                <w:sz w:val="18"/>
                <w:szCs w:val="18"/>
              </w:rPr>
              <w:t xml:space="preserve">. </w:t>
            </w:r>
          </w:p>
        </w:tc>
        <w:tc>
          <w:tcPr>
            <w:tcW w:w="4244" w:type="dxa"/>
            <w:gridSpan w:val="2"/>
            <w:tcBorders>
              <w:right w:val="single" w:sz="4" w:space="0" w:color="auto"/>
            </w:tcBorders>
          </w:tcPr>
          <w:p w14:paraId="211CA230" w14:textId="77777777" w:rsidR="00B320DA" w:rsidRPr="00444B40" w:rsidRDefault="00B320DA" w:rsidP="009F1AC8">
            <w:pPr>
              <w:pStyle w:val="Bezodstpw"/>
              <w:ind w:left="142" w:right="13" w:firstLine="284"/>
              <w:rPr>
                <w:rFonts w:ascii="Arial" w:hAnsi="Arial" w:cs="Arial"/>
                <w:color w:val="auto"/>
                <w:sz w:val="18"/>
                <w:szCs w:val="18"/>
              </w:rPr>
            </w:pPr>
            <w:r w:rsidRPr="00444B40">
              <w:rPr>
                <w:rFonts w:ascii="Arial" w:hAnsi="Arial" w:cs="Arial"/>
                <w:color w:val="auto"/>
                <w:sz w:val="18"/>
                <w:szCs w:val="18"/>
              </w:rPr>
              <w:t xml:space="preserve">inż. Jan </w:t>
            </w:r>
            <w:proofErr w:type="spellStart"/>
            <w:r w:rsidRPr="00444B40">
              <w:rPr>
                <w:rFonts w:ascii="Arial" w:hAnsi="Arial" w:cs="Arial"/>
                <w:color w:val="auto"/>
                <w:sz w:val="18"/>
                <w:szCs w:val="18"/>
              </w:rPr>
              <w:t>Mankowski</w:t>
            </w:r>
            <w:proofErr w:type="spellEnd"/>
            <w:r w:rsidRPr="00444B40">
              <w:rPr>
                <w:rFonts w:ascii="Arial" w:hAnsi="Arial" w:cs="Arial"/>
                <w:color w:val="auto"/>
                <w:sz w:val="18"/>
                <w:szCs w:val="18"/>
              </w:rPr>
              <w:t xml:space="preserve"> </w:t>
            </w:r>
          </w:p>
          <w:p w14:paraId="6286E08E" w14:textId="77777777" w:rsidR="00B320DA" w:rsidRPr="00444B40" w:rsidRDefault="00B320DA" w:rsidP="009F1AC8">
            <w:pPr>
              <w:pStyle w:val="Bezodstpw"/>
              <w:ind w:left="142" w:firstLine="284"/>
              <w:rPr>
                <w:rFonts w:ascii="Arial" w:hAnsi="Arial" w:cs="Arial"/>
                <w:color w:val="auto"/>
                <w:sz w:val="18"/>
                <w:szCs w:val="18"/>
              </w:rPr>
            </w:pPr>
            <w:r w:rsidRPr="00444B40">
              <w:rPr>
                <w:rFonts w:ascii="Arial" w:hAnsi="Arial" w:cs="Arial"/>
                <w:color w:val="auto"/>
                <w:sz w:val="18"/>
                <w:szCs w:val="18"/>
              </w:rPr>
              <w:t>Rzeczoznawca budowlany</w:t>
            </w:r>
          </w:p>
          <w:p w14:paraId="6B618E9C" w14:textId="77777777" w:rsidR="00B320DA" w:rsidRPr="00444B40" w:rsidRDefault="00B320DA" w:rsidP="009F1AC8">
            <w:pPr>
              <w:pStyle w:val="Bezodstpw"/>
              <w:ind w:left="142" w:firstLine="284"/>
              <w:rPr>
                <w:rFonts w:ascii="Arial" w:hAnsi="Arial" w:cs="Arial"/>
                <w:color w:val="auto"/>
                <w:sz w:val="18"/>
                <w:szCs w:val="18"/>
              </w:rPr>
            </w:pPr>
            <w:r w:rsidRPr="00444B40">
              <w:rPr>
                <w:rFonts w:ascii="Arial" w:hAnsi="Arial" w:cs="Arial"/>
                <w:color w:val="auto"/>
                <w:sz w:val="18"/>
                <w:szCs w:val="18"/>
              </w:rPr>
              <w:t xml:space="preserve">Nr </w:t>
            </w:r>
            <w:proofErr w:type="spellStart"/>
            <w:r w:rsidRPr="00444B40">
              <w:rPr>
                <w:rFonts w:ascii="Arial" w:hAnsi="Arial" w:cs="Arial"/>
                <w:color w:val="auto"/>
                <w:sz w:val="18"/>
                <w:szCs w:val="18"/>
              </w:rPr>
              <w:t>upr</w:t>
            </w:r>
            <w:proofErr w:type="spellEnd"/>
            <w:r w:rsidRPr="00444B40">
              <w:rPr>
                <w:rFonts w:ascii="Arial" w:hAnsi="Arial" w:cs="Arial"/>
                <w:color w:val="auto"/>
                <w:sz w:val="18"/>
                <w:szCs w:val="18"/>
              </w:rPr>
              <w:t xml:space="preserve">. </w:t>
            </w:r>
          </w:p>
        </w:tc>
      </w:tr>
      <w:tr w:rsidR="00B320DA" w:rsidRPr="00444B40" w14:paraId="53A972DA" w14:textId="77777777" w:rsidTr="009F1AC8">
        <w:tc>
          <w:tcPr>
            <w:tcW w:w="4957" w:type="dxa"/>
            <w:gridSpan w:val="2"/>
          </w:tcPr>
          <w:p w14:paraId="23AC715D" w14:textId="77777777" w:rsidR="00B320DA" w:rsidRPr="00444B40" w:rsidRDefault="00B320DA" w:rsidP="009F1AC8">
            <w:pPr>
              <w:pStyle w:val="Bezodstpw"/>
              <w:ind w:left="142" w:firstLine="284"/>
              <w:rPr>
                <w:rFonts w:ascii="Arial" w:hAnsi="Arial" w:cs="Arial"/>
                <w:color w:val="auto"/>
                <w:sz w:val="18"/>
                <w:szCs w:val="18"/>
              </w:rPr>
            </w:pPr>
            <w:r w:rsidRPr="00444B40">
              <w:rPr>
                <w:rFonts w:ascii="Arial" w:hAnsi="Arial" w:cs="Arial"/>
                <w:color w:val="auto"/>
                <w:sz w:val="18"/>
                <w:szCs w:val="18"/>
              </w:rPr>
              <w:t>Nazwa rysunku: Rzut parteru</w:t>
            </w:r>
          </w:p>
        </w:tc>
        <w:tc>
          <w:tcPr>
            <w:tcW w:w="3118" w:type="dxa"/>
          </w:tcPr>
          <w:p w14:paraId="2985CE29" w14:textId="77777777" w:rsidR="00B320DA" w:rsidRPr="00444B40" w:rsidRDefault="00B320DA" w:rsidP="009F1AC8">
            <w:pPr>
              <w:pStyle w:val="Bezodstpw"/>
              <w:ind w:left="142" w:firstLine="284"/>
              <w:rPr>
                <w:rFonts w:ascii="Arial" w:hAnsi="Arial" w:cs="Arial"/>
                <w:color w:val="auto"/>
                <w:sz w:val="18"/>
                <w:szCs w:val="18"/>
              </w:rPr>
            </w:pPr>
            <w:r w:rsidRPr="00444B40">
              <w:rPr>
                <w:rFonts w:ascii="Arial" w:hAnsi="Arial" w:cs="Arial"/>
                <w:color w:val="auto"/>
                <w:sz w:val="18"/>
                <w:szCs w:val="18"/>
              </w:rPr>
              <w:t>Skala:</w:t>
            </w:r>
          </w:p>
        </w:tc>
        <w:tc>
          <w:tcPr>
            <w:tcW w:w="1126" w:type="dxa"/>
          </w:tcPr>
          <w:p w14:paraId="0D42B86A" w14:textId="77777777" w:rsidR="00B320DA" w:rsidRPr="00444B40" w:rsidRDefault="00B320DA" w:rsidP="009F1AC8">
            <w:pPr>
              <w:pStyle w:val="Bezodstpw"/>
              <w:ind w:left="142" w:firstLine="0"/>
              <w:rPr>
                <w:rFonts w:ascii="Arial" w:hAnsi="Arial" w:cs="Arial"/>
                <w:color w:val="auto"/>
                <w:sz w:val="18"/>
                <w:szCs w:val="18"/>
              </w:rPr>
            </w:pPr>
            <w:r w:rsidRPr="00444B40">
              <w:rPr>
                <w:rFonts w:ascii="Arial" w:hAnsi="Arial" w:cs="Arial"/>
                <w:color w:val="auto"/>
                <w:sz w:val="18"/>
                <w:szCs w:val="18"/>
              </w:rPr>
              <w:t>Nr rys.</w:t>
            </w:r>
          </w:p>
        </w:tc>
      </w:tr>
    </w:tbl>
    <w:p w14:paraId="1E4E33B2" w14:textId="77777777" w:rsidR="00B320DA" w:rsidRPr="00444B40" w:rsidRDefault="00B320DA" w:rsidP="00B320DA">
      <w:pPr>
        <w:pStyle w:val="Bezodstpw"/>
        <w:ind w:right="13"/>
        <w:rPr>
          <w:rFonts w:ascii="Arial" w:hAnsi="Arial" w:cs="Arial"/>
          <w:color w:val="auto"/>
          <w:sz w:val="24"/>
        </w:rPr>
      </w:pPr>
    </w:p>
    <w:p w14:paraId="6F539434" w14:textId="77777777" w:rsidR="0025751F" w:rsidRPr="00444B40" w:rsidRDefault="0025751F" w:rsidP="00886720">
      <w:pPr>
        <w:pStyle w:val="Bezodstpw"/>
        <w:numPr>
          <w:ilvl w:val="0"/>
          <w:numId w:val="20"/>
        </w:numPr>
        <w:ind w:left="426" w:right="13"/>
        <w:rPr>
          <w:rFonts w:ascii="Arial" w:hAnsi="Arial" w:cs="Arial"/>
          <w:color w:val="auto"/>
          <w:sz w:val="24"/>
        </w:rPr>
      </w:pPr>
      <w:r w:rsidRPr="00444B40">
        <w:rPr>
          <w:rFonts w:ascii="Arial" w:hAnsi="Arial" w:cs="Arial"/>
          <w:color w:val="auto"/>
          <w:sz w:val="24"/>
        </w:rPr>
        <w:t>Plan zagospodarowania terenu z naniesionymi hydrantami zewnętrznymi i wyraźnie zaznaczoną graficznie drogą pożarową/dojazdem do budynku.</w:t>
      </w:r>
    </w:p>
    <w:p w14:paraId="6BE3C13C" w14:textId="77777777" w:rsidR="00DE4AF3" w:rsidRPr="00444B40" w:rsidRDefault="00DE4AF3" w:rsidP="00886720">
      <w:pPr>
        <w:pStyle w:val="Bezodstpw"/>
        <w:ind w:left="142" w:right="13" w:firstLine="284"/>
        <w:rPr>
          <w:rFonts w:ascii="Arial" w:hAnsi="Arial" w:cs="Arial"/>
          <w:color w:val="auto"/>
          <w:sz w:val="24"/>
        </w:rPr>
      </w:pPr>
    </w:p>
    <w:p w14:paraId="74697610" w14:textId="1B7916F5" w:rsidR="0025751F" w:rsidRPr="00444B40" w:rsidRDefault="0025751F" w:rsidP="00886720">
      <w:pPr>
        <w:pStyle w:val="Bezodstpw"/>
        <w:ind w:left="142" w:right="13" w:firstLine="284"/>
        <w:rPr>
          <w:rFonts w:ascii="Arial" w:hAnsi="Arial" w:cs="Arial"/>
          <w:color w:val="auto"/>
          <w:sz w:val="24"/>
        </w:rPr>
      </w:pPr>
      <w:r w:rsidRPr="00444B40">
        <w:rPr>
          <w:rFonts w:ascii="Arial" w:hAnsi="Arial" w:cs="Arial"/>
          <w:color w:val="auto"/>
          <w:sz w:val="24"/>
        </w:rPr>
        <w:t>Rozwiązania te powinny być rozważane indywidualnie dla każdego obiektu. Wpływ na dobór rozwiązań zamiennych mogą mieć takie elementy jak lokalizacja najbliższej Jednostki Ratowniczo-Gaśniczej PSP (lub OSP włączonej do KSRG, Straży Zakładowej), funkcjonowanie w budynku sprawnego systemu sygnalizacji pożaru</w:t>
      </w:r>
      <w:r w:rsidR="00A4319C" w:rsidRPr="00444B40">
        <w:rPr>
          <w:rFonts w:ascii="Arial" w:hAnsi="Arial" w:cs="Arial"/>
          <w:color w:val="auto"/>
          <w:sz w:val="24"/>
        </w:rPr>
        <w:t xml:space="preserve"> </w:t>
      </w:r>
      <w:r w:rsidRPr="00444B40">
        <w:rPr>
          <w:rFonts w:ascii="Arial" w:hAnsi="Arial" w:cs="Arial"/>
          <w:color w:val="auto"/>
          <w:sz w:val="24"/>
        </w:rPr>
        <w:t>(z monitoringiem do PSP), spełnienie wymagań ewakuacyjnych, dogodny dostęp operacyjny do obiektu, możliwość podawania wody bezpośrednio ze sprzętu pożarniczego i lokalizacja najbliższego istniejącego źródła wody itp. w zależności od przedmiotu wystąpienia.</w:t>
      </w:r>
    </w:p>
    <w:p w14:paraId="0667572F" w14:textId="71DCA04C" w:rsidR="0025751F" w:rsidRPr="00444B40" w:rsidRDefault="0025751F" w:rsidP="00886720">
      <w:pPr>
        <w:pStyle w:val="Bezodstpw"/>
        <w:ind w:left="142" w:right="13" w:firstLine="425"/>
        <w:rPr>
          <w:rFonts w:ascii="Arial" w:hAnsi="Arial" w:cs="Arial"/>
          <w:color w:val="auto"/>
          <w:sz w:val="24"/>
        </w:rPr>
      </w:pPr>
      <w:r w:rsidRPr="00444B40">
        <w:rPr>
          <w:rFonts w:ascii="Arial" w:hAnsi="Arial" w:cs="Arial"/>
          <w:color w:val="auto"/>
          <w:sz w:val="24"/>
        </w:rPr>
        <w:t xml:space="preserve">Wystąpienie opracowane w tym trybie powinno zawierać ocenę warunków technicznobudowlanych w zakresie ewakuacji pod kątem, czy w budynku występują warunki mogące powodować uznanie go za zagrażający życiu ludzi. W przypadku, gdy ocena taka została już wcześniej dokonana przez organy PSP, należy podać informację zawierającą warunki techniczno-budowlane w oparciu, o które budynek został uznany za zagrażający życiu ludzi oraz opis działań, jakie zostały podjęte </w:t>
      </w:r>
      <w:r w:rsidR="004679B8" w:rsidRPr="00444B40">
        <w:rPr>
          <w:rFonts w:ascii="Arial" w:hAnsi="Arial" w:cs="Arial"/>
          <w:color w:val="auto"/>
          <w:sz w:val="24"/>
        </w:rPr>
        <w:br/>
      </w:r>
      <w:r w:rsidRPr="00444B40">
        <w:rPr>
          <w:rFonts w:ascii="Arial" w:hAnsi="Arial" w:cs="Arial"/>
          <w:color w:val="auto"/>
          <w:sz w:val="24"/>
        </w:rPr>
        <w:t>w związku z jego wyeliminowaniem.</w:t>
      </w:r>
    </w:p>
    <w:p w14:paraId="45886D1B" w14:textId="77777777" w:rsidR="0025751F" w:rsidRPr="00444B40" w:rsidRDefault="0025751F" w:rsidP="00886720">
      <w:pPr>
        <w:pStyle w:val="Bezodstpw"/>
        <w:ind w:right="13"/>
        <w:rPr>
          <w:rFonts w:ascii="Arial" w:hAnsi="Arial" w:cs="Arial"/>
          <w:color w:val="auto"/>
          <w:sz w:val="24"/>
        </w:rPr>
      </w:pPr>
    </w:p>
    <w:p w14:paraId="1DCE8625" w14:textId="77777777" w:rsidR="0025751F" w:rsidRPr="00444B40" w:rsidRDefault="0025751F" w:rsidP="00886720">
      <w:pPr>
        <w:pStyle w:val="Bezodstpw"/>
        <w:ind w:right="13"/>
        <w:rPr>
          <w:rFonts w:ascii="Arial" w:hAnsi="Arial" w:cs="Arial"/>
          <w:color w:val="auto"/>
          <w:sz w:val="24"/>
        </w:rPr>
        <w:sectPr w:rsidR="0025751F" w:rsidRPr="00444B40" w:rsidSect="0025751F">
          <w:headerReference w:type="default" r:id="rId8"/>
          <w:footerReference w:type="even" r:id="rId9"/>
          <w:footerReference w:type="default" r:id="rId10"/>
          <w:footerReference w:type="first" r:id="rId11"/>
          <w:pgSz w:w="11904" w:h="16834"/>
          <w:pgMar w:top="723" w:right="1248" w:bottom="1496" w:left="1445" w:header="708" w:footer="1056" w:gutter="0"/>
          <w:cols w:space="708"/>
          <w:titlePg/>
        </w:sectPr>
      </w:pPr>
    </w:p>
    <w:p w14:paraId="552296CA" w14:textId="295BBAD8" w:rsidR="002E4510" w:rsidRPr="00444B40" w:rsidRDefault="002E4510" w:rsidP="00886720">
      <w:pPr>
        <w:pStyle w:val="Bezodstpw"/>
        <w:jc w:val="right"/>
        <w:rPr>
          <w:rFonts w:ascii="Arial" w:hAnsi="Arial" w:cs="Arial"/>
          <w:b/>
          <w:bCs/>
          <w:color w:val="auto"/>
          <w:sz w:val="24"/>
        </w:rPr>
      </w:pPr>
      <w:r w:rsidRPr="00444B40">
        <w:rPr>
          <w:rFonts w:ascii="Arial" w:hAnsi="Arial" w:cs="Arial"/>
          <w:b/>
          <w:bCs/>
          <w:color w:val="auto"/>
          <w:sz w:val="24"/>
        </w:rPr>
        <w:lastRenderedPageBreak/>
        <w:t>Załącznik nr 3</w:t>
      </w:r>
    </w:p>
    <w:p w14:paraId="16FCEB0C" w14:textId="022576E5" w:rsidR="0025751F" w:rsidRPr="00444B40" w:rsidRDefault="0025751F" w:rsidP="00886720">
      <w:pPr>
        <w:pStyle w:val="Bezodstpw"/>
        <w:ind w:right="13"/>
        <w:jc w:val="center"/>
        <w:rPr>
          <w:rFonts w:ascii="Arial" w:hAnsi="Arial" w:cs="Arial"/>
          <w:b/>
          <w:bCs/>
          <w:color w:val="auto"/>
          <w:sz w:val="24"/>
        </w:rPr>
      </w:pPr>
      <w:r w:rsidRPr="00444B40">
        <w:rPr>
          <w:rFonts w:ascii="Arial" w:hAnsi="Arial" w:cs="Arial"/>
          <w:b/>
          <w:bCs/>
          <w:color w:val="auto"/>
          <w:sz w:val="24"/>
        </w:rPr>
        <w:t>TEMATYCZNY ZAKRES WYSTĄPIENIA W SPRAWIE ROZWIĄZAŃ</w:t>
      </w:r>
    </w:p>
    <w:p w14:paraId="7FD1E846" w14:textId="77777777" w:rsidR="0025751F" w:rsidRPr="00444B40" w:rsidRDefault="0025751F" w:rsidP="00886720">
      <w:pPr>
        <w:pStyle w:val="Bezodstpw"/>
        <w:ind w:right="13"/>
        <w:jc w:val="center"/>
        <w:rPr>
          <w:rFonts w:ascii="Arial" w:hAnsi="Arial" w:cs="Arial"/>
          <w:b/>
          <w:bCs/>
          <w:color w:val="auto"/>
          <w:sz w:val="24"/>
        </w:rPr>
      </w:pPr>
      <w:r w:rsidRPr="00444B40">
        <w:rPr>
          <w:rFonts w:ascii="Arial" w:hAnsi="Arial" w:cs="Arial"/>
          <w:b/>
          <w:bCs/>
          <w:color w:val="auto"/>
          <w:sz w:val="24"/>
        </w:rPr>
        <w:t>ZAMIENNYCH DOT. PRZECIWPOŻAROWEGO ZAOPATRZENIA W WODĘ</w:t>
      </w:r>
    </w:p>
    <w:p w14:paraId="59729F1F" w14:textId="37FE68C3" w:rsidR="0025751F" w:rsidRPr="00444B40" w:rsidRDefault="0025751F" w:rsidP="00886720">
      <w:pPr>
        <w:pStyle w:val="Bezodstpw"/>
        <w:ind w:left="0" w:firstLine="567"/>
        <w:rPr>
          <w:rFonts w:ascii="Arial" w:hAnsi="Arial" w:cs="Arial"/>
          <w:color w:val="auto"/>
          <w:sz w:val="24"/>
          <w:szCs w:val="22"/>
        </w:rPr>
      </w:pPr>
      <w:r w:rsidRPr="00444B40">
        <w:rPr>
          <w:rFonts w:ascii="Arial" w:hAnsi="Arial" w:cs="Arial"/>
          <w:color w:val="auto"/>
          <w:sz w:val="24"/>
          <w:szCs w:val="22"/>
        </w:rPr>
        <w:t xml:space="preserve">(w trybie 8 ust. 3 rozporządzenia Ministra Spraw Wewnętrznych i Administracji </w:t>
      </w:r>
      <w:r w:rsidR="004679B8" w:rsidRPr="00444B40">
        <w:rPr>
          <w:rFonts w:ascii="Arial" w:hAnsi="Arial" w:cs="Arial"/>
          <w:color w:val="auto"/>
          <w:sz w:val="24"/>
          <w:szCs w:val="22"/>
        </w:rPr>
        <w:br/>
      </w:r>
      <w:r w:rsidRPr="00444B40">
        <w:rPr>
          <w:rFonts w:ascii="Arial" w:hAnsi="Arial" w:cs="Arial"/>
          <w:color w:val="auto"/>
          <w:sz w:val="24"/>
          <w:szCs w:val="22"/>
        </w:rPr>
        <w:t>z dnia</w:t>
      </w:r>
      <w:r w:rsidR="00074665" w:rsidRPr="00444B40">
        <w:rPr>
          <w:rFonts w:ascii="Arial" w:hAnsi="Arial" w:cs="Arial"/>
          <w:color w:val="auto"/>
          <w:sz w:val="24"/>
          <w:szCs w:val="22"/>
        </w:rPr>
        <w:t xml:space="preserve"> </w:t>
      </w:r>
      <w:r w:rsidRPr="00444B40">
        <w:rPr>
          <w:rFonts w:ascii="Arial" w:hAnsi="Arial" w:cs="Arial"/>
          <w:color w:val="auto"/>
          <w:sz w:val="24"/>
          <w:szCs w:val="22"/>
        </w:rPr>
        <w:t>24 lipca 2009 r. w sprawie przeciwpożarowego zaopatrzenia w wodę oraz dróg pożarowych, Dz. U z 2009 r., nr 124, poz. 1030)</w:t>
      </w:r>
    </w:p>
    <w:p w14:paraId="1D4F3F55" w14:textId="4FA70D71" w:rsidR="0025751F" w:rsidRPr="00444B40" w:rsidRDefault="0025751F" w:rsidP="00886720">
      <w:pPr>
        <w:pStyle w:val="Bezodstpw"/>
        <w:ind w:left="0" w:firstLine="567"/>
        <w:rPr>
          <w:rFonts w:ascii="Arial" w:hAnsi="Arial" w:cs="Arial"/>
          <w:color w:val="auto"/>
          <w:sz w:val="24"/>
          <w:szCs w:val="22"/>
        </w:rPr>
      </w:pPr>
      <w:r w:rsidRPr="00444B40">
        <w:rPr>
          <w:rFonts w:ascii="Arial" w:hAnsi="Arial" w:cs="Arial"/>
          <w:color w:val="auto"/>
          <w:sz w:val="24"/>
          <w:szCs w:val="22"/>
        </w:rPr>
        <w:t xml:space="preserve">Składający wystąpienie do Dolnośląskiego Komendanta Wojewódzkiego PSP </w:t>
      </w:r>
      <w:r w:rsidR="00D81C4A" w:rsidRPr="00444B40">
        <w:rPr>
          <w:rFonts w:ascii="Arial" w:hAnsi="Arial" w:cs="Arial"/>
          <w:color w:val="auto"/>
          <w:sz w:val="24"/>
          <w:szCs w:val="22"/>
        </w:rPr>
        <w:br/>
      </w:r>
      <w:r w:rsidRPr="00444B40">
        <w:rPr>
          <w:rFonts w:ascii="Arial" w:hAnsi="Arial" w:cs="Arial"/>
          <w:color w:val="auto"/>
          <w:sz w:val="24"/>
          <w:szCs w:val="22"/>
        </w:rPr>
        <w:t xml:space="preserve">w sprawie zastosowania rozwiązań zamiennych dotyczących przeciwpożarowego zaopatrzenia w wodę zobowiązany jest przedłożyć trzy egzemplarze </w:t>
      </w:r>
      <w:r w:rsidR="007954D3" w:rsidRPr="007954D3">
        <w:rPr>
          <w:rFonts w:ascii="Arial" w:hAnsi="Arial" w:cs="Arial"/>
          <w:color w:val="auto"/>
          <w:sz w:val="24"/>
          <w:szCs w:val="22"/>
        </w:rPr>
        <w:t>ekspertyzy technicznej, sporządzonej przez właściwą jednostkę badawczo-rozwojową lub rzeczoznawc</w:t>
      </w:r>
      <w:r w:rsidR="007954D3">
        <w:rPr>
          <w:rFonts w:ascii="Arial" w:hAnsi="Arial" w:cs="Arial"/>
          <w:color w:val="auto"/>
          <w:sz w:val="24"/>
          <w:szCs w:val="22"/>
        </w:rPr>
        <w:t>ę</w:t>
      </w:r>
      <w:r w:rsidR="007954D3" w:rsidRPr="007954D3">
        <w:rPr>
          <w:rFonts w:ascii="Arial" w:hAnsi="Arial" w:cs="Arial"/>
          <w:color w:val="auto"/>
          <w:sz w:val="24"/>
          <w:szCs w:val="22"/>
        </w:rPr>
        <w:t xml:space="preserve"> do spraw zabezpieczeń przeciwpożarowych</w:t>
      </w:r>
      <w:r w:rsidRPr="00444B40">
        <w:rPr>
          <w:rFonts w:ascii="Arial" w:hAnsi="Arial" w:cs="Arial"/>
          <w:color w:val="auto"/>
          <w:sz w:val="24"/>
          <w:szCs w:val="22"/>
        </w:rPr>
        <w:t>, zawierające następujące dane:</w:t>
      </w:r>
    </w:p>
    <w:p w14:paraId="043D55E8" w14:textId="1FAA92EE" w:rsidR="0025751F" w:rsidRPr="00444B40" w:rsidRDefault="0025751F" w:rsidP="00886720">
      <w:pPr>
        <w:pStyle w:val="Bezodstpw"/>
        <w:numPr>
          <w:ilvl w:val="0"/>
          <w:numId w:val="21"/>
        </w:numPr>
        <w:ind w:right="13"/>
        <w:rPr>
          <w:rFonts w:ascii="Arial" w:hAnsi="Arial" w:cs="Arial"/>
          <w:color w:val="auto"/>
          <w:sz w:val="24"/>
        </w:rPr>
      </w:pPr>
      <w:r w:rsidRPr="00444B40">
        <w:rPr>
          <w:rFonts w:ascii="Arial" w:hAnsi="Arial" w:cs="Arial"/>
          <w:color w:val="auto"/>
          <w:sz w:val="24"/>
        </w:rPr>
        <w:t>Przedmiot, zakres i cel opracowania,</w:t>
      </w:r>
    </w:p>
    <w:p w14:paraId="40155755" w14:textId="77777777" w:rsidR="0025751F" w:rsidRPr="00444B40" w:rsidRDefault="0025751F" w:rsidP="00886720">
      <w:pPr>
        <w:pStyle w:val="Bezodstpw"/>
        <w:numPr>
          <w:ilvl w:val="0"/>
          <w:numId w:val="21"/>
        </w:numPr>
        <w:ind w:right="13"/>
        <w:rPr>
          <w:rFonts w:ascii="Arial" w:hAnsi="Arial" w:cs="Arial"/>
          <w:color w:val="auto"/>
          <w:sz w:val="24"/>
        </w:rPr>
      </w:pPr>
      <w:r w:rsidRPr="00444B40">
        <w:rPr>
          <w:rFonts w:ascii="Arial" w:hAnsi="Arial" w:cs="Arial"/>
          <w:color w:val="auto"/>
          <w:sz w:val="24"/>
        </w:rPr>
        <w:t xml:space="preserve">Stan </w:t>
      </w:r>
      <w:proofErr w:type="spellStart"/>
      <w:r w:rsidRPr="00444B40">
        <w:rPr>
          <w:rFonts w:ascii="Arial" w:hAnsi="Arial" w:cs="Arial"/>
          <w:color w:val="auto"/>
          <w:sz w:val="24"/>
        </w:rPr>
        <w:t>formalno</w:t>
      </w:r>
      <w:proofErr w:type="spellEnd"/>
      <w:r w:rsidRPr="00444B40">
        <w:rPr>
          <w:rFonts w:ascii="Arial" w:hAnsi="Arial" w:cs="Arial"/>
          <w:color w:val="auto"/>
          <w:sz w:val="24"/>
        </w:rPr>
        <w:t xml:space="preserve"> - prawny obiektu, określający w szczególności:</w:t>
      </w:r>
    </w:p>
    <w:p w14:paraId="0DC43E9C" w14:textId="77777777" w:rsidR="0025751F" w:rsidRPr="00444B40" w:rsidRDefault="0025751F" w:rsidP="00886720">
      <w:pPr>
        <w:pStyle w:val="Bezodstpw"/>
        <w:numPr>
          <w:ilvl w:val="2"/>
          <w:numId w:val="22"/>
        </w:numPr>
        <w:ind w:left="388" w:right="13"/>
        <w:rPr>
          <w:rFonts w:ascii="Arial" w:hAnsi="Arial" w:cs="Arial"/>
          <w:color w:val="auto"/>
          <w:sz w:val="24"/>
        </w:rPr>
      </w:pPr>
      <w:r w:rsidRPr="00444B40">
        <w:rPr>
          <w:rFonts w:ascii="Arial" w:hAnsi="Arial" w:cs="Arial"/>
          <w:color w:val="auto"/>
          <w:sz w:val="24"/>
        </w:rPr>
        <w:t>Właściciela obiektu,</w:t>
      </w:r>
    </w:p>
    <w:p w14:paraId="3CA29B46" w14:textId="77777777" w:rsidR="0025751F" w:rsidRPr="00444B40" w:rsidRDefault="0025751F" w:rsidP="00886720">
      <w:pPr>
        <w:pStyle w:val="Bezodstpw"/>
        <w:numPr>
          <w:ilvl w:val="2"/>
          <w:numId w:val="22"/>
        </w:numPr>
        <w:ind w:left="388" w:right="13"/>
        <w:rPr>
          <w:rFonts w:ascii="Arial" w:hAnsi="Arial" w:cs="Arial"/>
          <w:color w:val="auto"/>
          <w:sz w:val="24"/>
        </w:rPr>
      </w:pPr>
      <w:r w:rsidRPr="00444B40">
        <w:rPr>
          <w:rFonts w:ascii="Arial" w:hAnsi="Arial" w:cs="Arial"/>
          <w:color w:val="auto"/>
          <w:sz w:val="24"/>
        </w:rPr>
        <w:t>Inwestora realizującego proces budowlany,</w:t>
      </w:r>
    </w:p>
    <w:p w14:paraId="452B9389" w14:textId="77777777" w:rsidR="0025751F" w:rsidRPr="00444B40" w:rsidRDefault="0025751F" w:rsidP="00886720">
      <w:pPr>
        <w:pStyle w:val="Bezodstpw"/>
        <w:numPr>
          <w:ilvl w:val="2"/>
          <w:numId w:val="22"/>
        </w:numPr>
        <w:ind w:left="388" w:right="13"/>
        <w:rPr>
          <w:rFonts w:ascii="Arial" w:hAnsi="Arial" w:cs="Arial"/>
          <w:color w:val="auto"/>
          <w:sz w:val="24"/>
        </w:rPr>
      </w:pPr>
      <w:r w:rsidRPr="00444B40">
        <w:rPr>
          <w:rFonts w:ascii="Arial" w:hAnsi="Arial" w:cs="Arial"/>
          <w:color w:val="auto"/>
          <w:sz w:val="24"/>
        </w:rPr>
        <w:t>Warunki pozwolenia na użytkowanie (informacja dot. decyzji na użytkowanie),</w:t>
      </w:r>
    </w:p>
    <w:p w14:paraId="33C7D712" w14:textId="77777777" w:rsidR="0025751F" w:rsidRPr="00444B40" w:rsidRDefault="0025751F" w:rsidP="00886720">
      <w:pPr>
        <w:pStyle w:val="Bezodstpw"/>
        <w:numPr>
          <w:ilvl w:val="2"/>
          <w:numId w:val="22"/>
        </w:numPr>
        <w:ind w:left="388" w:right="13"/>
        <w:rPr>
          <w:rFonts w:ascii="Arial" w:hAnsi="Arial" w:cs="Arial"/>
          <w:color w:val="auto"/>
          <w:sz w:val="24"/>
        </w:rPr>
      </w:pPr>
      <w:r w:rsidRPr="00444B40">
        <w:rPr>
          <w:rFonts w:ascii="Arial" w:hAnsi="Arial" w:cs="Arial"/>
          <w:color w:val="auto"/>
          <w:sz w:val="24"/>
        </w:rPr>
        <w:t>Informację na temat prowadzonych postępowań administracyjnych/egzekucyjnych realizowanych prze organy PSP w stosunku do budynku (dot. również postępowań odbiorowych na podstawie, którego organy nadzoru budowlanego wydały decyzję o warunkowym dopuszczeniu do użytkowania na podstawie wniesionych uwag/zastrzeżeń organów PSP oraz wydanych postanowień KW PSP dotyczących warunków zamiennych)</w:t>
      </w:r>
    </w:p>
    <w:p w14:paraId="1492A163" w14:textId="77777777" w:rsidR="0025751F" w:rsidRPr="00444B40" w:rsidRDefault="0025751F" w:rsidP="00886720">
      <w:pPr>
        <w:pStyle w:val="Bezodstpw"/>
        <w:numPr>
          <w:ilvl w:val="2"/>
          <w:numId w:val="22"/>
        </w:numPr>
        <w:ind w:left="388" w:right="13"/>
        <w:rPr>
          <w:rFonts w:ascii="Arial" w:hAnsi="Arial" w:cs="Arial"/>
          <w:color w:val="auto"/>
          <w:sz w:val="24"/>
        </w:rPr>
      </w:pPr>
      <w:r w:rsidRPr="00444B40">
        <w:rPr>
          <w:rFonts w:ascii="Arial" w:hAnsi="Arial" w:cs="Arial"/>
          <w:color w:val="auto"/>
          <w:sz w:val="24"/>
        </w:rPr>
        <w:t>Wpis do ewidencji zabytków</w:t>
      </w:r>
    </w:p>
    <w:p w14:paraId="58461041" w14:textId="77777777" w:rsidR="0025751F" w:rsidRPr="00444B40" w:rsidRDefault="0025751F" w:rsidP="00886720">
      <w:pPr>
        <w:pStyle w:val="Bezodstpw"/>
        <w:numPr>
          <w:ilvl w:val="0"/>
          <w:numId w:val="21"/>
        </w:numPr>
        <w:ind w:right="13"/>
        <w:rPr>
          <w:rFonts w:ascii="Arial" w:hAnsi="Arial" w:cs="Arial"/>
          <w:color w:val="auto"/>
          <w:sz w:val="24"/>
        </w:rPr>
      </w:pPr>
      <w:r w:rsidRPr="00444B40">
        <w:rPr>
          <w:rFonts w:ascii="Arial" w:hAnsi="Arial" w:cs="Arial"/>
          <w:color w:val="auto"/>
          <w:sz w:val="24"/>
        </w:rPr>
        <w:t>Charakterystykę pożarową budynku:</w:t>
      </w:r>
    </w:p>
    <w:p w14:paraId="12EA7DC9" w14:textId="77777777" w:rsidR="0025751F" w:rsidRPr="00444B40" w:rsidRDefault="0025751F" w:rsidP="00886720">
      <w:pPr>
        <w:pStyle w:val="Bezodstpw"/>
        <w:numPr>
          <w:ilvl w:val="1"/>
          <w:numId w:val="21"/>
        </w:numPr>
        <w:ind w:left="388" w:right="13"/>
        <w:rPr>
          <w:rFonts w:ascii="Arial" w:hAnsi="Arial" w:cs="Arial"/>
          <w:color w:val="auto"/>
          <w:sz w:val="24"/>
        </w:rPr>
      </w:pPr>
      <w:r w:rsidRPr="00444B40">
        <w:rPr>
          <w:rFonts w:ascii="Arial" w:hAnsi="Arial" w:cs="Arial"/>
          <w:color w:val="auto"/>
          <w:sz w:val="24"/>
        </w:rPr>
        <w:t>Powierzchnię, wysokość i liczbę kondygnacji,</w:t>
      </w:r>
    </w:p>
    <w:p w14:paraId="48E83846" w14:textId="77777777" w:rsidR="0025751F" w:rsidRPr="00444B40" w:rsidRDefault="0025751F" w:rsidP="00886720">
      <w:pPr>
        <w:pStyle w:val="Bezodstpw"/>
        <w:numPr>
          <w:ilvl w:val="1"/>
          <w:numId w:val="21"/>
        </w:numPr>
        <w:ind w:left="388" w:right="13"/>
        <w:rPr>
          <w:rFonts w:ascii="Arial" w:hAnsi="Arial" w:cs="Arial"/>
          <w:color w:val="auto"/>
          <w:sz w:val="24"/>
        </w:rPr>
      </w:pPr>
      <w:r w:rsidRPr="00444B40">
        <w:rPr>
          <w:rFonts w:ascii="Arial" w:hAnsi="Arial" w:cs="Arial"/>
          <w:color w:val="auto"/>
          <w:sz w:val="24"/>
        </w:rPr>
        <w:t>Odległość od obiektów sąsiadujących,</w:t>
      </w:r>
    </w:p>
    <w:p w14:paraId="0FC3AE5F" w14:textId="77777777" w:rsidR="0025751F" w:rsidRPr="00444B40" w:rsidRDefault="0025751F" w:rsidP="00886720">
      <w:pPr>
        <w:pStyle w:val="Bezodstpw"/>
        <w:numPr>
          <w:ilvl w:val="1"/>
          <w:numId w:val="21"/>
        </w:numPr>
        <w:ind w:left="388" w:right="13"/>
        <w:rPr>
          <w:rFonts w:ascii="Arial" w:hAnsi="Arial" w:cs="Arial"/>
          <w:color w:val="auto"/>
          <w:sz w:val="24"/>
        </w:rPr>
      </w:pPr>
      <w:r w:rsidRPr="00444B40">
        <w:rPr>
          <w:rFonts w:ascii="Arial" w:hAnsi="Arial" w:cs="Arial"/>
          <w:color w:val="auto"/>
          <w:sz w:val="24"/>
        </w:rPr>
        <w:t>Parametry pożarowe występujących substancji palnych,</w:t>
      </w:r>
    </w:p>
    <w:p w14:paraId="61053D4A" w14:textId="77777777" w:rsidR="0025751F" w:rsidRPr="00444B40" w:rsidRDefault="0025751F" w:rsidP="00886720">
      <w:pPr>
        <w:pStyle w:val="Bezodstpw"/>
        <w:numPr>
          <w:ilvl w:val="1"/>
          <w:numId w:val="21"/>
        </w:numPr>
        <w:ind w:left="388" w:right="13"/>
        <w:rPr>
          <w:rFonts w:ascii="Arial" w:hAnsi="Arial" w:cs="Arial"/>
          <w:color w:val="auto"/>
          <w:sz w:val="24"/>
        </w:rPr>
      </w:pPr>
      <w:r w:rsidRPr="00444B40">
        <w:rPr>
          <w:rFonts w:ascii="Arial" w:hAnsi="Arial" w:cs="Arial"/>
          <w:color w:val="auto"/>
          <w:sz w:val="24"/>
        </w:rPr>
        <w:t>Przewidywaną gęstość obciążenia ogniowego,</w:t>
      </w:r>
    </w:p>
    <w:p w14:paraId="210D245D" w14:textId="3605E312" w:rsidR="0025751F" w:rsidRPr="00444B40" w:rsidRDefault="0025751F" w:rsidP="00886720">
      <w:pPr>
        <w:pStyle w:val="Bezodstpw"/>
        <w:numPr>
          <w:ilvl w:val="1"/>
          <w:numId w:val="21"/>
        </w:numPr>
        <w:ind w:left="388" w:right="13"/>
        <w:rPr>
          <w:rFonts w:ascii="Arial" w:hAnsi="Arial" w:cs="Arial"/>
          <w:color w:val="auto"/>
          <w:sz w:val="24"/>
        </w:rPr>
      </w:pPr>
      <w:r w:rsidRPr="00444B40">
        <w:rPr>
          <w:rFonts w:ascii="Arial" w:hAnsi="Arial" w:cs="Arial"/>
          <w:color w:val="auto"/>
          <w:sz w:val="24"/>
        </w:rPr>
        <w:t xml:space="preserve">Kategorie zagrożenia ludzi, przewidywaną liczbę osób na każdej kondygnacji </w:t>
      </w:r>
      <w:r w:rsidR="004679B8" w:rsidRPr="00444B40">
        <w:rPr>
          <w:rFonts w:ascii="Arial" w:hAnsi="Arial" w:cs="Arial"/>
          <w:color w:val="auto"/>
          <w:sz w:val="24"/>
        </w:rPr>
        <w:br/>
      </w:r>
      <w:r w:rsidRPr="00444B40">
        <w:rPr>
          <w:rFonts w:ascii="Arial" w:hAnsi="Arial" w:cs="Arial"/>
          <w:color w:val="auto"/>
          <w:sz w:val="24"/>
        </w:rPr>
        <w:t>i w pomieszczeniach, w których jednocześnie przebywać mogą większe grupy ludzi,</w:t>
      </w:r>
    </w:p>
    <w:p w14:paraId="1038CD85" w14:textId="77777777" w:rsidR="0025751F" w:rsidRPr="00444B40" w:rsidRDefault="0025751F" w:rsidP="00886720">
      <w:pPr>
        <w:pStyle w:val="Bezodstpw"/>
        <w:numPr>
          <w:ilvl w:val="1"/>
          <w:numId w:val="21"/>
        </w:numPr>
        <w:ind w:left="388" w:right="13"/>
        <w:rPr>
          <w:rFonts w:ascii="Arial" w:hAnsi="Arial" w:cs="Arial"/>
          <w:color w:val="auto"/>
          <w:sz w:val="24"/>
        </w:rPr>
      </w:pPr>
      <w:r w:rsidRPr="00444B40">
        <w:rPr>
          <w:rFonts w:ascii="Arial" w:hAnsi="Arial" w:cs="Arial"/>
          <w:color w:val="auto"/>
          <w:sz w:val="24"/>
        </w:rPr>
        <w:t xml:space="preserve">Ocenę zagrożenia wybuchem pomieszczeń oraz przestrzeni zewnętrznych, </w:t>
      </w:r>
    </w:p>
    <w:p w14:paraId="6E311099" w14:textId="77777777" w:rsidR="0025751F" w:rsidRPr="00444B40" w:rsidRDefault="0025751F" w:rsidP="00886720">
      <w:pPr>
        <w:pStyle w:val="Bezodstpw"/>
        <w:numPr>
          <w:ilvl w:val="1"/>
          <w:numId w:val="21"/>
        </w:numPr>
        <w:ind w:left="388" w:right="13"/>
        <w:rPr>
          <w:rFonts w:ascii="Arial" w:hAnsi="Arial" w:cs="Arial"/>
          <w:color w:val="auto"/>
          <w:sz w:val="24"/>
        </w:rPr>
      </w:pPr>
      <w:r w:rsidRPr="00444B40">
        <w:rPr>
          <w:rFonts w:ascii="Arial" w:hAnsi="Arial" w:cs="Arial"/>
          <w:color w:val="auto"/>
          <w:sz w:val="24"/>
        </w:rPr>
        <w:t>Podział obiektu na strefy pożarowe,</w:t>
      </w:r>
    </w:p>
    <w:p w14:paraId="6B56C101" w14:textId="77777777" w:rsidR="0025751F" w:rsidRPr="00444B40" w:rsidRDefault="0025751F" w:rsidP="00886720">
      <w:pPr>
        <w:pStyle w:val="Bezodstpw"/>
        <w:numPr>
          <w:ilvl w:val="1"/>
          <w:numId w:val="23"/>
        </w:numPr>
        <w:ind w:left="388" w:right="13"/>
        <w:rPr>
          <w:rFonts w:ascii="Arial" w:hAnsi="Arial" w:cs="Arial"/>
          <w:color w:val="auto"/>
          <w:sz w:val="24"/>
        </w:rPr>
      </w:pPr>
      <w:r w:rsidRPr="00444B40">
        <w:rPr>
          <w:rFonts w:ascii="Arial" w:hAnsi="Arial" w:cs="Arial"/>
          <w:color w:val="auto"/>
          <w:sz w:val="24"/>
        </w:rPr>
        <w:t>Klasę odporności pożarowej budynku oraz klasę odporności ogniowej stopień rozprzestrzeniania ognia przez elementy budowlane,</w:t>
      </w:r>
    </w:p>
    <w:p w14:paraId="7A373447" w14:textId="77777777" w:rsidR="0025751F" w:rsidRPr="00444B40" w:rsidRDefault="0025751F" w:rsidP="00886720">
      <w:pPr>
        <w:pStyle w:val="Bezodstpw"/>
        <w:numPr>
          <w:ilvl w:val="1"/>
          <w:numId w:val="23"/>
        </w:numPr>
        <w:ind w:left="388" w:right="13"/>
        <w:rPr>
          <w:rFonts w:ascii="Arial" w:hAnsi="Arial" w:cs="Arial"/>
          <w:color w:val="auto"/>
          <w:sz w:val="24"/>
        </w:rPr>
      </w:pPr>
      <w:r w:rsidRPr="00444B40">
        <w:rPr>
          <w:rFonts w:ascii="Arial" w:hAnsi="Arial" w:cs="Arial"/>
          <w:color w:val="auto"/>
          <w:sz w:val="24"/>
        </w:rPr>
        <w:t>Warunki ewakuacji, oświetlenie awaryjne (bezpieczeństwa i ewakuacyjne) oraz przeszkodowe,</w:t>
      </w:r>
    </w:p>
    <w:p w14:paraId="32DD7DCE" w14:textId="77777777" w:rsidR="0025751F" w:rsidRPr="00444B40" w:rsidRDefault="0025751F" w:rsidP="00886720">
      <w:pPr>
        <w:pStyle w:val="Bezodstpw"/>
        <w:numPr>
          <w:ilvl w:val="1"/>
          <w:numId w:val="23"/>
        </w:numPr>
        <w:ind w:left="388" w:right="13"/>
        <w:rPr>
          <w:rFonts w:ascii="Arial" w:hAnsi="Arial" w:cs="Arial"/>
          <w:color w:val="auto"/>
          <w:sz w:val="24"/>
        </w:rPr>
      </w:pPr>
      <w:r w:rsidRPr="00444B40">
        <w:rPr>
          <w:rFonts w:ascii="Arial" w:hAnsi="Arial" w:cs="Arial"/>
          <w:color w:val="auto"/>
          <w:sz w:val="24"/>
        </w:rPr>
        <w:t>Dobór urządzeń przeciwpożarowych w obiekcie: stałych urządzeń gaśniczych, systemu sygnalizacji pożarowej, dźwiękowego systemu ostrzegawczego, instalacji wodociągowej przeciwpożarowej, urządzeń oddymiających, dźwigów przystosowanych do potrzeb ekip ratowniczych z podaniem informacji o ich sprawności technicznej ,</w:t>
      </w:r>
    </w:p>
    <w:p w14:paraId="763024F8" w14:textId="77777777" w:rsidR="0025751F" w:rsidRPr="00444B40" w:rsidRDefault="0025751F" w:rsidP="00886720">
      <w:pPr>
        <w:pStyle w:val="Bezodstpw"/>
        <w:numPr>
          <w:ilvl w:val="1"/>
          <w:numId w:val="23"/>
        </w:numPr>
        <w:ind w:left="388" w:right="13"/>
        <w:rPr>
          <w:rFonts w:ascii="Arial" w:hAnsi="Arial" w:cs="Arial"/>
          <w:color w:val="auto"/>
          <w:sz w:val="24"/>
        </w:rPr>
      </w:pPr>
      <w:r w:rsidRPr="00444B40">
        <w:rPr>
          <w:rFonts w:ascii="Arial" w:hAnsi="Arial" w:cs="Arial"/>
          <w:color w:val="auto"/>
          <w:sz w:val="24"/>
        </w:rPr>
        <w:t xml:space="preserve">Wyposażenie w gaśnice, </w:t>
      </w:r>
    </w:p>
    <w:p w14:paraId="300735D5" w14:textId="77777777" w:rsidR="0025751F" w:rsidRPr="00444B40" w:rsidRDefault="0025751F" w:rsidP="00886720">
      <w:pPr>
        <w:pStyle w:val="Bezodstpw"/>
        <w:numPr>
          <w:ilvl w:val="1"/>
          <w:numId w:val="23"/>
        </w:numPr>
        <w:ind w:left="388" w:right="13"/>
        <w:rPr>
          <w:rFonts w:ascii="Arial" w:hAnsi="Arial" w:cs="Arial"/>
          <w:color w:val="auto"/>
          <w:sz w:val="24"/>
        </w:rPr>
      </w:pPr>
      <w:r w:rsidRPr="00444B40">
        <w:rPr>
          <w:rFonts w:ascii="Arial" w:hAnsi="Arial" w:cs="Arial"/>
          <w:color w:val="auto"/>
          <w:sz w:val="24"/>
        </w:rPr>
        <w:t>Drogi pożarowe.</w:t>
      </w:r>
    </w:p>
    <w:p w14:paraId="1FA8EA0C" w14:textId="77777777" w:rsidR="0025751F" w:rsidRPr="00444B40" w:rsidRDefault="0025751F" w:rsidP="00886720">
      <w:pPr>
        <w:pStyle w:val="Bezodstpw"/>
        <w:numPr>
          <w:ilvl w:val="0"/>
          <w:numId w:val="24"/>
        </w:numPr>
        <w:ind w:left="388" w:right="13"/>
        <w:rPr>
          <w:rFonts w:ascii="Arial" w:hAnsi="Arial" w:cs="Arial"/>
          <w:color w:val="auto"/>
          <w:sz w:val="24"/>
        </w:rPr>
      </w:pPr>
      <w:r w:rsidRPr="00444B40">
        <w:rPr>
          <w:rFonts w:ascii="Arial" w:hAnsi="Arial" w:cs="Arial"/>
          <w:color w:val="auto"/>
          <w:sz w:val="24"/>
        </w:rPr>
        <w:t>Wskazanie niezgodności w zakresie przepisów przeciwpożarowych, które nie zostaną doprowadzone do stanu zgodnego z przepisami wraz z technicznym uzasadnieniem ograniczenia zakresu ich realizacji.</w:t>
      </w:r>
    </w:p>
    <w:p w14:paraId="2E2794A5" w14:textId="5F80093E" w:rsidR="0025751F" w:rsidRPr="00444B40" w:rsidRDefault="0025751F" w:rsidP="00886720">
      <w:pPr>
        <w:pStyle w:val="Bezodstpw"/>
        <w:numPr>
          <w:ilvl w:val="0"/>
          <w:numId w:val="24"/>
        </w:numPr>
        <w:ind w:left="388" w:right="13"/>
        <w:rPr>
          <w:rFonts w:ascii="Arial" w:hAnsi="Arial" w:cs="Arial"/>
          <w:color w:val="auto"/>
          <w:sz w:val="24"/>
        </w:rPr>
      </w:pPr>
      <w:r w:rsidRPr="00444B40">
        <w:rPr>
          <w:rFonts w:ascii="Arial" w:hAnsi="Arial" w:cs="Arial"/>
          <w:color w:val="auto"/>
          <w:sz w:val="24"/>
        </w:rPr>
        <w:t xml:space="preserve">Wskazanie niezgodności w zakresie przepisów przeciwpożarowych, które nie zostaną doprowadzone do stanu zgodnego z przepisami wraz z uzasadnieniem </w:t>
      </w:r>
      <w:r w:rsidRPr="00444B40">
        <w:rPr>
          <w:rFonts w:ascii="Arial" w:hAnsi="Arial" w:cs="Arial"/>
          <w:color w:val="auto"/>
          <w:sz w:val="24"/>
        </w:rPr>
        <w:lastRenderedPageBreak/>
        <w:t xml:space="preserve">ograniczenia zakresu realizacji przedmiotowego zaopatrzenia w wodę, </w:t>
      </w:r>
      <w:r w:rsidR="004679B8" w:rsidRPr="00444B40">
        <w:rPr>
          <w:rFonts w:ascii="Arial" w:hAnsi="Arial" w:cs="Arial"/>
          <w:color w:val="auto"/>
          <w:sz w:val="24"/>
        </w:rPr>
        <w:br/>
      </w:r>
      <w:r w:rsidRPr="00444B40">
        <w:rPr>
          <w:rFonts w:ascii="Arial" w:hAnsi="Arial" w:cs="Arial"/>
          <w:color w:val="auto"/>
          <w:sz w:val="24"/>
        </w:rPr>
        <w:t xml:space="preserve">z ewentualnym odniesieniem się do wewnętrznych instalacji wodociągowych </w:t>
      </w:r>
      <w:r w:rsidR="004679B8" w:rsidRPr="00444B40">
        <w:rPr>
          <w:rFonts w:ascii="Arial" w:hAnsi="Arial" w:cs="Arial"/>
          <w:color w:val="auto"/>
          <w:sz w:val="24"/>
        </w:rPr>
        <w:br/>
      </w:r>
      <w:r w:rsidRPr="00444B40">
        <w:rPr>
          <w:rFonts w:ascii="Arial" w:hAnsi="Arial" w:cs="Arial"/>
          <w:color w:val="auto"/>
          <w:sz w:val="24"/>
        </w:rPr>
        <w:t>i urządzeń gaśniczych.</w:t>
      </w:r>
    </w:p>
    <w:p w14:paraId="3F7E3FF4" w14:textId="53A85351" w:rsidR="0025751F" w:rsidRPr="00444B40" w:rsidRDefault="0025751F" w:rsidP="00886720">
      <w:pPr>
        <w:pStyle w:val="Bezodstpw"/>
        <w:numPr>
          <w:ilvl w:val="0"/>
          <w:numId w:val="24"/>
        </w:numPr>
        <w:ind w:left="388" w:right="13"/>
        <w:rPr>
          <w:rFonts w:ascii="Arial" w:hAnsi="Arial" w:cs="Arial"/>
          <w:color w:val="auto"/>
          <w:sz w:val="24"/>
        </w:rPr>
      </w:pPr>
      <w:r w:rsidRPr="00444B40">
        <w:rPr>
          <w:rFonts w:ascii="Arial" w:hAnsi="Arial" w:cs="Arial"/>
          <w:color w:val="auto"/>
          <w:sz w:val="24"/>
        </w:rPr>
        <w:t>Proponowane rozwiązania zamienne zapewniające niepogorszenie warunków ochrony przeciwpożarowej obiektu</w:t>
      </w:r>
      <w:r w:rsidR="00B44EEB" w:rsidRPr="00444B40">
        <w:rPr>
          <w:rStyle w:val="Odwoanieprzypisudolnego"/>
          <w:rFonts w:ascii="Arial" w:hAnsi="Arial" w:cs="Arial"/>
          <w:color w:val="auto"/>
          <w:sz w:val="24"/>
        </w:rPr>
        <w:footnoteReference w:id="4"/>
      </w:r>
      <w:r w:rsidRPr="00444B40">
        <w:rPr>
          <w:rFonts w:ascii="Arial" w:hAnsi="Arial" w:cs="Arial"/>
          <w:color w:val="auto"/>
          <w:sz w:val="24"/>
          <w:vertAlign w:val="superscript"/>
        </w:rPr>
        <w:t xml:space="preserve"> </w:t>
      </w:r>
      <w:r w:rsidRPr="00444B40">
        <w:rPr>
          <w:rFonts w:ascii="Arial" w:hAnsi="Arial" w:cs="Arial"/>
          <w:color w:val="auto"/>
          <w:sz w:val="24"/>
        </w:rPr>
        <w:t>- wyszczególnienie proponowanych rozwiązań zamiennych.</w:t>
      </w:r>
    </w:p>
    <w:p w14:paraId="69684E74" w14:textId="77C030A3" w:rsidR="0025751F" w:rsidRPr="00444B40" w:rsidRDefault="0025751F" w:rsidP="00886720">
      <w:pPr>
        <w:pStyle w:val="Bezodstpw"/>
        <w:numPr>
          <w:ilvl w:val="0"/>
          <w:numId w:val="24"/>
        </w:numPr>
        <w:ind w:left="388" w:right="13"/>
        <w:rPr>
          <w:rFonts w:ascii="Arial" w:hAnsi="Arial" w:cs="Arial"/>
          <w:color w:val="auto"/>
          <w:sz w:val="24"/>
        </w:rPr>
      </w:pPr>
      <w:r w:rsidRPr="00444B40">
        <w:rPr>
          <w:rFonts w:ascii="Arial" w:hAnsi="Arial" w:cs="Arial"/>
          <w:color w:val="auto"/>
          <w:sz w:val="24"/>
        </w:rPr>
        <w:t xml:space="preserve">Analiza i ocena rozwiązań zamiennych na poziom bezpieczeństwa pożarowego, służąca </w:t>
      </w:r>
      <w:r w:rsidR="000469FF" w:rsidRPr="00444B40">
        <w:rPr>
          <w:rFonts w:ascii="Arial" w:hAnsi="Arial" w:cs="Arial"/>
          <w:color w:val="auto"/>
          <w:sz w:val="24"/>
        </w:rPr>
        <w:t>ws</w:t>
      </w:r>
      <w:r w:rsidRPr="00444B40">
        <w:rPr>
          <w:rFonts w:ascii="Arial" w:hAnsi="Arial" w:cs="Arial"/>
          <w:color w:val="auto"/>
          <w:sz w:val="24"/>
        </w:rPr>
        <w:t>kazaniu niepogorszenia warunków ochrony przeciwpożarowej</w:t>
      </w:r>
    </w:p>
    <w:p w14:paraId="619697AC" w14:textId="77777777" w:rsidR="0025751F" w:rsidRPr="00444B40" w:rsidRDefault="0025751F" w:rsidP="00886720">
      <w:pPr>
        <w:pStyle w:val="Bezodstpw"/>
        <w:ind w:right="13"/>
        <w:rPr>
          <w:rFonts w:ascii="Arial" w:hAnsi="Arial" w:cs="Arial"/>
          <w:color w:val="auto"/>
          <w:sz w:val="24"/>
        </w:rPr>
      </w:pPr>
    </w:p>
    <w:p w14:paraId="69459206" w14:textId="2FEC133C" w:rsidR="0025751F" w:rsidRPr="00444B40" w:rsidRDefault="0025751F" w:rsidP="00886720">
      <w:pPr>
        <w:pStyle w:val="Bezodstpw"/>
        <w:ind w:left="0" w:right="13" w:firstLine="438"/>
        <w:rPr>
          <w:rFonts w:ascii="Arial" w:hAnsi="Arial" w:cs="Arial"/>
          <w:color w:val="auto"/>
          <w:sz w:val="24"/>
        </w:rPr>
      </w:pPr>
      <w:r w:rsidRPr="00444B40">
        <w:rPr>
          <w:rFonts w:ascii="Arial" w:hAnsi="Arial" w:cs="Arial"/>
          <w:color w:val="auto"/>
          <w:sz w:val="24"/>
        </w:rPr>
        <w:t xml:space="preserve">Rozwiązania te powinny być rozważane indywidualnie dla każdego obiektu. Wpływ na dobór rozwiązań zamiennych mogą mieć takie elementy jak lokalizacja najbliższej Jednostki Ratowniczo-Gaśniczej PSP (lub OSP włączonej do KSRG, Straży Zakładowej), funkcjonowanie w budynku sprawnego systemu sygnalizacji pożarowej </w:t>
      </w:r>
      <w:r w:rsidR="00EF41B2" w:rsidRPr="00444B40">
        <w:rPr>
          <w:rFonts w:ascii="Arial" w:hAnsi="Arial" w:cs="Arial"/>
          <w:color w:val="auto"/>
          <w:sz w:val="24"/>
        </w:rPr>
        <w:br/>
      </w:r>
      <w:r w:rsidRPr="00444B40">
        <w:rPr>
          <w:rFonts w:ascii="Arial" w:hAnsi="Arial" w:cs="Arial"/>
          <w:color w:val="auto"/>
          <w:sz w:val="24"/>
        </w:rPr>
        <w:t>(z monitoringiem do P</w:t>
      </w:r>
      <w:r w:rsidR="00094F7D">
        <w:rPr>
          <w:rFonts w:ascii="Arial" w:hAnsi="Arial" w:cs="Arial"/>
          <w:color w:val="auto"/>
          <w:sz w:val="24"/>
        </w:rPr>
        <w:t xml:space="preserve">aństwowej </w:t>
      </w:r>
      <w:r w:rsidR="00094F7D" w:rsidRPr="00444B40">
        <w:rPr>
          <w:rFonts w:ascii="Arial" w:hAnsi="Arial" w:cs="Arial"/>
          <w:color w:val="auto"/>
          <w:sz w:val="24"/>
        </w:rPr>
        <w:t>S</w:t>
      </w:r>
      <w:r w:rsidR="00094F7D">
        <w:rPr>
          <w:rFonts w:ascii="Arial" w:hAnsi="Arial" w:cs="Arial"/>
          <w:color w:val="auto"/>
          <w:sz w:val="24"/>
        </w:rPr>
        <w:t xml:space="preserve">traży </w:t>
      </w:r>
      <w:r w:rsidRPr="00444B40">
        <w:rPr>
          <w:rFonts w:ascii="Arial" w:hAnsi="Arial" w:cs="Arial"/>
          <w:color w:val="auto"/>
          <w:sz w:val="24"/>
        </w:rPr>
        <w:t>P</w:t>
      </w:r>
      <w:r w:rsidR="00094F7D">
        <w:rPr>
          <w:rFonts w:ascii="Arial" w:hAnsi="Arial" w:cs="Arial"/>
          <w:color w:val="auto"/>
          <w:sz w:val="24"/>
        </w:rPr>
        <w:t>ożarnej</w:t>
      </w:r>
      <w:r w:rsidRPr="00444B40">
        <w:rPr>
          <w:rFonts w:ascii="Arial" w:hAnsi="Arial" w:cs="Arial"/>
          <w:color w:val="auto"/>
          <w:sz w:val="24"/>
        </w:rPr>
        <w:t>), spełnienie wymagań ewakuacyjnych, dogodny dostęp operacyjny do obiektu, możliwość podawania wody bezpośrednio ze sprzętu pożarniczego i lokalizacja najbliższego istniejącego źródła wody itp.</w:t>
      </w:r>
      <w:r w:rsidR="00094F7D">
        <w:rPr>
          <w:rFonts w:ascii="Arial" w:hAnsi="Arial" w:cs="Arial"/>
          <w:color w:val="auto"/>
          <w:sz w:val="24"/>
        </w:rPr>
        <w:t>,</w:t>
      </w:r>
      <w:r w:rsidR="00094F7D">
        <w:rPr>
          <w:rFonts w:ascii="Arial" w:hAnsi="Arial" w:cs="Arial"/>
          <w:color w:val="auto"/>
          <w:sz w:val="24"/>
        </w:rPr>
        <w:br/>
      </w:r>
      <w:r w:rsidRPr="00444B40">
        <w:rPr>
          <w:rFonts w:ascii="Arial" w:hAnsi="Arial" w:cs="Arial"/>
          <w:color w:val="auto"/>
          <w:sz w:val="24"/>
        </w:rPr>
        <w:t>w zależności od przedmiotu wystąpienia.</w:t>
      </w:r>
      <w:r w:rsidRPr="00444B40">
        <w:rPr>
          <w:rFonts w:ascii="Arial" w:hAnsi="Arial" w:cs="Arial"/>
          <w:color w:val="auto"/>
          <w:sz w:val="24"/>
        </w:rPr>
        <w:br w:type="page"/>
      </w:r>
    </w:p>
    <w:p w14:paraId="21A51269" w14:textId="0A79E205" w:rsidR="00DB65BE" w:rsidRPr="00444B40" w:rsidRDefault="00DB65BE" w:rsidP="00886720">
      <w:pPr>
        <w:pStyle w:val="Bezodstpw"/>
        <w:ind w:right="13"/>
        <w:jc w:val="right"/>
        <w:rPr>
          <w:rFonts w:ascii="Arial" w:hAnsi="Arial" w:cs="Arial"/>
          <w:b/>
          <w:bCs/>
          <w:color w:val="auto"/>
          <w:sz w:val="24"/>
        </w:rPr>
      </w:pPr>
      <w:r w:rsidRPr="00444B40">
        <w:rPr>
          <w:rFonts w:ascii="Arial" w:hAnsi="Arial" w:cs="Arial"/>
          <w:b/>
          <w:bCs/>
          <w:color w:val="auto"/>
          <w:sz w:val="24"/>
        </w:rPr>
        <w:lastRenderedPageBreak/>
        <w:t>Załącznik nr 4</w:t>
      </w:r>
    </w:p>
    <w:p w14:paraId="2CFFE9A4" w14:textId="72DCF4B7" w:rsidR="0025751F" w:rsidRPr="00444B40" w:rsidRDefault="0025751F" w:rsidP="00886720">
      <w:pPr>
        <w:pStyle w:val="Bezodstpw"/>
        <w:ind w:right="13"/>
        <w:jc w:val="center"/>
        <w:rPr>
          <w:rFonts w:ascii="Arial" w:hAnsi="Arial" w:cs="Arial"/>
          <w:b/>
          <w:bCs/>
          <w:color w:val="auto"/>
          <w:sz w:val="24"/>
        </w:rPr>
      </w:pPr>
      <w:r w:rsidRPr="00444B40">
        <w:rPr>
          <w:rFonts w:ascii="Arial" w:hAnsi="Arial" w:cs="Arial"/>
          <w:b/>
          <w:bCs/>
          <w:color w:val="auto"/>
          <w:sz w:val="24"/>
        </w:rPr>
        <w:t>TEMATYCZNY ZAKRES WYSTĄPIENIA W SPRAWIE ROZWIĄZAŃ</w:t>
      </w:r>
    </w:p>
    <w:p w14:paraId="70B2FCE9" w14:textId="77777777" w:rsidR="0025751F" w:rsidRPr="00444B40" w:rsidRDefault="0025751F" w:rsidP="00886720">
      <w:pPr>
        <w:pStyle w:val="Bezodstpw"/>
        <w:ind w:right="13"/>
        <w:jc w:val="center"/>
        <w:rPr>
          <w:rFonts w:ascii="Arial" w:hAnsi="Arial" w:cs="Arial"/>
          <w:b/>
          <w:bCs/>
          <w:color w:val="auto"/>
          <w:sz w:val="24"/>
        </w:rPr>
      </w:pPr>
      <w:r w:rsidRPr="00444B40">
        <w:rPr>
          <w:rFonts w:ascii="Arial" w:hAnsi="Arial" w:cs="Arial"/>
          <w:b/>
          <w:bCs/>
          <w:color w:val="auto"/>
          <w:sz w:val="24"/>
        </w:rPr>
        <w:t>ZAMIENNYCH DOT. DRÓG POŻAROWYCH</w:t>
      </w:r>
    </w:p>
    <w:p w14:paraId="1D9D69A9" w14:textId="768E7F43" w:rsidR="0025751F" w:rsidRPr="00444B40" w:rsidRDefault="0025751F" w:rsidP="00886720">
      <w:pPr>
        <w:pStyle w:val="Bezodstpw"/>
        <w:ind w:left="0" w:right="13" w:firstLine="296"/>
        <w:rPr>
          <w:rFonts w:ascii="Arial" w:hAnsi="Arial" w:cs="Arial"/>
          <w:color w:val="auto"/>
          <w:sz w:val="24"/>
        </w:rPr>
      </w:pPr>
      <w:r w:rsidRPr="00444B40">
        <w:rPr>
          <w:rFonts w:ascii="Arial" w:hAnsi="Arial" w:cs="Arial"/>
          <w:color w:val="auto"/>
          <w:sz w:val="24"/>
        </w:rPr>
        <w:t>(w trybie 13 ust. 4 rozporządzenia Ministra Spraw Wewnętrznych i Administracji z dnia 24 lipca 2009r. w sprawie przeciwpożarowego zaopatrzenia w wodę oraz dróg pożarowych - Dz. U. z 2009</w:t>
      </w:r>
      <w:r w:rsidR="00A21389">
        <w:rPr>
          <w:rFonts w:ascii="Arial" w:hAnsi="Arial" w:cs="Arial"/>
          <w:color w:val="auto"/>
          <w:sz w:val="24"/>
        </w:rPr>
        <w:t xml:space="preserve"> </w:t>
      </w:r>
      <w:r w:rsidRPr="00444B40">
        <w:rPr>
          <w:rFonts w:ascii="Arial" w:hAnsi="Arial" w:cs="Arial"/>
          <w:color w:val="auto"/>
          <w:sz w:val="24"/>
        </w:rPr>
        <w:t>r., Nr 124, poz. 1030)</w:t>
      </w:r>
    </w:p>
    <w:p w14:paraId="3AEB4B57" w14:textId="4F848695" w:rsidR="0025751F" w:rsidRPr="00444B40" w:rsidRDefault="0025751F" w:rsidP="00886720">
      <w:pPr>
        <w:pStyle w:val="Bezodstpw"/>
        <w:ind w:left="0" w:right="13" w:firstLine="296"/>
        <w:rPr>
          <w:rFonts w:ascii="Arial" w:hAnsi="Arial" w:cs="Arial"/>
          <w:color w:val="auto"/>
          <w:sz w:val="24"/>
        </w:rPr>
      </w:pPr>
      <w:r w:rsidRPr="00444B40">
        <w:rPr>
          <w:rFonts w:ascii="Arial" w:hAnsi="Arial" w:cs="Arial"/>
          <w:color w:val="auto"/>
          <w:sz w:val="24"/>
        </w:rPr>
        <w:t xml:space="preserve">Składający wystąpienie do Dolnośląskiego Komendanta Wojewódzkiego PSP </w:t>
      </w:r>
      <w:r w:rsidR="008531D0">
        <w:rPr>
          <w:rFonts w:ascii="Arial" w:hAnsi="Arial" w:cs="Arial"/>
          <w:color w:val="auto"/>
          <w:sz w:val="24"/>
        </w:rPr>
        <w:br/>
      </w:r>
      <w:r w:rsidRPr="00444B40">
        <w:rPr>
          <w:rFonts w:ascii="Arial" w:hAnsi="Arial" w:cs="Arial"/>
          <w:color w:val="auto"/>
          <w:sz w:val="24"/>
        </w:rPr>
        <w:t xml:space="preserve">w sprawie zastosowania rozwiązań zamiennych dotyczących </w:t>
      </w:r>
      <w:r w:rsidR="008531D0">
        <w:rPr>
          <w:rFonts w:ascii="Arial" w:hAnsi="Arial" w:cs="Arial"/>
          <w:color w:val="auto"/>
          <w:sz w:val="24"/>
        </w:rPr>
        <w:t xml:space="preserve">drogi pożarowej </w:t>
      </w:r>
      <w:r w:rsidR="008531D0" w:rsidRPr="008531D0">
        <w:rPr>
          <w:rFonts w:ascii="Arial" w:hAnsi="Arial" w:cs="Arial"/>
          <w:color w:val="auto"/>
          <w:sz w:val="24"/>
        </w:rPr>
        <w:t>zobowiązany jest przedłożyć trzy egzemplarze ekspertyzy technicznej, sporządzonej przez właściwą jednostkę badawczo-rozwojową lub rzeczoznawcę do spraw zabezpieczeń przeciwpożarowych, zawierające następujące dane:</w:t>
      </w:r>
    </w:p>
    <w:p w14:paraId="6FB6255D" w14:textId="4AC566F7" w:rsidR="0025751F" w:rsidRPr="00444B40" w:rsidRDefault="0025751F" w:rsidP="00886720">
      <w:pPr>
        <w:pStyle w:val="Bezodstpw"/>
        <w:numPr>
          <w:ilvl w:val="0"/>
          <w:numId w:val="25"/>
        </w:numPr>
        <w:tabs>
          <w:tab w:val="left" w:pos="426"/>
        </w:tabs>
        <w:ind w:left="0" w:right="13" w:firstLine="0"/>
        <w:rPr>
          <w:rFonts w:ascii="Arial" w:hAnsi="Arial" w:cs="Arial"/>
          <w:color w:val="auto"/>
          <w:sz w:val="24"/>
        </w:rPr>
      </w:pPr>
      <w:r w:rsidRPr="00444B40">
        <w:rPr>
          <w:rFonts w:ascii="Arial" w:hAnsi="Arial" w:cs="Arial"/>
          <w:color w:val="auto"/>
          <w:sz w:val="24"/>
        </w:rPr>
        <w:t>Przedmiot, zakres i cel opracowania.</w:t>
      </w:r>
    </w:p>
    <w:p w14:paraId="39C45C0B" w14:textId="77777777" w:rsidR="0025751F" w:rsidRPr="00444B40" w:rsidRDefault="0025751F" w:rsidP="00886720">
      <w:pPr>
        <w:pStyle w:val="Bezodstpw"/>
        <w:numPr>
          <w:ilvl w:val="0"/>
          <w:numId w:val="25"/>
        </w:numPr>
        <w:tabs>
          <w:tab w:val="left" w:pos="426"/>
        </w:tabs>
        <w:ind w:left="0" w:right="13" w:firstLine="0"/>
        <w:rPr>
          <w:rFonts w:ascii="Arial" w:hAnsi="Arial" w:cs="Arial"/>
          <w:color w:val="auto"/>
          <w:sz w:val="24"/>
        </w:rPr>
      </w:pPr>
      <w:r w:rsidRPr="00444B40">
        <w:rPr>
          <w:rFonts w:ascii="Arial" w:hAnsi="Arial" w:cs="Arial"/>
          <w:color w:val="auto"/>
          <w:sz w:val="24"/>
        </w:rPr>
        <w:t xml:space="preserve">Stan </w:t>
      </w:r>
      <w:proofErr w:type="spellStart"/>
      <w:r w:rsidRPr="00444B40">
        <w:rPr>
          <w:rFonts w:ascii="Arial" w:hAnsi="Arial" w:cs="Arial"/>
          <w:color w:val="auto"/>
          <w:sz w:val="24"/>
        </w:rPr>
        <w:t>formalno</w:t>
      </w:r>
      <w:proofErr w:type="spellEnd"/>
      <w:r w:rsidRPr="00444B40">
        <w:rPr>
          <w:rFonts w:ascii="Arial" w:hAnsi="Arial" w:cs="Arial"/>
          <w:color w:val="auto"/>
          <w:sz w:val="24"/>
        </w:rPr>
        <w:t xml:space="preserve"> - prawny obiektu, określający w szczególności:</w:t>
      </w:r>
    </w:p>
    <w:p w14:paraId="3D0BE431" w14:textId="77777777" w:rsidR="0025751F" w:rsidRPr="00444B40" w:rsidRDefault="0025751F" w:rsidP="00886720">
      <w:pPr>
        <w:pStyle w:val="Bezodstpw"/>
        <w:numPr>
          <w:ilvl w:val="0"/>
          <w:numId w:val="34"/>
        </w:numPr>
        <w:tabs>
          <w:tab w:val="left" w:pos="426"/>
        </w:tabs>
        <w:ind w:left="0" w:right="13" w:firstLine="0"/>
        <w:rPr>
          <w:rFonts w:ascii="Arial" w:hAnsi="Arial" w:cs="Arial"/>
          <w:color w:val="auto"/>
          <w:sz w:val="24"/>
        </w:rPr>
      </w:pPr>
      <w:r w:rsidRPr="00444B40">
        <w:rPr>
          <w:rFonts w:ascii="Arial" w:hAnsi="Arial" w:cs="Arial"/>
          <w:color w:val="auto"/>
          <w:sz w:val="24"/>
        </w:rPr>
        <w:t>Właściciela obiektu,</w:t>
      </w:r>
    </w:p>
    <w:p w14:paraId="0C3E0F9C" w14:textId="77777777" w:rsidR="0025751F" w:rsidRPr="00444B40" w:rsidRDefault="0025751F" w:rsidP="00886720">
      <w:pPr>
        <w:pStyle w:val="Bezodstpw"/>
        <w:numPr>
          <w:ilvl w:val="0"/>
          <w:numId w:val="34"/>
        </w:numPr>
        <w:tabs>
          <w:tab w:val="left" w:pos="426"/>
        </w:tabs>
        <w:ind w:left="0" w:right="13" w:firstLine="0"/>
        <w:rPr>
          <w:rFonts w:ascii="Arial" w:hAnsi="Arial" w:cs="Arial"/>
          <w:color w:val="auto"/>
          <w:sz w:val="24"/>
        </w:rPr>
      </w:pPr>
      <w:r w:rsidRPr="00444B40">
        <w:rPr>
          <w:rFonts w:ascii="Arial" w:hAnsi="Arial" w:cs="Arial"/>
          <w:color w:val="auto"/>
          <w:sz w:val="24"/>
        </w:rPr>
        <w:t>Inwestora realizującego proces budowlany,</w:t>
      </w:r>
    </w:p>
    <w:p w14:paraId="43E9850D" w14:textId="77777777" w:rsidR="0025751F" w:rsidRPr="00444B40" w:rsidRDefault="0025751F" w:rsidP="00886720">
      <w:pPr>
        <w:pStyle w:val="Bezodstpw"/>
        <w:numPr>
          <w:ilvl w:val="0"/>
          <w:numId w:val="34"/>
        </w:numPr>
        <w:tabs>
          <w:tab w:val="left" w:pos="426"/>
        </w:tabs>
        <w:ind w:left="0" w:right="13" w:firstLine="0"/>
        <w:rPr>
          <w:rFonts w:ascii="Arial" w:hAnsi="Arial" w:cs="Arial"/>
          <w:color w:val="auto"/>
          <w:sz w:val="24"/>
        </w:rPr>
      </w:pPr>
      <w:r w:rsidRPr="00444B40">
        <w:rPr>
          <w:rFonts w:ascii="Arial" w:hAnsi="Arial" w:cs="Arial"/>
          <w:color w:val="auto"/>
          <w:sz w:val="24"/>
        </w:rPr>
        <w:t>Warunki pozwolenia na użytkowanie (informacja dot. decyzji na użytkowanie),</w:t>
      </w:r>
    </w:p>
    <w:p w14:paraId="70A21218" w14:textId="77777777" w:rsidR="0025751F" w:rsidRPr="00444B40" w:rsidRDefault="0025751F" w:rsidP="00886720">
      <w:pPr>
        <w:pStyle w:val="Bezodstpw"/>
        <w:numPr>
          <w:ilvl w:val="0"/>
          <w:numId w:val="34"/>
        </w:numPr>
        <w:tabs>
          <w:tab w:val="left" w:pos="426"/>
        </w:tabs>
        <w:ind w:left="426" w:right="13" w:hanging="426"/>
        <w:rPr>
          <w:rFonts w:ascii="Arial" w:hAnsi="Arial" w:cs="Arial"/>
          <w:color w:val="auto"/>
          <w:sz w:val="24"/>
        </w:rPr>
      </w:pPr>
      <w:r w:rsidRPr="00444B40">
        <w:rPr>
          <w:rFonts w:ascii="Arial" w:hAnsi="Arial" w:cs="Arial"/>
          <w:color w:val="auto"/>
          <w:sz w:val="24"/>
        </w:rPr>
        <w:t>Informację na temat prowadzonych postępowań administracyjnych/egzekucyjnych realizowanych prze organy PSP w stosunku do budynku (dot. również postępowań odbiorowych na podstawie, którego organy nadzoru budowlanego wydały decyzję o warunkowym dopuszczeniu do użytkowania na podstawie wniesionych uwag/zastrzeżeń organów PSP oraz wydanych postanowień KW PSP dotyczących warunków zamiennych)</w:t>
      </w:r>
    </w:p>
    <w:p w14:paraId="149D22C6" w14:textId="77777777" w:rsidR="0025751F" w:rsidRPr="00444B40" w:rsidRDefault="0025751F" w:rsidP="00886720">
      <w:pPr>
        <w:pStyle w:val="Bezodstpw"/>
        <w:numPr>
          <w:ilvl w:val="0"/>
          <w:numId w:val="34"/>
        </w:numPr>
        <w:tabs>
          <w:tab w:val="left" w:pos="426"/>
        </w:tabs>
        <w:ind w:left="0" w:right="13" w:firstLine="0"/>
        <w:rPr>
          <w:rFonts w:ascii="Arial" w:hAnsi="Arial" w:cs="Arial"/>
          <w:color w:val="auto"/>
          <w:sz w:val="24"/>
        </w:rPr>
      </w:pPr>
      <w:r w:rsidRPr="00444B40">
        <w:rPr>
          <w:rFonts w:ascii="Arial" w:hAnsi="Arial" w:cs="Arial"/>
          <w:color w:val="auto"/>
          <w:sz w:val="24"/>
        </w:rPr>
        <w:t>Wpis do ewidencji zabytków</w:t>
      </w:r>
    </w:p>
    <w:p w14:paraId="6B4BC9BD" w14:textId="77777777" w:rsidR="0025751F" w:rsidRPr="00444B40" w:rsidRDefault="0025751F" w:rsidP="00886720">
      <w:pPr>
        <w:pStyle w:val="Bezodstpw"/>
        <w:numPr>
          <w:ilvl w:val="0"/>
          <w:numId w:val="25"/>
        </w:numPr>
        <w:tabs>
          <w:tab w:val="left" w:pos="426"/>
        </w:tabs>
        <w:ind w:left="0" w:right="13" w:firstLine="0"/>
        <w:rPr>
          <w:rFonts w:ascii="Arial" w:hAnsi="Arial" w:cs="Arial"/>
          <w:color w:val="auto"/>
          <w:sz w:val="24"/>
        </w:rPr>
      </w:pPr>
      <w:r w:rsidRPr="00444B40">
        <w:rPr>
          <w:rFonts w:ascii="Arial" w:hAnsi="Arial" w:cs="Arial"/>
          <w:color w:val="auto"/>
          <w:sz w:val="24"/>
        </w:rPr>
        <w:t>Charakterystykę pożarową budynku:</w:t>
      </w:r>
    </w:p>
    <w:p w14:paraId="55874042" w14:textId="2985F554" w:rsidR="0025751F" w:rsidRPr="00444B40" w:rsidRDefault="009A3E61" w:rsidP="00886720">
      <w:pPr>
        <w:pStyle w:val="Bezodstpw"/>
        <w:tabs>
          <w:tab w:val="left" w:pos="426"/>
        </w:tabs>
        <w:ind w:left="0" w:right="13" w:firstLine="0"/>
        <w:rPr>
          <w:rFonts w:ascii="Arial" w:hAnsi="Arial" w:cs="Arial"/>
          <w:color w:val="auto"/>
          <w:sz w:val="24"/>
        </w:rPr>
      </w:pPr>
      <w:r w:rsidRPr="00444B40">
        <w:rPr>
          <w:rFonts w:ascii="Arial" w:hAnsi="Arial" w:cs="Arial"/>
          <w:color w:val="auto"/>
          <w:sz w:val="24"/>
        </w:rPr>
        <w:t xml:space="preserve">1) </w:t>
      </w:r>
      <w:r w:rsidR="00040E47" w:rsidRPr="00444B40">
        <w:rPr>
          <w:rFonts w:ascii="Arial" w:hAnsi="Arial" w:cs="Arial"/>
          <w:color w:val="auto"/>
          <w:sz w:val="24"/>
        </w:rPr>
        <w:t xml:space="preserve">  </w:t>
      </w:r>
      <w:r w:rsidR="0025751F" w:rsidRPr="00444B40">
        <w:rPr>
          <w:rFonts w:ascii="Arial" w:hAnsi="Arial" w:cs="Arial"/>
          <w:color w:val="auto"/>
          <w:sz w:val="24"/>
        </w:rPr>
        <w:t xml:space="preserve">Powierzchnię, wysokość i liczbę kondygnacji; </w:t>
      </w:r>
    </w:p>
    <w:p w14:paraId="40B913B2" w14:textId="3B4A3953" w:rsidR="0025751F" w:rsidRPr="00444B40" w:rsidRDefault="0025751F" w:rsidP="00886720">
      <w:pPr>
        <w:pStyle w:val="Bezodstpw"/>
        <w:tabs>
          <w:tab w:val="left" w:pos="426"/>
        </w:tabs>
        <w:ind w:left="0" w:right="13" w:firstLine="0"/>
        <w:rPr>
          <w:rFonts w:ascii="Arial" w:hAnsi="Arial" w:cs="Arial"/>
          <w:color w:val="auto"/>
          <w:sz w:val="24"/>
        </w:rPr>
      </w:pPr>
      <w:r w:rsidRPr="00444B40">
        <w:rPr>
          <w:rFonts w:ascii="Arial" w:hAnsi="Arial" w:cs="Arial"/>
          <w:color w:val="auto"/>
          <w:sz w:val="24"/>
        </w:rPr>
        <w:t xml:space="preserve">2) </w:t>
      </w:r>
      <w:r w:rsidR="00040E47" w:rsidRPr="00444B40">
        <w:rPr>
          <w:rFonts w:ascii="Arial" w:hAnsi="Arial" w:cs="Arial"/>
          <w:color w:val="auto"/>
          <w:sz w:val="24"/>
        </w:rPr>
        <w:t xml:space="preserve">  </w:t>
      </w:r>
      <w:r w:rsidRPr="00444B40">
        <w:rPr>
          <w:rFonts w:ascii="Arial" w:hAnsi="Arial" w:cs="Arial"/>
          <w:color w:val="auto"/>
          <w:sz w:val="24"/>
        </w:rPr>
        <w:t>Odległość od obiektów sąsiadujących;</w:t>
      </w:r>
    </w:p>
    <w:p w14:paraId="173566D6" w14:textId="2171C2DB" w:rsidR="0025751F" w:rsidRPr="00444B40" w:rsidRDefault="0025751F" w:rsidP="00886720">
      <w:pPr>
        <w:pStyle w:val="Bezodstpw"/>
        <w:numPr>
          <w:ilvl w:val="1"/>
          <w:numId w:val="26"/>
        </w:numPr>
        <w:tabs>
          <w:tab w:val="left" w:pos="426"/>
        </w:tabs>
        <w:ind w:left="0" w:right="13" w:firstLine="0"/>
        <w:rPr>
          <w:rFonts w:ascii="Arial" w:hAnsi="Arial" w:cs="Arial"/>
          <w:color w:val="auto"/>
          <w:sz w:val="24"/>
        </w:rPr>
      </w:pPr>
      <w:r w:rsidRPr="00444B40">
        <w:rPr>
          <w:rFonts w:ascii="Arial" w:hAnsi="Arial" w:cs="Arial"/>
          <w:color w:val="auto"/>
          <w:sz w:val="24"/>
        </w:rPr>
        <w:t xml:space="preserve">Parametry pożarowe </w:t>
      </w:r>
      <w:r w:rsidR="00A05EF5">
        <w:rPr>
          <w:rFonts w:ascii="Arial" w:hAnsi="Arial" w:cs="Arial"/>
          <w:color w:val="auto"/>
          <w:sz w:val="24"/>
        </w:rPr>
        <w:t>wy</w:t>
      </w:r>
      <w:r w:rsidRPr="00444B40">
        <w:rPr>
          <w:rFonts w:ascii="Arial" w:hAnsi="Arial" w:cs="Arial"/>
          <w:color w:val="auto"/>
          <w:sz w:val="24"/>
        </w:rPr>
        <w:t>stępujących substancji palnych;</w:t>
      </w:r>
    </w:p>
    <w:p w14:paraId="76B6EB0B" w14:textId="77777777" w:rsidR="0025751F" w:rsidRPr="00444B40" w:rsidRDefault="0025751F" w:rsidP="00886720">
      <w:pPr>
        <w:pStyle w:val="Bezodstpw"/>
        <w:numPr>
          <w:ilvl w:val="1"/>
          <w:numId w:val="26"/>
        </w:numPr>
        <w:tabs>
          <w:tab w:val="left" w:pos="426"/>
        </w:tabs>
        <w:ind w:left="0" w:right="13" w:firstLine="0"/>
        <w:rPr>
          <w:rFonts w:ascii="Arial" w:hAnsi="Arial" w:cs="Arial"/>
          <w:color w:val="auto"/>
          <w:sz w:val="24"/>
        </w:rPr>
      </w:pPr>
      <w:r w:rsidRPr="00444B40">
        <w:rPr>
          <w:rFonts w:ascii="Arial" w:hAnsi="Arial" w:cs="Arial"/>
          <w:color w:val="auto"/>
          <w:sz w:val="24"/>
        </w:rPr>
        <w:t>Przewidywaną gęstość obciążenia ogniowego;</w:t>
      </w:r>
    </w:p>
    <w:p w14:paraId="6263F3E3" w14:textId="0C54C546" w:rsidR="0025751F" w:rsidRPr="00444B40" w:rsidRDefault="0025751F" w:rsidP="00886720">
      <w:pPr>
        <w:pStyle w:val="Bezodstpw"/>
        <w:numPr>
          <w:ilvl w:val="1"/>
          <w:numId w:val="26"/>
        </w:numPr>
        <w:tabs>
          <w:tab w:val="left" w:pos="426"/>
        </w:tabs>
        <w:ind w:left="0" w:right="13" w:firstLine="0"/>
        <w:rPr>
          <w:rFonts w:ascii="Arial" w:hAnsi="Arial" w:cs="Arial"/>
          <w:color w:val="auto"/>
          <w:sz w:val="24"/>
        </w:rPr>
      </w:pPr>
      <w:r w:rsidRPr="00444B40">
        <w:rPr>
          <w:rFonts w:ascii="Arial" w:hAnsi="Arial" w:cs="Arial"/>
          <w:color w:val="auto"/>
          <w:sz w:val="24"/>
        </w:rPr>
        <w:t xml:space="preserve">Kategorię zagrożenia ludzi, przewidywaną liczbę osób na każdej kondygnacji </w:t>
      </w:r>
      <w:r w:rsidR="009201F4" w:rsidRPr="00444B40">
        <w:rPr>
          <w:rFonts w:ascii="Arial" w:hAnsi="Arial" w:cs="Arial"/>
          <w:color w:val="auto"/>
          <w:sz w:val="24"/>
        </w:rPr>
        <w:br/>
      </w:r>
      <w:r w:rsidRPr="00444B40">
        <w:rPr>
          <w:rFonts w:ascii="Arial" w:hAnsi="Arial" w:cs="Arial"/>
          <w:color w:val="auto"/>
          <w:sz w:val="24"/>
        </w:rPr>
        <w:t>i w pomieszczeniach, w których przebywać mogą jednocześnie większe grupy ludzi;</w:t>
      </w:r>
    </w:p>
    <w:p w14:paraId="2F904513" w14:textId="77777777" w:rsidR="0025751F" w:rsidRPr="00444B40" w:rsidRDefault="0025751F" w:rsidP="00886720">
      <w:pPr>
        <w:pStyle w:val="Bezodstpw"/>
        <w:numPr>
          <w:ilvl w:val="1"/>
          <w:numId w:val="26"/>
        </w:numPr>
        <w:tabs>
          <w:tab w:val="left" w:pos="426"/>
        </w:tabs>
        <w:ind w:left="0" w:right="13" w:firstLine="0"/>
        <w:rPr>
          <w:rFonts w:ascii="Arial" w:hAnsi="Arial" w:cs="Arial"/>
          <w:color w:val="auto"/>
          <w:sz w:val="24"/>
        </w:rPr>
      </w:pPr>
      <w:r w:rsidRPr="00444B40">
        <w:rPr>
          <w:rFonts w:ascii="Arial" w:hAnsi="Arial" w:cs="Arial"/>
          <w:color w:val="auto"/>
          <w:sz w:val="24"/>
        </w:rPr>
        <w:t>Ocenę zagrożenia wybuchem pomieszczeń oraz przestrzeni zewnętrznych;</w:t>
      </w:r>
    </w:p>
    <w:p w14:paraId="4CB6BC2C" w14:textId="77777777" w:rsidR="0025751F" w:rsidRPr="00444B40" w:rsidRDefault="0025751F" w:rsidP="00886720">
      <w:pPr>
        <w:pStyle w:val="Bezodstpw"/>
        <w:numPr>
          <w:ilvl w:val="1"/>
          <w:numId w:val="26"/>
        </w:numPr>
        <w:tabs>
          <w:tab w:val="left" w:pos="426"/>
        </w:tabs>
        <w:ind w:left="0" w:right="13" w:firstLine="0"/>
        <w:rPr>
          <w:rFonts w:ascii="Arial" w:hAnsi="Arial" w:cs="Arial"/>
          <w:color w:val="auto"/>
          <w:sz w:val="24"/>
        </w:rPr>
      </w:pPr>
      <w:r w:rsidRPr="00444B40">
        <w:rPr>
          <w:rFonts w:ascii="Arial" w:hAnsi="Arial" w:cs="Arial"/>
          <w:color w:val="auto"/>
          <w:sz w:val="24"/>
        </w:rPr>
        <w:t>Podział obiektu na strefy pożarowe;</w:t>
      </w:r>
    </w:p>
    <w:p w14:paraId="195DCEC3" w14:textId="77777777" w:rsidR="0025751F" w:rsidRPr="00444B40" w:rsidRDefault="0025751F" w:rsidP="00886720">
      <w:pPr>
        <w:pStyle w:val="Bezodstpw"/>
        <w:numPr>
          <w:ilvl w:val="1"/>
          <w:numId w:val="26"/>
        </w:numPr>
        <w:tabs>
          <w:tab w:val="left" w:pos="426"/>
        </w:tabs>
        <w:ind w:left="0" w:right="13" w:firstLine="0"/>
        <w:rPr>
          <w:rFonts w:ascii="Arial" w:hAnsi="Arial" w:cs="Arial"/>
          <w:color w:val="auto"/>
          <w:sz w:val="24"/>
        </w:rPr>
      </w:pPr>
      <w:r w:rsidRPr="00444B40">
        <w:rPr>
          <w:rFonts w:ascii="Arial" w:hAnsi="Arial" w:cs="Arial"/>
          <w:color w:val="auto"/>
          <w:sz w:val="24"/>
        </w:rPr>
        <w:t>Klasę odporności pożarowej budynku oraz klasę odporności ogniowej i stopień rozprzestrzeniania ognia przez elementy budowlane;</w:t>
      </w:r>
    </w:p>
    <w:p w14:paraId="3ED1BC19" w14:textId="77777777" w:rsidR="0025751F" w:rsidRPr="00444B40" w:rsidRDefault="0025751F" w:rsidP="00886720">
      <w:pPr>
        <w:pStyle w:val="Bezodstpw"/>
        <w:numPr>
          <w:ilvl w:val="1"/>
          <w:numId w:val="26"/>
        </w:numPr>
        <w:tabs>
          <w:tab w:val="left" w:pos="426"/>
        </w:tabs>
        <w:ind w:left="0" w:right="13" w:firstLine="0"/>
        <w:rPr>
          <w:rFonts w:ascii="Arial" w:hAnsi="Arial" w:cs="Arial"/>
          <w:color w:val="auto"/>
          <w:sz w:val="24"/>
        </w:rPr>
      </w:pPr>
      <w:r w:rsidRPr="00444B40">
        <w:rPr>
          <w:rFonts w:ascii="Arial" w:hAnsi="Arial" w:cs="Arial"/>
          <w:color w:val="auto"/>
          <w:sz w:val="24"/>
        </w:rPr>
        <w:t>Warunki ewakuacji, oświetlenie awaryjne (bezpieczeństwa i ewakuacyjne) oraz przeszkodowe;</w:t>
      </w:r>
    </w:p>
    <w:p w14:paraId="0F29D9D6" w14:textId="2B20C19C" w:rsidR="0025751F" w:rsidRPr="00444B40" w:rsidRDefault="0025751F" w:rsidP="00886720">
      <w:pPr>
        <w:pStyle w:val="Bezodstpw"/>
        <w:numPr>
          <w:ilvl w:val="1"/>
          <w:numId w:val="26"/>
        </w:numPr>
        <w:tabs>
          <w:tab w:val="left" w:pos="426"/>
        </w:tabs>
        <w:ind w:left="0" w:right="13" w:firstLine="0"/>
        <w:rPr>
          <w:rFonts w:ascii="Arial" w:hAnsi="Arial" w:cs="Arial"/>
          <w:color w:val="auto"/>
          <w:sz w:val="24"/>
        </w:rPr>
      </w:pPr>
      <w:r w:rsidRPr="00444B40">
        <w:rPr>
          <w:rFonts w:ascii="Arial" w:hAnsi="Arial" w:cs="Arial"/>
          <w:color w:val="auto"/>
          <w:sz w:val="24"/>
        </w:rPr>
        <w:t xml:space="preserve">Sposób zabezpieczenia przeciwpożarowego instalacji użytkowych, </w:t>
      </w:r>
      <w:r w:rsidR="009201F4" w:rsidRPr="00444B40">
        <w:rPr>
          <w:rFonts w:ascii="Arial" w:hAnsi="Arial" w:cs="Arial"/>
          <w:color w:val="auto"/>
          <w:sz w:val="24"/>
        </w:rPr>
        <w:br/>
      </w:r>
      <w:r w:rsidRPr="00444B40">
        <w:rPr>
          <w:rFonts w:ascii="Arial" w:hAnsi="Arial" w:cs="Arial"/>
          <w:color w:val="auto"/>
          <w:sz w:val="24"/>
        </w:rPr>
        <w:t>a w szczególności: wentylacyjnej, ogrzewczej, gazowej, elektroenergetycznej, odgromowej kontroli dostępu;</w:t>
      </w:r>
    </w:p>
    <w:p w14:paraId="5396968C" w14:textId="77777777" w:rsidR="0025751F" w:rsidRPr="00444B40" w:rsidRDefault="0025751F" w:rsidP="00886720">
      <w:pPr>
        <w:pStyle w:val="Bezodstpw"/>
        <w:numPr>
          <w:ilvl w:val="1"/>
          <w:numId w:val="26"/>
        </w:numPr>
        <w:tabs>
          <w:tab w:val="left" w:pos="426"/>
        </w:tabs>
        <w:ind w:left="0" w:right="13" w:firstLine="0"/>
        <w:rPr>
          <w:rFonts w:ascii="Arial" w:hAnsi="Arial" w:cs="Arial"/>
          <w:color w:val="auto"/>
          <w:sz w:val="24"/>
        </w:rPr>
      </w:pPr>
      <w:r w:rsidRPr="00444B40">
        <w:rPr>
          <w:rFonts w:ascii="Arial" w:hAnsi="Arial" w:cs="Arial"/>
          <w:color w:val="auto"/>
          <w:sz w:val="24"/>
        </w:rPr>
        <w:t>Dobór urządzeń przeciwpożarowych w obiekcie: stałych urządzeń gaśniczych, systemu sygnalizacji pożarowej, dźwiękowego systemu ostrzegawczego, instalacji wodociągowej przeciwpożarowej, urządzeń oddymiających, dźwigów przystosowanych do potrzeb ekip ratowniczych z podaniem informacji o ich sprawności technicznej o ile to możliwe;</w:t>
      </w:r>
    </w:p>
    <w:p w14:paraId="531A4E5A" w14:textId="77777777" w:rsidR="0025751F" w:rsidRPr="00444B40" w:rsidRDefault="0025751F" w:rsidP="00886720">
      <w:pPr>
        <w:pStyle w:val="Bezodstpw"/>
        <w:numPr>
          <w:ilvl w:val="1"/>
          <w:numId w:val="26"/>
        </w:numPr>
        <w:tabs>
          <w:tab w:val="left" w:pos="426"/>
        </w:tabs>
        <w:ind w:left="0" w:right="13" w:firstLine="0"/>
        <w:rPr>
          <w:rFonts w:ascii="Arial" w:hAnsi="Arial" w:cs="Arial"/>
          <w:color w:val="auto"/>
          <w:sz w:val="24"/>
        </w:rPr>
      </w:pPr>
      <w:r w:rsidRPr="00444B40">
        <w:rPr>
          <w:rFonts w:ascii="Arial" w:hAnsi="Arial" w:cs="Arial"/>
          <w:color w:val="auto"/>
          <w:sz w:val="24"/>
        </w:rPr>
        <w:t xml:space="preserve">Wyposażenie w gaśnice i inny sprzęt gaśniczy lub ratowniczym; </w:t>
      </w:r>
    </w:p>
    <w:p w14:paraId="333CB634" w14:textId="77777777" w:rsidR="0025751F" w:rsidRPr="00444B40" w:rsidRDefault="0025751F" w:rsidP="00886720">
      <w:pPr>
        <w:pStyle w:val="Bezodstpw"/>
        <w:numPr>
          <w:ilvl w:val="1"/>
          <w:numId w:val="26"/>
        </w:numPr>
        <w:tabs>
          <w:tab w:val="left" w:pos="426"/>
        </w:tabs>
        <w:ind w:left="0" w:right="13" w:firstLine="0"/>
        <w:rPr>
          <w:rFonts w:ascii="Arial" w:hAnsi="Arial" w:cs="Arial"/>
          <w:color w:val="auto"/>
          <w:sz w:val="24"/>
        </w:rPr>
      </w:pPr>
      <w:r w:rsidRPr="00444B40">
        <w:rPr>
          <w:rFonts w:ascii="Arial" w:hAnsi="Arial" w:cs="Arial"/>
          <w:color w:val="auto"/>
          <w:sz w:val="24"/>
        </w:rPr>
        <w:t xml:space="preserve">Zaopatrzenie w wodę do zewnętrznego gaszenia pożaru; </w:t>
      </w:r>
    </w:p>
    <w:p w14:paraId="3B26A4C2" w14:textId="77777777" w:rsidR="0025751F" w:rsidRPr="00444B40" w:rsidRDefault="0025751F" w:rsidP="00886720">
      <w:pPr>
        <w:pStyle w:val="Bezodstpw"/>
        <w:numPr>
          <w:ilvl w:val="1"/>
          <w:numId w:val="26"/>
        </w:numPr>
        <w:tabs>
          <w:tab w:val="left" w:pos="426"/>
        </w:tabs>
        <w:ind w:left="0" w:right="13" w:firstLine="0"/>
        <w:rPr>
          <w:rFonts w:ascii="Arial" w:hAnsi="Arial" w:cs="Arial"/>
          <w:color w:val="auto"/>
          <w:sz w:val="24"/>
        </w:rPr>
      </w:pPr>
      <w:r w:rsidRPr="00444B40">
        <w:rPr>
          <w:rFonts w:ascii="Arial" w:hAnsi="Arial" w:cs="Arial"/>
          <w:color w:val="auto"/>
          <w:sz w:val="24"/>
        </w:rPr>
        <w:t>Drogi pożarowe.</w:t>
      </w:r>
    </w:p>
    <w:p w14:paraId="548B8556" w14:textId="00C08DCD" w:rsidR="0025751F" w:rsidRPr="00444B40" w:rsidRDefault="0025751F" w:rsidP="00886720">
      <w:pPr>
        <w:pStyle w:val="Bezodstpw"/>
        <w:numPr>
          <w:ilvl w:val="0"/>
          <w:numId w:val="25"/>
        </w:numPr>
        <w:tabs>
          <w:tab w:val="left" w:pos="426"/>
        </w:tabs>
        <w:ind w:left="0" w:right="13" w:firstLine="0"/>
        <w:rPr>
          <w:rFonts w:ascii="Arial" w:hAnsi="Arial" w:cs="Arial"/>
          <w:color w:val="auto"/>
          <w:sz w:val="24"/>
        </w:rPr>
      </w:pPr>
      <w:r w:rsidRPr="00444B40">
        <w:rPr>
          <w:rFonts w:ascii="Arial" w:hAnsi="Arial" w:cs="Arial"/>
          <w:color w:val="auto"/>
          <w:sz w:val="24"/>
        </w:rPr>
        <w:lastRenderedPageBreak/>
        <w:t>Rysunki m.in.: plan sytuacyjny z zaznaczonym układem drogowym, rzutem parteru</w:t>
      </w:r>
      <w:r w:rsidR="0023376B" w:rsidRPr="00444B40">
        <w:rPr>
          <w:rStyle w:val="Odwoanieprzypisudolnego"/>
          <w:rFonts w:ascii="Arial" w:hAnsi="Arial" w:cs="Arial"/>
          <w:color w:val="auto"/>
          <w:sz w:val="24"/>
        </w:rPr>
        <w:footnoteReference w:id="5"/>
      </w:r>
      <w:r w:rsidRPr="00444B40">
        <w:rPr>
          <w:rFonts w:ascii="Arial" w:hAnsi="Arial" w:cs="Arial"/>
          <w:color w:val="auto"/>
          <w:sz w:val="24"/>
        </w:rPr>
        <w:t>, typowej kondygnacji oraz przekroju budynku, do którego ma być doprowadzona droga pożarowa (z zaznaczoną wysokością budynku), a w przypadku zmiennej bryły budynku lub występowania przeszkód pomiędzy budynkiem a drogą również rysunków elewacji.</w:t>
      </w:r>
    </w:p>
    <w:p w14:paraId="404D1734" w14:textId="77777777" w:rsidR="000469FF" w:rsidRPr="00444B40" w:rsidRDefault="000469FF" w:rsidP="000469FF">
      <w:pPr>
        <w:pStyle w:val="Bezodstpw"/>
        <w:tabs>
          <w:tab w:val="left" w:pos="426"/>
        </w:tabs>
        <w:ind w:right="13"/>
        <w:rPr>
          <w:rFonts w:ascii="Arial" w:hAnsi="Arial" w:cs="Arial"/>
          <w:color w:val="auto"/>
          <w:sz w:val="20"/>
          <w:szCs w:val="20"/>
        </w:rPr>
      </w:pPr>
    </w:p>
    <w:p w14:paraId="6ED396A6" w14:textId="77777777" w:rsidR="000469FF" w:rsidRPr="00444B40" w:rsidRDefault="000469FF" w:rsidP="000469FF">
      <w:pPr>
        <w:pStyle w:val="Bezodstpw"/>
        <w:tabs>
          <w:tab w:val="left" w:pos="426"/>
        </w:tabs>
        <w:ind w:right="13"/>
        <w:rPr>
          <w:rFonts w:ascii="Arial" w:hAnsi="Arial" w:cs="Arial"/>
          <w:color w:val="auto"/>
          <w:sz w:val="20"/>
          <w:szCs w:val="20"/>
        </w:rPr>
      </w:pPr>
      <w:r w:rsidRPr="00444B40">
        <w:rPr>
          <w:rFonts w:ascii="Arial" w:hAnsi="Arial" w:cs="Arial"/>
          <w:color w:val="auto"/>
          <w:sz w:val="20"/>
          <w:szCs w:val="20"/>
        </w:rPr>
        <w:t xml:space="preserve">Przykładowy wygląd i treść tabelki części rysunkowej. </w:t>
      </w:r>
    </w:p>
    <w:tbl>
      <w:tblPr>
        <w:tblStyle w:val="Tabela-Siatka"/>
        <w:tblW w:w="0" w:type="auto"/>
        <w:tblLook w:val="04A0" w:firstRow="1" w:lastRow="0" w:firstColumn="1" w:lastColumn="0" w:noHBand="0" w:noVBand="1"/>
      </w:tblPr>
      <w:tblGrid>
        <w:gridCol w:w="1696"/>
        <w:gridCol w:w="3261"/>
        <w:gridCol w:w="3118"/>
        <w:gridCol w:w="1126"/>
      </w:tblGrid>
      <w:tr w:rsidR="00444B40" w:rsidRPr="00444B40" w14:paraId="39AE931C" w14:textId="77777777" w:rsidTr="0050626D">
        <w:tc>
          <w:tcPr>
            <w:tcW w:w="1696" w:type="dxa"/>
          </w:tcPr>
          <w:p w14:paraId="46476254" w14:textId="77777777" w:rsidR="000469FF" w:rsidRPr="00444B40" w:rsidRDefault="000469FF" w:rsidP="000469FF">
            <w:pPr>
              <w:pStyle w:val="Bezodstpw"/>
              <w:tabs>
                <w:tab w:val="left" w:pos="426"/>
              </w:tabs>
              <w:ind w:right="13"/>
              <w:rPr>
                <w:rFonts w:ascii="Arial" w:hAnsi="Arial" w:cs="Arial"/>
                <w:color w:val="auto"/>
                <w:sz w:val="20"/>
                <w:szCs w:val="20"/>
              </w:rPr>
            </w:pPr>
            <w:r w:rsidRPr="00444B40">
              <w:rPr>
                <w:rFonts w:ascii="Arial" w:hAnsi="Arial" w:cs="Arial"/>
                <w:color w:val="auto"/>
                <w:sz w:val="20"/>
                <w:szCs w:val="20"/>
              </w:rPr>
              <w:t>Obiekt i adres:</w:t>
            </w:r>
          </w:p>
        </w:tc>
        <w:tc>
          <w:tcPr>
            <w:tcW w:w="7505" w:type="dxa"/>
            <w:gridSpan w:val="3"/>
          </w:tcPr>
          <w:p w14:paraId="3B940C74" w14:textId="77777777" w:rsidR="000469FF" w:rsidRPr="00444B40" w:rsidRDefault="000469FF" w:rsidP="000469FF">
            <w:pPr>
              <w:pStyle w:val="Bezodstpw"/>
              <w:tabs>
                <w:tab w:val="left" w:pos="426"/>
              </w:tabs>
              <w:ind w:right="13"/>
              <w:rPr>
                <w:rFonts w:ascii="Arial" w:hAnsi="Arial" w:cs="Arial"/>
                <w:color w:val="auto"/>
                <w:sz w:val="20"/>
                <w:szCs w:val="20"/>
              </w:rPr>
            </w:pPr>
            <w:r w:rsidRPr="00444B40">
              <w:rPr>
                <w:rFonts w:ascii="Arial" w:hAnsi="Arial" w:cs="Arial"/>
                <w:color w:val="auto"/>
                <w:sz w:val="20"/>
                <w:szCs w:val="20"/>
              </w:rPr>
              <w:t>Hala magazynowa, Wrocław, ul. Zamkowa 1</w:t>
            </w:r>
          </w:p>
        </w:tc>
      </w:tr>
      <w:tr w:rsidR="00444B40" w:rsidRPr="00444B40" w14:paraId="0ED2EE53" w14:textId="77777777" w:rsidTr="0050626D">
        <w:tc>
          <w:tcPr>
            <w:tcW w:w="1696" w:type="dxa"/>
          </w:tcPr>
          <w:p w14:paraId="794E7242" w14:textId="77777777" w:rsidR="000469FF" w:rsidRPr="00444B40" w:rsidRDefault="000469FF" w:rsidP="000469FF">
            <w:pPr>
              <w:pStyle w:val="Bezodstpw"/>
              <w:tabs>
                <w:tab w:val="left" w:pos="426"/>
              </w:tabs>
              <w:ind w:right="13"/>
              <w:rPr>
                <w:rFonts w:ascii="Arial" w:hAnsi="Arial" w:cs="Arial"/>
                <w:color w:val="auto"/>
                <w:sz w:val="20"/>
                <w:szCs w:val="20"/>
              </w:rPr>
            </w:pPr>
            <w:r w:rsidRPr="00444B40">
              <w:rPr>
                <w:rFonts w:ascii="Arial" w:hAnsi="Arial" w:cs="Arial"/>
                <w:color w:val="auto"/>
                <w:sz w:val="20"/>
                <w:szCs w:val="20"/>
              </w:rPr>
              <w:t>Temat:</w:t>
            </w:r>
          </w:p>
        </w:tc>
        <w:tc>
          <w:tcPr>
            <w:tcW w:w="7505" w:type="dxa"/>
            <w:gridSpan w:val="3"/>
            <w:tcBorders>
              <w:right w:val="single" w:sz="4" w:space="0" w:color="auto"/>
            </w:tcBorders>
          </w:tcPr>
          <w:p w14:paraId="51824D0E" w14:textId="53593E7C" w:rsidR="000469FF" w:rsidRPr="00444B40" w:rsidRDefault="0050626D" w:rsidP="000469FF">
            <w:pPr>
              <w:pStyle w:val="Bezodstpw"/>
              <w:tabs>
                <w:tab w:val="left" w:pos="426"/>
              </w:tabs>
              <w:ind w:right="13"/>
              <w:rPr>
                <w:rFonts w:ascii="Arial" w:hAnsi="Arial" w:cs="Arial"/>
                <w:color w:val="auto"/>
                <w:sz w:val="20"/>
                <w:szCs w:val="20"/>
              </w:rPr>
            </w:pPr>
            <w:r w:rsidRPr="00444B40">
              <w:rPr>
                <w:rFonts w:ascii="Arial" w:hAnsi="Arial" w:cs="Arial"/>
                <w:color w:val="auto"/>
                <w:sz w:val="20"/>
                <w:szCs w:val="20"/>
              </w:rPr>
              <w:t>Wniosek o wyrażenie zgody na rozwiązania zamienne</w:t>
            </w:r>
            <w:r w:rsidR="00585EE4" w:rsidRPr="00444B40">
              <w:rPr>
                <w:rFonts w:ascii="Arial" w:hAnsi="Arial" w:cs="Arial"/>
                <w:color w:val="auto"/>
                <w:sz w:val="20"/>
                <w:szCs w:val="20"/>
              </w:rPr>
              <w:t xml:space="preserve"> dot. …</w:t>
            </w:r>
          </w:p>
        </w:tc>
      </w:tr>
      <w:tr w:rsidR="00444B40" w:rsidRPr="00444B40" w14:paraId="7BC2D601" w14:textId="77777777" w:rsidTr="0050626D">
        <w:tc>
          <w:tcPr>
            <w:tcW w:w="1696" w:type="dxa"/>
          </w:tcPr>
          <w:p w14:paraId="4D0DB0A1" w14:textId="400C56C7" w:rsidR="000469FF" w:rsidRPr="00444B40" w:rsidRDefault="000469FF" w:rsidP="000469FF">
            <w:pPr>
              <w:pStyle w:val="Bezodstpw"/>
              <w:tabs>
                <w:tab w:val="left" w:pos="426"/>
              </w:tabs>
              <w:ind w:right="13"/>
              <w:rPr>
                <w:rFonts w:ascii="Arial" w:hAnsi="Arial" w:cs="Arial"/>
                <w:color w:val="auto"/>
                <w:sz w:val="20"/>
                <w:szCs w:val="20"/>
              </w:rPr>
            </w:pPr>
            <w:r w:rsidRPr="00444B40">
              <w:rPr>
                <w:rFonts w:ascii="Arial" w:hAnsi="Arial" w:cs="Arial"/>
                <w:color w:val="auto"/>
                <w:sz w:val="20"/>
                <w:szCs w:val="20"/>
              </w:rPr>
              <w:t>Opracowa</w:t>
            </w:r>
            <w:r w:rsidR="00812BAD" w:rsidRPr="00444B40">
              <w:rPr>
                <w:rFonts w:ascii="Arial" w:hAnsi="Arial" w:cs="Arial"/>
                <w:color w:val="auto"/>
                <w:sz w:val="20"/>
                <w:szCs w:val="20"/>
              </w:rPr>
              <w:t>ł:</w:t>
            </w:r>
          </w:p>
        </w:tc>
        <w:tc>
          <w:tcPr>
            <w:tcW w:w="3261" w:type="dxa"/>
          </w:tcPr>
          <w:p w14:paraId="17AE31FF" w14:textId="5012F445" w:rsidR="000469FF" w:rsidRPr="00444B40" w:rsidRDefault="0050626D" w:rsidP="000469FF">
            <w:pPr>
              <w:pStyle w:val="Bezodstpw"/>
              <w:tabs>
                <w:tab w:val="left" w:pos="426"/>
              </w:tabs>
              <w:ind w:right="13"/>
              <w:rPr>
                <w:rFonts w:ascii="Arial" w:hAnsi="Arial" w:cs="Arial"/>
                <w:color w:val="auto"/>
                <w:sz w:val="20"/>
                <w:szCs w:val="20"/>
              </w:rPr>
            </w:pPr>
            <w:r w:rsidRPr="00444B40">
              <w:rPr>
                <w:rFonts w:ascii="Arial" w:hAnsi="Arial" w:cs="Arial"/>
                <w:color w:val="auto"/>
                <w:sz w:val="20"/>
                <w:szCs w:val="20"/>
              </w:rPr>
              <w:t>….</w:t>
            </w:r>
          </w:p>
        </w:tc>
        <w:tc>
          <w:tcPr>
            <w:tcW w:w="4244" w:type="dxa"/>
            <w:gridSpan w:val="2"/>
            <w:tcBorders>
              <w:right w:val="single" w:sz="4" w:space="0" w:color="auto"/>
            </w:tcBorders>
          </w:tcPr>
          <w:p w14:paraId="75814862" w14:textId="3F6E1D90" w:rsidR="000469FF" w:rsidRPr="00444B40" w:rsidRDefault="000469FF" w:rsidP="000469FF">
            <w:pPr>
              <w:pStyle w:val="Bezodstpw"/>
              <w:tabs>
                <w:tab w:val="left" w:pos="426"/>
              </w:tabs>
              <w:ind w:right="13"/>
              <w:rPr>
                <w:rFonts w:ascii="Arial" w:hAnsi="Arial" w:cs="Arial"/>
                <w:color w:val="auto"/>
                <w:sz w:val="20"/>
                <w:szCs w:val="20"/>
              </w:rPr>
            </w:pPr>
          </w:p>
        </w:tc>
      </w:tr>
      <w:tr w:rsidR="000469FF" w:rsidRPr="00444B40" w14:paraId="127BC8FD" w14:textId="77777777" w:rsidTr="00BF57EC">
        <w:tc>
          <w:tcPr>
            <w:tcW w:w="4957" w:type="dxa"/>
            <w:gridSpan w:val="2"/>
          </w:tcPr>
          <w:p w14:paraId="7C98CEAF" w14:textId="4206925C" w:rsidR="000469FF" w:rsidRPr="00444B40" w:rsidRDefault="000469FF" w:rsidP="000469FF">
            <w:pPr>
              <w:pStyle w:val="Bezodstpw"/>
              <w:tabs>
                <w:tab w:val="left" w:pos="426"/>
              </w:tabs>
              <w:ind w:right="13"/>
              <w:rPr>
                <w:rFonts w:ascii="Arial" w:hAnsi="Arial" w:cs="Arial"/>
                <w:color w:val="auto"/>
                <w:sz w:val="20"/>
                <w:szCs w:val="20"/>
              </w:rPr>
            </w:pPr>
            <w:r w:rsidRPr="00444B40">
              <w:rPr>
                <w:rFonts w:ascii="Arial" w:hAnsi="Arial" w:cs="Arial"/>
                <w:color w:val="auto"/>
                <w:sz w:val="20"/>
                <w:szCs w:val="20"/>
              </w:rPr>
              <w:t xml:space="preserve">Nazwa rysunku: </w:t>
            </w:r>
            <w:r w:rsidR="00585EE4" w:rsidRPr="00444B40">
              <w:rPr>
                <w:rFonts w:ascii="Arial" w:hAnsi="Arial" w:cs="Arial"/>
                <w:color w:val="auto"/>
                <w:sz w:val="20"/>
                <w:szCs w:val="20"/>
              </w:rPr>
              <w:t>Plan sytuacyjny</w:t>
            </w:r>
          </w:p>
        </w:tc>
        <w:tc>
          <w:tcPr>
            <w:tcW w:w="3118" w:type="dxa"/>
          </w:tcPr>
          <w:p w14:paraId="0D3E0630" w14:textId="77777777" w:rsidR="000469FF" w:rsidRPr="00444B40" w:rsidRDefault="000469FF" w:rsidP="000469FF">
            <w:pPr>
              <w:pStyle w:val="Bezodstpw"/>
              <w:tabs>
                <w:tab w:val="left" w:pos="426"/>
              </w:tabs>
              <w:ind w:right="13"/>
              <w:rPr>
                <w:rFonts w:ascii="Arial" w:hAnsi="Arial" w:cs="Arial"/>
                <w:color w:val="auto"/>
                <w:sz w:val="20"/>
                <w:szCs w:val="20"/>
              </w:rPr>
            </w:pPr>
            <w:r w:rsidRPr="00444B40">
              <w:rPr>
                <w:rFonts w:ascii="Arial" w:hAnsi="Arial" w:cs="Arial"/>
                <w:color w:val="auto"/>
                <w:sz w:val="20"/>
                <w:szCs w:val="20"/>
              </w:rPr>
              <w:t>Skala:</w:t>
            </w:r>
          </w:p>
        </w:tc>
        <w:tc>
          <w:tcPr>
            <w:tcW w:w="1126" w:type="dxa"/>
          </w:tcPr>
          <w:p w14:paraId="1F802799" w14:textId="77777777" w:rsidR="000469FF" w:rsidRPr="00444B40" w:rsidRDefault="000469FF" w:rsidP="000469FF">
            <w:pPr>
              <w:pStyle w:val="Bezodstpw"/>
              <w:tabs>
                <w:tab w:val="left" w:pos="426"/>
              </w:tabs>
              <w:ind w:right="13"/>
              <w:rPr>
                <w:rFonts w:ascii="Arial" w:hAnsi="Arial" w:cs="Arial"/>
                <w:color w:val="auto"/>
                <w:sz w:val="20"/>
                <w:szCs w:val="20"/>
              </w:rPr>
            </w:pPr>
            <w:r w:rsidRPr="00444B40">
              <w:rPr>
                <w:rFonts w:ascii="Arial" w:hAnsi="Arial" w:cs="Arial"/>
                <w:color w:val="auto"/>
                <w:sz w:val="20"/>
                <w:szCs w:val="20"/>
              </w:rPr>
              <w:t>Nr rys.</w:t>
            </w:r>
          </w:p>
        </w:tc>
      </w:tr>
    </w:tbl>
    <w:p w14:paraId="7AD57373" w14:textId="77777777" w:rsidR="000469FF" w:rsidRPr="00444B40" w:rsidRDefault="000469FF" w:rsidP="000469FF">
      <w:pPr>
        <w:pStyle w:val="Bezodstpw"/>
        <w:tabs>
          <w:tab w:val="left" w:pos="426"/>
        </w:tabs>
        <w:ind w:right="13"/>
        <w:rPr>
          <w:rFonts w:ascii="Arial" w:hAnsi="Arial" w:cs="Arial"/>
          <w:color w:val="auto"/>
          <w:sz w:val="24"/>
        </w:rPr>
      </w:pPr>
    </w:p>
    <w:p w14:paraId="07870C70" w14:textId="77777777" w:rsidR="0025751F" w:rsidRPr="00444B40" w:rsidRDefault="0025751F" w:rsidP="00886720">
      <w:pPr>
        <w:pStyle w:val="Bezodstpw"/>
        <w:numPr>
          <w:ilvl w:val="0"/>
          <w:numId w:val="25"/>
        </w:numPr>
        <w:tabs>
          <w:tab w:val="left" w:pos="426"/>
        </w:tabs>
        <w:ind w:left="0" w:right="13" w:firstLine="0"/>
        <w:rPr>
          <w:rFonts w:ascii="Arial" w:hAnsi="Arial" w:cs="Arial"/>
          <w:color w:val="auto"/>
          <w:sz w:val="24"/>
        </w:rPr>
      </w:pPr>
      <w:r w:rsidRPr="00444B40">
        <w:rPr>
          <w:rFonts w:ascii="Arial" w:hAnsi="Arial" w:cs="Arial"/>
          <w:color w:val="auto"/>
          <w:sz w:val="24"/>
        </w:rPr>
        <w:t>Na planie sytuacyjnym należy zaznaczyć i opisać elementy małej architektury, drzewa ograniczające dostęp do budynku od strony dróg pożarowych oraz hydranty zewnętrze lub inne źródła wody do zewnętrznego gaszenia pożaru.</w:t>
      </w:r>
    </w:p>
    <w:p w14:paraId="62F4D025" w14:textId="77777777" w:rsidR="0025751F" w:rsidRPr="00444B40" w:rsidRDefault="0025751F" w:rsidP="00886720">
      <w:pPr>
        <w:pStyle w:val="Bezodstpw"/>
        <w:numPr>
          <w:ilvl w:val="0"/>
          <w:numId w:val="25"/>
        </w:numPr>
        <w:tabs>
          <w:tab w:val="left" w:pos="426"/>
        </w:tabs>
        <w:ind w:left="0" w:right="13" w:firstLine="0"/>
        <w:rPr>
          <w:rFonts w:ascii="Arial" w:hAnsi="Arial" w:cs="Arial"/>
          <w:color w:val="auto"/>
          <w:sz w:val="24"/>
        </w:rPr>
      </w:pPr>
      <w:r w:rsidRPr="00444B40">
        <w:rPr>
          <w:rFonts w:ascii="Arial" w:hAnsi="Arial" w:cs="Arial"/>
          <w:color w:val="auto"/>
          <w:sz w:val="24"/>
        </w:rPr>
        <w:t>Wskazanie braku możliwości spełnienia wymagań przepisu wraz z technicznym uzasadnieniem.</w:t>
      </w:r>
    </w:p>
    <w:p w14:paraId="64E202C4" w14:textId="77777777" w:rsidR="0025751F" w:rsidRPr="00444B40" w:rsidRDefault="0025751F" w:rsidP="00886720">
      <w:pPr>
        <w:pStyle w:val="Bezodstpw"/>
        <w:numPr>
          <w:ilvl w:val="0"/>
          <w:numId w:val="25"/>
        </w:numPr>
        <w:tabs>
          <w:tab w:val="left" w:pos="426"/>
        </w:tabs>
        <w:ind w:left="0" w:right="13" w:firstLine="0"/>
        <w:rPr>
          <w:rFonts w:ascii="Arial" w:hAnsi="Arial" w:cs="Arial"/>
          <w:color w:val="auto"/>
          <w:sz w:val="24"/>
        </w:rPr>
      </w:pPr>
      <w:r w:rsidRPr="00444B40">
        <w:rPr>
          <w:rFonts w:ascii="Arial" w:hAnsi="Arial" w:cs="Arial"/>
          <w:color w:val="auto"/>
          <w:sz w:val="24"/>
        </w:rPr>
        <w:t>Proponowane rozwiązania zamienne zapewniające niepogorszenie warunków ochrony przeciwpożarowej wraz z uzasadnieniem - wyszczególnienie proponowanych rozwiązań zamiennych.</w:t>
      </w:r>
    </w:p>
    <w:p w14:paraId="4D91058D" w14:textId="77777777" w:rsidR="0025751F" w:rsidRPr="00444B40" w:rsidRDefault="0025751F" w:rsidP="00886720">
      <w:pPr>
        <w:pStyle w:val="Bezodstpw"/>
        <w:numPr>
          <w:ilvl w:val="0"/>
          <w:numId w:val="25"/>
        </w:numPr>
        <w:tabs>
          <w:tab w:val="left" w:pos="426"/>
        </w:tabs>
        <w:ind w:left="0" w:right="13" w:firstLine="0"/>
        <w:rPr>
          <w:rFonts w:ascii="Arial" w:hAnsi="Arial" w:cs="Arial"/>
          <w:color w:val="auto"/>
          <w:sz w:val="24"/>
        </w:rPr>
      </w:pPr>
      <w:r w:rsidRPr="00444B40">
        <w:rPr>
          <w:rFonts w:ascii="Arial" w:hAnsi="Arial" w:cs="Arial"/>
          <w:color w:val="auto"/>
          <w:sz w:val="24"/>
        </w:rPr>
        <w:t>Analiza i ocena wpływu rozwiązań zamiennych na poziom bezpieczeństwa pożarowego, służąca wykazaniu niepogorszenia warunków ochrony przeciwpożarową</w:t>
      </w:r>
    </w:p>
    <w:p w14:paraId="4F8EBEB9" w14:textId="22B04A77" w:rsidR="0025751F" w:rsidRPr="00444B40" w:rsidRDefault="0025751F" w:rsidP="00886720">
      <w:pPr>
        <w:pStyle w:val="Bezodstpw"/>
        <w:ind w:left="0" w:right="13" w:firstLine="296"/>
        <w:rPr>
          <w:rFonts w:ascii="Arial" w:hAnsi="Arial" w:cs="Arial"/>
          <w:color w:val="auto"/>
          <w:sz w:val="24"/>
        </w:rPr>
      </w:pPr>
      <w:r w:rsidRPr="00444B40">
        <w:rPr>
          <w:rFonts w:ascii="Arial" w:hAnsi="Arial" w:cs="Arial"/>
          <w:color w:val="auto"/>
          <w:sz w:val="24"/>
        </w:rPr>
        <w:t xml:space="preserve">Rozwiązania te powinny być rozważane indywidualnie dla każdego obiektu. Wpływ na dobór rozwiązań zamiennych mogą mieć takie elementy jak możliwości taktyczne najbliższej Jednostki Ratowniczo-Gaśniczej PSP (lub OSP włączonej do KSRG, Straży Zakładowej), funkcjonowanie w budynku sprawnego systemu sygnalizacji pożaru </w:t>
      </w:r>
      <w:r w:rsidR="009201F4" w:rsidRPr="00444B40">
        <w:rPr>
          <w:rFonts w:ascii="Arial" w:hAnsi="Arial" w:cs="Arial"/>
          <w:color w:val="auto"/>
          <w:sz w:val="24"/>
        </w:rPr>
        <w:br/>
      </w:r>
      <w:r w:rsidRPr="00444B40">
        <w:rPr>
          <w:rFonts w:ascii="Arial" w:hAnsi="Arial" w:cs="Arial"/>
          <w:color w:val="auto"/>
          <w:sz w:val="24"/>
        </w:rPr>
        <w:t>(z monitoringiem do PSP), spełnienie wymagań ewakuacyjnych, dogodny dostęp operacyjny do obiektu, możliwość podawania wody bezpośrednio ze sprzętu pożarniczego i lokalizacja najbliższego istniejącego źródła wody itp. w zależności od przedmiotu wystąpienia.</w:t>
      </w:r>
      <w:r w:rsidRPr="00444B40">
        <w:rPr>
          <w:rFonts w:ascii="Arial" w:hAnsi="Arial" w:cs="Arial"/>
          <w:color w:val="auto"/>
          <w:sz w:val="24"/>
        </w:rPr>
        <w:br w:type="page"/>
      </w:r>
    </w:p>
    <w:p w14:paraId="3FEF91FF" w14:textId="168CF29E" w:rsidR="0023376B" w:rsidRPr="00444B40" w:rsidRDefault="0023376B" w:rsidP="00886720">
      <w:pPr>
        <w:pStyle w:val="Bezodstpw"/>
        <w:ind w:right="13"/>
        <w:jc w:val="right"/>
        <w:rPr>
          <w:rFonts w:ascii="Arial" w:hAnsi="Arial" w:cs="Arial"/>
          <w:b/>
          <w:bCs/>
          <w:color w:val="auto"/>
          <w:sz w:val="24"/>
        </w:rPr>
      </w:pPr>
      <w:r w:rsidRPr="00444B40">
        <w:rPr>
          <w:rFonts w:ascii="Arial" w:hAnsi="Arial" w:cs="Arial"/>
          <w:b/>
          <w:bCs/>
          <w:color w:val="auto"/>
          <w:sz w:val="24"/>
        </w:rPr>
        <w:lastRenderedPageBreak/>
        <w:t>Załącznik nr 5</w:t>
      </w:r>
    </w:p>
    <w:p w14:paraId="3237AA81" w14:textId="4C464C72" w:rsidR="0025751F" w:rsidRPr="00444B40" w:rsidRDefault="0025751F" w:rsidP="00886720">
      <w:pPr>
        <w:pStyle w:val="Bezodstpw"/>
        <w:ind w:right="13"/>
        <w:jc w:val="center"/>
        <w:rPr>
          <w:rFonts w:ascii="Arial" w:hAnsi="Arial" w:cs="Arial"/>
          <w:b/>
          <w:bCs/>
          <w:color w:val="auto"/>
          <w:sz w:val="24"/>
        </w:rPr>
      </w:pPr>
      <w:r w:rsidRPr="00444B40">
        <w:rPr>
          <w:rFonts w:ascii="Arial" w:hAnsi="Arial" w:cs="Arial"/>
          <w:b/>
          <w:bCs/>
          <w:color w:val="auto"/>
          <w:sz w:val="24"/>
        </w:rPr>
        <w:t>ZAKRES TEMATYCZNY WYSTĄPIENIA W SPRAWIE SPEŁNIENIA</w:t>
      </w:r>
    </w:p>
    <w:p w14:paraId="1983F3D3" w14:textId="59991401" w:rsidR="0025751F" w:rsidRPr="00444B40" w:rsidRDefault="0025751F" w:rsidP="00886720">
      <w:pPr>
        <w:pStyle w:val="Bezodstpw"/>
        <w:ind w:right="13"/>
        <w:jc w:val="center"/>
        <w:rPr>
          <w:rFonts w:ascii="Arial" w:hAnsi="Arial" w:cs="Arial"/>
          <w:b/>
          <w:bCs/>
          <w:color w:val="auto"/>
          <w:sz w:val="24"/>
        </w:rPr>
      </w:pPr>
      <w:r w:rsidRPr="00444B40">
        <w:rPr>
          <w:rFonts w:ascii="Arial" w:hAnsi="Arial" w:cs="Arial"/>
          <w:b/>
          <w:bCs/>
          <w:color w:val="auto"/>
          <w:sz w:val="24"/>
        </w:rPr>
        <w:t xml:space="preserve">WARUNKÓW BEZPIECZEŃSTWA POŻAROWEGO W INNY SPOSÓB </w:t>
      </w:r>
      <w:r w:rsidR="00DE367A" w:rsidRPr="00444B40">
        <w:rPr>
          <w:rFonts w:ascii="Arial" w:hAnsi="Arial" w:cs="Arial"/>
          <w:b/>
          <w:bCs/>
          <w:color w:val="auto"/>
          <w:sz w:val="24"/>
        </w:rPr>
        <w:br/>
      </w:r>
      <w:r w:rsidRPr="00444B40">
        <w:rPr>
          <w:rFonts w:ascii="Arial" w:hAnsi="Arial" w:cs="Arial"/>
          <w:b/>
          <w:bCs/>
          <w:color w:val="auto"/>
          <w:sz w:val="24"/>
        </w:rPr>
        <w:t>NIŻ W</w:t>
      </w:r>
      <w:r w:rsidR="00DE367A" w:rsidRPr="00444B40">
        <w:rPr>
          <w:rFonts w:ascii="Arial" w:hAnsi="Arial" w:cs="Arial"/>
          <w:b/>
          <w:bCs/>
          <w:color w:val="auto"/>
          <w:sz w:val="24"/>
        </w:rPr>
        <w:t xml:space="preserve"> </w:t>
      </w:r>
      <w:r w:rsidRPr="00444B40">
        <w:rPr>
          <w:rFonts w:ascii="Arial" w:hAnsi="Arial" w:cs="Arial"/>
          <w:b/>
          <w:bCs/>
          <w:color w:val="auto"/>
          <w:sz w:val="24"/>
        </w:rPr>
        <w:t>WARUNKACH TECHNICZNYCH PRZY PRZEBUDOWIE OBIEKTÓW</w:t>
      </w:r>
    </w:p>
    <w:p w14:paraId="762D9813" w14:textId="77777777" w:rsidR="0025751F" w:rsidRPr="00444B40" w:rsidRDefault="0025751F" w:rsidP="00886720">
      <w:pPr>
        <w:pStyle w:val="Bezodstpw"/>
        <w:ind w:right="13"/>
        <w:jc w:val="center"/>
        <w:rPr>
          <w:rFonts w:ascii="Arial" w:hAnsi="Arial" w:cs="Arial"/>
          <w:b/>
          <w:bCs/>
          <w:color w:val="auto"/>
          <w:sz w:val="24"/>
        </w:rPr>
      </w:pPr>
      <w:r w:rsidRPr="00444B40">
        <w:rPr>
          <w:rFonts w:ascii="Arial" w:hAnsi="Arial" w:cs="Arial"/>
          <w:b/>
          <w:bCs/>
          <w:color w:val="auto"/>
          <w:sz w:val="24"/>
        </w:rPr>
        <w:t>PRZEZNACZONYCH DO MAGAZYNOWANIA, PRZEŁADUNKU I DYSTRYBUCJI ROPY NAFTOWEJ ORAZ PRODUKTÓW NAFTOWYCH</w:t>
      </w:r>
    </w:p>
    <w:p w14:paraId="4E301A78" w14:textId="52459EEE" w:rsidR="0025751F" w:rsidRPr="00444B40" w:rsidRDefault="0025751F" w:rsidP="00886720">
      <w:pPr>
        <w:pStyle w:val="Bezodstpw"/>
        <w:ind w:left="0" w:right="13" w:firstLine="296"/>
        <w:rPr>
          <w:rFonts w:ascii="Arial" w:hAnsi="Arial" w:cs="Arial"/>
          <w:color w:val="auto"/>
          <w:sz w:val="24"/>
        </w:rPr>
      </w:pPr>
      <w:r w:rsidRPr="00444B40">
        <w:rPr>
          <w:rFonts w:ascii="Arial" w:hAnsi="Arial" w:cs="Arial"/>
          <w:color w:val="auto"/>
          <w:sz w:val="24"/>
        </w:rPr>
        <w:t xml:space="preserve">(w trybie § 3 ust. 4 rozporządzenia Ministra Gospodarki z dnia 22 grudnia 2014 r. </w:t>
      </w:r>
      <w:r w:rsidR="00585EE4" w:rsidRPr="00444B40">
        <w:rPr>
          <w:rFonts w:ascii="Arial" w:hAnsi="Arial" w:cs="Arial"/>
          <w:color w:val="auto"/>
          <w:sz w:val="24"/>
        </w:rPr>
        <w:br/>
      </w:r>
      <w:r w:rsidRPr="00444B40">
        <w:rPr>
          <w:rFonts w:ascii="Arial" w:hAnsi="Arial" w:cs="Arial"/>
          <w:color w:val="auto"/>
          <w:sz w:val="24"/>
        </w:rPr>
        <w:t xml:space="preserve">w sprawie warunków technicznych, jakim powinny odpowiadać bazy i stacje paliw płynnych, rurociągi przesyłowe dalekosiężne służące do transportu ropy naftowej </w:t>
      </w:r>
      <w:r w:rsidR="00585EE4" w:rsidRPr="00444B40">
        <w:rPr>
          <w:rFonts w:ascii="Arial" w:hAnsi="Arial" w:cs="Arial"/>
          <w:color w:val="auto"/>
          <w:sz w:val="24"/>
        </w:rPr>
        <w:br/>
      </w:r>
      <w:r w:rsidRPr="00444B40">
        <w:rPr>
          <w:rFonts w:ascii="Arial" w:hAnsi="Arial" w:cs="Arial"/>
          <w:color w:val="auto"/>
          <w:sz w:val="24"/>
        </w:rPr>
        <w:t xml:space="preserve">i produktów naftowych i ich usytuowanie </w:t>
      </w:r>
      <w:r w:rsidR="00300637" w:rsidRPr="00444B40">
        <w:rPr>
          <w:rFonts w:ascii="Arial" w:hAnsi="Arial" w:cs="Arial"/>
          <w:color w:val="auto"/>
          <w:sz w:val="24"/>
        </w:rPr>
        <w:t xml:space="preserve">- </w:t>
      </w:r>
      <w:r w:rsidRPr="00444B40">
        <w:rPr>
          <w:rFonts w:ascii="Arial" w:hAnsi="Arial" w:cs="Arial"/>
          <w:color w:val="auto"/>
          <w:sz w:val="24"/>
        </w:rPr>
        <w:t>Dz. U. z 2023 r., poz. 1707</w:t>
      </w:r>
      <w:r w:rsidR="00DE367A" w:rsidRPr="00444B40">
        <w:rPr>
          <w:rFonts w:ascii="Arial" w:hAnsi="Arial" w:cs="Arial"/>
          <w:color w:val="auto"/>
          <w:sz w:val="24"/>
        </w:rPr>
        <w:t>)</w:t>
      </w:r>
      <w:r w:rsidRPr="00444B40">
        <w:rPr>
          <w:rFonts w:ascii="Arial" w:hAnsi="Arial" w:cs="Arial"/>
          <w:color w:val="auto"/>
          <w:sz w:val="24"/>
        </w:rPr>
        <w:t>.</w:t>
      </w:r>
    </w:p>
    <w:p w14:paraId="26745A51" w14:textId="77777777" w:rsidR="0025751F" w:rsidRPr="00444B40" w:rsidRDefault="0025751F" w:rsidP="00886720">
      <w:pPr>
        <w:pStyle w:val="Bezodstpw"/>
        <w:ind w:left="0" w:right="13" w:firstLine="296"/>
        <w:rPr>
          <w:rFonts w:ascii="Arial" w:hAnsi="Arial" w:cs="Arial"/>
          <w:color w:val="auto"/>
          <w:sz w:val="24"/>
        </w:rPr>
      </w:pPr>
      <w:r w:rsidRPr="00444B40">
        <w:rPr>
          <w:rFonts w:ascii="Arial" w:hAnsi="Arial" w:cs="Arial"/>
          <w:color w:val="auto"/>
          <w:sz w:val="24"/>
        </w:rPr>
        <w:t>Składający wystąpienie o uzgodnienie rozwiązań zamiennych, w trybie § 3 ust. 4 rozporządzenia Ministra Gospodarki z dnia 22 grudnia 2014 r., zobowiązany jest załączyć do wystąpienia trzy egzemplarze dokumentacji odnoszące się do przebudowywanych obiektów, baz lub stacji paliw płynnych, rurociągów przesyłowych dalekosiężnych służących do transportu ropy naftowej i produktów naftowych wraz, które powinno zawierać następujące dane:</w:t>
      </w:r>
    </w:p>
    <w:p w14:paraId="58B99E68" w14:textId="77777777" w:rsidR="0025751F" w:rsidRPr="00444B40" w:rsidRDefault="0025751F" w:rsidP="00886720">
      <w:pPr>
        <w:pStyle w:val="Bezodstpw"/>
        <w:numPr>
          <w:ilvl w:val="0"/>
          <w:numId w:val="27"/>
        </w:numPr>
        <w:tabs>
          <w:tab w:val="left" w:pos="426"/>
        </w:tabs>
        <w:ind w:left="0" w:right="13" w:firstLine="0"/>
        <w:rPr>
          <w:rFonts w:ascii="Arial" w:hAnsi="Arial" w:cs="Arial"/>
          <w:color w:val="auto"/>
          <w:sz w:val="24"/>
        </w:rPr>
      </w:pPr>
      <w:r w:rsidRPr="00444B40">
        <w:rPr>
          <w:rFonts w:ascii="Arial" w:hAnsi="Arial" w:cs="Arial"/>
          <w:color w:val="auto"/>
          <w:sz w:val="24"/>
        </w:rPr>
        <w:t>Przedmiot, zakres i cel opracowania.</w:t>
      </w:r>
    </w:p>
    <w:p w14:paraId="63FED279" w14:textId="77777777" w:rsidR="0025751F" w:rsidRPr="00444B40" w:rsidRDefault="0025751F" w:rsidP="00886720">
      <w:pPr>
        <w:pStyle w:val="Bezodstpw"/>
        <w:numPr>
          <w:ilvl w:val="0"/>
          <w:numId w:val="27"/>
        </w:numPr>
        <w:tabs>
          <w:tab w:val="left" w:pos="426"/>
        </w:tabs>
        <w:ind w:left="0" w:right="13" w:firstLine="0"/>
        <w:rPr>
          <w:rFonts w:ascii="Arial" w:hAnsi="Arial" w:cs="Arial"/>
          <w:color w:val="auto"/>
          <w:sz w:val="24"/>
        </w:rPr>
      </w:pPr>
      <w:r w:rsidRPr="00444B40">
        <w:rPr>
          <w:rFonts w:ascii="Arial" w:hAnsi="Arial" w:cs="Arial"/>
          <w:color w:val="auto"/>
          <w:sz w:val="24"/>
        </w:rPr>
        <w:t xml:space="preserve">Stan </w:t>
      </w:r>
      <w:proofErr w:type="spellStart"/>
      <w:r w:rsidRPr="00444B40">
        <w:rPr>
          <w:rFonts w:ascii="Arial" w:hAnsi="Arial" w:cs="Arial"/>
          <w:color w:val="auto"/>
          <w:sz w:val="24"/>
        </w:rPr>
        <w:t>formalno</w:t>
      </w:r>
      <w:proofErr w:type="spellEnd"/>
      <w:r w:rsidRPr="00444B40">
        <w:rPr>
          <w:rFonts w:ascii="Arial" w:hAnsi="Arial" w:cs="Arial"/>
          <w:color w:val="auto"/>
          <w:sz w:val="24"/>
        </w:rPr>
        <w:t xml:space="preserve"> - prawny obiektu, określający w szczególności:</w:t>
      </w:r>
    </w:p>
    <w:p w14:paraId="41DD4BDE" w14:textId="77777777" w:rsidR="0025751F" w:rsidRPr="00444B40" w:rsidRDefault="0025751F" w:rsidP="00886720">
      <w:pPr>
        <w:pStyle w:val="Bezodstpw"/>
        <w:numPr>
          <w:ilvl w:val="3"/>
          <w:numId w:val="29"/>
        </w:numPr>
        <w:tabs>
          <w:tab w:val="left" w:pos="426"/>
        </w:tabs>
        <w:ind w:left="0" w:right="13" w:firstLine="0"/>
        <w:rPr>
          <w:rFonts w:ascii="Arial" w:hAnsi="Arial" w:cs="Arial"/>
          <w:color w:val="auto"/>
          <w:sz w:val="24"/>
        </w:rPr>
      </w:pPr>
      <w:r w:rsidRPr="00444B40">
        <w:rPr>
          <w:rFonts w:ascii="Arial" w:hAnsi="Arial" w:cs="Arial"/>
          <w:color w:val="auto"/>
          <w:sz w:val="24"/>
        </w:rPr>
        <w:t>Właściciela obiektu,</w:t>
      </w:r>
    </w:p>
    <w:p w14:paraId="61B44A4E" w14:textId="77777777" w:rsidR="0025751F" w:rsidRPr="00444B40" w:rsidRDefault="0025751F" w:rsidP="00886720">
      <w:pPr>
        <w:pStyle w:val="Bezodstpw"/>
        <w:numPr>
          <w:ilvl w:val="3"/>
          <w:numId w:val="29"/>
        </w:numPr>
        <w:tabs>
          <w:tab w:val="left" w:pos="426"/>
        </w:tabs>
        <w:ind w:left="0" w:right="13" w:firstLine="0"/>
        <w:rPr>
          <w:rFonts w:ascii="Arial" w:hAnsi="Arial" w:cs="Arial"/>
          <w:color w:val="auto"/>
          <w:sz w:val="24"/>
        </w:rPr>
      </w:pPr>
      <w:r w:rsidRPr="00444B40">
        <w:rPr>
          <w:rFonts w:ascii="Arial" w:hAnsi="Arial" w:cs="Arial"/>
          <w:color w:val="auto"/>
          <w:sz w:val="24"/>
        </w:rPr>
        <w:t>Inwestora realizującego proces budowlany,</w:t>
      </w:r>
    </w:p>
    <w:p w14:paraId="5C937730" w14:textId="77777777" w:rsidR="0025751F" w:rsidRPr="00444B40" w:rsidRDefault="0025751F" w:rsidP="00886720">
      <w:pPr>
        <w:pStyle w:val="Bezodstpw"/>
        <w:numPr>
          <w:ilvl w:val="3"/>
          <w:numId w:val="29"/>
        </w:numPr>
        <w:tabs>
          <w:tab w:val="left" w:pos="426"/>
        </w:tabs>
        <w:ind w:left="0" w:right="13" w:firstLine="0"/>
        <w:rPr>
          <w:rFonts w:ascii="Arial" w:hAnsi="Arial" w:cs="Arial"/>
          <w:color w:val="auto"/>
          <w:sz w:val="24"/>
        </w:rPr>
      </w:pPr>
      <w:r w:rsidRPr="00444B40">
        <w:rPr>
          <w:rFonts w:ascii="Arial" w:hAnsi="Arial" w:cs="Arial"/>
          <w:color w:val="auto"/>
          <w:sz w:val="24"/>
        </w:rPr>
        <w:t>Warunki pozwolenia na użytkowanie (informacja dot. decyzji na użytkowanie),</w:t>
      </w:r>
    </w:p>
    <w:p w14:paraId="20505903" w14:textId="77777777" w:rsidR="0025751F" w:rsidRPr="00444B40" w:rsidRDefault="0025751F" w:rsidP="00886720">
      <w:pPr>
        <w:pStyle w:val="Bezodstpw"/>
        <w:numPr>
          <w:ilvl w:val="3"/>
          <w:numId w:val="29"/>
        </w:numPr>
        <w:tabs>
          <w:tab w:val="left" w:pos="426"/>
        </w:tabs>
        <w:ind w:left="0" w:right="13" w:firstLine="0"/>
        <w:rPr>
          <w:rFonts w:ascii="Arial" w:hAnsi="Arial" w:cs="Arial"/>
          <w:color w:val="auto"/>
          <w:sz w:val="24"/>
        </w:rPr>
      </w:pPr>
      <w:r w:rsidRPr="00444B40">
        <w:rPr>
          <w:rFonts w:ascii="Arial" w:hAnsi="Arial" w:cs="Arial"/>
          <w:color w:val="auto"/>
          <w:sz w:val="24"/>
        </w:rPr>
        <w:t>Informację na temat prowadzonych postępowań administracyjnych/egzekucyjnych realizowanych prze organy PSP w stosunku do budynku (dot. również postępowań odbiorowych na podstawie, którego organy nadzoru budowlanego wydały decyzję o warunkowym dopuszczeniu do użytkowania na podstawie wniesionych uwag/zastrzeżeń organów PSP oraz wydanych postanowień KW PSP dotyczących warunków zamiennych)</w:t>
      </w:r>
    </w:p>
    <w:p w14:paraId="45738322" w14:textId="77777777" w:rsidR="0025751F" w:rsidRPr="00444B40" w:rsidRDefault="0025751F" w:rsidP="00886720">
      <w:pPr>
        <w:pStyle w:val="Bezodstpw"/>
        <w:numPr>
          <w:ilvl w:val="0"/>
          <w:numId w:val="27"/>
        </w:numPr>
        <w:tabs>
          <w:tab w:val="left" w:pos="426"/>
        </w:tabs>
        <w:ind w:left="0" w:right="13" w:firstLine="0"/>
        <w:rPr>
          <w:rFonts w:ascii="Arial" w:hAnsi="Arial" w:cs="Arial"/>
          <w:color w:val="auto"/>
          <w:sz w:val="24"/>
        </w:rPr>
      </w:pPr>
      <w:r w:rsidRPr="00444B40">
        <w:rPr>
          <w:rFonts w:ascii="Arial" w:hAnsi="Arial" w:cs="Arial"/>
          <w:color w:val="auto"/>
          <w:sz w:val="24"/>
        </w:rPr>
        <w:t>Ogólną charakterystykę budynku, instalacji lub urządzeń (gabaryty, konstrukcja, przeznaczenie, usytuowanie).</w:t>
      </w:r>
    </w:p>
    <w:p w14:paraId="7B7A8E48" w14:textId="77777777" w:rsidR="0025751F" w:rsidRPr="00444B40" w:rsidRDefault="0025751F" w:rsidP="00886720">
      <w:pPr>
        <w:pStyle w:val="Bezodstpw"/>
        <w:numPr>
          <w:ilvl w:val="0"/>
          <w:numId w:val="27"/>
        </w:numPr>
        <w:tabs>
          <w:tab w:val="left" w:pos="426"/>
        </w:tabs>
        <w:ind w:left="0" w:right="13" w:firstLine="0"/>
        <w:rPr>
          <w:rFonts w:ascii="Arial" w:hAnsi="Arial" w:cs="Arial"/>
          <w:color w:val="auto"/>
          <w:sz w:val="24"/>
        </w:rPr>
      </w:pPr>
      <w:r w:rsidRPr="00444B40">
        <w:rPr>
          <w:rFonts w:ascii="Arial" w:hAnsi="Arial" w:cs="Arial"/>
          <w:color w:val="auto"/>
          <w:sz w:val="24"/>
        </w:rPr>
        <w:t>Warunki budowlano-instalacyjne, ich stan techniczny (związany z ochroną przeciwpożarową).</w:t>
      </w:r>
    </w:p>
    <w:p w14:paraId="27B165AE" w14:textId="77777777" w:rsidR="0025751F" w:rsidRPr="00444B40" w:rsidRDefault="0025751F" w:rsidP="00886720">
      <w:pPr>
        <w:pStyle w:val="Bezodstpw"/>
        <w:numPr>
          <w:ilvl w:val="0"/>
          <w:numId w:val="27"/>
        </w:numPr>
        <w:tabs>
          <w:tab w:val="left" w:pos="426"/>
        </w:tabs>
        <w:ind w:left="0" w:right="13" w:firstLine="0"/>
        <w:rPr>
          <w:rFonts w:ascii="Arial" w:hAnsi="Arial" w:cs="Arial"/>
          <w:color w:val="auto"/>
          <w:sz w:val="24"/>
        </w:rPr>
      </w:pPr>
      <w:r w:rsidRPr="00444B40">
        <w:rPr>
          <w:rFonts w:ascii="Arial" w:hAnsi="Arial" w:cs="Arial"/>
          <w:color w:val="auto"/>
          <w:sz w:val="24"/>
        </w:rPr>
        <w:t>Zakres przebudowy i ocenę warunków techniczno-budowlanych.</w:t>
      </w:r>
    </w:p>
    <w:p w14:paraId="5B96920F" w14:textId="77777777" w:rsidR="0025751F" w:rsidRPr="00444B40" w:rsidRDefault="0025751F" w:rsidP="00886720">
      <w:pPr>
        <w:pStyle w:val="Bezodstpw"/>
        <w:numPr>
          <w:ilvl w:val="0"/>
          <w:numId w:val="27"/>
        </w:numPr>
        <w:tabs>
          <w:tab w:val="left" w:pos="426"/>
        </w:tabs>
        <w:ind w:left="0" w:right="13" w:firstLine="0"/>
        <w:rPr>
          <w:rFonts w:ascii="Arial" w:hAnsi="Arial" w:cs="Arial"/>
          <w:color w:val="auto"/>
          <w:sz w:val="24"/>
        </w:rPr>
      </w:pPr>
      <w:r w:rsidRPr="00444B40">
        <w:rPr>
          <w:rFonts w:ascii="Arial" w:hAnsi="Arial" w:cs="Arial"/>
          <w:color w:val="auto"/>
          <w:sz w:val="24"/>
        </w:rPr>
        <w:t>Charakterystykę pożarową:</w:t>
      </w:r>
    </w:p>
    <w:p w14:paraId="3A6E3F16" w14:textId="77777777" w:rsidR="0025751F" w:rsidRPr="00444B40" w:rsidRDefault="0025751F" w:rsidP="00886720">
      <w:pPr>
        <w:pStyle w:val="Bezodstpw"/>
        <w:numPr>
          <w:ilvl w:val="2"/>
          <w:numId w:val="28"/>
        </w:numPr>
        <w:tabs>
          <w:tab w:val="left" w:pos="426"/>
        </w:tabs>
        <w:ind w:left="0" w:right="13" w:firstLine="0"/>
        <w:rPr>
          <w:rFonts w:ascii="Arial" w:hAnsi="Arial" w:cs="Arial"/>
          <w:color w:val="auto"/>
          <w:sz w:val="24"/>
        </w:rPr>
      </w:pPr>
      <w:r w:rsidRPr="00444B40">
        <w:rPr>
          <w:rFonts w:ascii="Arial" w:hAnsi="Arial" w:cs="Arial"/>
          <w:color w:val="auto"/>
          <w:sz w:val="24"/>
        </w:rPr>
        <w:t>Powierzchnia, wysokość i liczba kondygnacji;</w:t>
      </w:r>
    </w:p>
    <w:p w14:paraId="32770F93" w14:textId="77777777" w:rsidR="0025751F" w:rsidRPr="00444B40" w:rsidRDefault="0025751F" w:rsidP="00886720">
      <w:pPr>
        <w:pStyle w:val="Bezodstpw"/>
        <w:numPr>
          <w:ilvl w:val="2"/>
          <w:numId w:val="28"/>
        </w:numPr>
        <w:tabs>
          <w:tab w:val="left" w:pos="426"/>
        </w:tabs>
        <w:ind w:left="0" w:right="13" w:firstLine="0"/>
        <w:rPr>
          <w:rFonts w:ascii="Arial" w:hAnsi="Arial" w:cs="Arial"/>
          <w:color w:val="auto"/>
          <w:sz w:val="24"/>
        </w:rPr>
      </w:pPr>
      <w:r w:rsidRPr="00444B40">
        <w:rPr>
          <w:rFonts w:ascii="Arial" w:hAnsi="Arial" w:cs="Arial"/>
          <w:color w:val="auto"/>
          <w:sz w:val="24"/>
        </w:rPr>
        <w:t>Odległość przebudowywanego budynku lub instalacji od obiektów sąsiadujących;</w:t>
      </w:r>
    </w:p>
    <w:p w14:paraId="1C9D596A" w14:textId="77777777" w:rsidR="0025751F" w:rsidRPr="00444B40" w:rsidRDefault="0025751F" w:rsidP="00886720">
      <w:pPr>
        <w:pStyle w:val="Bezodstpw"/>
        <w:numPr>
          <w:ilvl w:val="2"/>
          <w:numId w:val="28"/>
        </w:numPr>
        <w:tabs>
          <w:tab w:val="left" w:pos="426"/>
        </w:tabs>
        <w:ind w:left="0" w:right="13" w:firstLine="0"/>
        <w:rPr>
          <w:rFonts w:ascii="Arial" w:hAnsi="Arial" w:cs="Arial"/>
          <w:color w:val="auto"/>
          <w:sz w:val="24"/>
        </w:rPr>
      </w:pPr>
      <w:r w:rsidRPr="00444B40">
        <w:rPr>
          <w:rFonts w:ascii="Arial" w:hAnsi="Arial" w:cs="Arial"/>
          <w:color w:val="auto"/>
          <w:sz w:val="24"/>
        </w:rPr>
        <w:t>Parametry pożarowe występujących substancji palnych;</w:t>
      </w:r>
    </w:p>
    <w:p w14:paraId="5B7BF745" w14:textId="77777777" w:rsidR="0025751F" w:rsidRPr="00444B40" w:rsidRDefault="0025751F" w:rsidP="00886720">
      <w:pPr>
        <w:pStyle w:val="Bezodstpw"/>
        <w:numPr>
          <w:ilvl w:val="2"/>
          <w:numId w:val="28"/>
        </w:numPr>
        <w:tabs>
          <w:tab w:val="left" w:pos="426"/>
        </w:tabs>
        <w:ind w:left="0" w:right="13" w:firstLine="0"/>
        <w:rPr>
          <w:rFonts w:ascii="Arial" w:hAnsi="Arial" w:cs="Arial"/>
          <w:color w:val="auto"/>
          <w:sz w:val="24"/>
        </w:rPr>
      </w:pPr>
      <w:r w:rsidRPr="00444B40">
        <w:rPr>
          <w:rFonts w:ascii="Arial" w:hAnsi="Arial" w:cs="Arial"/>
          <w:color w:val="auto"/>
          <w:sz w:val="24"/>
        </w:rPr>
        <w:t>Przewidywaną gęstość obciążenia ogniowego;</w:t>
      </w:r>
    </w:p>
    <w:p w14:paraId="3DCA0202" w14:textId="56DE5E8B" w:rsidR="0025751F" w:rsidRPr="00444B40" w:rsidRDefault="0025751F" w:rsidP="00886720">
      <w:pPr>
        <w:pStyle w:val="Bezodstpw"/>
        <w:numPr>
          <w:ilvl w:val="2"/>
          <w:numId w:val="28"/>
        </w:numPr>
        <w:tabs>
          <w:tab w:val="left" w:pos="426"/>
        </w:tabs>
        <w:ind w:left="0" w:right="13" w:firstLine="0"/>
        <w:rPr>
          <w:rFonts w:ascii="Arial" w:hAnsi="Arial" w:cs="Arial"/>
          <w:color w:val="auto"/>
          <w:sz w:val="24"/>
        </w:rPr>
      </w:pPr>
      <w:r w:rsidRPr="00444B40">
        <w:rPr>
          <w:rFonts w:ascii="Arial" w:hAnsi="Arial" w:cs="Arial"/>
          <w:color w:val="auto"/>
          <w:sz w:val="24"/>
        </w:rPr>
        <w:t xml:space="preserve">Kategorię zagrożenia ludzi, przewidywaną liczba osób na każdej kondygnacji </w:t>
      </w:r>
      <w:r w:rsidR="00C950E3" w:rsidRPr="00444B40">
        <w:rPr>
          <w:rFonts w:ascii="Arial" w:hAnsi="Arial" w:cs="Arial"/>
          <w:color w:val="auto"/>
          <w:sz w:val="24"/>
        </w:rPr>
        <w:br/>
      </w:r>
      <w:r w:rsidRPr="00444B40">
        <w:rPr>
          <w:rFonts w:ascii="Arial" w:hAnsi="Arial" w:cs="Arial"/>
          <w:color w:val="auto"/>
          <w:sz w:val="24"/>
        </w:rPr>
        <w:t>i w pomieszczeniach, w których przebywać mogą jednocześnie większe grupy ludzi;</w:t>
      </w:r>
    </w:p>
    <w:p w14:paraId="7BC54F45" w14:textId="77777777" w:rsidR="00C950E3" w:rsidRPr="00444B40" w:rsidRDefault="0025751F" w:rsidP="00886720">
      <w:pPr>
        <w:pStyle w:val="Bezodstpw"/>
        <w:numPr>
          <w:ilvl w:val="2"/>
          <w:numId w:val="28"/>
        </w:numPr>
        <w:tabs>
          <w:tab w:val="left" w:pos="426"/>
        </w:tabs>
        <w:ind w:left="0" w:right="13" w:firstLine="0"/>
        <w:rPr>
          <w:rFonts w:ascii="Arial" w:hAnsi="Arial" w:cs="Arial"/>
          <w:color w:val="auto"/>
          <w:sz w:val="24"/>
        </w:rPr>
      </w:pPr>
      <w:r w:rsidRPr="00444B40">
        <w:rPr>
          <w:rFonts w:ascii="Arial" w:hAnsi="Arial" w:cs="Arial"/>
          <w:color w:val="auto"/>
          <w:sz w:val="24"/>
        </w:rPr>
        <w:t xml:space="preserve">Ocenę zagrożenia wybuchem pomieszczeń oraz przestrzeni zewnętrznych; </w:t>
      </w:r>
    </w:p>
    <w:p w14:paraId="09BBEECE" w14:textId="4CEF0798" w:rsidR="0025751F" w:rsidRPr="00444B40" w:rsidRDefault="0025751F" w:rsidP="00886720">
      <w:pPr>
        <w:pStyle w:val="Bezodstpw"/>
        <w:numPr>
          <w:ilvl w:val="2"/>
          <w:numId w:val="28"/>
        </w:numPr>
        <w:tabs>
          <w:tab w:val="left" w:pos="426"/>
        </w:tabs>
        <w:ind w:left="0" w:right="13" w:firstLine="0"/>
        <w:rPr>
          <w:rFonts w:ascii="Arial" w:hAnsi="Arial" w:cs="Arial"/>
          <w:color w:val="auto"/>
          <w:sz w:val="24"/>
        </w:rPr>
      </w:pPr>
      <w:r w:rsidRPr="00444B40">
        <w:rPr>
          <w:rFonts w:ascii="Arial" w:hAnsi="Arial" w:cs="Arial"/>
          <w:color w:val="auto"/>
          <w:sz w:val="24"/>
        </w:rPr>
        <w:t>Podział obiektu na strefy pożarowe;</w:t>
      </w:r>
    </w:p>
    <w:p w14:paraId="09C513C8" w14:textId="34C02566" w:rsidR="0025751F" w:rsidRPr="00444B40" w:rsidRDefault="0025751F" w:rsidP="00886720">
      <w:pPr>
        <w:pStyle w:val="Bezodstpw"/>
        <w:numPr>
          <w:ilvl w:val="2"/>
          <w:numId w:val="30"/>
        </w:numPr>
        <w:tabs>
          <w:tab w:val="left" w:pos="426"/>
        </w:tabs>
        <w:ind w:left="0" w:right="13" w:firstLine="0"/>
        <w:rPr>
          <w:rFonts w:ascii="Arial" w:hAnsi="Arial" w:cs="Arial"/>
          <w:color w:val="auto"/>
          <w:sz w:val="24"/>
        </w:rPr>
      </w:pPr>
      <w:r w:rsidRPr="00444B40">
        <w:rPr>
          <w:rFonts w:ascii="Arial" w:hAnsi="Arial" w:cs="Arial"/>
          <w:color w:val="auto"/>
          <w:sz w:val="24"/>
        </w:rPr>
        <w:t>Klasa odporności pożarowej budynku lub konstrukcji instalacji oraz klasa odporności ogniowej i stopień rozprzes</w:t>
      </w:r>
      <w:r w:rsidR="007E4004">
        <w:rPr>
          <w:rFonts w:ascii="Arial" w:hAnsi="Arial" w:cs="Arial"/>
          <w:color w:val="auto"/>
          <w:sz w:val="24"/>
        </w:rPr>
        <w:t>t</w:t>
      </w:r>
      <w:r w:rsidRPr="00444B40">
        <w:rPr>
          <w:rFonts w:ascii="Arial" w:hAnsi="Arial" w:cs="Arial"/>
          <w:color w:val="auto"/>
          <w:sz w:val="24"/>
        </w:rPr>
        <w:t>rzeniania ognia przez elementy budowlane;</w:t>
      </w:r>
    </w:p>
    <w:p w14:paraId="689482F2" w14:textId="77777777" w:rsidR="0025751F" w:rsidRPr="00444B40" w:rsidRDefault="0025751F" w:rsidP="00886720">
      <w:pPr>
        <w:pStyle w:val="Bezodstpw"/>
        <w:numPr>
          <w:ilvl w:val="2"/>
          <w:numId w:val="30"/>
        </w:numPr>
        <w:tabs>
          <w:tab w:val="left" w:pos="426"/>
        </w:tabs>
        <w:ind w:left="0" w:right="13" w:firstLine="0"/>
        <w:rPr>
          <w:rFonts w:ascii="Arial" w:hAnsi="Arial" w:cs="Arial"/>
          <w:color w:val="auto"/>
          <w:sz w:val="24"/>
        </w:rPr>
      </w:pPr>
      <w:r w:rsidRPr="00444B40">
        <w:rPr>
          <w:rFonts w:ascii="Arial" w:hAnsi="Arial" w:cs="Arial"/>
          <w:color w:val="auto"/>
          <w:sz w:val="24"/>
        </w:rPr>
        <w:t>Warunki ewakuacji, oświetlenie awaryjne (bezpieczeństwa i ewakuacyjne) oraz przeszkodowe;</w:t>
      </w:r>
    </w:p>
    <w:p w14:paraId="24706CF6" w14:textId="09034264" w:rsidR="0025751F" w:rsidRPr="00444B40" w:rsidRDefault="0025751F" w:rsidP="00886720">
      <w:pPr>
        <w:pStyle w:val="Bezodstpw"/>
        <w:numPr>
          <w:ilvl w:val="2"/>
          <w:numId w:val="30"/>
        </w:numPr>
        <w:tabs>
          <w:tab w:val="left" w:pos="426"/>
        </w:tabs>
        <w:ind w:left="0" w:right="13" w:firstLine="0"/>
        <w:rPr>
          <w:rFonts w:ascii="Arial" w:hAnsi="Arial" w:cs="Arial"/>
          <w:color w:val="auto"/>
          <w:sz w:val="24"/>
        </w:rPr>
      </w:pPr>
      <w:r w:rsidRPr="00444B40">
        <w:rPr>
          <w:rFonts w:ascii="Arial" w:hAnsi="Arial" w:cs="Arial"/>
          <w:color w:val="auto"/>
          <w:sz w:val="24"/>
        </w:rPr>
        <w:t xml:space="preserve">Sposób zabezpieczenia przeciwpożarowego instalacji użytkowych, </w:t>
      </w:r>
      <w:r w:rsidR="00C950E3" w:rsidRPr="00444B40">
        <w:rPr>
          <w:rFonts w:ascii="Arial" w:hAnsi="Arial" w:cs="Arial"/>
          <w:color w:val="auto"/>
          <w:sz w:val="24"/>
        </w:rPr>
        <w:br/>
      </w:r>
      <w:r w:rsidRPr="00444B40">
        <w:rPr>
          <w:rFonts w:ascii="Arial" w:hAnsi="Arial" w:cs="Arial"/>
          <w:color w:val="auto"/>
          <w:sz w:val="24"/>
        </w:rPr>
        <w:t>a w szczególności: wentylacyjnej, ogrzewczej, gazowej, elektroenergetycznej, odgromowej, kontroli dostępu;</w:t>
      </w:r>
    </w:p>
    <w:p w14:paraId="0810D431" w14:textId="77777777" w:rsidR="0025751F" w:rsidRPr="00444B40" w:rsidRDefault="0025751F" w:rsidP="00886720">
      <w:pPr>
        <w:pStyle w:val="Bezodstpw"/>
        <w:numPr>
          <w:ilvl w:val="2"/>
          <w:numId w:val="30"/>
        </w:numPr>
        <w:tabs>
          <w:tab w:val="left" w:pos="426"/>
        </w:tabs>
        <w:ind w:left="0" w:right="13" w:firstLine="0"/>
        <w:rPr>
          <w:rFonts w:ascii="Arial" w:hAnsi="Arial" w:cs="Arial"/>
          <w:color w:val="auto"/>
          <w:sz w:val="24"/>
        </w:rPr>
      </w:pPr>
      <w:r w:rsidRPr="00444B40">
        <w:rPr>
          <w:rFonts w:ascii="Arial" w:hAnsi="Arial" w:cs="Arial"/>
          <w:color w:val="auto"/>
          <w:sz w:val="24"/>
        </w:rPr>
        <w:lastRenderedPageBreak/>
        <w:t>Dobór urządzeń przeciwpożarowych w obiekcie: stałych urządzeń gaśniczych, systemu sygnalizacji pożarowej, dźwiękowego systemu ostrzegawczego, instalacji wodociągowej przeciwpożarowej, urządzeń oddymiających, o ile to możliwe z podaniem informacji o ich sprawności technicznej;</w:t>
      </w:r>
    </w:p>
    <w:p w14:paraId="08A8FF78" w14:textId="77777777" w:rsidR="0025751F" w:rsidRPr="00444B40" w:rsidRDefault="0025751F" w:rsidP="00886720">
      <w:pPr>
        <w:pStyle w:val="Bezodstpw"/>
        <w:numPr>
          <w:ilvl w:val="2"/>
          <w:numId w:val="30"/>
        </w:numPr>
        <w:tabs>
          <w:tab w:val="left" w:pos="426"/>
        </w:tabs>
        <w:ind w:left="0" w:right="13" w:firstLine="0"/>
        <w:rPr>
          <w:rFonts w:ascii="Arial" w:hAnsi="Arial" w:cs="Arial"/>
          <w:color w:val="auto"/>
          <w:sz w:val="24"/>
        </w:rPr>
      </w:pPr>
      <w:r w:rsidRPr="00444B40">
        <w:rPr>
          <w:rFonts w:ascii="Arial" w:hAnsi="Arial" w:cs="Arial"/>
          <w:color w:val="auto"/>
          <w:sz w:val="24"/>
        </w:rPr>
        <w:t xml:space="preserve">Wyposażenie w gaśnice i inny sprzęt gaśniczy lub ratowniczy; </w:t>
      </w:r>
    </w:p>
    <w:p w14:paraId="565D63C0" w14:textId="77777777" w:rsidR="0025751F" w:rsidRPr="00444B40" w:rsidRDefault="0025751F" w:rsidP="00886720">
      <w:pPr>
        <w:pStyle w:val="Bezodstpw"/>
        <w:numPr>
          <w:ilvl w:val="2"/>
          <w:numId w:val="30"/>
        </w:numPr>
        <w:tabs>
          <w:tab w:val="left" w:pos="426"/>
        </w:tabs>
        <w:ind w:left="0" w:right="13" w:firstLine="0"/>
        <w:rPr>
          <w:rFonts w:ascii="Arial" w:hAnsi="Arial" w:cs="Arial"/>
          <w:color w:val="auto"/>
          <w:sz w:val="24"/>
        </w:rPr>
      </w:pPr>
      <w:r w:rsidRPr="00444B40">
        <w:rPr>
          <w:rFonts w:ascii="Arial" w:hAnsi="Arial" w:cs="Arial"/>
          <w:color w:val="auto"/>
          <w:sz w:val="24"/>
        </w:rPr>
        <w:t xml:space="preserve">Zaopatrzenie w wodę do zewnętrznego gaszenia pożaru; </w:t>
      </w:r>
    </w:p>
    <w:p w14:paraId="57C8AFB0" w14:textId="77777777" w:rsidR="0025751F" w:rsidRPr="00444B40" w:rsidRDefault="0025751F" w:rsidP="00886720">
      <w:pPr>
        <w:pStyle w:val="Bezodstpw"/>
        <w:numPr>
          <w:ilvl w:val="2"/>
          <w:numId w:val="30"/>
        </w:numPr>
        <w:tabs>
          <w:tab w:val="left" w:pos="426"/>
        </w:tabs>
        <w:ind w:left="0" w:right="13" w:firstLine="0"/>
        <w:rPr>
          <w:rFonts w:ascii="Arial" w:hAnsi="Arial" w:cs="Arial"/>
          <w:color w:val="auto"/>
          <w:sz w:val="24"/>
        </w:rPr>
      </w:pPr>
      <w:r w:rsidRPr="00444B40">
        <w:rPr>
          <w:rFonts w:ascii="Arial" w:hAnsi="Arial" w:cs="Arial"/>
          <w:color w:val="auto"/>
          <w:sz w:val="24"/>
        </w:rPr>
        <w:t>Drogi pożarowe.</w:t>
      </w:r>
    </w:p>
    <w:p w14:paraId="4908E534" w14:textId="77777777" w:rsidR="0025751F" w:rsidRPr="00444B40" w:rsidRDefault="0025751F" w:rsidP="00886720">
      <w:pPr>
        <w:pStyle w:val="Bezodstpw"/>
        <w:numPr>
          <w:ilvl w:val="0"/>
          <w:numId w:val="27"/>
        </w:numPr>
        <w:tabs>
          <w:tab w:val="left" w:pos="426"/>
        </w:tabs>
        <w:ind w:left="0" w:right="13" w:firstLine="0"/>
        <w:rPr>
          <w:rFonts w:ascii="Arial" w:hAnsi="Arial" w:cs="Arial"/>
          <w:color w:val="auto"/>
          <w:sz w:val="24"/>
        </w:rPr>
      </w:pPr>
      <w:r w:rsidRPr="00444B40">
        <w:rPr>
          <w:rFonts w:ascii="Arial" w:hAnsi="Arial" w:cs="Arial"/>
          <w:color w:val="auto"/>
          <w:sz w:val="24"/>
        </w:rPr>
        <w:t>Zakres niezgodności z przepisami.</w:t>
      </w:r>
    </w:p>
    <w:p w14:paraId="754DD5CD" w14:textId="15962E79" w:rsidR="0025751F" w:rsidRPr="00444B40" w:rsidRDefault="0025751F" w:rsidP="00886720">
      <w:pPr>
        <w:pStyle w:val="Bezodstpw"/>
        <w:numPr>
          <w:ilvl w:val="1"/>
          <w:numId w:val="27"/>
        </w:numPr>
        <w:tabs>
          <w:tab w:val="left" w:pos="426"/>
        </w:tabs>
        <w:ind w:left="0" w:right="13" w:firstLine="0"/>
        <w:rPr>
          <w:rFonts w:ascii="Arial" w:hAnsi="Arial" w:cs="Arial"/>
          <w:color w:val="auto"/>
          <w:sz w:val="24"/>
        </w:rPr>
      </w:pPr>
      <w:r w:rsidRPr="00444B40">
        <w:rPr>
          <w:rFonts w:ascii="Arial" w:hAnsi="Arial" w:cs="Arial"/>
          <w:color w:val="auto"/>
          <w:sz w:val="24"/>
        </w:rPr>
        <w:t>Wskazanie wszystkich występujących niezgodności</w:t>
      </w:r>
      <w:r w:rsidR="00954753">
        <w:rPr>
          <w:rFonts w:ascii="Arial" w:hAnsi="Arial" w:cs="Arial"/>
          <w:color w:val="auto"/>
          <w:sz w:val="24"/>
        </w:rPr>
        <w:t xml:space="preserve"> </w:t>
      </w:r>
      <w:r w:rsidRPr="00444B40">
        <w:rPr>
          <w:rFonts w:ascii="Arial" w:hAnsi="Arial" w:cs="Arial"/>
          <w:color w:val="auto"/>
          <w:sz w:val="24"/>
        </w:rPr>
        <w:t>z</w:t>
      </w:r>
      <w:r w:rsidR="00954753">
        <w:rPr>
          <w:rFonts w:ascii="Arial" w:hAnsi="Arial" w:cs="Arial"/>
          <w:color w:val="auto"/>
          <w:sz w:val="24"/>
        </w:rPr>
        <w:t xml:space="preserve"> </w:t>
      </w:r>
      <w:r w:rsidRPr="00444B40">
        <w:rPr>
          <w:rFonts w:ascii="Arial" w:hAnsi="Arial" w:cs="Arial"/>
          <w:color w:val="auto"/>
          <w:sz w:val="24"/>
        </w:rPr>
        <w:t xml:space="preserve">przepisami </w:t>
      </w:r>
      <w:proofErr w:type="spellStart"/>
      <w:r w:rsidRPr="00444B40">
        <w:rPr>
          <w:rFonts w:ascii="Arial" w:hAnsi="Arial" w:cs="Arial"/>
          <w:color w:val="auto"/>
          <w:sz w:val="24"/>
        </w:rPr>
        <w:t>techniczno</w:t>
      </w:r>
      <w:proofErr w:type="spellEnd"/>
      <w:r w:rsidR="00954753">
        <w:rPr>
          <w:rFonts w:ascii="Arial" w:hAnsi="Arial" w:cs="Arial"/>
          <w:color w:val="auto"/>
          <w:sz w:val="24"/>
        </w:rPr>
        <w:t xml:space="preserve"> - </w:t>
      </w:r>
      <w:r w:rsidRPr="00444B40">
        <w:rPr>
          <w:rFonts w:ascii="Arial" w:hAnsi="Arial" w:cs="Arial"/>
          <w:color w:val="auto"/>
          <w:sz w:val="24"/>
        </w:rPr>
        <w:t>budowlanymi i przeciwpożarowymi.</w:t>
      </w:r>
    </w:p>
    <w:p w14:paraId="4610187A" w14:textId="77777777" w:rsidR="0025751F" w:rsidRPr="00444B40" w:rsidRDefault="0025751F" w:rsidP="00886720">
      <w:pPr>
        <w:pStyle w:val="Bezodstpw"/>
        <w:numPr>
          <w:ilvl w:val="1"/>
          <w:numId w:val="27"/>
        </w:numPr>
        <w:tabs>
          <w:tab w:val="left" w:pos="426"/>
        </w:tabs>
        <w:ind w:left="0" w:right="13" w:firstLine="0"/>
        <w:rPr>
          <w:rFonts w:ascii="Arial" w:hAnsi="Arial" w:cs="Arial"/>
          <w:color w:val="auto"/>
          <w:sz w:val="24"/>
        </w:rPr>
      </w:pPr>
      <w:r w:rsidRPr="00444B40">
        <w:rPr>
          <w:rFonts w:ascii="Arial" w:hAnsi="Arial" w:cs="Arial"/>
          <w:color w:val="auto"/>
          <w:sz w:val="24"/>
        </w:rPr>
        <w:t xml:space="preserve">Wskazanie niezgodności w zakresie przepisów techniczno-budowlanych </w:t>
      </w:r>
      <w:r w:rsidRPr="00444B40">
        <w:rPr>
          <w:rFonts w:ascii="Arial" w:hAnsi="Arial" w:cs="Arial"/>
          <w:color w:val="auto"/>
          <w:sz w:val="24"/>
        </w:rPr>
        <w:br/>
        <w:t>i przeciwpożarowych, które zostaną doprowadzone do stanu zgodnego z przepisami.</w:t>
      </w:r>
    </w:p>
    <w:p w14:paraId="7287D5A9" w14:textId="77777777" w:rsidR="0025751F" w:rsidRPr="00444B40" w:rsidRDefault="0025751F" w:rsidP="00886720">
      <w:pPr>
        <w:pStyle w:val="Bezodstpw"/>
        <w:numPr>
          <w:ilvl w:val="1"/>
          <w:numId w:val="27"/>
        </w:numPr>
        <w:tabs>
          <w:tab w:val="left" w:pos="426"/>
        </w:tabs>
        <w:ind w:left="0" w:right="13" w:firstLine="0"/>
        <w:rPr>
          <w:rFonts w:ascii="Arial" w:hAnsi="Arial" w:cs="Arial"/>
          <w:color w:val="auto"/>
          <w:sz w:val="24"/>
        </w:rPr>
      </w:pPr>
      <w:r w:rsidRPr="00444B40">
        <w:rPr>
          <w:rFonts w:ascii="Arial" w:hAnsi="Arial" w:cs="Arial"/>
          <w:color w:val="auto"/>
          <w:sz w:val="24"/>
        </w:rPr>
        <w:t xml:space="preserve">Wskazanie niezgodności w zakresie przepisów techniczno-budowlanych </w:t>
      </w:r>
      <w:r w:rsidRPr="00444B40">
        <w:rPr>
          <w:rFonts w:ascii="Arial" w:hAnsi="Arial" w:cs="Arial"/>
          <w:color w:val="auto"/>
          <w:sz w:val="24"/>
        </w:rPr>
        <w:br/>
        <w:t>i przeciwpożarowych, które nie zostaną doprowadzone do stanu zgodnego z przepisami.</w:t>
      </w:r>
    </w:p>
    <w:p w14:paraId="601CB053" w14:textId="60A15715" w:rsidR="0025751F" w:rsidRPr="00444B40" w:rsidRDefault="0025751F" w:rsidP="00886720">
      <w:pPr>
        <w:pStyle w:val="Bezodstpw"/>
        <w:numPr>
          <w:ilvl w:val="0"/>
          <w:numId w:val="27"/>
        </w:numPr>
        <w:tabs>
          <w:tab w:val="left" w:pos="426"/>
        </w:tabs>
        <w:ind w:left="0" w:right="13" w:firstLine="0"/>
        <w:rPr>
          <w:rFonts w:ascii="Arial" w:hAnsi="Arial" w:cs="Arial"/>
          <w:color w:val="auto"/>
          <w:sz w:val="24"/>
        </w:rPr>
      </w:pPr>
      <w:r w:rsidRPr="00444B40">
        <w:rPr>
          <w:rFonts w:ascii="Arial" w:hAnsi="Arial" w:cs="Arial"/>
          <w:color w:val="auto"/>
          <w:sz w:val="24"/>
        </w:rPr>
        <w:t xml:space="preserve">Przyjęte inne rozwiązania (ponadstandardowe) zastępcze niż określają to przepisy techniczno-budowlane zapewniające zabezpieczenie przeciwpożarowe bazy, stacji paliw lub rurociągu (rekompensujące niezgodności niemożliwe do usunięcia </w:t>
      </w:r>
      <w:r w:rsidR="00DE367A" w:rsidRPr="00444B40">
        <w:rPr>
          <w:rFonts w:ascii="Arial" w:hAnsi="Arial" w:cs="Arial"/>
          <w:color w:val="auto"/>
          <w:sz w:val="24"/>
        </w:rPr>
        <w:br/>
      </w:r>
      <w:r w:rsidRPr="00444B40">
        <w:rPr>
          <w:rFonts w:ascii="Arial" w:hAnsi="Arial" w:cs="Arial"/>
          <w:color w:val="auto"/>
          <w:sz w:val="24"/>
        </w:rPr>
        <w:t>w zabezpieczeniu przeciwpożarowym w stosunku do wymagań przepisów) - wyszczególnienie proponowanych rozwiązań zastępczych.</w:t>
      </w:r>
    </w:p>
    <w:p w14:paraId="47A54AC6" w14:textId="77777777" w:rsidR="0025751F" w:rsidRPr="00444B40" w:rsidRDefault="0025751F" w:rsidP="00886720">
      <w:pPr>
        <w:pStyle w:val="Bezodstpw"/>
        <w:numPr>
          <w:ilvl w:val="0"/>
          <w:numId w:val="27"/>
        </w:numPr>
        <w:tabs>
          <w:tab w:val="left" w:pos="426"/>
        </w:tabs>
        <w:ind w:left="0" w:right="13" w:firstLine="0"/>
        <w:rPr>
          <w:rFonts w:ascii="Arial" w:hAnsi="Arial" w:cs="Arial"/>
          <w:color w:val="auto"/>
          <w:sz w:val="24"/>
        </w:rPr>
      </w:pPr>
      <w:r w:rsidRPr="00444B40">
        <w:rPr>
          <w:rFonts w:ascii="Arial" w:hAnsi="Arial" w:cs="Arial"/>
          <w:color w:val="auto"/>
          <w:sz w:val="24"/>
        </w:rPr>
        <w:t>Analiza i ocena wpływu rozwiązań zastępczych na poziom bezpieczeństwa pożarowego, służąca wykazaniu niepogorszeniu warunków ochrony przeciwpożarowej</w:t>
      </w:r>
    </w:p>
    <w:p w14:paraId="2B3279FA" w14:textId="3D81A1E9" w:rsidR="0025751F" w:rsidRPr="00444B40" w:rsidRDefault="0025751F" w:rsidP="00886720">
      <w:pPr>
        <w:pStyle w:val="Bezodstpw"/>
        <w:numPr>
          <w:ilvl w:val="0"/>
          <w:numId w:val="27"/>
        </w:numPr>
        <w:tabs>
          <w:tab w:val="left" w:pos="426"/>
        </w:tabs>
        <w:ind w:left="0" w:right="13" w:firstLine="0"/>
        <w:rPr>
          <w:rFonts w:ascii="Arial" w:hAnsi="Arial" w:cs="Arial"/>
          <w:color w:val="auto"/>
          <w:sz w:val="24"/>
        </w:rPr>
      </w:pPr>
      <w:r w:rsidRPr="00444B40">
        <w:rPr>
          <w:rFonts w:ascii="Arial" w:hAnsi="Arial" w:cs="Arial"/>
          <w:color w:val="auto"/>
          <w:sz w:val="24"/>
        </w:rPr>
        <w:t>Wnioski w kontekście niepogorszenia warunków ochrony przeciwpożarowej</w:t>
      </w:r>
      <w:r w:rsidR="00954753">
        <w:rPr>
          <w:rFonts w:ascii="Arial" w:hAnsi="Arial" w:cs="Arial"/>
          <w:color w:val="auto"/>
          <w:sz w:val="24"/>
        </w:rPr>
        <w:t>.</w:t>
      </w:r>
    </w:p>
    <w:p w14:paraId="76C1344C" w14:textId="77777777" w:rsidR="005E6C99" w:rsidRPr="00444B40" w:rsidRDefault="005E6C99" w:rsidP="00886720">
      <w:pPr>
        <w:pStyle w:val="Bezodstpw"/>
        <w:ind w:right="13"/>
        <w:rPr>
          <w:rFonts w:ascii="Arial" w:hAnsi="Arial" w:cs="Arial"/>
          <w:color w:val="auto"/>
          <w:sz w:val="24"/>
        </w:rPr>
      </w:pPr>
    </w:p>
    <w:p w14:paraId="3EDB47CB" w14:textId="77777777" w:rsidR="005E6C99" w:rsidRPr="00444B40" w:rsidRDefault="005E6C99" w:rsidP="00886720">
      <w:pPr>
        <w:pStyle w:val="Bezodstpw"/>
        <w:ind w:right="13"/>
        <w:rPr>
          <w:rFonts w:ascii="Arial" w:hAnsi="Arial" w:cs="Arial"/>
          <w:color w:val="auto"/>
          <w:sz w:val="24"/>
        </w:rPr>
      </w:pPr>
    </w:p>
    <w:p w14:paraId="1B33AD3D" w14:textId="77777777" w:rsidR="005E6C99" w:rsidRPr="00444B40" w:rsidRDefault="005E6C99" w:rsidP="00886720">
      <w:pPr>
        <w:pStyle w:val="Bezodstpw"/>
        <w:ind w:right="13"/>
        <w:rPr>
          <w:rFonts w:ascii="Arial" w:hAnsi="Arial" w:cs="Arial"/>
          <w:color w:val="auto"/>
          <w:sz w:val="24"/>
        </w:rPr>
      </w:pPr>
    </w:p>
    <w:p w14:paraId="46472382" w14:textId="77777777" w:rsidR="005E6C99" w:rsidRPr="00444B40" w:rsidRDefault="005E6C99" w:rsidP="00886720">
      <w:pPr>
        <w:pStyle w:val="Bezodstpw"/>
        <w:ind w:right="13"/>
        <w:rPr>
          <w:rFonts w:ascii="Arial" w:hAnsi="Arial" w:cs="Arial"/>
          <w:color w:val="auto"/>
          <w:sz w:val="24"/>
        </w:rPr>
      </w:pPr>
    </w:p>
    <w:p w14:paraId="0F7198A1" w14:textId="77777777" w:rsidR="005E6C99" w:rsidRPr="00444B40" w:rsidRDefault="005E6C99" w:rsidP="00886720">
      <w:pPr>
        <w:pStyle w:val="Bezodstpw"/>
        <w:ind w:right="13"/>
        <w:rPr>
          <w:rFonts w:ascii="Arial" w:hAnsi="Arial" w:cs="Arial"/>
          <w:color w:val="auto"/>
          <w:sz w:val="24"/>
        </w:rPr>
      </w:pPr>
    </w:p>
    <w:p w14:paraId="577D2FAC" w14:textId="77777777" w:rsidR="005E6C99" w:rsidRPr="00444B40" w:rsidRDefault="005E6C99" w:rsidP="00886720">
      <w:pPr>
        <w:pStyle w:val="Bezodstpw"/>
        <w:ind w:right="13"/>
        <w:rPr>
          <w:rFonts w:ascii="Arial" w:hAnsi="Arial" w:cs="Arial"/>
          <w:color w:val="auto"/>
          <w:sz w:val="24"/>
        </w:rPr>
      </w:pPr>
    </w:p>
    <w:p w14:paraId="64A16902" w14:textId="77777777" w:rsidR="005E6C99" w:rsidRPr="00444B40" w:rsidRDefault="005E6C99" w:rsidP="00886720">
      <w:pPr>
        <w:pStyle w:val="Bezodstpw"/>
        <w:ind w:right="13"/>
        <w:rPr>
          <w:rFonts w:ascii="Arial" w:hAnsi="Arial" w:cs="Arial"/>
          <w:color w:val="auto"/>
          <w:sz w:val="24"/>
        </w:rPr>
      </w:pPr>
    </w:p>
    <w:p w14:paraId="6A09A619" w14:textId="77777777" w:rsidR="005E6C99" w:rsidRPr="00444B40" w:rsidRDefault="005E6C99" w:rsidP="00886720">
      <w:pPr>
        <w:pStyle w:val="Bezodstpw"/>
        <w:ind w:right="13"/>
        <w:rPr>
          <w:rFonts w:ascii="Arial" w:hAnsi="Arial" w:cs="Arial"/>
          <w:color w:val="auto"/>
          <w:sz w:val="24"/>
        </w:rPr>
      </w:pPr>
    </w:p>
    <w:p w14:paraId="27F337D5" w14:textId="77777777" w:rsidR="005E6C99" w:rsidRPr="00444B40" w:rsidRDefault="005E6C99" w:rsidP="00886720">
      <w:pPr>
        <w:pStyle w:val="Bezodstpw"/>
        <w:ind w:right="13"/>
        <w:rPr>
          <w:rFonts w:ascii="Arial" w:hAnsi="Arial" w:cs="Arial"/>
          <w:color w:val="auto"/>
          <w:sz w:val="24"/>
        </w:rPr>
      </w:pPr>
    </w:p>
    <w:p w14:paraId="43C63F5A" w14:textId="77777777" w:rsidR="00931570" w:rsidRPr="00444B40" w:rsidRDefault="00931570" w:rsidP="00886720">
      <w:pPr>
        <w:pStyle w:val="Bezodstpw"/>
        <w:ind w:right="13"/>
        <w:rPr>
          <w:rFonts w:ascii="Arial" w:hAnsi="Arial" w:cs="Arial"/>
          <w:color w:val="auto"/>
          <w:sz w:val="24"/>
        </w:rPr>
      </w:pPr>
    </w:p>
    <w:p w14:paraId="71A3C2CD" w14:textId="77777777" w:rsidR="00931570" w:rsidRPr="00444B40" w:rsidRDefault="00931570" w:rsidP="00886720">
      <w:pPr>
        <w:pStyle w:val="Bezodstpw"/>
        <w:ind w:right="13"/>
        <w:rPr>
          <w:rFonts w:ascii="Arial" w:hAnsi="Arial" w:cs="Arial"/>
          <w:color w:val="auto"/>
          <w:sz w:val="24"/>
        </w:rPr>
      </w:pPr>
    </w:p>
    <w:p w14:paraId="513D9599" w14:textId="77777777" w:rsidR="00931570" w:rsidRPr="00444B40" w:rsidRDefault="00931570" w:rsidP="00886720">
      <w:pPr>
        <w:pStyle w:val="Bezodstpw"/>
        <w:ind w:right="13"/>
        <w:rPr>
          <w:rFonts w:ascii="Arial" w:hAnsi="Arial" w:cs="Arial"/>
          <w:color w:val="auto"/>
          <w:sz w:val="24"/>
        </w:rPr>
      </w:pPr>
    </w:p>
    <w:p w14:paraId="352EC44F" w14:textId="77777777" w:rsidR="00931570" w:rsidRPr="00444B40" w:rsidRDefault="00931570" w:rsidP="00886720">
      <w:pPr>
        <w:pStyle w:val="Bezodstpw"/>
        <w:ind w:right="13"/>
        <w:rPr>
          <w:rFonts w:ascii="Arial" w:hAnsi="Arial" w:cs="Arial"/>
          <w:color w:val="auto"/>
          <w:sz w:val="24"/>
        </w:rPr>
      </w:pPr>
    </w:p>
    <w:p w14:paraId="1F46CF18" w14:textId="77777777" w:rsidR="00931570" w:rsidRPr="00444B40" w:rsidRDefault="00931570" w:rsidP="00886720">
      <w:pPr>
        <w:pStyle w:val="Bezodstpw"/>
        <w:ind w:right="13"/>
        <w:rPr>
          <w:rFonts w:ascii="Arial" w:hAnsi="Arial" w:cs="Arial"/>
          <w:color w:val="auto"/>
          <w:sz w:val="24"/>
        </w:rPr>
      </w:pPr>
    </w:p>
    <w:p w14:paraId="25766784" w14:textId="77777777" w:rsidR="00931570" w:rsidRPr="00444B40" w:rsidRDefault="00931570" w:rsidP="00886720">
      <w:pPr>
        <w:pStyle w:val="Bezodstpw"/>
        <w:ind w:right="13"/>
        <w:rPr>
          <w:rFonts w:ascii="Arial" w:hAnsi="Arial" w:cs="Arial"/>
          <w:color w:val="auto"/>
          <w:sz w:val="24"/>
        </w:rPr>
      </w:pPr>
    </w:p>
    <w:p w14:paraId="75339B5F" w14:textId="77777777" w:rsidR="00931570" w:rsidRPr="00444B40" w:rsidRDefault="00931570" w:rsidP="00886720">
      <w:pPr>
        <w:pStyle w:val="Bezodstpw"/>
        <w:ind w:right="13"/>
        <w:rPr>
          <w:rFonts w:ascii="Arial" w:hAnsi="Arial" w:cs="Arial"/>
          <w:color w:val="auto"/>
          <w:sz w:val="24"/>
        </w:rPr>
      </w:pPr>
    </w:p>
    <w:p w14:paraId="419B4C3B" w14:textId="77777777" w:rsidR="00931570" w:rsidRPr="00444B40" w:rsidRDefault="00931570" w:rsidP="00886720">
      <w:pPr>
        <w:pStyle w:val="Bezodstpw"/>
        <w:ind w:right="13"/>
        <w:rPr>
          <w:rFonts w:ascii="Arial" w:hAnsi="Arial" w:cs="Arial"/>
          <w:color w:val="auto"/>
          <w:sz w:val="24"/>
        </w:rPr>
      </w:pPr>
    </w:p>
    <w:p w14:paraId="062A008C" w14:textId="77777777" w:rsidR="00931570" w:rsidRPr="00444B40" w:rsidRDefault="00931570" w:rsidP="00886720">
      <w:pPr>
        <w:pStyle w:val="Bezodstpw"/>
        <w:ind w:right="13"/>
        <w:rPr>
          <w:rFonts w:ascii="Arial" w:hAnsi="Arial" w:cs="Arial"/>
          <w:color w:val="auto"/>
          <w:sz w:val="24"/>
        </w:rPr>
      </w:pPr>
    </w:p>
    <w:p w14:paraId="50D31784" w14:textId="77777777" w:rsidR="00931570" w:rsidRPr="00444B40" w:rsidRDefault="00931570" w:rsidP="00886720">
      <w:pPr>
        <w:pStyle w:val="Bezodstpw"/>
        <w:ind w:right="13"/>
        <w:rPr>
          <w:rFonts w:ascii="Arial" w:hAnsi="Arial" w:cs="Arial"/>
          <w:color w:val="auto"/>
          <w:sz w:val="24"/>
        </w:rPr>
      </w:pPr>
    </w:p>
    <w:p w14:paraId="43EBD1B2" w14:textId="77777777" w:rsidR="00931570" w:rsidRPr="00444B40" w:rsidRDefault="00931570" w:rsidP="00886720">
      <w:pPr>
        <w:pStyle w:val="Bezodstpw"/>
        <w:ind w:right="13"/>
        <w:rPr>
          <w:rFonts w:ascii="Arial" w:hAnsi="Arial" w:cs="Arial"/>
          <w:color w:val="auto"/>
          <w:sz w:val="24"/>
        </w:rPr>
      </w:pPr>
    </w:p>
    <w:p w14:paraId="1187AB4D" w14:textId="77777777" w:rsidR="005E6C99" w:rsidRPr="00444B40" w:rsidRDefault="005E6C99" w:rsidP="00886720">
      <w:pPr>
        <w:pStyle w:val="Bezodstpw"/>
        <w:ind w:right="13"/>
        <w:rPr>
          <w:rFonts w:ascii="Arial" w:hAnsi="Arial" w:cs="Arial"/>
          <w:color w:val="auto"/>
          <w:sz w:val="24"/>
        </w:rPr>
      </w:pPr>
    </w:p>
    <w:p w14:paraId="0F28A928" w14:textId="77777777" w:rsidR="005E6C99" w:rsidRPr="00444B40" w:rsidRDefault="005E6C99" w:rsidP="00886720">
      <w:pPr>
        <w:pStyle w:val="Bezodstpw"/>
        <w:ind w:right="13"/>
        <w:rPr>
          <w:rFonts w:ascii="Arial" w:hAnsi="Arial" w:cs="Arial"/>
          <w:color w:val="auto"/>
          <w:sz w:val="24"/>
        </w:rPr>
      </w:pPr>
    </w:p>
    <w:p w14:paraId="3C905B65" w14:textId="77777777" w:rsidR="005E6C99" w:rsidRPr="00444B40" w:rsidRDefault="005E6C99" w:rsidP="00886720">
      <w:pPr>
        <w:pStyle w:val="Bezodstpw"/>
        <w:ind w:right="13"/>
        <w:rPr>
          <w:rFonts w:ascii="Arial" w:hAnsi="Arial" w:cs="Arial"/>
          <w:color w:val="auto"/>
          <w:sz w:val="24"/>
        </w:rPr>
      </w:pPr>
    </w:p>
    <w:p w14:paraId="219BEDAF" w14:textId="77777777" w:rsidR="005E6C99" w:rsidRPr="00444B40" w:rsidRDefault="005E6C99" w:rsidP="00886720">
      <w:pPr>
        <w:pStyle w:val="Bezodstpw"/>
        <w:ind w:right="13"/>
        <w:rPr>
          <w:rFonts w:ascii="Arial" w:hAnsi="Arial" w:cs="Arial"/>
          <w:color w:val="auto"/>
          <w:sz w:val="24"/>
        </w:rPr>
      </w:pPr>
    </w:p>
    <w:p w14:paraId="15B55C27" w14:textId="77777777" w:rsidR="005E6C99" w:rsidRPr="00444B40" w:rsidRDefault="005E6C99" w:rsidP="00886720">
      <w:pPr>
        <w:pStyle w:val="Bezodstpw"/>
        <w:ind w:right="13"/>
        <w:rPr>
          <w:rFonts w:ascii="Arial" w:hAnsi="Arial" w:cs="Arial"/>
          <w:color w:val="auto"/>
          <w:sz w:val="24"/>
        </w:rPr>
      </w:pPr>
    </w:p>
    <w:p w14:paraId="48CC2479" w14:textId="77777777" w:rsidR="005E6C99" w:rsidRPr="00444B40" w:rsidRDefault="005E6C99" w:rsidP="00886720">
      <w:pPr>
        <w:pStyle w:val="Bezodstpw"/>
        <w:ind w:right="13"/>
        <w:rPr>
          <w:rFonts w:ascii="Arial" w:hAnsi="Arial" w:cs="Arial"/>
          <w:color w:val="auto"/>
          <w:sz w:val="24"/>
        </w:rPr>
      </w:pPr>
    </w:p>
    <w:p w14:paraId="4768AF5A" w14:textId="77777777" w:rsidR="005E6C99" w:rsidRPr="00444B40" w:rsidRDefault="005E6C99" w:rsidP="00886720">
      <w:pPr>
        <w:pStyle w:val="Bezodstpw"/>
        <w:ind w:right="13"/>
        <w:rPr>
          <w:rFonts w:ascii="Arial" w:hAnsi="Arial" w:cs="Arial"/>
          <w:color w:val="auto"/>
          <w:sz w:val="24"/>
        </w:rPr>
      </w:pPr>
    </w:p>
    <w:p w14:paraId="4A25640F" w14:textId="7E551249" w:rsidR="005E6C99" w:rsidRPr="00444B40" w:rsidRDefault="005E6C99" w:rsidP="00886720">
      <w:pPr>
        <w:pStyle w:val="Bezodstpw"/>
        <w:ind w:right="13"/>
        <w:jc w:val="right"/>
        <w:rPr>
          <w:rFonts w:ascii="Arial" w:hAnsi="Arial" w:cs="Arial"/>
          <w:b/>
          <w:bCs/>
          <w:color w:val="auto"/>
          <w:sz w:val="24"/>
        </w:rPr>
      </w:pPr>
      <w:r w:rsidRPr="00444B40">
        <w:rPr>
          <w:rFonts w:ascii="Arial" w:hAnsi="Arial" w:cs="Arial"/>
          <w:b/>
          <w:bCs/>
          <w:color w:val="auto"/>
          <w:sz w:val="24"/>
        </w:rPr>
        <w:lastRenderedPageBreak/>
        <w:t>Załącznik nr 6</w:t>
      </w:r>
    </w:p>
    <w:p w14:paraId="4A7E42D0" w14:textId="161BF8D3" w:rsidR="0025751F" w:rsidRPr="00444B40" w:rsidRDefault="0025751F" w:rsidP="00886720">
      <w:pPr>
        <w:pStyle w:val="Bezodstpw"/>
        <w:ind w:right="13"/>
        <w:jc w:val="center"/>
        <w:rPr>
          <w:rFonts w:ascii="Arial" w:hAnsi="Arial" w:cs="Arial"/>
          <w:b/>
          <w:bCs/>
          <w:color w:val="auto"/>
          <w:sz w:val="24"/>
        </w:rPr>
      </w:pPr>
      <w:r w:rsidRPr="00444B40">
        <w:rPr>
          <w:rFonts w:ascii="Arial" w:hAnsi="Arial" w:cs="Arial"/>
          <w:b/>
          <w:bCs/>
          <w:color w:val="auto"/>
          <w:sz w:val="24"/>
        </w:rPr>
        <w:t>TEMATYCZNY ZAKRES OPRACOWANIA EKSPERTYZY TECHNICZNEJ</w:t>
      </w:r>
    </w:p>
    <w:p w14:paraId="68D5FAFB" w14:textId="77777777" w:rsidR="0025751F" w:rsidRPr="00444B40" w:rsidRDefault="0025751F" w:rsidP="00886720">
      <w:pPr>
        <w:pStyle w:val="Bezodstpw"/>
        <w:ind w:right="13"/>
        <w:jc w:val="center"/>
        <w:rPr>
          <w:rFonts w:ascii="Arial" w:hAnsi="Arial" w:cs="Arial"/>
          <w:b/>
          <w:bCs/>
          <w:color w:val="auto"/>
          <w:sz w:val="24"/>
        </w:rPr>
      </w:pPr>
      <w:r w:rsidRPr="00444B40">
        <w:rPr>
          <w:rFonts w:ascii="Arial" w:hAnsi="Arial" w:cs="Arial"/>
          <w:b/>
          <w:bCs/>
          <w:color w:val="auto"/>
          <w:sz w:val="24"/>
        </w:rPr>
        <w:t>DOT. STANU OCHRONY PRZECIWPOŻAROWEJ</w:t>
      </w:r>
    </w:p>
    <w:p w14:paraId="740A4BB8" w14:textId="1C53139C" w:rsidR="0025751F" w:rsidRPr="00444B40" w:rsidRDefault="0025751F" w:rsidP="00886720">
      <w:pPr>
        <w:pStyle w:val="Bezodstpw"/>
        <w:ind w:left="0" w:right="13" w:firstLine="296"/>
        <w:rPr>
          <w:rFonts w:ascii="Arial" w:hAnsi="Arial" w:cs="Arial"/>
          <w:color w:val="auto"/>
          <w:sz w:val="24"/>
        </w:rPr>
      </w:pPr>
      <w:r w:rsidRPr="00444B40">
        <w:rPr>
          <w:rFonts w:ascii="Arial" w:hAnsi="Arial" w:cs="Arial"/>
          <w:color w:val="auto"/>
          <w:sz w:val="24"/>
        </w:rPr>
        <w:t>(</w:t>
      </w:r>
      <w:r w:rsidR="00862E32" w:rsidRPr="00444B40">
        <w:rPr>
          <w:rFonts w:ascii="Arial" w:hAnsi="Arial" w:cs="Arial"/>
          <w:color w:val="auto"/>
          <w:sz w:val="24"/>
        </w:rPr>
        <w:t xml:space="preserve">w trybie </w:t>
      </w:r>
      <w:r w:rsidRPr="00444B40">
        <w:rPr>
          <w:rFonts w:ascii="Arial" w:hAnsi="Arial" w:cs="Arial"/>
          <w:color w:val="auto"/>
          <w:sz w:val="24"/>
        </w:rPr>
        <w:t xml:space="preserve">§ 2 rozporządzenia Ministra Spraw Wewnętrznych i Administracji z dnia 25 lutego 2020 r. w sprawie wymagań w zakresie ochrony przeciwpożarowej, jakie mają spełniać obiekty budowlane lub ich części oraz inne miejsca przeznaczone do zbierania, magazynowania lub przetwarzania odpadów </w:t>
      </w:r>
      <w:r w:rsidR="00300637" w:rsidRPr="00444B40">
        <w:rPr>
          <w:rFonts w:ascii="Arial" w:hAnsi="Arial" w:cs="Arial"/>
          <w:color w:val="auto"/>
          <w:sz w:val="24"/>
        </w:rPr>
        <w:t xml:space="preserve">- </w:t>
      </w:r>
      <w:r w:rsidRPr="00444B40">
        <w:rPr>
          <w:rFonts w:ascii="Arial" w:hAnsi="Arial" w:cs="Arial"/>
          <w:color w:val="auto"/>
          <w:sz w:val="24"/>
        </w:rPr>
        <w:t>Dz. U. z 2020 r., poz. 296)</w:t>
      </w:r>
      <w:r w:rsidR="00300637" w:rsidRPr="00444B40">
        <w:rPr>
          <w:rFonts w:ascii="Arial" w:hAnsi="Arial" w:cs="Arial"/>
          <w:color w:val="auto"/>
          <w:sz w:val="24"/>
        </w:rPr>
        <w:t>.</w:t>
      </w:r>
    </w:p>
    <w:p w14:paraId="4A07B832" w14:textId="2FD86979" w:rsidR="0025751F" w:rsidRPr="00444B40" w:rsidRDefault="0025751F" w:rsidP="00886720">
      <w:pPr>
        <w:pStyle w:val="Bezodstpw"/>
        <w:ind w:left="0" w:right="13" w:firstLine="296"/>
        <w:rPr>
          <w:rFonts w:ascii="Arial" w:hAnsi="Arial" w:cs="Arial"/>
          <w:color w:val="auto"/>
          <w:sz w:val="24"/>
        </w:rPr>
      </w:pPr>
      <w:r w:rsidRPr="00444B40">
        <w:rPr>
          <w:rFonts w:ascii="Arial" w:hAnsi="Arial" w:cs="Arial"/>
          <w:color w:val="auto"/>
          <w:sz w:val="24"/>
        </w:rPr>
        <w:t xml:space="preserve">Składający wystąpienie do Dolnośląskiego Komendanta Wojewódzkiego PSP </w:t>
      </w:r>
      <w:r w:rsidRPr="00444B40">
        <w:rPr>
          <w:rFonts w:ascii="Arial" w:hAnsi="Arial" w:cs="Arial"/>
          <w:color w:val="auto"/>
          <w:sz w:val="24"/>
        </w:rPr>
        <w:br/>
      </w:r>
      <w:r w:rsidR="0093469B" w:rsidRPr="00444B40">
        <w:rPr>
          <w:rFonts w:ascii="Arial" w:hAnsi="Arial" w:cs="Arial"/>
          <w:color w:val="auto"/>
          <w:sz w:val="24"/>
        </w:rPr>
        <w:t>o uzgodnienie rozwiązań zamiennych w/w trybie</w:t>
      </w:r>
      <w:r w:rsidRPr="00444B40">
        <w:rPr>
          <w:rFonts w:ascii="Arial" w:hAnsi="Arial" w:cs="Arial"/>
          <w:color w:val="auto"/>
          <w:sz w:val="24"/>
        </w:rPr>
        <w:t xml:space="preserve">, zobowiązany jest przedłożyć </w:t>
      </w:r>
      <w:r w:rsidR="0093469B" w:rsidRPr="00444B40">
        <w:rPr>
          <w:rFonts w:ascii="Arial" w:hAnsi="Arial" w:cs="Arial"/>
          <w:color w:val="auto"/>
          <w:sz w:val="24"/>
        </w:rPr>
        <w:br/>
      </w:r>
      <w:r w:rsidRPr="00444B40">
        <w:rPr>
          <w:rFonts w:ascii="Arial" w:hAnsi="Arial" w:cs="Arial"/>
          <w:color w:val="auto"/>
          <w:sz w:val="24"/>
        </w:rPr>
        <w:t>3 egzemplarze ekspertyzy technicznej, sporządzonej przez właściwą jednostkę badawczo-rozwojową lub rzeczoznawc</w:t>
      </w:r>
      <w:r w:rsidR="0045324F" w:rsidRPr="00444B40">
        <w:rPr>
          <w:rFonts w:ascii="Arial" w:hAnsi="Arial" w:cs="Arial"/>
          <w:color w:val="auto"/>
          <w:sz w:val="24"/>
        </w:rPr>
        <w:t>ę</w:t>
      </w:r>
      <w:r w:rsidRPr="00444B40">
        <w:rPr>
          <w:rFonts w:ascii="Arial" w:hAnsi="Arial" w:cs="Arial"/>
          <w:color w:val="auto"/>
          <w:sz w:val="24"/>
        </w:rPr>
        <w:t xml:space="preserve"> </w:t>
      </w:r>
      <w:r w:rsidR="00D56428" w:rsidRPr="00444B40">
        <w:rPr>
          <w:rFonts w:ascii="Arial" w:hAnsi="Arial" w:cs="Arial"/>
          <w:color w:val="auto"/>
          <w:sz w:val="24"/>
        </w:rPr>
        <w:t>ds. zabezpieczeń przeciwpożarowych</w:t>
      </w:r>
      <w:r w:rsidRPr="00444B40">
        <w:rPr>
          <w:rFonts w:ascii="Arial" w:hAnsi="Arial" w:cs="Arial"/>
          <w:color w:val="auto"/>
          <w:sz w:val="24"/>
        </w:rPr>
        <w:t>, zawierające:</w:t>
      </w:r>
    </w:p>
    <w:p w14:paraId="253234CD" w14:textId="77777777" w:rsidR="0025751F" w:rsidRPr="00444B40" w:rsidRDefault="0025751F" w:rsidP="00886720">
      <w:pPr>
        <w:pStyle w:val="Bezodstpw"/>
        <w:numPr>
          <w:ilvl w:val="0"/>
          <w:numId w:val="35"/>
        </w:numPr>
        <w:tabs>
          <w:tab w:val="left" w:pos="284"/>
        </w:tabs>
        <w:ind w:left="0" w:right="13"/>
        <w:rPr>
          <w:rFonts w:ascii="Arial" w:hAnsi="Arial" w:cs="Arial"/>
          <w:color w:val="auto"/>
          <w:sz w:val="24"/>
        </w:rPr>
      </w:pPr>
      <w:r w:rsidRPr="00444B40">
        <w:rPr>
          <w:rFonts w:ascii="Arial" w:hAnsi="Arial" w:cs="Arial"/>
          <w:color w:val="auto"/>
          <w:sz w:val="24"/>
        </w:rPr>
        <w:t>Przedmiot, zakres i cel opracowania.</w:t>
      </w:r>
    </w:p>
    <w:p w14:paraId="12205FC3" w14:textId="77777777" w:rsidR="0025751F" w:rsidRPr="00444B40" w:rsidRDefault="0025751F" w:rsidP="00886720">
      <w:pPr>
        <w:pStyle w:val="Bezodstpw"/>
        <w:numPr>
          <w:ilvl w:val="0"/>
          <w:numId w:val="35"/>
        </w:numPr>
        <w:tabs>
          <w:tab w:val="left" w:pos="284"/>
        </w:tabs>
        <w:ind w:left="0" w:right="13"/>
        <w:rPr>
          <w:rFonts w:ascii="Arial" w:hAnsi="Arial" w:cs="Arial"/>
          <w:color w:val="auto"/>
          <w:sz w:val="24"/>
        </w:rPr>
      </w:pPr>
      <w:r w:rsidRPr="00444B40">
        <w:rPr>
          <w:rFonts w:ascii="Arial" w:hAnsi="Arial" w:cs="Arial"/>
          <w:color w:val="auto"/>
          <w:sz w:val="24"/>
        </w:rPr>
        <w:t xml:space="preserve">Stan </w:t>
      </w:r>
      <w:proofErr w:type="spellStart"/>
      <w:r w:rsidRPr="00444B40">
        <w:rPr>
          <w:rFonts w:ascii="Arial" w:hAnsi="Arial" w:cs="Arial"/>
          <w:color w:val="auto"/>
          <w:sz w:val="24"/>
        </w:rPr>
        <w:t>formalno</w:t>
      </w:r>
      <w:proofErr w:type="spellEnd"/>
      <w:r w:rsidRPr="00444B40">
        <w:rPr>
          <w:rFonts w:ascii="Arial" w:hAnsi="Arial" w:cs="Arial"/>
          <w:color w:val="auto"/>
          <w:sz w:val="24"/>
        </w:rPr>
        <w:t xml:space="preserve"> - prawny obiektu, określający w szczególności:</w:t>
      </w:r>
    </w:p>
    <w:p w14:paraId="7F0673A8" w14:textId="77777777" w:rsidR="0025751F" w:rsidRPr="00444B40" w:rsidRDefault="0025751F" w:rsidP="00886720">
      <w:pPr>
        <w:pStyle w:val="Bezodstpw"/>
        <w:numPr>
          <w:ilvl w:val="0"/>
          <w:numId w:val="36"/>
        </w:numPr>
        <w:tabs>
          <w:tab w:val="left" w:pos="284"/>
        </w:tabs>
        <w:ind w:left="0" w:right="13" w:firstLine="0"/>
        <w:rPr>
          <w:rFonts w:ascii="Arial" w:hAnsi="Arial" w:cs="Arial"/>
          <w:color w:val="auto"/>
          <w:sz w:val="24"/>
        </w:rPr>
      </w:pPr>
      <w:r w:rsidRPr="00444B40">
        <w:rPr>
          <w:rFonts w:ascii="Arial" w:hAnsi="Arial" w:cs="Arial"/>
          <w:color w:val="auto"/>
          <w:sz w:val="24"/>
        </w:rPr>
        <w:t>Właściciela obiektu,</w:t>
      </w:r>
    </w:p>
    <w:p w14:paraId="35900099" w14:textId="77777777" w:rsidR="0025751F" w:rsidRPr="00444B40" w:rsidRDefault="0025751F" w:rsidP="00886720">
      <w:pPr>
        <w:pStyle w:val="Bezodstpw"/>
        <w:numPr>
          <w:ilvl w:val="0"/>
          <w:numId w:val="36"/>
        </w:numPr>
        <w:tabs>
          <w:tab w:val="left" w:pos="284"/>
        </w:tabs>
        <w:ind w:left="0" w:right="13" w:firstLine="0"/>
        <w:rPr>
          <w:rFonts w:ascii="Arial" w:hAnsi="Arial" w:cs="Arial"/>
          <w:color w:val="auto"/>
          <w:sz w:val="24"/>
        </w:rPr>
      </w:pPr>
      <w:r w:rsidRPr="00444B40">
        <w:rPr>
          <w:rFonts w:ascii="Arial" w:hAnsi="Arial" w:cs="Arial"/>
          <w:color w:val="auto"/>
          <w:sz w:val="24"/>
        </w:rPr>
        <w:t>Inwestora realizującego proces budowlany,</w:t>
      </w:r>
    </w:p>
    <w:p w14:paraId="7073BE21" w14:textId="77777777" w:rsidR="0025751F" w:rsidRPr="00444B40" w:rsidRDefault="0025751F" w:rsidP="00886720">
      <w:pPr>
        <w:pStyle w:val="Bezodstpw"/>
        <w:numPr>
          <w:ilvl w:val="0"/>
          <w:numId w:val="36"/>
        </w:numPr>
        <w:tabs>
          <w:tab w:val="left" w:pos="284"/>
        </w:tabs>
        <w:ind w:left="0" w:right="13" w:firstLine="0"/>
        <w:rPr>
          <w:rFonts w:ascii="Arial" w:hAnsi="Arial" w:cs="Arial"/>
          <w:color w:val="auto"/>
          <w:sz w:val="24"/>
        </w:rPr>
      </w:pPr>
      <w:r w:rsidRPr="00444B40">
        <w:rPr>
          <w:rFonts w:ascii="Arial" w:hAnsi="Arial" w:cs="Arial"/>
          <w:color w:val="auto"/>
          <w:sz w:val="24"/>
        </w:rPr>
        <w:t>Warunki pozwolenia na użytkowanie (informacja dot. decyzji na użytkowanie),</w:t>
      </w:r>
    </w:p>
    <w:p w14:paraId="2351DBF2" w14:textId="77777777" w:rsidR="0025751F" w:rsidRPr="00444B40" w:rsidRDefault="0025751F" w:rsidP="00886720">
      <w:pPr>
        <w:pStyle w:val="Bezodstpw"/>
        <w:numPr>
          <w:ilvl w:val="0"/>
          <w:numId w:val="36"/>
        </w:numPr>
        <w:tabs>
          <w:tab w:val="left" w:pos="284"/>
        </w:tabs>
        <w:ind w:left="0" w:right="13" w:firstLine="0"/>
        <w:rPr>
          <w:rFonts w:ascii="Arial" w:hAnsi="Arial" w:cs="Arial"/>
          <w:color w:val="auto"/>
          <w:sz w:val="24"/>
        </w:rPr>
      </w:pPr>
      <w:r w:rsidRPr="00444B40">
        <w:rPr>
          <w:rFonts w:ascii="Arial" w:hAnsi="Arial" w:cs="Arial"/>
          <w:color w:val="auto"/>
          <w:sz w:val="24"/>
        </w:rPr>
        <w:t>Informację na temat prowadzonych postępowań administracyjnych/egzekucyjnych realizowanych prze organy PSP w stosunku do budynku (dot. również postępowań odbiorowych na podstawie, którego organy nadzoru budowlanego wydały decyzję o warunkowym dopuszczeniu do użytkowania na podstawie wniesionych uwag/zastrzeżeń organów PSP oraz wydanych postanowień KW PSP dotyczących warunków zamiennych)</w:t>
      </w:r>
    </w:p>
    <w:p w14:paraId="166F9262" w14:textId="77777777" w:rsidR="0025751F" w:rsidRPr="00444B40" w:rsidRDefault="0025751F" w:rsidP="00886720">
      <w:pPr>
        <w:pStyle w:val="Bezodstpw"/>
        <w:numPr>
          <w:ilvl w:val="0"/>
          <w:numId w:val="36"/>
        </w:numPr>
        <w:tabs>
          <w:tab w:val="left" w:pos="284"/>
        </w:tabs>
        <w:ind w:left="0" w:right="13" w:firstLine="0"/>
        <w:rPr>
          <w:rFonts w:ascii="Arial" w:hAnsi="Arial" w:cs="Arial"/>
          <w:color w:val="auto"/>
          <w:sz w:val="24"/>
        </w:rPr>
      </w:pPr>
      <w:r w:rsidRPr="00444B40">
        <w:rPr>
          <w:rFonts w:ascii="Arial" w:hAnsi="Arial" w:cs="Arial"/>
          <w:color w:val="auto"/>
          <w:sz w:val="24"/>
        </w:rPr>
        <w:t>Wpis do ewidencji zabytków</w:t>
      </w:r>
    </w:p>
    <w:p w14:paraId="514F674F" w14:textId="77777777" w:rsidR="0025751F" w:rsidRPr="00444B40" w:rsidRDefault="0025751F" w:rsidP="00886720">
      <w:pPr>
        <w:pStyle w:val="Bezodstpw"/>
        <w:numPr>
          <w:ilvl w:val="0"/>
          <w:numId w:val="35"/>
        </w:numPr>
        <w:tabs>
          <w:tab w:val="left" w:pos="284"/>
        </w:tabs>
        <w:ind w:left="0" w:right="13"/>
        <w:rPr>
          <w:rFonts w:ascii="Arial" w:hAnsi="Arial" w:cs="Arial"/>
          <w:color w:val="auto"/>
          <w:sz w:val="24"/>
        </w:rPr>
      </w:pPr>
      <w:r w:rsidRPr="00444B40">
        <w:rPr>
          <w:rFonts w:ascii="Arial" w:hAnsi="Arial" w:cs="Arial"/>
          <w:color w:val="auto"/>
          <w:sz w:val="24"/>
        </w:rPr>
        <w:t>Ogólną charakterystykę obiektu (gabaryty, konstrukcja, przeznaczenie, usytuowanie).</w:t>
      </w:r>
    </w:p>
    <w:p w14:paraId="6E3B13E5" w14:textId="77777777" w:rsidR="0025751F" w:rsidRPr="00444B40" w:rsidRDefault="0025751F" w:rsidP="00886720">
      <w:pPr>
        <w:pStyle w:val="Bezodstpw"/>
        <w:numPr>
          <w:ilvl w:val="0"/>
          <w:numId w:val="35"/>
        </w:numPr>
        <w:tabs>
          <w:tab w:val="left" w:pos="284"/>
        </w:tabs>
        <w:ind w:left="0" w:right="13"/>
        <w:rPr>
          <w:rFonts w:ascii="Arial" w:hAnsi="Arial" w:cs="Arial"/>
          <w:color w:val="auto"/>
          <w:sz w:val="24"/>
        </w:rPr>
      </w:pPr>
      <w:r w:rsidRPr="00444B40">
        <w:rPr>
          <w:rFonts w:ascii="Arial" w:hAnsi="Arial" w:cs="Arial"/>
          <w:color w:val="auto"/>
          <w:sz w:val="24"/>
        </w:rPr>
        <w:t>Warunki budowlano-instalacyjne, ich stan techniczny (związany z ochroną przeciwpożarową).</w:t>
      </w:r>
    </w:p>
    <w:p w14:paraId="6B771BFE" w14:textId="77777777" w:rsidR="0025751F" w:rsidRPr="00444B40" w:rsidRDefault="0025751F" w:rsidP="00886720">
      <w:pPr>
        <w:pStyle w:val="Bezodstpw"/>
        <w:numPr>
          <w:ilvl w:val="0"/>
          <w:numId w:val="35"/>
        </w:numPr>
        <w:tabs>
          <w:tab w:val="left" w:pos="284"/>
        </w:tabs>
        <w:ind w:left="0" w:right="13"/>
        <w:rPr>
          <w:rFonts w:ascii="Arial" w:hAnsi="Arial" w:cs="Arial"/>
          <w:color w:val="auto"/>
          <w:sz w:val="24"/>
        </w:rPr>
      </w:pPr>
      <w:r w:rsidRPr="00444B40">
        <w:rPr>
          <w:rFonts w:ascii="Arial" w:hAnsi="Arial" w:cs="Arial"/>
          <w:color w:val="auto"/>
          <w:sz w:val="24"/>
        </w:rPr>
        <w:t>Zakres nadbudowy, przebudowy, zmiany sposobu użytkowania lub ocena warunków techniczno-budowlanych w oparciu, o które budynek uznany został za zagrażający życiu ludzi (jeżeli taki stan został stwierdzony w budynku).</w:t>
      </w:r>
    </w:p>
    <w:p w14:paraId="5379DD60" w14:textId="77777777" w:rsidR="0025751F" w:rsidRPr="00444B40" w:rsidRDefault="0025751F" w:rsidP="00886720">
      <w:pPr>
        <w:pStyle w:val="Bezodstpw"/>
        <w:numPr>
          <w:ilvl w:val="0"/>
          <w:numId w:val="35"/>
        </w:numPr>
        <w:tabs>
          <w:tab w:val="left" w:pos="284"/>
        </w:tabs>
        <w:ind w:left="0" w:right="13"/>
        <w:rPr>
          <w:rFonts w:ascii="Arial" w:hAnsi="Arial" w:cs="Arial"/>
          <w:color w:val="auto"/>
          <w:sz w:val="24"/>
        </w:rPr>
      </w:pPr>
      <w:r w:rsidRPr="00444B40">
        <w:rPr>
          <w:rFonts w:ascii="Arial" w:hAnsi="Arial" w:cs="Arial"/>
          <w:color w:val="auto"/>
          <w:sz w:val="24"/>
        </w:rPr>
        <w:t>Charakterystykę pożarową stanowiąca analizę stanu docelowego podlegającego ocenie (uwzględniającego następujące dane):</w:t>
      </w:r>
    </w:p>
    <w:p w14:paraId="052EA0B1" w14:textId="77777777" w:rsidR="0025751F" w:rsidRPr="00444B40" w:rsidRDefault="0025751F" w:rsidP="00886720">
      <w:pPr>
        <w:pStyle w:val="Bezodstpw"/>
        <w:numPr>
          <w:ilvl w:val="0"/>
          <w:numId w:val="37"/>
        </w:numPr>
        <w:tabs>
          <w:tab w:val="left" w:pos="284"/>
        </w:tabs>
        <w:ind w:left="0" w:right="13" w:firstLine="0"/>
        <w:rPr>
          <w:rFonts w:ascii="Arial" w:hAnsi="Arial" w:cs="Arial"/>
          <w:color w:val="auto"/>
          <w:sz w:val="24"/>
        </w:rPr>
      </w:pPr>
      <w:r w:rsidRPr="00444B40">
        <w:rPr>
          <w:rFonts w:ascii="Arial" w:hAnsi="Arial" w:cs="Arial"/>
          <w:color w:val="auto"/>
          <w:sz w:val="24"/>
        </w:rPr>
        <w:t xml:space="preserve">Powierzchnia, wysokość i liczba kondygnacji; </w:t>
      </w:r>
    </w:p>
    <w:p w14:paraId="68D76098" w14:textId="77777777" w:rsidR="0025751F" w:rsidRPr="00444B40" w:rsidRDefault="0025751F" w:rsidP="00886720">
      <w:pPr>
        <w:pStyle w:val="Bezodstpw"/>
        <w:numPr>
          <w:ilvl w:val="0"/>
          <w:numId w:val="37"/>
        </w:numPr>
        <w:tabs>
          <w:tab w:val="left" w:pos="284"/>
        </w:tabs>
        <w:ind w:left="0" w:right="13" w:firstLine="0"/>
        <w:rPr>
          <w:rFonts w:ascii="Arial" w:hAnsi="Arial" w:cs="Arial"/>
          <w:color w:val="auto"/>
          <w:sz w:val="24"/>
        </w:rPr>
      </w:pPr>
      <w:r w:rsidRPr="00444B40">
        <w:rPr>
          <w:rFonts w:ascii="Arial" w:hAnsi="Arial" w:cs="Arial"/>
          <w:color w:val="auto"/>
          <w:sz w:val="24"/>
        </w:rPr>
        <w:t>Odległość od obiektów sąsiadujących;</w:t>
      </w:r>
    </w:p>
    <w:p w14:paraId="29A18D33" w14:textId="77777777" w:rsidR="0025751F" w:rsidRPr="00444B40" w:rsidRDefault="0025751F" w:rsidP="00886720">
      <w:pPr>
        <w:pStyle w:val="Bezodstpw"/>
        <w:numPr>
          <w:ilvl w:val="0"/>
          <w:numId w:val="37"/>
        </w:numPr>
        <w:tabs>
          <w:tab w:val="left" w:pos="284"/>
        </w:tabs>
        <w:ind w:left="0" w:right="13" w:firstLine="0"/>
        <w:rPr>
          <w:rFonts w:ascii="Arial" w:hAnsi="Arial" w:cs="Arial"/>
          <w:color w:val="auto"/>
          <w:sz w:val="24"/>
        </w:rPr>
      </w:pPr>
      <w:r w:rsidRPr="00444B40">
        <w:rPr>
          <w:rFonts w:ascii="Arial" w:hAnsi="Arial" w:cs="Arial"/>
          <w:color w:val="auto"/>
          <w:sz w:val="24"/>
        </w:rPr>
        <w:t>Parametry pożarowe występujących substancji palnych;</w:t>
      </w:r>
    </w:p>
    <w:p w14:paraId="35B2992C" w14:textId="77777777" w:rsidR="0025751F" w:rsidRPr="00444B40" w:rsidRDefault="0025751F" w:rsidP="00886720">
      <w:pPr>
        <w:pStyle w:val="Bezodstpw"/>
        <w:numPr>
          <w:ilvl w:val="0"/>
          <w:numId w:val="37"/>
        </w:numPr>
        <w:tabs>
          <w:tab w:val="left" w:pos="284"/>
        </w:tabs>
        <w:ind w:left="0" w:right="13" w:firstLine="0"/>
        <w:rPr>
          <w:rFonts w:ascii="Arial" w:hAnsi="Arial" w:cs="Arial"/>
          <w:color w:val="auto"/>
          <w:sz w:val="24"/>
        </w:rPr>
      </w:pPr>
      <w:r w:rsidRPr="00444B40">
        <w:rPr>
          <w:rFonts w:ascii="Arial" w:hAnsi="Arial" w:cs="Arial"/>
          <w:color w:val="auto"/>
          <w:sz w:val="24"/>
        </w:rPr>
        <w:t>Gęstość obciążenia ogniowego;</w:t>
      </w:r>
    </w:p>
    <w:p w14:paraId="1FAAF6F1" w14:textId="4501CE56" w:rsidR="0025751F" w:rsidRPr="00444B40" w:rsidRDefault="0025751F" w:rsidP="00886720">
      <w:pPr>
        <w:pStyle w:val="Bezodstpw"/>
        <w:numPr>
          <w:ilvl w:val="0"/>
          <w:numId w:val="37"/>
        </w:numPr>
        <w:tabs>
          <w:tab w:val="left" w:pos="284"/>
        </w:tabs>
        <w:ind w:left="0" w:right="13" w:firstLine="0"/>
        <w:rPr>
          <w:rFonts w:ascii="Arial" w:hAnsi="Arial" w:cs="Arial"/>
          <w:color w:val="auto"/>
          <w:sz w:val="24"/>
        </w:rPr>
      </w:pPr>
      <w:r w:rsidRPr="00444B40">
        <w:rPr>
          <w:rFonts w:ascii="Arial" w:hAnsi="Arial" w:cs="Arial"/>
          <w:color w:val="auto"/>
          <w:sz w:val="24"/>
        </w:rPr>
        <w:t xml:space="preserve">Kategoria zagrożenia ludzi, przewidywana liczba osób na każdej kondygnacji </w:t>
      </w:r>
      <w:r w:rsidR="00F03B97" w:rsidRPr="00444B40">
        <w:rPr>
          <w:rFonts w:ascii="Arial" w:hAnsi="Arial" w:cs="Arial"/>
          <w:color w:val="auto"/>
          <w:sz w:val="24"/>
        </w:rPr>
        <w:br/>
      </w:r>
      <w:r w:rsidRPr="00444B40">
        <w:rPr>
          <w:rFonts w:ascii="Arial" w:hAnsi="Arial" w:cs="Arial"/>
          <w:color w:val="auto"/>
          <w:sz w:val="24"/>
        </w:rPr>
        <w:t>i w pomieszczeniach, w których przebywać mogą jednocześnie większe grupy ludzi;</w:t>
      </w:r>
    </w:p>
    <w:p w14:paraId="7CD039BD" w14:textId="77777777" w:rsidR="0025751F" w:rsidRPr="00444B40" w:rsidRDefault="0025751F" w:rsidP="00886720">
      <w:pPr>
        <w:pStyle w:val="Bezodstpw"/>
        <w:numPr>
          <w:ilvl w:val="0"/>
          <w:numId w:val="37"/>
        </w:numPr>
        <w:tabs>
          <w:tab w:val="left" w:pos="284"/>
        </w:tabs>
        <w:ind w:left="0" w:right="13" w:firstLine="0"/>
        <w:rPr>
          <w:rFonts w:ascii="Arial" w:hAnsi="Arial" w:cs="Arial"/>
          <w:color w:val="auto"/>
          <w:sz w:val="24"/>
        </w:rPr>
      </w:pPr>
      <w:r w:rsidRPr="00444B40">
        <w:rPr>
          <w:rFonts w:ascii="Arial" w:hAnsi="Arial" w:cs="Arial"/>
          <w:color w:val="auto"/>
          <w:sz w:val="24"/>
        </w:rPr>
        <w:t>Ocena zagrożenia wybuchem pomieszczeń oraz przestrzeni zewnętrznych;</w:t>
      </w:r>
    </w:p>
    <w:p w14:paraId="5B43FEB8" w14:textId="77777777" w:rsidR="0025751F" w:rsidRPr="00444B40" w:rsidRDefault="0025751F" w:rsidP="00886720">
      <w:pPr>
        <w:pStyle w:val="Bezodstpw"/>
        <w:numPr>
          <w:ilvl w:val="0"/>
          <w:numId w:val="37"/>
        </w:numPr>
        <w:tabs>
          <w:tab w:val="left" w:pos="284"/>
        </w:tabs>
        <w:ind w:left="0" w:right="13" w:firstLine="0"/>
        <w:rPr>
          <w:rFonts w:ascii="Arial" w:hAnsi="Arial" w:cs="Arial"/>
          <w:color w:val="auto"/>
          <w:sz w:val="24"/>
        </w:rPr>
      </w:pPr>
      <w:r w:rsidRPr="00444B40">
        <w:rPr>
          <w:rFonts w:ascii="Arial" w:hAnsi="Arial" w:cs="Arial"/>
          <w:color w:val="auto"/>
          <w:sz w:val="24"/>
        </w:rPr>
        <w:t>Podział obiektu na strefy pożarowe;</w:t>
      </w:r>
    </w:p>
    <w:p w14:paraId="5A8FCACF" w14:textId="77777777" w:rsidR="0025751F" w:rsidRPr="00444B40" w:rsidRDefault="0025751F" w:rsidP="00886720">
      <w:pPr>
        <w:pStyle w:val="Bezodstpw"/>
        <w:numPr>
          <w:ilvl w:val="0"/>
          <w:numId w:val="37"/>
        </w:numPr>
        <w:tabs>
          <w:tab w:val="left" w:pos="284"/>
        </w:tabs>
        <w:ind w:left="0" w:right="13" w:firstLine="0"/>
        <w:rPr>
          <w:rFonts w:ascii="Arial" w:hAnsi="Arial" w:cs="Arial"/>
          <w:color w:val="auto"/>
          <w:sz w:val="24"/>
        </w:rPr>
      </w:pPr>
      <w:r w:rsidRPr="00444B40">
        <w:rPr>
          <w:rFonts w:ascii="Arial" w:hAnsi="Arial" w:cs="Arial"/>
          <w:color w:val="auto"/>
          <w:sz w:val="24"/>
        </w:rPr>
        <w:t>Klasa odporności pożarowej budynku oraz klasa odporności ogniowej i stopień rozprzestrzeniania ognia przez elementy budowlane;</w:t>
      </w:r>
    </w:p>
    <w:p w14:paraId="59644B9A" w14:textId="77777777" w:rsidR="0025751F" w:rsidRPr="00444B40" w:rsidRDefault="0025751F" w:rsidP="00886720">
      <w:pPr>
        <w:pStyle w:val="Bezodstpw"/>
        <w:numPr>
          <w:ilvl w:val="0"/>
          <w:numId w:val="37"/>
        </w:numPr>
        <w:tabs>
          <w:tab w:val="left" w:pos="284"/>
        </w:tabs>
        <w:ind w:left="0" w:right="13" w:firstLine="0"/>
        <w:rPr>
          <w:rFonts w:ascii="Arial" w:hAnsi="Arial" w:cs="Arial"/>
          <w:color w:val="auto"/>
          <w:sz w:val="24"/>
        </w:rPr>
      </w:pPr>
      <w:r w:rsidRPr="00444B40">
        <w:rPr>
          <w:rFonts w:ascii="Arial" w:hAnsi="Arial" w:cs="Arial"/>
          <w:color w:val="auto"/>
          <w:sz w:val="24"/>
        </w:rPr>
        <w:t>Warunki ewakuacji, oświetlenie awaryjne (bezpieczeństwa i ewakuacyjne) oraz przeszkodowe;</w:t>
      </w:r>
    </w:p>
    <w:p w14:paraId="77B53C11" w14:textId="715598D9" w:rsidR="0025751F" w:rsidRPr="00444B40" w:rsidRDefault="0025751F" w:rsidP="00886720">
      <w:pPr>
        <w:pStyle w:val="Bezodstpw"/>
        <w:numPr>
          <w:ilvl w:val="0"/>
          <w:numId w:val="37"/>
        </w:numPr>
        <w:tabs>
          <w:tab w:val="left" w:pos="426"/>
        </w:tabs>
        <w:ind w:left="0" w:right="13" w:firstLine="0"/>
        <w:rPr>
          <w:rFonts w:ascii="Arial" w:hAnsi="Arial" w:cs="Arial"/>
          <w:color w:val="auto"/>
          <w:sz w:val="24"/>
        </w:rPr>
      </w:pPr>
      <w:r w:rsidRPr="00444B40">
        <w:rPr>
          <w:rFonts w:ascii="Arial" w:hAnsi="Arial" w:cs="Arial"/>
          <w:color w:val="auto"/>
          <w:sz w:val="24"/>
        </w:rPr>
        <w:t xml:space="preserve">Sposób zabezpieczenia przeciwpożarowego instalacji użytkowych, </w:t>
      </w:r>
      <w:r w:rsidR="00F03B97" w:rsidRPr="00444B40">
        <w:rPr>
          <w:rFonts w:ascii="Arial" w:hAnsi="Arial" w:cs="Arial"/>
          <w:color w:val="auto"/>
          <w:sz w:val="24"/>
        </w:rPr>
        <w:br/>
      </w:r>
      <w:r w:rsidRPr="00444B40">
        <w:rPr>
          <w:rFonts w:ascii="Arial" w:hAnsi="Arial" w:cs="Arial"/>
          <w:color w:val="auto"/>
          <w:sz w:val="24"/>
        </w:rPr>
        <w:t>a w szczególności: wentylacyjnej, ogrzewczej, gazowej, elektroenergetycznej, odgromowej, kontroli dostępu;</w:t>
      </w:r>
    </w:p>
    <w:p w14:paraId="7ECE524E" w14:textId="77777777" w:rsidR="0025751F" w:rsidRPr="00444B40" w:rsidRDefault="0025751F" w:rsidP="00886720">
      <w:pPr>
        <w:pStyle w:val="Bezodstpw"/>
        <w:numPr>
          <w:ilvl w:val="0"/>
          <w:numId w:val="37"/>
        </w:numPr>
        <w:tabs>
          <w:tab w:val="left" w:pos="426"/>
        </w:tabs>
        <w:ind w:left="0" w:right="13" w:firstLine="0"/>
        <w:rPr>
          <w:rFonts w:ascii="Arial" w:hAnsi="Arial" w:cs="Arial"/>
          <w:color w:val="auto"/>
          <w:sz w:val="24"/>
        </w:rPr>
      </w:pPr>
      <w:r w:rsidRPr="00444B40">
        <w:rPr>
          <w:rFonts w:ascii="Arial" w:hAnsi="Arial" w:cs="Arial"/>
          <w:color w:val="auto"/>
          <w:sz w:val="24"/>
        </w:rPr>
        <w:t>Dobór urządzeń przeciwpożarowych w obiekcie;</w:t>
      </w:r>
    </w:p>
    <w:p w14:paraId="4C387D89" w14:textId="77777777" w:rsidR="0025751F" w:rsidRPr="00444B40" w:rsidRDefault="0025751F" w:rsidP="00886720">
      <w:pPr>
        <w:pStyle w:val="Bezodstpw"/>
        <w:numPr>
          <w:ilvl w:val="0"/>
          <w:numId w:val="37"/>
        </w:numPr>
        <w:tabs>
          <w:tab w:val="left" w:pos="426"/>
        </w:tabs>
        <w:ind w:left="0" w:right="13" w:firstLine="0"/>
        <w:rPr>
          <w:rFonts w:ascii="Arial" w:hAnsi="Arial" w:cs="Arial"/>
          <w:color w:val="auto"/>
          <w:sz w:val="24"/>
        </w:rPr>
      </w:pPr>
      <w:r w:rsidRPr="00444B40">
        <w:rPr>
          <w:rFonts w:ascii="Arial" w:hAnsi="Arial" w:cs="Arial"/>
          <w:color w:val="auto"/>
          <w:sz w:val="24"/>
        </w:rPr>
        <w:t>Wyposażenie w gaśnice i inny sprzęt gaśniczy lub ratowniczy;</w:t>
      </w:r>
    </w:p>
    <w:p w14:paraId="2E34CCB5" w14:textId="77777777" w:rsidR="0025751F" w:rsidRPr="00444B40" w:rsidRDefault="0025751F" w:rsidP="00886720">
      <w:pPr>
        <w:pStyle w:val="Bezodstpw"/>
        <w:numPr>
          <w:ilvl w:val="0"/>
          <w:numId w:val="37"/>
        </w:numPr>
        <w:tabs>
          <w:tab w:val="left" w:pos="426"/>
        </w:tabs>
        <w:ind w:left="0" w:right="13" w:firstLine="0"/>
        <w:rPr>
          <w:rFonts w:ascii="Arial" w:hAnsi="Arial" w:cs="Arial"/>
          <w:color w:val="auto"/>
          <w:sz w:val="24"/>
        </w:rPr>
      </w:pPr>
      <w:r w:rsidRPr="00444B40">
        <w:rPr>
          <w:rFonts w:ascii="Arial" w:hAnsi="Arial" w:cs="Arial"/>
          <w:color w:val="auto"/>
          <w:sz w:val="24"/>
        </w:rPr>
        <w:lastRenderedPageBreak/>
        <w:t xml:space="preserve">Zaopatrzenie w wodę do zewnętrznego gaszenia pożaru; </w:t>
      </w:r>
    </w:p>
    <w:p w14:paraId="3A9E10B9" w14:textId="77777777" w:rsidR="0025751F" w:rsidRPr="00444B40" w:rsidRDefault="0025751F" w:rsidP="00886720">
      <w:pPr>
        <w:pStyle w:val="Bezodstpw"/>
        <w:numPr>
          <w:ilvl w:val="0"/>
          <w:numId w:val="37"/>
        </w:numPr>
        <w:tabs>
          <w:tab w:val="left" w:pos="426"/>
        </w:tabs>
        <w:ind w:left="0" w:right="13" w:firstLine="0"/>
        <w:rPr>
          <w:rFonts w:ascii="Arial" w:hAnsi="Arial" w:cs="Arial"/>
          <w:color w:val="auto"/>
          <w:sz w:val="24"/>
        </w:rPr>
      </w:pPr>
      <w:r w:rsidRPr="00444B40">
        <w:rPr>
          <w:rFonts w:ascii="Arial" w:hAnsi="Arial" w:cs="Arial"/>
          <w:color w:val="auto"/>
          <w:sz w:val="24"/>
        </w:rPr>
        <w:t>Drogi pożarowe.</w:t>
      </w:r>
    </w:p>
    <w:p w14:paraId="5CF4624C" w14:textId="77777777" w:rsidR="0025751F" w:rsidRPr="00444B40" w:rsidRDefault="0025751F" w:rsidP="00886720">
      <w:pPr>
        <w:pStyle w:val="Bezodstpw"/>
        <w:numPr>
          <w:ilvl w:val="0"/>
          <w:numId w:val="35"/>
        </w:numPr>
        <w:tabs>
          <w:tab w:val="left" w:pos="284"/>
        </w:tabs>
        <w:ind w:left="0" w:right="13"/>
        <w:rPr>
          <w:rFonts w:ascii="Arial" w:hAnsi="Arial" w:cs="Arial"/>
          <w:color w:val="auto"/>
          <w:sz w:val="24"/>
        </w:rPr>
      </w:pPr>
      <w:r w:rsidRPr="00444B40">
        <w:rPr>
          <w:rFonts w:ascii="Arial" w:hAnsi="Arial" w:cs="Arial"/>
          <w:color w:val="auto"/>
          <w:sz w:val="24"/>
        </w:rPr>
        <w:t>Zakres niezgodności z przepisami.</w:t>
      </w:r>
    </w:p>
    <w:p w14:paraId="266BD654" w14:textId="68D373A2" w:rsidR="0025751F" w:rsidRPr="00444B40" w:rsidRDefault="0025751F" w:rsidP="00886720">
      <w:pPr>
        <w:pStyle w:val="Bezodstpw"/>
        <w:numPr>
          <w:ilvl w:val="0"/>
          <w:numId w:val="38"/>
        </w:numPr>
        <w:tabs>
          <w:tab w:val="left" w:pos="284"/>
        </w:tabs>
        <w:ind w:left="0" w:right="13" w:firstLine="0"/>
        <w:rPr>
          <w:rFonts w:ascii="Arial" w:hAnsi="Arial" w:cs="Arial"/>
          <w:color w:val="auto"/>
          <w:sz w:val="24"/>
        </w:rPr>
      </w:pPr>
      <w:r w:rsidRPr="00444B40">
        <w:rPr>
          <w:rFonts w:ascii="Arial" w:hAnsi="Arial" w:cs="Arial"/>
          <w:color w:val="auto"/>
          <w:sz w:val="24"/>
        </w:rPr>
        <w:t xml:space="preserve">Wskazanie wszystkich niezgodności z przepisami techniczno-budowlanymi </w:t>
      </w:r>
      <w:r w:rsidR="00311649" w:rsidRPr="00444B40">
        <w:rPr>
          <w:rFonts w:ascii="Arial" w:hAnsi="Arial" w:cs="Arial"/>
          <w:color w:val="auto"/>
          <w:sz w:val="24"/>
        </w:rPr>
        <w:br/>
      </w:r>
      <w:r w:rsidRPr="00444B40">
        <w:rPr>
          <w:rFonts w:ascii="Arial" w:hAnsi="Arial" w:cs="Arial"/>
          <w:color w:val="auto"/>
          <w:sz w:val="24"/>
        </w:rPr>
        <w:t xml:space="preserve">i przeciwpożarowymi z równoczesnym przywołaniem przepisów </w:t>
      </w:r>
      <w:r w:rsidR="00311649" w:rsidRPr="00444B40">
        <w:rPr>
          <w:rFonts w:ascii="Arial" w:hAnsi="Arial" w:cs="Arial"/>
          <w:color w:val="auto"/>
          <w:sz w:val="24"/>
        </w:rPr>
        <w:t>prawa,</w:t>
      </w:r>
      <w:r w:rsidRPr="00444B40">
        <w:rPr>
          <w:rFonts w:ascii="Arial" w:hAnsi="Arial" w:cs="Arial"/>
          <w:color w:val="auto"/>
          <w:sz w:val="24"/>
        </w:rPr>
        <w:t xml:space="preserve"> które zostały naruszone.</w:t>
      </w:r>
    </w:p>
    <w:p w14:paraId="120A0A64" w14:textId="1307F6D4" w:rsidR="0025751F" w:rsidRPr="00444B40" w:rsidRDefault="0025751F" w:rsidP="00886720">
      <w:pPr>
        <w:pStyle w:val="Bezodstpw"/>
        <w:numPr>
          <w:ilvl w:val="0"/>
          <w:numId w:val="38"/>
        </w:numPr>
        <w:tabs>
          <w:tab w:val="left" w:pos="284"/>
        </w:tabs>
        <w:ind w:left="0" w:right="13" w:firstLine="0"/>
        <w:rPr>
          <w:rFonts w:ascii="Arial" w:hAnsi="Arial" w:cs="Arial"/>
          <w:color w:val="auto"/>
          <w:sz w:val="24"/>
        </w:rPr>
      </w:pPr>
      <w:r w:rsidRPr="00444B40">
        <w:rPr>
          <w:rFonts w:ascii="Arial" w:hAnsi="Arial" w:cs="Arial"/>
          <w:color w:val="auto"/>
          <w:sz w:val="24"/>
        </w:rPr>
        <w:t xml:space="preserve">Wskazanie niezgodności w zakresie przepisów techniczno-budowlanych </w:t>
      </w:r>
      <w:r w:rsidR="00311649" w:rsidRPr="00444B40">
        <w:rPr>
          <w:rFonts w:ascii="Arial" w:hAnsi="Arial" w:cs="Arial"/>
          <w:color w:val="auto"/>
          <w:sz w:val="24"/>
        </w:rPr>
        <w:br/>
      </w:r>
      <w:r w:rsidRPr="00444B40">
        <w:rPr>
          <w:rFonts w:ascii="Arial" w:hAnsi="Arial" w:cs="Arial"/>
          <w:color w:val="auto"/>
          <w:sz w:val="24"/>
        </w:rPr>
        <w:t>i przeciwpożarowych, które zostaną doprowadzone do stanu zgodnego z przepisami.</w:t>
      </w:r>
    </w:p>
    <w:p w14:paraId="263D68CF" w14:textId="77777777" w:rsidR="0025751F" w:rsidRPr="00444B40" w:rsidRDefault="0025751F" w:rsidP="00886720">
      <w:pPr>
        <w:pStyle w:val="Bezodstpw"/>
        <w:numPr>
          <w:ilvl w:val="0"/>
          <w:numId w:val="38"/>
        </w:numPr>
        <w:tabs>
          <w:tab w:val="left" w:pos="284"/>
        </w:tabs>
        <w:ind w:left="0" w:right="13" w:firstLine="0"/>
        <w:rPr>
          <w:rFonts w:ascii="Arial" w:hAnsi="Arial" w:cs="Arial"/>
          <w:color w:val="auto"/>
          <w:sz w:val="24"/>
        </w:rPr>
      </w:pPr>
      <w:r w:rsidRPr="00444B40">
        <w:rPr>
          <w:rFonts w:ascii="Arial" w:hAnsi="Arial" w:cs="Arial"/>
          <w:color w:val="auto"/>
          <w:sz w:val="24"/>
        </w:rPr>
        <w:t>Wskazanie niezgodności w zakresie przepisów techniczno-budowlanych, które nie zostaną doprowadzone do stanu zgodnego z przepisami, z jednoczesnym uzasadnieniem pozostawienia ich w obiekcie.</w:t>
      </w:r>
    </w:p>
    <w:p w14:paraId="1CEA95CF" w14:textId="77777777" w:rsidR="0025751F" w:rsidRPr="00444B40" w:rsidRDefault="0025751F" w:rsidP="00886720">
      <w:pPr>
        <w:pStyle w:val="Bezodstpw"/>
        <w:numPr>
          <w:ilvl w:val="0"/>
          <w:numId w:val="35"/>
        </w:numPr>
        <w:tabs>
          <w:tab w:val="left" w:pos="284"/>
        </w:tabs>
        <w:ind w:left="0" w:right="13"/>
        <w:rPr>
          <w:rFonts w:ascii="Arial" w:hAnsi="Arial" w:cs="Arial"/>
          <w:color w:val="auto"/>
          <w:sz w:val="24"/>
        </w:rPr>
      </w:pPr>
      <w:r w:rsidRPr="00444B40">
        <w:rPr>
          <w:rFonts w:ascii="Arial" w:hAnsi="Arial" w:cs="Arial"/>
          <w:color w:val="auto"/>
          <w:sz w:val="24"/>
        </w:rPr>
        <w:t>Przyjęte rozwiązania (ponadstandardowe) zamienne inne niż określają to przepisy techniczno-budowlane zapewniające zabezpieczenie przeciwpożarowe obiektu (rekompensujące pozostawione niezgodności).</w:t>
      </w:r>
    </w:p>
    <w:p w14:paraId="6E81DA0C" w14:textId="3394E8DA" w:rsidR="0025751F" w:rsidRPr="00444B40" w:rsidRDefault="0025751F" w:rsidP="00886720">
      <w:pPr>
        <w:pStyle w:val="Bezodstpw"/>
        <w:numPr>
          <w:ilvl w:val="0"/>
          <w:numId w:val="35"/>
        </w:numPr>
        <w:tabs>
          <w:tab w:val="left" w:pos="284"/>
        </w:tabs>
        <w:ind w:left="0" w:right="13"/>
        <w:rPr>
          <w:rFonts w:ascii="Arial" w:hAnsi="Arial" w:cs="Arial"/>
          <w:color w:val="auto"/>
          <w:sz w:val="24"/>
        </w:rPr>
      </w:pPr>
      <w:r w:rsidRPr="00444B40">
        <w:rPr>
          <w:rFonts w:ascii="Arial" w:hAnsi="Arial" w:cs="Arial"/>
          <w:color w:val="auto"/>
          <w:sz w:val="24"/>
        </w:rPr>
        <w:t xml:space="preserve">Analiza i ocena wpływu rozwiązań zastępczych na poziom bezpieczeństwa pożarowego, służąca </w:t>
      </w:r>
      <w:r w:rsidR="00311649" w:rsidRPr="00444B40">
        <w:rPr>
          <w:rFonts w:ascii="Arial" w:hAnsi="Arial" w:cs="Arial"/>
          <w:color w:val="auto"/>
          <w:sz w:val="24"/>
        </w:rPr>
        <w:t>ws</w:t>
      </w:r>
      <w:r w:rsidRPr="00444B40">
        <w:rPr>
          <w:rFonts w:ascii="Arial" w:hAnsi="Arial" w:cs="Arial"/>
          <w:color w:val="auto"/>
          <w:sz w:val="24"/>
        </w:rPr>
        <w:t xml:space="preserve">kazaniu niepogorszenia warunków ochrony przeciwpożarowej, w szczególności pod kątem spełnienia wymagań określonych w art. 6a ustawy </w:t>
      </w:r>
      <w:r w:rsidR="00311649" w:rsidRPr="00444B40">
        <w:rPr>
          <w:rFonts w:ascii="Arial" w:hAnsi="Arial" w:cs="Arial"/>
          <w:color w:val="auto"/>
          <w:sz w:val="24"/>
        </w:rPr>
        <w:br/>
      </w:r>
      <w:r w:rsidRPr="00444B40">
        <w:rPr>
          <w:rFonts w:ascii="Arial" w:hAnsi="Arial" w:cs="Arial"/>
          <w:color w:val="auto"/>
          <w:sz w:val="24"/>
        </w:rPr>
        <w:t>o ochronie przeciwpożarowej.</w:t>
      </w:r>
    </w:p>
    <w:p w14:paraId="0696F2E0" w14:textId="144378D2" w:rsidR="0025751F" w:rsidRPr="00444B40" w:rsidRDefault="0025751F" w:rsidP="00886720">
      <w:pPr>
        <w:pStyle w:val="Bezodstpw"/>
        <w:numPr>
          <w:ilvl w:val="0"/>
          <w:numId w:val="35"/>
        </w:numPr>
        <w:tabs>
          <w:tab w:val="left" w:pos="284"/>
          <w:tab w:val="left" w:pos="426"/>
        </w:tabs>
        <w:ind w:left="0" w:right="13"/>
        <w:rPr>
          <w:rFonts w:ascii="Arial" w:hAnsi="Arial" w:cs="Arial"/>
          <w:color w:val="auto"/>
          <w:sz w:val="24"/>
        </w:rPr>
      </w:pPr>
      <w:r w:rsidRPr="00444B40">
        <w:rPr>
          <w:rFonts w:ascii="Arial" w:hAnsi="Arial" w:cs="Arial"/>
          <w:color w:val="auto"/>
          <w:sz w:val="24"/>
        </w:rPr>
        <w:t>Wnioski w kontekście nie</w:t>
      </w:r>
      <w:r w:rsidR="00E80D9E">
        <w:rPr>
          <w:rFonts w:ascii="Arial" w:hAnsi="Arial" w:cs="Arial"/>
          <w:color w:val="auto"/>
          <w:sz w:val="24"/>
        </w:rPr>
        <w:t xml:space="preserve"> </w:t>
      </w:r>
      <w:r w:rsidRPr="00444B40">
        <w:rPr>
          <w:rFonts w:ascii="Arial" w:hAnsi="Arial" w:cs="Arial"/>
          <w:color w:val="auto"/>
          <w:sz w:val="24"/>
        </w:rPr>
        <w:t>pogorszenia warunków ochrony przeciwpożarowej.</w:t>
      </w:r>
    </w:p>
    <w:p w14:paraId="67F0403B" w14:textId="77777777" w:rsidR="0025751F" w:rsidRPr="00444B40" w:rsidRDefault="0025751F" w:rsidP="00886720">
      <w:pPr>
        <w:pStyle w:val="Bezodstpw"/>
        <w:ind w:right="13"/>
        <w:rPr>
          <w:rFonts w:ascii="Arial" w:hAnsi="Arial" w:cs="Arial"/>
          <w:color w:val="auto"/>
          <w:sz w:val="24"/>
        </w:rPr>
      </w:pPr>
    </w:p>
    <w:p w14:paraId="06DD14DE" w14:textId="299574C1" w:rsidR="0025751F" w:rsidRPr="00444B40" w:rsidRDefault="0025751F" w:rsidP="00886720">
      <w:pPr>
        <w:pStyle w:val="Bezodstpw"/>
        <w:ind w:left="0" w:right="13" w:firstLine="296"/>
        <w:rPr>
          <w:rFonts w:ascii="Arial" w:hAnsi="Arial" w:cs="Arial"/>
          <w:color w:val="auto"/>
          <w:sz w:val="24"/>
        </w:rPr>
      </w:pPr>
      <w:r w:rsidRPr="00444B40">
        <w:rPr>
          <w:rFonts w:ascii="Arial" w:hAnsi="Arial" w:cs="Arial"/>
          <w:color w:val="auto"/>
          <w:sz w:val="24"/>
        </w:rPr>
        <w:t>Integralną częścią ekspertyzy jest część rysunkowa (plan sytuacyjny, rzuty, przekroje) wraz z tabelką, podpisaną przez rzeczoznawc</w:t>
      </w:r>
      <w:r w:rsidR="00311649" w:rsidRPr="00444B40">
        <w:rPr>
          <w:rFonts w:ascii="Arial" w:hAnsi="Arial" w:cs="Arial"/>
          <w:color w:val="auto"/>
          <w:sz w:val="24"/>
        </w:rPr>
        <w:t>ę</w:t>
      </w:r>
      <w:r w:rsidRPr="00444B40">
        <w:rPr>
          <w:rFonts w:ascii="Arial" w:hAnsi="Arial" w:cs="Arial"/>
          <w:color w:val="auto"/>
          <w:sz w:val="24"/>
        </w:rPr>
        <w:t xml:space="preserve"> ds. zabezpieczeń przeciwpożarowych oraz naniesionymi niezgodnościami i proponowanymi rozwiązaniami zastępczymi, w tym wynikające z zastosowanych narzędzi inżynierii bezpieczeństwa pożarowego.</w:t>
      </w:r>
    </w:p>
    <w:p w14:paraId="79C368C2" w14:textId="77777777" w:rsidR="00F03B97" w:rsidRPr="00444B40" w:rsidRDefault="00F03B97" w:rsidP="00886720">
      <w:pPr>
        <w:pStyle w:val="Bezodstpw"/>
        <w:ind w:left="0" w:right="13" w:firstLine="296"/>
        <w:rPr>
          <w:rFonts w:ascii="Arial" w:hAnsi="Arial" w:cs="Arial"/>
          <w:color w:val="auto"/>
          <w:sz w:val="24"/>
        </w:rPr>
      </w:pPr>
    </w:p>
    <w:p w14:paraId="58477248" w14:textId="2D6B4016" w:rsidR="0025751F" w:rsidRPr="00444B40" w:rsidRDefault="0025751F" w:rsidP="00311649">
      <w:pPr>
        <w:pStyle w:val="Bezodstpw"/>
        <w:ind w:right="13"/>
        <w:rPr>
          <w:rFonts w:ascii="Arial" w:hAnsi="Arial" w:cs="Arial"/>
          <w:color w:val="auto"/>
          <w:sz w:val="24"/>
        </w:rPr>
      </w:pPr>
      <w:r w:rsidRPr="00444B40">
        <w:rPr>
          <w:rFonts w:ascii="Arial" w:hAnsi="Arial" w:cs="Arial"/>
          <w:color w:val="auto"/>
          <w:sz w:val="24"/>
        </w:rPr>
        <w:t>Autor:</w:t>
      </w:r>
      <w:r w:rsidR="00311649" w:rsidRPr="00444B40">
        <w:rPr>
          <w:rFonts w:ascii="Arial" w:hAnsi="Arial" w:cs="Arial"/>
          <w:color w:val="auto"/>
          <w:sz w:val="24"/>
        </w:rPr>
        <w:t xml:space="preserve"> </w:t>
      </w:r>
      <w:r w:rsidRPr="00444B40">
        <w:rPr>
          <w:rFonts w:ascii="Arial" w:hAnsi="Arial" w:cs="Arial"/>
          <w:color w:val="auto"/>
          <w:sz w:val="24"/>
        </w:rPr>
        <w:t>Rzeczoznawca ds. zabezpieczeń przeciwpożarowych</w:t>
      </w:r>
    </w:p>
    <w:p w14:paraId="78205A0A" w14:textId="6A14EF8B" w:rsidR="0025751F" w:rsidRPr="00444B40" w:rsidRDefault="0025751F" w:rsidP="00886720">
      <w:pPr>
        <w:pStyle w:val="Bezodstpw"/>
        <w:ind w:left="0" w:right="13" w:firstLine="296"/>
        <w:rPr>
          <w:rFonts w:ascii="Arial" w:hAnsi="Arial" w:cs="Arial"/>
          <w:color w:val="auto"/>
          <w:sz w:val="24"/>
        </w:rPr>
      </w:pPr>
      <w:r w:rsidRPr="00444B40">
        <w:rPr>
          <w:rFonts w:ascii="Arial" w:hAnsi="Arial" w:cs="Arial"/>
          <w:color w:val="auto"/>
          <w:sz w:val="24"/>
        </w:rPr>
        <w:t>Ekspertyza powinna być podpisana przez jego autor</w:t>
      </w:r>
      <w:r w:rsidR="00311649" w:rsidRPr="00444B40">
        <w:rPr>
          <w:rFonts w:ascii="Arial" w:hAnsi="Arial" w:cs="Arial"/>
          <w:color w:val="auto"/>
          <w:sz w:val="24"/>
        </w:rPr>
        <w:t>a</w:t>
      </w:r>
      <w:r w:rsidRPr="00444B40">
        <w:rPr>
          <w:rFonts w:ascii="Arial" w:hAnsi="Arial" w:cs="Arial"/>
          <w:color w:val="auto"/>
          <w:sz w:val="24"/>
        </w:rPr>
        <w:t xml:space="preserve"> na ostatniej stronie części opisowej (podpis wraz z pieczęcią uprawnień) oraz na każdym rysunku części graficznej.</w:t>
      </w:r>
    </w:p>
    <w:p w14:paraId="4145A6C3" w14:textId="77777777" w:rsidR="00604069" w:rsidRPr="00444B40" w:rsidRDefault="00604069" w:rsidP="00604069">
      <w:pPr>
        <w:pStyle w:val="Bezodstpw"/>
        <w:ind w:left="0" w:right="13" w:firstLine="296"/>
        <w:rPr>
          <w:rFonts w:ascii="Arial" w:hAnsi="Arial" w:cs="Arial"/>
          <w:color w:val="auto"/>
          <w:sz w:val="24"/>
        </w:rPr>
      </w:pPr>
    </w:p>
    <w:p w14:paraId="281B4B07" w14:textId="77777777" w:rsidR="00604069" w:rsidRPr="00444B40" w:rsidRDefault="00604069" w:rsidP="00604069">
      <w:pPr>
        <w:pStyle w:val="Bezodstpw"/>
        <w:ind w:left="0" w:right="13" w:firstLine="296"/>
        <w:rPr>
          <w:rFonts w:ascii="Arial" w:hAnsi="Arial" w:cs="Arial"/>
          <w:color w:val="auto"/>
          <w:sz w:val="20"/>
          <w:szCs w:val="20"/>
        </w:rPr>
      </w:pPr>
      <w:r w:rsidRPr="00444B40">
        <w:rPr>
          <w:rFonts w:ascii="Arial" w:hAnsi="Arial" w:cs="Arial"/>
          <w:color w:val="auto"/>
          <w:sz w:val="20"/>
          <w:szCs w:val="20"/>
        </w:rPr>
        <w:t xml:space="preserve">Przykładowy wygląd i treść tabelki części rysunkowej. </w:t>
      </w:r>
    </w:p>
    <w:tbl>
      <w:tblPr>
        <w:tblStyle w:val="Tabela-Siatka"/>
        <w:tblW w:w="0" w:type="auto"/>
        <w:tblLook w:val="04A0" w:firstRow="1" w:lastRow="0" w:firstColumn="1" w:lastColumn="0" w:noHBand="0" w:noVBand="1"/>
      </w:tblPr>
      <w:tblGrid>
        <w:gridCol w:w="1838"/>
        <w:gridCol w:w="3246"/>
        <w:gridCol w:w="3089"/>
        <w:gridCol w:w="1120"/>
      </w:tblGrid>
      <w:tr w:rsidR="00444B40" w:rsidRPr="00444B40" w14:paraId="5EF280D5" w14:textId="77777777" w:rsidTr="0052105F">
        <w:tc>
          <w:tcPr>
            <w:tcW w:w="1838" w:type="dxa"/>
          </w:tcPr>
          <w:p w14:paraId="3A1A2143" w14:textId="77777777" w:rsidR="00604069" w:rsidRPr="00444B40" w:rsidRDefault="00604069" w:rsidP="0052105F">
            <w:pPr>
              <w:pStyle w:val="Bezodstpw"/>
              <w:ind w:left="0" w:right="13" w:firstLine="29"/>
              <w:rPr>
                <w:rFonts w:ascii="Arial" w:hAnsi="Arial" w:cs="Arial"/>
                <w:color w:val="auto"/>
                <w:sz w:val="20"/>
                <w:szCs w:val="20"/>
              </w:rPr>
            </w:pPr>
            <w:r w:rsidRPr="00444B40">
              <w:rPr>
                <w:rFonts w:ascii="Arial" w:hAnsi="Arial" w:cs="Arial"/>
                <w:color w:val="auto"/>
                <w:sz w:val="20"/>
                <w:szCs w:val="20"/>
              </w:rPr>
              <w:t>Obiekt i adres:</w:t>
            </w:r>
          </w:p>
        </w:tc>
        <w:tc>
          <w:tcPr>
            <w:tcW w:w="7455" w:type="dxa"/>
            <w:gridSpan w:val="3"/>
          </w:tcPr>
          <w:p w14:paraId="177AD964" w14:textId="77777777" w:rsidR="00604069" w:rsidRPr="00444B40" w:rsidRDefault="00604069" w:rsidP="00B04E11">
            <w:pPr>
              <w:pStyle w:val="Bezodstpw"/>
              <w:ind w:left="0" w:right="13" w:firstLine="296"/>
              <w:rPr>
                <w:rFonts w:ascii="Arial" w:hAnsi="Arial" w:cs="Arial"/>
                <w:color w:val="auto"/>
                <w:sz w:val="20"/>
                <w:szCs w:val="20"/>
              </w:rPr>
            </w:pPr>
            <w:r w:rsidRPr="00444B40">
              <w:rPr>
                <w:rFonts w:ascii="Arial" w:hAnsi="Arial" w:cs="Arial"/>
                <w:color w:val="auto"/>
                <w:sz w:val="20"/>
                <w:szCs w:val="20"/>
              </w:rPr>
              <w:t>Hala magazynowa, Wrocław, ul. Zamkowa 1</w:t>
            </w:r>
          </w:p>
        </w:tc>
      </w:tr>
      <w:tr w:rsidR="00444B40" w:rsidRPr="00444B40" w14:paraId="17A828E1" w14:textId="77777777" w:rsidTr="0052105F">
        <w:tc>
          <w:tcPr>
            <w:tcW w:w="1838" w:type="dxa"/>
          </w:tcPr>
          <w:p w14:paraId="18454B5D" w14:textId="77777777" w:rsidR="00604069" w:rsidRPr="00444B40" w:rsidRDefault="00604069" w:rsidP="0052105F">
            <w:pPr>
              <w:pStyle w:val="Bezodstpw"/>
              <w:ind w:left="0" w:right="13" w:firstLine="29"/>
              <w:rPr>
                <w:rFonts w:ascii="Arial" w:hAnsi="Arial" w:cs="Arial"/>
                <w:color w:val="auto"/>
                <w:sz w:val="20"/>
                <w:szCs w:val="20"/>
              </w:rPr>
            </w:pPr>
            <w:r w:rsidRPr="00444B40">
              <w:rPr>
                <w:rFonts w:ascii="Arial" w:hAnsi="Arial" w:cs="Arial"/>
                <w:color w:val="auto"/>
                <w:sz w:val="20"/>
                <w:szCs w:val="20"/>
              </w:rPr>
              <w:t>Temat:</w:t>
            </w:r>
          </w:p>
        </w:tc>
        <w:tc>
          <w:tcPr>
            <w:tcW w:w="7455" w:type="dxa"/>
            <w:gridSpan w:val="3"/>
            <w:tcBorders>
              <w:right w:val="single" w:sz="4" w:space="0" w:color="auto"/>
            </w:tcBorders>
          </w:tcPr>
          <w:p w14:paraId="3568FC69" w14:textId="77777777" w:rsidR="00604069" w:rsidRPr="00444B40" w:rsidRDefault="00604069" w:rsidP="00B04E11">
            <w:pPr>
              <w:pStyle w:val="Bezodstpw"/>
              <w:ind w:left="0" w:right="13" w:firstLine="296"/>
              <w:rPr>
                <w:rFonts w:ascii="Arial" w:hAnsi="Arial" w:cs="Arial"/>
                <w:color w:val="auto"/>
                <w:sz w:val="20"/>
                <w:szCs w:val="20"/>
              </w:rPr>
            </w:pPr>
            <w:r w:rsidRPr="00444B40">
              <w:rPr>
                <w:rFonts w:ascii="Arial" w:hAnsi="Arial" w:cs="Arial"/>
                <w:color w:val="auto"/>
                <w:sz w:val="20"/>
                <w:szCs w:val="20"/>
              </w:rPr>
              <w:t>Ekspertyza techniczna w trybie…</w:t>
            </w:r>
          </w:p>
        </w:tc>
      </w:tr>
      <w:tr w:rsidR="00444B40" w:rsidRPr="00444B40" w14:paraId="4A3C2811" w14:textId="77777777" w:rsidTr="0052105F">
        <w:tc>
          <w:tcPr>
            <w:tcW w:w="1838" w:type="dxa"/>
          </w:tcPr>
          <w:p w14:paraId="29350653" w14:textId="77777777" w:rsidR="00604069" w:rsidRPr="00444B40" w:rsidRDefault="00604069" w:rsidP="0052105F">
            <w:pPr>
              <w:pStyle w:val="Bezodstpw"/>
              <w:ind w:left="0" w:right="13" w:firstLine="29"/>
              <w:rPr>
                <w:rFonts w:ascii="Arial" w:hAnsi="Arial" w:cs="Arial"/>
                <w:color w:val="auto"/>
                <w:sz w:val="20"/>
                <w:szCs w:val="20"/>
              </w:rPr>
            </w:pPr>
            <w:r w:rsidRPr="00444B40">
              <w:rPr>
                <w:rFonts w:ascii="Arial" w:hAnsi="Arial" w:cs="Arial"/>
                <w:color w:val="auto"/>
                <w:sz w:val="20"/>
                <w:szCs w:val="20"/>
              </w:rPr>
              <w:t>Opracowali:</w:t>
            </w:r>
          </w:p>
        </w:tc>
        <w:tc>
          <w:tcPr>
            <w:tcW w:w="7455" w:type="dxa"/>
            <w:gridSpan w:val="3"/>
            <w:tcBorders>
              <w:right w:val="single" w:sz="4" w:space="0" w:color="auto"/>
            </w:tcBorders>
          </w:tcPr>
          <w:p w14:paraId="724055AC" w14:textId="77777777" w:rsidR="00604069" w:rsidRPr="00444B40" w:rsidRDefault="00604069" w:rsidP="00B04E11">
            <w:pPr>
              <w:pStyle w:val="Bezodstpw"/>
              <w:ind w:left="0" w:right="13" w:firstLine="296"/>
              <w:rPr>
                <w:rFonts w:ascii="Arial" w:hAnsi="Arial" w:cs="Arial"/>
                <w:color w:val="auto"/>
                <w:sz w:val="20"/>
                <w:szCs w:val="20"/>
              </w:rPr>
            </w:pPr>
            <w:r w:rsidRPr="00444B40">
              <w:rPr>
                <w:rFonts w:ascii="Arial" w:hAnsi="Arial" w:cs="Arial"/>
                <w:color w:val="auto"/>
                <w:sz w:val="20"/>
                <w:szCs w:val="20"/>
              </w:rPr>
              <w:t xml:space="preserve">mgr inż. Jan Malinowski </w:t>
            </w:r>
          </w:p>
          <w:p w14:paraId="2923982E" w14:textId="77777777" w:rsidR="00604069" w:rsidRPr="00444B40" w:rsidRDefault="00604069" w:rsidP="00B04E11">
            <w:pPr>
              <w:pStyle w:val="Bezodstpw"/>
              <w:ind w:left="0" w:right="13" w:firstLine="296"/>
              <w:rPr>
                <w:rFonts w:ascii="Arial" w:hAnsi="Arial" w:cs="Arial"/>
                <w:color w:val="auto"/>
                <w:sz w:val="20"/>
                <w:szCs w:val="20"/>
              </w:rPr>
            </w:pPr>
            <w:r w:rsidRPr="00444B40">
              <w:rPr>
                <w:rFonts w:ascii="Arial" w:hAnsi="Arial" w:cs="Arial"/>
                <w:color w:val="auto"/>
                <w:sz w:val="20"/>
                <w:szCs w:val="20"/>
              </w:rPr>
              <w:t>Rzeczoznawca do spraw zabezpieczeń przeciwpożarowych</w:t>
            </w:r>
          </w:p>
          <w:p w14:paraId="5591D761" w14:textId="77777777" w:rsidR="00604069" w:rsidRPr="00444B40" w:rsidRDefault="00604069" w:rsidP="00B04E11">
            <w:pPr>
              <w:pStyle w:val="Bezodstpw"/>
              <w:ind w:left="0" w:right="13" w:firstLine="296"/>
              <w:rPr>
                <w:rFonts w:ascii="Arial" w:hAnsi="Arial" w:cs="Arial"/>
                <w:color w:val="auto"/>
                <w:sz w:val="20"/>
                <w:szCs w:val="20"/>
              </w:rPr>
            </w:pPr>
            <w:r w:rsidRPr="00444B40">
              <w:rPr>
                <w:rFonts w:ascii="Arial" w:hAnsi="Arial" w:cs="Arial"/>
                <w:color w:val="auto"/>
                <w:sz w:val="20"/>
                <w:szCs w:val="20"/>
              </w:rPr>
              <w:t xml:space="preserve">Nr </w:t>
            </w:r>
            <w:proofErr w:type="spellStart"/>
            <w:r w:rsidRPr="00444B40">
              <w:rPr>
                <w:rFonts w:ascii="Arial" w:hAnsi="Arial" w:cs="Arial"/>
                <w:color w:val="auto"/>
                <w:sz w:val="20"/>
                <w:szCs w:val="20"/>
              </w:rPr>
              <w:t>upr</w:t>
            </w:r>
            <w:proofErr w:type="spellEnd"/>
            <w:r w:rsidRPr="00444B40">
              <w:rPr>
                <w:rFonts w:ascii="Arial" w:hAnsi="Arial" w:cs="Arial"/>
                <w:color w:val="auto"/>
                <w:sz w:val="20"/>
                <w:szCs w:val="20"/>
              </w:rPr>
              <w:t xml:space="preserve">. </w:t>
            </w:r>
          </w:p>
          <w:p w14:paraId="570086B1" w14:textId="77777777" w:rsidR="00604069" w:rsidRPr="00444B40" w:rsidRDefault="00604069" w:rsidP="00B04E11">
            <w:pPr>
              <w:pStyle w:val="Bezodstpw"/>
              <w:ind w:left="0" w:right="13" w:firstLine="296"/>
              <w:rPr>
                <w:rFonts w:ascii="Arial" w:hAnsi="Arial" w:cs="Arial"/>
                <w:color w:val="auto"/>
                <w:sz w:val="20"/>
                <w:szCs w:val="20"/>
              </w:rPr>
            </w:pPr>
            <w:r w:rsidRPr="00444B40">
              <w:rPr>
                <w:rFonts w:ascii="Arial" w:hAnsi="Arial" w:cs="Arial"/>
                <w:color w:val="auto"/>
                <w:sz w:val="20"/>
                <w:szCs w:val="20"/>
              </w:rPr>
              <w:t xml:space="preserve"> </w:t>
            </w:r>
          </w:p>
        </w:tc>
      </w:tr>
      <w:tr w:rsidR="00604069" w:rsidRPr="00444B40" w14:paraId="10EF773A" w14:textId="77777777" w:rsidTr="00B04E11">
        <w:tc>
          <w:tcPr>
            <w:tcW w:w="5084" w:type="dxa"/>
            <w:gridSpan w:val="2"/>
          </w:tcPr>
          <w:p w14:paraId="00D9E002" w14:textId="77777777" w:rsidR="00604069" w:rsidRPr="00444B40" w:rsidRDefault="00604069" w:rsidP="00B04E11">
            <w:pPr>
              <w:pStyle w:val="Bezodstpw"/>
              <w:ind w:left="0" w:right="13" w:firstLine="296"/>
              <w:rPr>
                <w:rFonts w:ascii="Arial" w:hAnsi="Arial" w:cs="Arial"/>
                <w:color w:val="auto"/>
                <w:sz w:val="20"/>
                <w:szCs w:val="20"/>
              </w:rPr>
            </w:pPr>
            <w:r w:rsidRPr="00444B40">
              <w:rPr>
                <w:rFonts w:ascii="Arial" w:hAnsi="Arial" w:cs="Arial"/>
                <w:color w:val="auto"/>
                <w:sz w:val="20"/>
                <w:szCs w:val="20"/>
              </w:rPr>
              <w:t>Nazwa rysunku: Rzut parteru</w:t>
            </w:r>
          </w:p>
        </w:tc>
        <w:tc>
          <w:tcPr>
            <w:tcW w:w="3089" w:type="dxa"/>
          </w:tcPr>
          <w:p w14:paraId="4173594F" w14:textId="77777777" w:rsidR="00604069" w:rsidRPr="00444B40" w:rsidRDefault="00604069" w:rsidP="00B04E11">
            <w:pPr>
              <w:pStyle w:val="Bezodstpw"/>
              <w:ind w:left="0" w:right="13" w:firstLine="296"/>
              <w:rPr>
                <w:rFonts w:ascii="Arial" w:hAnsi="Arial" w:cs="Arial"/>
                <w:color w:val="auto"/>
                <w:sz w:val="20"/>
                <w:szCs w:val="20"/>
              </w:rPr>
            </w:pPr>
            <w:r w:rsidRPr="00444B40">
              <w:rPr>
                <w:rFonts w:ascii="Arial" w:hAnsi="Arial" w:cs="Arial"/>
                <w:color w:val="auto"/>
                <w:sz w:val="20"/>
                <w:szCs w:val="20"/>
              </w:rPr>
              <w:t>Skala:</w:t>
            </w:r>
          </w:p>
        </w:tc>
        <w:tc>
          <w:tcPr>
            <w:tcW w:w="1120" w:type="dxa"/>
          </w:tcPr>
          <w:p w14:paraId="01360877" w14:textId="77777777" w:rsidR="00604069" w:rsidRPr="00444B40" w:rsidRDefault="00604069" w:rsidP="00B04E11">
            <w:pPr>
              <w:pStyle w:val="Bezodstpw"/>
              <w:ind w:left="0" w:right="13" w:firstLine="296"/>
              <w:rPr>
                <w:rFonts w:ascii="Arial" w:hAnsi="Arial" w:cs="Arial"/>
                <w:color w:val="auto"/>
                <w:sz w:val="20"/>
                <w:szCs w:val="20"/>
              </w:rPr>
            </w:pPr>
            <w:r w:rsidRPr="00444B40">
              <w:rPr>
                <w:rFonts w:ascii="Arial" w:hAnsi="Arial" w:cs="Arial"/>
                <w:color w:val="auto"/>
                <w:sz w:val="20"/>
                <w:szCs w:val="20"/>
              </w:rPr>
              <w:t>Nr rys.</w:t>
            </w:r>
          </w:p>
        </w:tc>
      </w:tr>
    </w:tbl>
    <w:p w14:paraId="4DBDB62D" w14:textId="77777777" w:rsidR="00604069" w:rsidRPr="00444B40" w:rsidRDefault="00604069" w:rsidP="00604069">
      <w:pPr>
        <w:pStyle w:val="Bezodstpw"/>
        <w:ind w:left="0" w:firstLine="296"/>
        <w:rPr>
          <w:rFonts w:ascii="Arial" w:hAnsi="Arial" w:cs="Arial"/>
          <w:color w:val="auto"/>
          <w:sz w:val="20"/>
          <w:szCs w:val="20"/>
        </w:rPr>
      </w:pPr>
    </w:p>
    <w:p w14:paraId="485290FE" w14:textId="12FAF538" w:rsidR="000B7202" w:rsidRPr="00444B40" w:rsidRDefault="000B7202" w:rsidP="00886720">
      <w:pPr>
        <w:pStyle w:val="Bezodstpw"/>
        <w:ind w:left="0" w:right="13" w:firstLine="0"/>
        <w:rPr>
          <w:rFonts w:ascii="Arial" w:hAnsi="Arial" w:cs="Arial"/>
          <w:color w:val="auto"/>
          <w:sz w:val="24"/>
        </w:rPr>
      </w:pPr>
    </w:p>
    <w:sectPr w:rsidR="000B7202" w:rsidRPr="00444B40" w:rsidSect="000010C5">
      <w:footerReference w:type="first" r:id="rId12"/>
      <w:pgSz w:w="11904" w:h="16834"/>
      <w:pgMar w:top="1418" w:right="1171" w:bottom="1702" w:left="1430" w:header="708" w:footer="12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353D" w14:textId="77777777" w:rsidR="00CC4825" w:rsidRDefault="00CC4825">
      <w:pPr>
        <w:spacing w:after="0" w:line="240" w:lineRule="auto"/>
      </w:pPr>
      <w:r>
        <w:separator/>
      </w:r>
    </w:p>
  </w:endnote>
  <w:endnote w:type="continuationSeparator" w:id="0">
    <w:p w14:paraId="7624313C" w14:textId="77777777" w:rsidR="00CC4825" w:rsidRDefault="00CC4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4576" w14:textId="77777777" w:rsidR="0025751F" w:rsidRPr="00862E32" w:rsidRDefault="0025751F">
    <w:pPr>
      <w:spacing w:after="0" w:line="259" w:lineRule="auto"/>
      <w:ind w:left="0" w:firstLine="0"/>
      <w:jc w:val="right"/>
      <w:rPr>
        <w:rFonts w:ascii="Arial" w:hAnsi="Arial" w:cs="Arial"/>
        <w:sz w:val="20"/>
        <w:szCs w:val="18"/>
      </w:rPr>
    </w:pPr>
    <w:r w:rsidRPr="00862E32">
      <w:rPr>
        <w:rFonts w:ascii="Arial" w:hAnsi="Arial" w:cs="Arial"/>
        <w:sz w:val="20"/>
        <w:szCs w:val="18"/>
      </w:rPr>
      <w:fldChar w:fldCharType="begin"/>
    </w:r>
    <w:r w:rsidRPr="00862E32">
      <w:rPr>
        <w:rFonts w:ascii="Arial" w:hAnsi="Arial" w:cs="Arial"/>
        <w:sz w:val="20"/>
        <w:szCs w:val="18"/>
      </w:rPr>
      <w:instrText xml:space="preserve"> PAGE   \* MERGEFORMAT </w:instrText>
    </w:r>
    <w:r w:rsidRPr="00862E32">
      <w:rPr>
        <w:rFonts w:ascii="Arial" w:hAnsi="Arial" w:cs="Arial"/>
        <w:sz w:val="20"/>
        <w:szCs w:val="18"/>
      </w:rPr>
      <w:fldChar w:fldCharType="separate"/>
    </w:r>
    <w:r w:rsidRPr="00862E32">
      <w:rPr>
        <w:rFonts w:ascii="Arial" w:hAnsi="Arial" w:cs="Arial"/>
        <w:sz w:val="20"/>
        <w:szCs w:val="18"/>
      </w:rPr>
      <w:t>3</w:t>
    </w:r>
    <w:r w:rsidRPr="00862E32">
      <w:rPr>
        <w:rFonts w:ascii="Arial" w:hAnsi="Arial" w:cs="Arial"/>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5ABF" w14:textId="77777777" w:rsidR="0025751F" w:rsidRPr="00030A9A" w:rsidRDefault="0025751F">
    <w:pPr>
      <w:spacing w:after="0" w:line="259" w:lineRule="auto"/>
      <w:ind w:left="0" w:firstLine="0"/>
      <w:jc w:val="right"/>
      <w:rPr>
        <w:rFonts w:ascii="Arial" w:hAnsi="Arial" w:cs="Arial"/>
        <w:sz w:val="20"/>
        <w:szCs w:val="18"/>
      </w:rPr>
    </w:pPr>
    <w:r w:rsidRPr="00030A9A">
      <w:rPr>
        <w:rFonts w:ascii="Arial" w:hAnsi="Arial" w:cs="Arial"/>
        <w:sz w:val="20"/>
        <w:szCs w:val="18"/>
      </w:rPr>
      <w:fldChar w:fldCharType="begin"/>
    </w:r>
    <w:r w:rsidRPr="00030A9A">
      <w:rPr>
        <w:rFonts w:ascii="Arial" w:hAnsi="Arial" w:cs="Arial"/>
        <w:sz w:val="20"/>
        <w:szCs w:val="18"/>
      </w:rPr>
      <w:instrText xml:space="preserve"> PAGE   \* MERGEFORMAT </w:instrText>
    </w:r>
    <w:r w:rsidRPr="00030A9A">
      <w:rPr>
        <w:rFonts w:ascii="Arial" w:hAnsi="Arial" w:cs="Arial"/>
        <w:sz w:val="20"/>
        <w:szCs w:val="18"/>
      </w:rPr>
      <w:fldChar w:fldCharType="separate"/>
    </w:r>
    <w:r w:rsidRPr="00030A9A">
      <w:rPr>
        <w:rFonts w:ascii="Arial" w:hAnsi="Arial" w:cs="Arial"/>
        <w:sz w:val="20"/>
        <w:szCs w:val="18"/>
      </w:rPr>
      <w:t>3</w:t>
    </w:r>
    <w:r w:rsidRPr="00030A9A">
      <w:rPr>
        <w:rFonts w:ascii="Arial" w:hAnsi="Arial" w:cs="Arial"/>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1FAC" w14:textId="77777777" w:rsidR="0025751F" w:rsidRPr="00C13415" w:rsidRDefault="0025751F">
    <w:pPr>
      <w:spacing w:after="0" w:line="259" w:lineRule="auto"/>
      <w:ind w:left="0" w:firstLine="0"/>
      <w:jc w:val="right"/>
      <w:rPr>
        <w:rFonts w:ascii="Arial" w:hAnsi="Arial" w:cs="Arial"/>
        <w:sz w:val="22"/>
        <w:szCs w:val="20"/>
      </w:rPr>
    </w:pPr>
    <w:r w:rsidRPr="00C13415">
      <w:rPr>
        <w:rFonts w:ascii="Arial" w:hAnsi="Arial" w:cs="Arial"/>
        <w:sz w:val="22"/>
        <w:szCs w:val="20"/>
      </w:rPr>
      <w:fldChar w:fldCharType="begin"/>
    </w:r>
    <w:r w:rsidRPr="00C13415">
      <w:rPr>
        <w:rFonts w:ascii="Arial" w:hAnsi="Arial" w:cs="Arial"/>
        <w:sz w:val="22"/>
        <w:szCs w:val="20"/>
      </w:rPr>
      <w:instrText xml:space="preserve"> PAGE   \* MERGEFORMAT </w:instrText>
    </w:r>
    <w:r w:rsidRPr="00C13415">
      <w:rPr>
        <w:rFonts w:ascii="Arial" w:hAnsi="Arial" w:cs="Arial"/>
        <w:sz w:val="22"/>
        <w:szCs w:val="20"/>
      </w:rPr>
      <w:fldChar w:fldCharType="separate"/>
    </w:r>
    <w:r w:rsidRPr="00C13415">
      <w:rPr>
        <w:rFonts w:ascii="Arial" w:hAnsi="Arial" w:cs="Arial"/>
        <w:sz w:val="22"/>
        <w:szCs w:val="20"/>
      </w:rPr>
      <w:t>3</w:t>
    </w:r>
    <w:r w:rsidRPr="00C13415">
      <w:rPr>
        <w:rFonts w:ascii="Arial" w:hAnsi="Arial" w:cs="Arial"/>
        <w:sz w:val="22"/>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3009" w14:textId="77777777" w:rsidR="00ED3230" w:rsidRDefault="00000000">
    <w:pPr>
      <w:spacing w:after="0" w:line="259" w:lineRule="auto"/>
      <w:ind w:left="158" w:right="0" w:firstLine="0"/>
      <w:jc w:val="center"/>
    </w:pPr>
    <w:r>
      <w:rPr>
        <w:sz w:val="20"/>
      </w:rPr>
      <w:t xml:space="preserve">strona </w:t>
    </w:r>
    <w:r>
      <w:fldChar w:fldCharType="begin"/>
    </w:r>
    <w:r>
      <w:instrText xml:space="preserve"> PAGE   \* MERGEFORMAT </w:instrText>
    </w:r>
    <w:r>
      <w:fldChar w:fldCharType="separate"/>
    </w:r>
    <w:r>
      <w:rPr>
        <w:sz w:val="22"/>
      </w:rPr>
      <w:t>2</w:t>
    </w:r>
    <w:r>
      <w:rPr>
        <w:sz w:val="22"/>
      </w:rPr>
      <w:fldChar w:fldCharType="end"/>
    </w:r>
    <w:r>
      <w:rPr>
        <w:sz w:val="22"/>
      </w:rPr>
      <w:t xml:space="preserve"> </w:t>
    </w:r>
    <w:r>
      <w:rPr>
        <w:sz w:val="28"/>
      </w:rPr>
      <w:t xml:space="preserve">z </w:t>
    </w:r>
    <w:fldSimple w:instr=" NUMPAGES   \* MERGEFORMAT ">
      <w:r w:rsidR="00ED3230">
        <w:rPr>
          <w:sz w:val="22"/>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6FB2" w14:textId="77777777" w:rsidR="00CC4825" w:rsidRDefault="00CC4825">
      <w:pPr>
        <w:spacing w:after="0" w:line="240" w:lineRule="auto"/>
      </w:pPr>
      <w:r>
        <w:separator/>
      </w:r>
    </w:p>
  </w:footnote>
  <w:footnote w:type="continuationSeparator" w:id="0">
    <w:p w14:paraId="149E69A4" w14:textId="77777777" w:rsidR="00CC4825" w:rsidRDefault="00CC4825">
      <w:pPr>
        <w:spacing w:after="0" w:line="240" w:lineRule="auto"/>
      </w:pPr>
      <w:r>
        <w:continuationSeparator/>
      </w:r>
    </w:p>
  </w:footnote>
  <w:footnote w:id="1">
    <w:p w14:paraId="6BD10D28" w14:textId="77777777" w:rsidR="0025751F" w:rsidRPr="00A3412A" w:rsidRDefault="0025751F" w:rsidP="0025751F">
      <w:pPr>
        <w:pStyle w:val="Tekstprzypisudolnego"/>
        <w:ind w:left="0"/>
        <w:rPr>
          <w:rFonts w:ascii="Arial" w:hAnsi="Arial" w:cs="Arial"/>
          <w:sz w:val="18"/>
          <w:szCs w:val="18"/>
        </w:rPr>
      </w:pPr>
      <w:r w:rsidRPr="00A3412A">
        <w:rPr>
          <w:rStyle w:val="Odwoanieprzypisudolnego"/>
          <w:rFonts w:ascii="Arial" w:hAnsi="Arial" w:cs="Arial"/>
          <w:sz w:val="18"/>
          <w:szCs w:val="18"/>
        </w:rPr>
        <w:footnoteRef/>
      </w:r>
      <w:r w:rsidRPr="00A3412A">
        <w:rPr>
          <w:rFonts w:ascii="Arial" w:hAnsi="Arial" w:cs="Arial"/>
          <w:sz w:val="18"/>
          <w:szCs w:val="18"/>
        </w:rPr>
        <w:t xml:space="preserve"> Z czytelnymi opisami funkcji pomieszczeń oraz wymiarami dróg ewakuacyjnych i gabarytu obiektu</w:t>
      </w:r>
    </w:p>
  </w:footnote>
  <w:footnote w:id="2">
    <w:p w14:paraId="4DF2BA0E" w14:textId="77777777" w:rsidR="0025751F" w:rsidRPr="00A3412A" w:rsidRDefault="0025751F" w:rsidP="0025751F">
      <w:pPr>
        <w:pStyle w:val="Tekstprzypisudolnego"/>
        <w:ind w:left="0"/>
        <w:rPr>
          <w:rFonts w:ascii="Arial" w:hAnsi="Arial" w:cs="Arial"/>
          <w:sz w:val="18"/>
          <w:szCs w:val="18"/>
        </w:rPr>
      </w:pPr>
      <w:r w:rsidRPr="00A3412A">
        <w:rPr>
          <w:rStyle w:val="Odwoanieprzypisudolnego"/>
          <w:rFonts w:ascii="Arial" w:hAnsi="Arial" w:cs="Arial"/>
          <w:sz w:val="18"/>
          <w:szCs w:val="18"/>
        </w:rPr>
        <w:footnoteRef/>
      </w:r>
      <w:r w:rsidRPr="00A3412A">
        <w:rPr>
          <w:rFonts w:ascii="Arial" w:hAnsi="Arial" w:cs="Arial"/>
          <w:sz w:val="18"/>
          <w:szCs w:val="18"/>
        </w:rPr>
        <w:t xml:space="preserve"> Z zaznaczeniem wysokości obiektu </w:t>
      </w:r>
    </w:p>
  </w:footnote>
  <w:footnote w:id="3">
    <w:p w14:paraId="73D8951B" w14:textId="77777777" w:rsidR="0025751F" w:rsidRDefault="0025751F" w:rsidP="0025751F">
      <w:pPr>
        <w:pStyle w:val="Tekstprzypisudolnego"/>
        <w:ind w:left="0"/>
      </w:pPr>
      <w:r w:rsidRPr="00A3412A">
        <w:rPr>
          <w:rStyle w:val="Odwoanieprzypisudolnego"/>
          <w:rFonts w:ascii="Arial" w:hAnsi="Arial" w:cs="Arial"/>
          <w:sz w:val="18"/>
          <w:szCs w:val="18"/>
        </w:rPr>
        <w:footnoteRef/>
      </w:r>
      <w:r w:rsidRPr="00A3412A">
        <w:rPr>
          <w:rFonts w:ascii="Arial" w:hAnsi="Arial" w:cs="Arial"/>
          <w:sz w:val="18"/>
          <w:szCs w:val="18"/>
        </w:rPr>
        <w:t xml:space="preserve"> Zakres przedmiotowej analizy i oceny, w tym zastosowane metody i narzędzia, powinny być adekwatne do stopnia skomplikowania sprawy.</w:t>
      </w:r>
      <w:r w:rsidRPr="0021779E">
        <w:rPr>
          <w:sz w:val="18"/>
          <w:szCs w:val="18"/>
        </w:rPr>
        <w:t xml:space="preserve"> </w:t>
      </w:r>
    </w:p>
  </w:footnote>
  <w:footnote w:id="4">
    <w:p w14:paraId="7B9127DC" w14:textId="7DB5FF1E" w:rsidR="00B44EEB" w:rsidRPr="00EF41B2" w:rsidRDefault="00B44EEB" w:rsidP="009A3E61">
      <w:pPr>
        <w:pStyle w:val="Tekstprzypisudolnego"/>
        <w:ind w:left="0"/>
        <w:rPr>
          <w:rFonts w:ascii="Arial" w:hAnsi="Arial" w:cs="Arial"/>
        </w:rPr>
      </w:pPr>
      <w:r w:rsidRPr="00EF41B2">
        <w:rPr>
          <w:rStyle w:val="Odwoanieprzypisudolnego"/>
          <w:rFonts w:ascii="Arial" w:hAnsi="Arial" w:cs="Arial"/>
          <w:sz w:val="18"/>
          <w:szCs w:val="18"/>
        </w:rPr>
        <w:footnoteRef/>
      </w:r>
      <w:r w:rsidRPr="00EF41B2">
        <w:rPr>
          <w:rFonts w:ascii="Arial" w:hAnsi="Arial" w:cs="Arial"/>
          <w:sz w:val="18"/>
          <w:szCs w:val="18"/>
        </w:rPr>
        <w:t xml:space="preserve"> W przypadku wskazania alternatywnych źródeł przeciwpożarowego zaopatrzenia w wodę (w stosunku do wymaganych) poza terenem objętym opracowaniem, należy oznaczyć odnośne wskazanie na planie sytuacyjnym</w:t>
      </w:r>
    </w:p>
  </w:footnote>
  <w:footnote w:id="5">
    <w:p w14:paraId="760CAA7D" w14:textId="2278862A" w:rsidR="0023376B" w:rsidRPr="00EF41B2" w:rsidRDefault="0023376B" w:rsidP="00EF41B2">
      <w:pPr>
        <w:pStyle w:val="Tekstprzypisudolnego"/>
        <w:ind w:left="0"/>
        <w:rPr>
          <w:rFonts w:ascii="Arial" w:hAnsi="Arial" w:cs="Arial"/>
        </w:rPr>
      </w:pPr>
      <w:r w:rsidRPr="00EF41B2">
        <w:rPr>
          <w:rStyle w:val="Odwoanieprzypisudolnego"/>
          <w:rFonts w:ascii="Arial" w:hAnsi="Arial" w:cs="Arial"/>
          <w:sz w:val="18"/>
          <w:szCs w:val="18"/>
        </w:rPr>
        <w:footnoteRef/>
      </w:r>
      <w:r w:rsidRPr="00EF41B2">
        <w:rPr>
          <w:rFonts w:ascii="Arial" w:hAnsi="Arial" w:cs="Arial"/>
          <w:sz w:val="18"/>
          <w:szCs w:val="18"/>
        </w:rPr>
        <w:t xml:space="preserve"> z czytelnymi opisami funkcji pomieszczeń oraz wymiarami dróg ewakuacyjnych i gabarytu obiektu.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E45A" w14:textId="77777777" w:rsidR="0025751F" w:rsidRDefault="0025751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AFC"/>
    <w:multiLevelType w:val="hybridMultilevel"/>
    <w:tmpl w:val="93244358"/>
    <w:lvl w:ilvl="0" w:tplc="F8EAC03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FF6C57"/>
    <w:multiLevelType w:val="hybridMultilevel"/>
    <w:tmpl w:val="12780D48"/>
    <w:lvl w:ilvl="0" w:tplc="04150011">
      <w:start w:val="1"/>
      <w:numFmt w:val="decimal"/>
      <w:lvlText w:val="%1)"/>
      <w:lvlJc w:val="left"/>
      <w:pPr>
        <w:ind w:left="1714" w:hanging="360"/>
      </w:pPr>
    </w:lvl>
    <w:lvl w:ilvl="1" w:tplc="04150019" w:tentative="1">
      <w:start w:val="1"/>
      <w:numFmt w:val="lowerLetter"/>
      <w:lvlText w:val="%2."/>
      <w:lvlJc w:val="left"/>
      <w:pPr>
        <w:ind w:left="2434" w:hanging="360"/>
      </w:pPr>
    </w:lvl>
    <w:lvl w:ilvl="2" w:tplc="0415001B" w:tentative="1">
      <w:start w:val="1"/>
      <w:numFmt w:val="lowerRoman"/>
      <w:lvlText w:val="%3."/>
      <w:lvlJc w:val="righ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2" w15:restartNumberingAfterBreak="0">
    <w:nsid w:val="0A157B9D"/>
    <w:multiLevelType w:val="hybridMultilevel"/>
    <w:tmpl w:val="74EE3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D5DAE"/>
    <w:multiLevelType w:val="hybridMultilevel"/>
    <w:tmpl w:val="6026F11C"/>
    <w:lvl w:ilvl="0" w:tplc="04150011">
      <w:start w:val="1"/>
      <w:numFmt w:val="decimal"/>
      <w:lvlText w:val="%1)"/>
      <w:lvlJc w:val="left"/>
      <w:pPr>
        <w:ind w:left="1354"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4" w15:restartNumberingAfterBreak="0">
    <w:nsid w:val="10523BFC"/>
    <w:multiLevelType w:val="hybridMultilevel"/>
    <w:tmpl w:val="09622DAC"/>
    <w:lvl w:ilvl="0" w:tplc="7AA48728">
      <w:start w:val="1"/>
      <w:numFmt w:val="decimal"/>
      <w:lvlText w:val="%1."/>
      <w:lvlJc w:val="left"/>
      <w:pPr>
        <w:ind w:left="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8ACBC8">
      <w:start w:val="1"/>
      <w:numFmt w:val="lowerLetter"/>
      <w:lvlText w:val="%2"/>
      <w:lvlJc w:val="left"/>
      <w:pPr>
        <w:ind w:left="1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0E86C4">
      <w:start w:val="1"/>
      <w:numFmt w:val="lowerRoman"/>
      <w:lvlText w:val="%3"/>
      <w:lvlJc w:val="left"/>
      <w:pPr>
        <w:ind w:left="2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7A7794">
      <w:start w:val="1"/>
      <w:numFmt w:val="decimal"/>
      <w:lvlText w:val="%4"/>
      <w:lvlJc w:val="left"/>
      <w:pPr>
        <w:ind w:left="2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261176">
      <w:start w:val="1"/>
      <w:numFmt w:val="lowerLetter"/>
      <w:lvlText w:val="%5"/>
      <w:lvlJc w:val="left"/>
      <w:pPr>
        <w:ind w:left="3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86C2A8">
      <w:start w:val="1"/>
      <w:numFmt w:val="lowerRoman"/>
      <w:lvlText w:val="%6"/>
      <w:lvlJc w:val="left"/>
      <w:pPr>
        <w:ind w:left="4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92D4B0">
      <w:start w:val="1"/>
      <w:numFmt w:val="decimal"/>
      <w:lvlText w:val="%7"/>
      <w:lvlJc w:val="left"/>
      <w:pPr>
        <w:ind w:left="4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9EADDE">
      <w:start w:val="1"/>
      <w:numFmt w:val="lowerLetter"/>
      <w:lvlText w:val="%8"/>
      <w:lvlJc w:val="left"/>
      <w:pPr>
        <w:ind w:left="5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628D30">
      <w:start w:val="1"/>
      <w:numFmt w:val="lowerRoman"/>
      <w:lvlText w:val="%9"/>
      <w:lvlJc w:val="left"/>
      <w:pPr>
        <w:ind w:left="6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4F7784"/>
    <w:multiLevelType w:val="multilevel"/>
    <w:tmpl w:val="B1A6BE84"/>
    <w:lvl w:ilvl="0">
      <w:start w:val="1"/>
      <w:numFmt w:val="decimal"/>
      <w:lvlText w:val="%1."/>
      <w:lvlJc w:val="left"/>
      <w:pPr>
        <w:ind w:left="446"/>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7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FD528F"/>
    <w:multiLevelType w:val="hybridMultilevel"/>
    <w:tmpl w:val="A3E647A2"/>
    <w:lvl w:ilvl="0" w:tplc="69D47D68">
      <w:start w:val="1"/>
      <w:numFmt w:val="decimal"/>
      <w:lvlText w:val="%1."/>
      <w:lvlJc w:val="left"/>
      <w:pPr>
        <w:ind w:left="71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DF8EB92">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4EC62C">
      <w:start w:val="1"/>
      <w:numFmt w:val="lowerRoman"/>
      <w:lvlText w:val="%3"/>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883AC6">
      <w:start w:val="1"/>
      <w:numFmt w:val="decimal"/>
      <w:lvlText w:val="%4"/>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68CF98">
      <w:start w:val="1"/>
      <w:numFmt w:val="lowerLetter"/>
      <w:lvlText w:val="%5"/>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A76DE">
      <w:start w:val="1"/>
      <w:numFmt w:val="lowerRoman"/>
      <w:lvlText w:val="%6"/>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DE8D8C">
      <w:start w:val="1"/>
      <w:numFmt w:val="decimal"/>
      <w:lvlText w:val="%7"/>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A29856">
      <w:start w:val="1"/>
      <w:numFmt w:val="lowerLetter"/>
      <w:lvlText w:val="%8"/>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0E36EA">
      <w:start w:val="1"/>
      <w:numFmt w:val="lowerRoman"/>
      <w:lvlText w:val="%9"/>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97B3BE7"/>
    <w:multiLevelType w:val="hybridMultilevel"/>
    <w:tmpl w:val="25C2E1A6"/>
    <w:lvl w:ilvl="0" w:tplc="6A1666DA">
      <w:start w:val="1"/>
      <w:numFmt w:val="decimal"/>
      <w:lvlText w:val="%1."/>
      <w:lvlJc w:val="left"/>
      <w:pPr>
        <w:ind w:left="38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55ED29C">
      <w:start w:val="1"/>
      <w:numFmt w:val="decimal"/>
      <w:lvlText w:val="%2)"/>
      <w:lvlJc w:val="left"/>
      <w:pPr>
        <w:ind w:left="90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2DA2E814">
      <w:start w:val="1"/>
      <w:numFmt w:val="lowerRoman"/>
      <w:lvlText w:val="%3"/>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ACB14">
      <w:start w:val="1"/>
      <w:numFmt w:val="decimal"/>
      <w:lvlText w:val="%4"/>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88132">
      <w:start w:val="1"/>
      <w:numFmt w:val="lowerLetter"/>
      <w:lvlText w:val="%5"/>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69616">
      <w:start w:val="1"/>
      <w:numFmt w:val="lowerRoman"/>
      <w:lvlText w:val="%6"/>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0438DC">
      <w:start w:val="1"/>
      <w:numFmt w:val="decimal"/>
      <w:lvlText w:val="%7"/>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E88C54">
      <w:start w:val="1"/>
      <w:numFmt w:val="lowerLetter"/>
      <w:lvlText w:val="%8"/>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C85564">
      <w:start w:val="1"/>
      <w:numFmt w:val="lowerRoman"/>
      <w:lvlText w:val="%9"/>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6435BC"/>
    <w:multiLevelType w:val="hybridMultilevel"/>
    <w:tmpl w:val="1E3C4452"/>
    <w:lvl w:ilvl="0" w:tplc="60EEEC4A">
      <w:start w:val="1"/>
      <w:numFmt w:val="decimal"/>
      <w:lvlText w:val="%1)"/>
      <w:lvlJc w:val="left"/>
      <w:pPr>
        <w:ind w:left="73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434279E">
      <w:start w:val="1"/>
      <w:numFmt w:val="lowerLetter"/>
      <w:lvlText w:val="%2"/>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F007B6">
      <w:start w:val="1"/>
      <w:numFmt w:val="lowerRoman"/>
      <w:lvlText w:val="%3"/>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03220">
      <w:start w:val="1"/>
      <w:numFmt w:val="decimal"/>
      <w:lvlText w:val="%4"/>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B0B5A2">
      <w:start w:val="1"/>
      <w:numFmt w:val="lowerLetter"/>
      <w:lvlText w:val="%5"/>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CCD01A">
      <w:start w:val="1"/>
      <w:numFmt w:val="lowerRoman"/>
      <w:lvlText w:val="%6"/>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04220">
      <w:start w:val="1"/>
      <w:numFmt w:val="decimal"/>
      <w:lvlText w:val="%7"/>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42B64">
      <w:start w:val="1"/>
      <w:numFmt w:val="lowerLetter"/>
      <w:lvlText w:val="%8"/>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A14B4">
      <w:start w:val="1"/>
      <w:numFmt w:val="lowerRoman"/>
      <w:lvlText w:val="%9"/>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E76E20"/>
    <w:multiLevelType w:val="hybridMultilevel"/>
    <w:tmpl w:val="A53A3C4A"/>
    <w:lvl w:ilvl="0" w:tplc="4FC221FE">
      <w:start w:val="1"/>
      <w:numFmt w:val="decimal"/>
      <w:lvlText w:val="%1."/>
      <w:lvlJc w:val="left"/>
      <w:pPr>
        <w:ind w:left="58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DF4C14C">
      <w:start w:val="1"/>
      <w:numFmt w:val="decimal"/>
      <w:lvlText w:val="%2)"/>
      <w:lvlJc w:val="left"/>
      <w:pPr>
        <w:ind w:left="115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F85C7F88">
      <w:start w:val="1"/>
      <w:numFmt w:val="lowerRoman"/>
      <w:lvlText w:val="%3"/>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4C78E">
      <w:start w:val="1"/>
      <w:numFmt w:val="decimal"/>
      <w:lvlText w:val="%4"/>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88408">
      <w:start w:val="1"/>
      <w:numFmt w:val="lowerLetter"/>
      <w:lvlText w:val="%5"/>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8DC44">
      <w:start w:val="1"/>
      <w:numFmt w:val="lowerRoman"/>
      <w:lvlText w:val="%6"/>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ACC842">
      <w:start w:val="1"/>
      <w:numFmt w:val="decimal"/>
      <w:lvlText w:val="%7"/>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46E260">
      <w:start w:val="1"/>
      <w:numFmt w:val="lowerLetter"/>
      <w:lvlText w:val="%8"/>
      <w:lvlJc w:val="left"/>
      <w:pPr>
        <w:ind w:left="5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68680">
      <w:start w:val="1"/>
      <w:numFmt w:val="lowerRoman"/>
      <w:lvlText w:val="%9"/>
      <w:lvlJc w:val="left"/>
      <w:pPr>
        <w:ind w:left="6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4C3A90"/>
    <w:multiLevelType w:val="hybridMultilevel"/>
    <w:tmpl w:val="C994BDF8"/>
    <w:lvl w:ilvl="0" w:tplc="8788F91A">
      <w:start w:val="2"/>
      <w:numFmt w:val="decimal"/>
      <w:lvlText w:val="%1."/>
      <w:lvlJc w:val="left"/>
      <w:pPr>
        <w:ind w:left="6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7B0D62C">
      <w:start w:val="1"/>
      <w:numFmt w:val="lowerLetter"/>
      <w:lvlText w:val="%2"/>
      <w:lvlJc w:val="left"/>
      <w:pPr>
        <w:ind w:left="12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150A666">
      <w:start w:val="1"/>
      <w:numFmt w:val="lowerRoman"/>
      <w:lvlText w:val="%3"/>
      <w:lvlJc w:val="left"/>
      <w:pPr>
        <w:ind w:left="19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DF47EBC">
      <w:start w:val="1"/>
      <w:numFmt w:val="decimal"/>
      <w:lvlText w:val="%4"/>
      <w:lvlJc w:val="left"/>
      <w:pPr>
        <w:ind w:left="26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3BA10F4">
      <w:start w:val="1"/>
      <w:numFmt w:val="lowerLetter"/>
      <w:lvlText w:val="%5"/>
      <w:lvlJc w:val="left"/>
      <w:pPr>
        <w:ind w:left="33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1781902">
      <w:start w:val="1"/>
      <w:numFmt w:val="lowerRoman"/>
      <w:lvlText w:val="%6"/>
      <w:lvlJc w:val="left"/>
      <w:pPr>
        <w:ind w:left="4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F242772">
      <w:start w:val="1"/>
      <w:numFmt w:val="decimal"/>
      <w:lvlText w:val="%7"/>
      <w:lvlJc w:val="left"/>
      <w:pPr>
        <w:ind w:left="4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AC4847E">
      <w:start w:val="1"/>
      <w:numFmt w:val="lowerLetter"/>
      <w:lvlText w:val="%8"/>
      <w:lvlJc w:val="left"/>
      <w:pPr>
        <w:ind w:left="55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994ABFC">
      <w:start w:val="1"/>
      <w:numFmt w:val="lowerRoman"/>
      <w:lvlText w:val="%9"/>
      <w:lvlJc w:val="left"/>
      <w:pPr>
        <w:ind w:left="62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0E36859"/>
    <w:multiLevelType w:val="hybridMultilevel"/>
    <w:tmpl w:val="7A966180"/>
    <w:lvl w:ilvl="0" w:tplc="F9304622">
      <w:start w:val="1"/>
      <w:numFmt w:val="decimal"/>
      <w:lvlText w:val="%1."/>
      <w:lvlJc w:val="left"/>
      <w:pPr>
        <w:ind w:left="436"/>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795E97DE">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8AFE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C2DFE">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26224">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DCCCB0">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E54E8">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541EF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0028E">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F0700F"/>
    <w:multiLevelType w:val="hybridMultilevel"/>
    <w:tmpl w:val="C4D47EEA"/>
    <w:lvl w:ilvl="0" w:tplc="9A4866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4C2CC">
      <w:start w:val="8"/>
      <w:numFmt w:val="decimal"/>
      <w:lvlText w:val="%2)"/>
      <w:lvlJc w:val="left"/>
      <w:pPr>
        <w:ind w:left="90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89C6D0EE">
      <w:start w:val="1"/>
      <w:numFmt w:val="lowerRoman"/>
      <w:lvlText w:val="%3"/>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29452">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74538A">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4D9A2">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6C3A2">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5ED640">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CDF92">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764770"/>
    <w:multiLevelType w:val="hybridMultilevel"/>
    <w:tmpl w:val="D95EAD46"/>
    <w:lvl w:ilvl="0" w:tplc="03AE63B0">
      <w:start w:val="3"/>
      <w:numFmt w:val="decimal"/>
      <w:lvlText w:val="%1."/>
      <w:lvlJc w:val="left"/>
      <w:pPr>
        <w:ind w:left="4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7EFACEB8">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0023A6">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881852">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BE5B24">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7EC01C">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A084A4">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01DE8">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8C4ECA">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9764C02"/>
    <w:multiLevelType w:val="hybridMultilevel"/>
    <w:tmpl w:val="764EF518"/>
    <w:lvl w:ilvl="0" w:tplc="3DCE5BD8">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D54984A">
      <w:start w:val="1"/>
      <w:numFmt w:val="lowerLetter"/>
      <w:lvlText w:val="%2"/>
      <w:lvlJc w:val="left"/>
      <w:pPr>
        <w:ind w:left="6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9328940">
      <w:start w:val="1"/>
      <w:numFmt w:val="lowerRoman"/>
      <w:lvlText w:val="%3"/>
      <w:lvlJc w:val="left"/>
      <w:pPr>
        <w:ind w:left="9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0D872A8">
      <w:start w:val="1"/>
      <w:numFmt w:val="decimal"/>
      <w:lvlRestart w:val="0"/>
      <w:lvlText w:val="%4)"/>
      <w:lvlJc w:val="left"/>
      <w:pPr>
        <w:ind w:left="13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94E0AD8">
      <w:start w:val="1"/>
      <w:numFmt w:val="lowerLetter"/>
      <w:lvlText w:val="%5"/>
      <w:lvlJc w:val="left"/>
      <w:pPr>
        <w:ind w:left="1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B222526">
      <w:start w:val="1"/>
      <w:numFmt w:val="lowerRoman"/>
      <w:lvlText w:val="%6"/>
      <w:lvlJc w:val="left"/>
      <w:pPr>
        <w:ind w:left="2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FF852DE">
      <w:start w:val="1"/>
      <w:numFmt w:val="decimal"/>
      <w:lvlText w:val="%7"/>
      <w:lvlJc w:val="left"/>
      <w:pPr>
        <w:ind w:left="3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B6AEDE">
      <w:start w:val="1"/>
      <w:numFmt w:val="lowerLetter"/>
      <w:lvlText w:val="%8"/>
      <w:lvlJc w:val="left"/>
      <w:pPr>
        <w:ind w:left="4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700A3EC">
      <w:start w:val="1"/>
      <w:numFmt w:val="lowerRoman"/>
      <w:lvlText w:val="%9"/>
      <w:lvlJc w:val="left"/>
      <w:pPr>
        <w:ind w:left="4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5286BE7"/>
    <w:multiLevelType w:val="hybridMultilevel"/>
    <w:tmpl w:val="C85643EC"/>
    <w:lvl w:ilvl="0" w:tplc="FFFFFFFF">
      <w:start w:val="1"/>
      <w:numFmt w:val="decimal"/>
      <w:lvlText w:val="%1)"/>
      <w:lvlJc w:val="left"/>
      <w:pPr>
        <w:ind w:left="1354"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6" w15:restartNumberingAfterBreak="0">
    <w:nsid w:val="37310D6B"/>
    <w:multiLevelType w:val="hybridMultilevel"/>
    <w:tmpl w:val="CBFC331A"/>
    <w:lvl w:ilvl="0" w:tplc="04150011">
      <w:start w:val="1"/>
      <w:numFmt w:val="decimal"/>
      <w:lvlText w:val="%1)"/>
      <w:lvlJc w:val="left"/>
      <w:pPr>
        <w:ind w:left="1354"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7" w15:restartNumberingAfterBreak="0">
    <w:nsid w:val="387403CA"/>
    <w:multiLevelType w:val="hybridMultilevel"/>
    <w:tmpl w:val="14B8426A"/>
    <w:lvl w:ilvl="0" w:tplc="D9E4A9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03ABE">
      <w:start w:val="1"/>
      <w:numFmt w:val="lowerLetter"/>
      <w:lvlText w:val="%2"/>
      <w:lvlJc w:val="left"/>
      <w:pPr>
        <w:ind w:left="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8A1B30">
      <w:start w:val="8"/>
      <w:numFmt w:val="decimal"/>
      <w:lvlRestart w:val="0"/>
      <w:lvlText w:val="%3)"/>
      <w:lvlJc w:val="left"/>
      <w:pPr>
        <w:ind w:left="74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8822E356">
      <w:start w:val="1"/>
      <w:numFmt w:val="decimal"/>
      <w:lvlText w:val="%4"/>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A1E0A">
      <w:start w:val="1"/>
      <w:numFmt w:val="lowerLetter"/>
      <w:lvlText w:val="%5"/>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C5E2C">
      <w:start w:val="1"/>
      <w:numFmt w:val="lowerRoman"/>
      <w:lvlText w:val="%6"/>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0065AE">
      <w:start w:val="1"/>
      <w:numFmt w:val="decimal"/>
      <w:lvlText w:val="%7"/>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29326">
      <w:start w:val="1"/>
      <w:numFmt w:val="lowerLetter"/>
      <w:lvlText w:val="%8"/>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5C9376">
      <w:start w:val="1"/>
      <w:numFmt w:val="lowerRoman"/>
      <w:lvlText w:val="%9"/>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DB42C4"/>
    <w:multiLevelType w:val="hybridMultilevel"/>
    <w:tmpl w:val="23CA6FCA"/>
    <w:lvl w:ilvl="0" w:tplc="C5328B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E8326">
      <w:start w:val="1"/>
      <w:numFmt w:val="lowerLetter"/>
      <w:lvlText w:val="%2"/>
      <w:lvlJc w:val="left"/>
      <w:pPr>
        <w:ind w:left="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AA9CA">
      <w:start w:val="1"/>
      <w:numFmt w:val="decimal"/>
      <w:lvlRestart w:val="0"/>
      <w:lvlText w:val="%3)"/>
      <w:lvlJc w:val="left"/>
      <w:pPr>
        <w:ind w:left="118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EFD41CA2">
      <w:start w:val="1"/>
      <w:numFmt w:val="decimal"/>
      <w:lvlText w:val="%4"/>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4AD73C">
      <w:start w:val="1"/>
      <w:numFmt w:val="lowerLetter"/>
      <w:lvlText w:val="%5"/>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E6CB66">
      <w:start w:val="1"/>
      <w:numFmt w:val="lowerRoman"/>
      <w:lvlText w:val="%6"/>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898AC">
      <w:start w:val="1"/>
      <w:numFmt w:val="decimal"/>
      <w:lvlText w:val="%7"/>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50A49C">
      <w:start w:val="1"/>
      <w:numFmt w:val="lowerLetter"/>
      <w:lvlText w:val="%8"/>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8F7B8">
      <w:start w:val="1"/>
      <w:numFmt w:val="lowerRoman"/>
      <w:lvlText w:val="%9"/>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636C97"/>
    <w:multiLevelType w:val="hybridMultilevel"/>
    <w:tmpl w:val="C85643EC"/>
    <w:lvl w:ilvl="0" w:tplc="04150011">
      <w:start w:val="1"/>
      <w:numFmt w:val="decimal"/>
      <w:lvlText w:val="%1)"/>
      <w:lvlJc w:val="left"/>
      <w:pPr>
        <w:ind w:left="1354"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20" w15:restartNumberingAfterBreak="0">
    <w:nsid w:val="423A6B77"/>
    <w:multiLevelType w:val="hybridMultilevel"/>
    <w:tmpl w:val="1C623946"/>
    <w:lvl w:ilvl="0" w:tplc="1834C0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2E4388">
      <w:start w:val="1"/>
      <w:numFmt w:val="lowerLetter"/>
      <w:lvlText w:val="%2"/>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B47D8E">
      <w:start w:val="1"/>
      <w:numFmt w:val="decimal"/>
      <w:lvlRestart w:val="0"/>
      <w:lvlText w:val="%3)"/>
      <w:lvlJc w:val="left"/>
      <w:pPr>
        <w:ind w:left="75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7632BF7C">
      <w:start w:val="1"/>
      <w:numFmt w:val="decimal"/>
      <w:lvlText w:val="%4"/>
      <w:lvlJc w:val="left"/>
      <w:pPr>
        <w:ind w:left="1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461DA">
      <w:start w:val="1"/>
      <w:numFmt w:val="lowerLetter"/>
      <w:lvlText w:val="%5"/>
      <w:lvlJc w:val="left"/>
      <w:pPr>
        <w:ind w:left="2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E0ADE">
      <w:start w:val="1"/>
      <w:numFmt w:val="lowerRoman"/>
      <w:lvlText w:val="%6"/>
      <w:lvlJc w:val="left"/>
      <w:pPr>
        <w:ind w:left="2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6A84AC">
      <w:start w:val="1"/>
      <w:numFmt w:val="decimal"/>
      <w:lvlText w:val="%7"/>
      <w:lvlJc w:val="left"/>
      <w:pPr>
        <w:ind w:left="3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34B4F4">
      <w:start w:val="1"/>
      <w:numFmt w:val="lowerLetter"/>
      <w:lvlText w:val="%8"/>
      <w:lvlJc w:val="left"/>
      <w:pPr>
        <w:ind w:left="4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8C0960">
      <w:start w:val="1"/>
      <w:numFmt w:val="lowerRoman"/>
      <w:lvlText w:val="%9"/>
      <w:lvlJc w:val="left"/>
      <w:pPr>
        <w:ind w:left="4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02305A"/>
    <w:multiLevelType w:val="hybridMultilevel"/>
    <w:tmpl w:val="2522F9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85746C"/>
    <w:multiLevelType w:val="hybridMultilevel"/>
    <w:tmpl w:val="1DD4A73C"/>
    <w:lvl w:ilvl="0" w:tplc="13E49A26">
      <w:start w:val="1"/>
      <w:numFmt w:val="decimal"/>
      <w:lvlText w:val="%1)"/>
      <w:lvlJc w:val="left"/>
      <w:pPr>
        <w:ind w:left="7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D7C2ECAA">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6BC2A">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88B5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85F66">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4EEFA">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A5C28">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285FC8">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CD6FE">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8E2C1C"/>
    <w:multiLevelType w:val="hybridMultilevel"/>
    <w:tmpl w:val="AED21F0C"/>
    <w:lvl w:ilvl="0" w:tplc="362EDFA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B2543C">
      <w:start w:val="1"/>
      <w:numFmt w:val="lowerLetter"/>
      <w:lvlText w:val="%2"/>
      <w:lvlJc w:val="left"/>
      <w:pPr>
        <w:ind w:left="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F67166">
      <w:start w:val="1"/>
      <w:numFmt w:val="lowerRoman"/>
      <w:lvlText w:val="%3"/>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4874D8">
      <w:start w:val="1"/>
      <w:numFmt w:val="decimal"/>
      <w:lvlRestart w:val="0"/>
      <w:lvlText w:val="%4)"/>
      <w:lvlJc w:val="left"/>
      <w:pPr>
        <w:ind w:left="1166"/>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5E9849DA">
      <w:start w:val="1"/>
      <w:numFmt w:val="lowerLetter"/>
      <w:lvlText w:val="%5"/>
      <w:lvlJc w:val="left"/>
      <w:pPr>
        <w:ind w:left="1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94524A">
      <w:start w:val="1"/>
      <w:numFmt w:val="lowerRoman"/>
      <w:lvlText w:val="%6"/>
      <w:lvlJc w:val="left"/>
      <w:pPr>
        <w:ind w:left="2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742EFC">
      <w:start w:val="1"/>
      <w:numFmt w:val="decimal"/>
      <w:lvlText w:val="%7"/>
      <w:lvlJc w:val="left"/>
      <w:pPr>
        <w:ind w:left="3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34D398">
      <w:start w:val="1"/>
      <w:numFmt w:val="lowerLetter"/>
      <w:lvlText w:val="%8"/>
      <w:lvlJc w:val="left"/>
      <w:pPr>
        <w:ind w:left="4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E68E7C">
      <w:start w:val="1"/>
      <w:numFmt w:val="lowerRoman"/>
      <w:lvlText w:val="%9"/>
      <w:lvlJc w:val="left"/>
      <w:pPr>
        <w:ind w:left="4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9366FE7"/>
    <w:multiLevelType w:val="hybridMultilevel"/>
    <w:tmpl w:val="6F7EAB4A"/>
    <w:lvl w:ilvl="0" w:tplc="04150011">
      <w:start w:val="1"/>
      <w:numFmt w:val="decimal"/>
      <w:lvlText w:val="%1)"/>
      <w:lvlJc w:val="left"/>
      <w:pPr>
        <w:ind w:left="1354" w:hanging="360"/>
      </w:pPr>
    </w:lvl>
    <w:lvl w:ilvl="1" w:tplc="04150019" w:tentative="1">
      <w:start w:val="1"/>
      <w:numFmt w:val="lowerLetter"/>
      <w:lvlText w:val="%2."/>
      <w:lvlJc w:val="left"/>
      <w:pPr>
        <w:ind w:left="2074" w:hanging="360"/>
      </w:pPr>
    </w:lvl>
    <w:lvl w:ilvl="2" w:tplc="0415001B" w:tentative="1">
      <w:start w:val="1"/>
      <w:numFmt w:val="lowerRoman"/>
      <w:lvlText w:val="%3."/>
      <w:lvlJc w:val="right"/>
      <w:pPr>
        <w:ind w:left="2794" w:hanging="180"/>
      </w:pPr>
    </w:lvl>
    <w:lvl w:ilvl="3" w:tplc="0415000F" w:tentative="1">
      <w:start w:val="1"/>
      <w:numFmt w:val="decimal"/>
      <w:lvlText w:val="%4."/>
      <w:lvlJc w:val="left"/>
      <w:pPr>
        <w:ind w:left="3514" w:hanging="360"/>
      </w:pPr>
    </w:lvl>
    <w:lvl w:ilvl="4" w:tplc="04150019" w:tentative="1">
      <w:start w:val="1"/>
      <w:numFmt w:val="lowerLetter"/>
      <w:lvlText w:val="%5."/>
      <w:lvlJc w:val="left"/>
      <w:pPr>
        <w:ind w:left="4234" w:hanging="360"/>
      </w:pPr>
    </w:lvl>
    <w:lvl w:ilvl="5" w:tplc="0415001B" w:tentative="1">
      <w:start w:val="1"/>
      <w:numFmt w:val="lowerRoman"/>
      <w:lvlText w:val="%6."/>
      <w:lvlJc w:val="right"/>
      <w:pPr>
        <w:ind w:left="4954" w:hanging="180"/>
      </w:pPr>
    </w:lvl>
    <w:lvl w:ilvl="6" w:tplc="0415000F" w:tentative="1">
      <w:start w:val="1"/>
      <w:numFmt w:val="decimal"/>
      <w:lvlText w:val="%7."/>
      <w:lvlJc w:val="left"/>
      <w:pPr>
        <w:ind w:left="5674" w:hanging="360"/>
      </w:pPr>
    </w:lvl>
    <w:lvl w:ilvl="7" w:tplc="04150019" w:tentative="1">
      <w:start w:val="1"/>
      <w:numFmt w:val="lowerLetter"/>
      <w:lvlText w:val="%8."/>
      <w:lvlJc w:val="left"/>
      <w:pPr>
        <w:ind w:left="6394" w:hanging="360"/>
      </w:pPr>
    </w:lvl>
    <w:lvl w:ilvl="8" w:tplc="0415001B" w:tentative="1">
      <w:start w:val="1"/>
      <w:numFmt w:val="lowerRoman"/>
      <w:lvlText w:val="%9."/>
      <w:lvlJc w:val="right"/>
      <w:pPr>
        <w:ind w:left="7114" w:hanging="180"/>
      </w:pPr>
    </w:lvl>
  </w:abstractNum>
  <w:abstractNum w:abstractNumId="25" w15:restartNumberingAfterBreak="0">
    <w:nsid w:val="496A3AAA"/>
    <w:multiLevelType w:val="hybridMultilevel"/>
    <w:tmpl w:val="AFF25DF6"/>
    <w:lvl w:ilvl="0" w:tplc="04150019">
      <w:start w:val="1"/>
      <w:numFmt w:val="lowerLetter"/>
      <w:lvlText w:val="%1."/>
      <w:lvlJc w:val="left"/>
      <w:pPr>
        <w:ind w:left="1354" w:hanging="360"/>
      </w:pPr>
    </w:lvl>
    <w:lvl w:ilvl="1" w:tplc="04150019" w:tentative="1">
      <w:start w:val="1"/>
      <w:numFmt w:val="lowerLetter"/>
      <w:lvlText w:val="%2."/>
      <w:lvlJc w:val="left"/>
      <w:pPr>
        <w:ind w:left="2074" w:hanging="360"/>
      </w:pPr>
    </w:lvl>
    <w:lvl w:ilvl="2" w:tplc="0415001B" w:tentative="1">
      <w:start w:val="1"/>
      <w:numFmt w:val="lowerRoman"/>
      <w:lvlText w:val="%3."/>
      <w:lvlJc w:val="right"/>
      <w:pPr>
        <w:ind w:left="2794" w:hanging="180"/>
      </w:pPr>
    </w:lvl>
    <w:lvl w:ilvl="3" w:tplc="0415000F" w:tentative="1">
      <w:start w:val="1"/>
      <w:numFmt w:val="decimal"/>
      <w:lvlText w:val="%4."/>
      <w:lvlJc w:val="left"/>
      <w:pPr>
        <w:ind w:left="3514" w:hanging="360"/>
      </w:pPr>
    </w:lvl>
    <w:lvl w:ilvl="4" w:tplc="04150019" w:tentative="1">
      <w:start w:val="1"/>
      <w:numFmt w:val="lowerLetter"/>
      <w:lvlText w:val="%5."/>
      <w:lvlJc w:val="left"/>
      <w:pPr>
        <w:ind w:left="4234" w:hanging="360"/>
      </w:pPr>
    </w:lvl>
    <w:lvl w:ilvl="5" w:tplc="0415001B" w:tentative="1">
      <w:start w:val="1"/>
      <w:numFmt w:val="lowerRoman"/>
      <w:lvlText w:val="%6."/>
      <w:lvlJc w:val="right"/>
      <w:pPr>
        <w:ind w:left="4954" w:hanging="180"/>
      </w:pPr>
    </w:lvl>
    <w:lvl w:ilvl="6" w:tplc="0415000F" w:tentative="1">
      <w:start w:val="1"/>
      <w:numFmt w:val="decimal"/>
      <w:lvlText w:val="%7."/>
      <w:lvlJc w:val="left"/>
      <w:pPr>
        <w:ind w:left="5674" w:hanging="360"/>
      </w:pPr>
    </w:lvl>
    <w:lvl w:ilvl="7" w:tplc="04150019" w:tentative="1">
      <w:start w:val="1"/>
      <w:numFmt w:val="lowerLetter"/>
      <w:lvlText w:val="%8."/>
      <w:lvlJc w:val="left"/>
      <w:pPr>
        <w:ind w:left="6394" w:hanging="360"/>
      </w:pPr>
    </w:lvl>
    <w:lvl w:ilvl="8" w:tplc="0415001B" w:tentative="1">
      <w:start w:val="1"/>
      <w:numFmt w:val="lowerRoman"/>
      <w:lvlText w:val="%9."/>
      <w:lvlJc w:val="right"/>
      <w:pPr>
        <w:ind w:left="7114" w:hanging="180"/>
      </w:pPr>
    </w:lvl>
  </w:abstractNum>
  <w:abstractNum w:abstractNumId="26" w15:restartNumberingAfterBreak="0">
    <w:nsid w:val="4DE75B71"/>
    <w:multiLevelType w:val="multilevel"/>
    <w:tmpl w:val="A70E57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F5657BD"/>
    <w:multiLevelType w:val="hybridMultilevel"/>
    <w:tmpl w:val="936AB80C"/>
    <w:lvl w:ilvl="0" w:tplc="618CB4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E45810">
      <w:start w:val="3"/>
      <w:numFmt w:val="decimal"/>
      <w:lvlText w:val="%2)"/>
      <w:lvlJc w:val="left"/>
      <w:pPr>
        <w:ind w:left="87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5B2883E4">
      <w:start w:val="1"/>
      <w:numFmt w:val="lowerRoman"/>
      <w:lvlText w:val="%3"/>
      <w:lvlJc w:val="left"/>
      <w:pPr>
        <w:ind w:left="1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C6098E">
      <w:start w:val="1"/>
      <w:numFmt w:val="decimal"/>
      <w:lvlText w:val="%4"/>
      <w:lvlJc w:val="left"/>
      <w:pPr>
        <w:ind w:left="2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242F4">
      <w:start w:val="1"/>
      <w:numFmt w:val="lowerLetter"/>
      <w:lvlText w:val="%5"/>
      <w:lvlJc w:val="left"/>
      <w:pPr>
        <w:ind w:left="2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56B7EE">
      <w:start w:val="1"/>
      <w:numFmt w:val="lowerRoman"/>
      <w:lvlText w:val="%6"/>
      <w:lvlJc w:val="left"/>
      <w:pPr>
        <w:ind w:left="3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6C30C">
      <w:start w:val="1"/>
      <w:numFmt w:val="decimal"/>
      <w:lvlText w:val="%7"/>
      <w:lvlJc w:val="left"/>
      <w:pPr>
        <w:ind w:left="4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C1968">
      <w:start w:val="1"/>
      <w:numFmt w:val="lowerLetter"/>
      <w:lvlText w:val="%8"/>
      <w:lvlJc w:val="left"/>
      <w:pPr>
        <w:ind w:left="4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54B74A">
      <w:start w:val="1"/>
      <w:numFmt w:val="lowerRoman"/>
      <w:lvlText w:val="%9"/>
      <w:lvlJc w:val="left"/>
      <w:pPr>
        <w:ind w:left="5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6C0DDF"/>
    <w:multiLevelType w:val="hybridMultilevel"/>
    <w:tmpl w:val="72AA4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4F4E71"/>
    <w:multiLevelType w:val="hybridMultilevel"/>
    <w:tmpl w:val="23723A54"/>
    <w:lvl w:ilvl="0" w:tplc="FE5A89A8">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9A24D1B4">
      <w:start w:val="1"/>
      <w:numFmt w:val="lowerLetter"/>
      <w:lvlText w:val="%2"/>
      <w:lvlJc w:val="left"/>
      <w:pPr>
        <w:ind w:left="64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5B86032">
      <w:start w:val="1"/>
      <w:numFmt w:val="lowerRoman"/>
      <w:lvlText w:val="%3"/>
      <w:lvlJc w:val="left"/>
      <w:pPr>
        <w:ind w:left="9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E8C45EBA">
      <w:start w:val="1"/>
      <w:numFmt w:val="lowerLetter"/>
      <w:lvlRestart w:val="0"/>
      <w:lvlText w:val="%4)"/>
      <w:lvlJc w:val="left"/>
      <w:pPr>
        <w:ind w:left="12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8A275E4">
      <w:start w:val="1"/>
      <w:numFmt w:val="lowerLetter"/>
      <w:lvlText w:val="%5"/>
      <w:lvlJc w:val="left"/>
      <w:pPr>
        <w:ind w:left="19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E0232BA">
      <w:start w:val="1"/>
      <w:numFmt w:val="lowerRoman"/>
      <w:lvlText w:val="%6"/>
      <w:lvlJc w:val="left"/>
      <w:pPr>
        <w:ind w:left="26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6587D28">
      <w:start w:val="1"/>
      <w:numFmt w:val="decimal"/>
      <w:lvlText w:val="%7"/>
      <w:lvlJc w:val="left"/>
      <w:pPr>
        <w:ind w:left="33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8AAE20C">
      <w:start w:val="1"/>
      <w:numFmt w:val="lowerLetter"/>
      <w:lvlText w:val="%8"/>
      <w:lvlJc w:val="left"/>
      <w:pPr>
        <w:ind w:left="41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DA244C6">
      <w:start w:val="1"/>
      <w:numFmt w:val="lowerRoman"/>
      <w:lvlText w:val="%9"/>
      <w:lvlJc w:val="left"/>
      <w:pPr>
        <w:ind w:left="48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0" w15:restartNumberingAfterBreak="0">
    <w:nsid w:val="5BEA6134"/>
    <w:multiLevelType w:val="hybridMultilevel"/>
    <w:tmpl w:val="91A6F8C4"/>
    <w:lvl w:ilvl="0" w:tplc="F8D0FA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1CD4165"/>
    <w:multiLevelType w:val="hybridMultilevel"/>
    <w:tmpl w:val="0B425680"/>
    <w:lvl w:ilvl="0" w:tplc="F1804CB8">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09CFA04">
      <w:start w:val="1"/>
      <w:numFmt w:val="lowerLetter"/>
      <w:lvlText w:val="%2"/>
      <w:lvlJc w:val="left"/>
      <w:pPr>
        <w:ind w:left="6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83E5942">
      <w:start w:val="1"/>
      <w:numFmt w:val="lowerRoman"/>
      <w:lvlText w:val="%3"/>
      <w:lvlJc w:val="left"/>
      <w:pPr>
        <w:ind w:left="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CFE7DD6">
      <w:start w:val="1"/>
      <w:numFmt w:val="decimal"/>
      <w:lvlRestart w:val="0"/>
      <w:lvlText w:val="%4)"/>
      <w:lvlJc w:val="left"/>
      <w:pPr>
        <w:ind w:left="1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E6EC066">
      <w:start w:val="1"/>
      <w:numFmt w:val="lowerLetter"/>
      <w:lvlText w:val="%5"/>
      <w:lvlJc w:val="left"/>
      <w:pPr>
        <w:ind w:left="18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22E1AEE">
      <w:start w:val="1"/>
      <w:numFmt w:val="lowerRoman"/>
      <w:lvlText w:val="%6"/>
      <w:lvlJc w:val="left"/>
      <w:pPr>
        <w:ind w:left="25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03EAEC0">
      <w:start w:val="1"/>
      <w:numFmt w:val="decimal"/>
      <w:lvlText w:val="%7"/>
      <w:lvlJc w:val="left"/>
      <w:pPr>
        <w:ind w:left="32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F78349C">
      <w:start w:val="1"/>
      <w:numFmt w:val="lowerLetter"/>
      <w:lvlText w:val="%8"/>
      <w:lvlJc w:val="left"/>
      <w:pPr>
        <w:ind w:left="40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63CD85E">
      <w:start w:val="1"/>
      <w:numFmt w:val="lowerRoman"/>
      <w:lvlText w:val="%9"/>
      <w:lvlJc w:val="left"/>
      <w:pPr>
        <w:ind w:left="47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6C436E6"/>
    <w:multiLevelType w:val="hybridMultilevel"/>
    <w:tmpl w:val="9CBEC0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782378"/>
    <w:multiLevelType w:val="hybridMultilevel"/>
    <w:tmpl w:val="C958EE36"/>
    <w:lvl w:ilvl="0" w:tplc="D21633D4">
      <w:start w:val="1"/>
      <w:numFmt w:val="lowerLetter"/>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5F1C11"/>
    <w:multiLevelType w:val="hybridMultilevel"/>
    <w:tmpl w:val="DB06F856"/>
    <w:lvl w:ilvl="0" w:tplc="AEAEBCD2">
      <w:start w:val="1"/>
      <w:numFmt w:val="decimal"/>
      <w:lvlText w:val="%1."/>
      <w:lvlJc w:val="left"/>
      <w:pPr>
        <w:ind w:left="719" w:firstLine="0"/>
      </w:pPr>
      <w:rPr>
        <w:rFonts w:ascii="Arial" w:eastAsia="Times New Roman"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6044EC"/>
    <w:multiLevelType w:val="hybridMultilevel"/>
    <w:tmpl w:val="5860E97E"/>
    <w:lvl w:ilvl="0" w:tplc="39D63848">
      <w:start w:val="1"/>
      <w:numFmt w:val="decimal"/>
      <w:lvlText w:val="%1)"/>
      <w:lvlJc w:val="left"/>
      <w:pPr>
        <w:ind w:left="7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7A3004C"/>
    <w:multiLevelType w:val="multilevel"/>
    <w:tmpl w:val="9432C9D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DE332AB"/>
    <w:multiLevelType w:val="hybridMultilevel"/>
    <w:tmpl w:val="E6CA709E"/>
    <w:lvl w:ilvl="0" w:tplc="F5E28B04">
      <w:start w:val="4"/>
      <w:numFmt w:val="decimal"/>
      <w:lvlText w:val="%1."/>
      <w:lvlJc w:val="left"/>
      <w:pPr>
        <w:ind w:left="57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A34E8D18">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8E6B8">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50E97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04C4E">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0C38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69BDA">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F6CAE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4A426">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F2B788B"/>
    <w:multiLevelType w:val="multilevel"/>
    <w:tmpl w:val="5E5E9990"/>
    <w:lvl w:ilvl="0">
      <w:start w:val="2"/>
      <w:numFmt w:val="decimal"/>
      <w:lvlText w:val="%1."/>
      <w:lvlJc w:val="left"/>
      <w:pPr>
        <w:ind w:left="4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857"/>
      </w:pPr>
      <w:rPr>
        <w:rFonts w:ascii="Calibri" w:eastAsia="Calibri" w:hAnsi="Calibri" w:cs="Calibri"/>
        <w:b w:val="0"/>
        <w:i w:val="0"/>
        <w:strike w:val="0"/>
        <w:dstrike w:val="0"/>
        <w:color w:val="000000"/>
        <w:sz w:val="52"/>
        <w:szCs w:val="52"/>
        <w:u w:val="none" w:color="000000"/>
        <w:bdr w:val="none" w:sz="0" w:space="0" w:color="auto"/>
        <w:shd w:val="clear" w:color="auto" w:fill="auto"/>
        <w:vertAlign w:val="baseline"/>
      </w:rPr>
    </w:lvl>
    <w:lvl w:ilvl="3">
      <w:start w:val="1"/>
      <w:numFmt w:val="bullet"/>
      <w:lvlText w:val="•"/>
      <w:lvlJc w:val="left"/>
      <w:pPr>
        <w:ind w:left="1500"/>
      </w:pPr>
      <w:rPr>
        <w:rFonts w:ascii="Calibri" w:eastAsia="Calibri" w:hAnsi="Calibri" w:cs="Calibri"/>
        <w:b w:val="0"/>
        <w:i w:val="0"/>
        <w:strike w:val="0"/>
        <w:dstrike w:val="0"/>
        <w:color w:val="000000"/>
        <w:sz w:val="52"/>
        <w:szCs w:val="52"/>
        <w:u w:val="none" w:color="000000"/>
        <w:bdr w:val="none" w:sz="0" w:space="0" w:color="auto"/>
        <w:shd w:val="clear" w:color="auto" w:fill="auto"/>
        <w:vertAlign w:val="baseline"/>
      </w:rPr>
    </w:lvl>
    <w:lvl w:ilvl="4">
      <w:start w:val="1"/>
      <w:numFmt w:val="bullet"/>
      <w:lvlText w:val="o"/>
      <w:lvlJc w:val="left"/>
      <w:pPr>
        <w:ind w:left="2220"/>
      </w:pPr>
      <w:rPr>
        <w:rFonts w:ascii="Calibri" w:eastAsia="Calibri" w:hAnsi="Calibri" w:cs="Calibri"/>
        <w:b w:val="0"/>
        <w:i w:val="0"/>
        <w:strike w:val="0"/>
        <w:dstrike w:val="0"/>
        <w:color w:val="000000"/>
        <w:sz w:val="52"/>
        <w:szCs w:val="52"/>
        <w:u w:val="none" w:color="000000"/>
        <w:bdr w:val="none" w:sz="0" w:space="0" w:color="auto"/>
        <w:shd w:val="clear" w:color="auto" w:fill="auto"/>
        <w:vertAlign w:val="baseline"/>
      </w:rPr>
    </w:lvl>
    <w:lvl w:ilvl="5">
      <w:start w:val="1"/>
      <w:numFmt w:val="bullet"/>
      <w:lvlText w:val="▪"/>
      <w:lvlJc w:val="left"/>
      <w:pPr>
        <w:ind w:left="2940"/>
      </w:pPr>
      <w:rPr>
        <w:rFonts w:ascii="Calibri" w:eastAsia="Calibri" w:hAnsi="Calibri" w:cs="Calibri"/>
        <w:b w:val="0"/>
        <w:i w:val="0"/>
        <w:strike w:val="0"/>
        <w:dstrike w:val="0"/>
        <w:color w:val="000000"/>
        <w:sz w:val="52"/>
        <w:szCs w:val="52"/>
        <w:u w:val="none" w:color="000000"/>
        <w:bdr w:val="none" w:sz="0" w:space="0" w:color="auto"/>
        <w:shd w:val="clear" w:color="auto" w:fill="auto"/>
        <w:vertAlign w:val="baseline"/>
      </w:rPr>
    </w:lvl>
    <w:lvl w:ilvl="6">
      <w:start w:val="1"/>
      <w:numFmt w:val="bullet"/>
      <w:lvlText w:val="•"/>
      <w:lvlJc w:val="left"/>
      <w:pPr>
        <w:ind w:left="3660"/>
      </w:pPr>
      <w:rPr>
        <w:rFonts w:ascii="Calibri" w:eastAsia="Calibri" w:hAnsi="Calibri" w:cs="Calibri"/>
        <w:b w:val="0"/>
        <w:i w:val="0"/>
        <w:strike w:val="0"/>
        <w:dstrike w:val="0"/>
        <w:color w:val="000000"/>
        <w:sz w:val="52"/>
        <w:szCs w:val="52"/>
        <w:u w:val="none" w:color="000000"/>
        <w:bdr w:val="none" w:sz="0" w:space="0" w:color="auto"/>
        <w:shd w:val="clear" w:color="auto" w:fill="auto"/>
        <w:vertAlign w:val="baseline"/>
      </w:rPr>
    </w:lvl>
    <w:lvl w:ilvl="7">
      <w:start w:val="1"/>
      <w:numFmt w:val="bullet"/>
      <w:lvlText w:val="o"/>
      <w:lvlJc w:val="left"/>
      <w:pPr>
        <w:ind w:left="4380"/>
      </w:pPr>
      <w:rPr>
        <w:rFonts w:ascii="Calibri" w:eastAsia="Calibri" w:hAnsi="Calibri" w:cs="Calibri"/>
        <w:b w:val="0"/>
        <w:i w:val="0"/>
        <w:strike w:val="0"/>
        <w:dstrike w:val="0"/>
        <w:color w:val="000000"/>
        <w:sz w:val="52"/>
        <w:szCs w:val="52"/>
        <w:u w:val="none" w:color="000000"/>
        <w:bdr w:val="none" w:sz="0" w:space="0" w:color="auto"/>
        <w:shd w:val="clear" w:color="auto" w:fill="auto"/>
        <w:vertAlign w:val="baseline"/>
      </w:rPr>
    </w:lvl>
    <w:lvl w:ilvl="8">
      <w:start w:val="1"/>
      <w:numFmt w:val="bullet"/>
      <w:lvlText w:val="▪"/>
      <w:lvlJc w:val="left"/>
      <w:pPr>
        <w:ind w:left="5100"/>
      </w:pPr>
      <w:rPr>
        <w:rFonts w:ascii="Calibri" w:eastAsia="Calibri" w:hAnsi="Calibri" w:cs="Calibri"/>
        <w:b w:val="0"/>
        <w:i w:val="0"/>
        <w:strike w:val="0"/>
        <w:dstrike w:val="0"/>
        <w:color w:val="000000"/>
        <w:sz w:val="52"/>
        <w:szCs w:val="52"/>
        <w:u w:val="none" w:color="000000"/>
        <w:bdr w:val="none" w:sz="0" w:space="0" w:color="auto"/>
        <w:shd w:val="clear" w:color="auto" w:fill="auto"/>
        <w:vertAlign w:val="baseline"/>
      </w:rPr>
    </w:lvl>
  </w:abstractNum>
  <w:abstractNum w:abstractNumId="39" w15:restartNumberingAfterBreak="0">
    <w:nsid w:val="7F7E4962"/>
    <w:multiLevelType w:val="hybridMultilevel"/>
    <w:tmpl w:val="8A36D1C8"/>
    <w:lvl w:ilvl="0" w:tplc="9CE2F14A">
      <w:start w:val="8"/>
      <w:numFmt w:val="decimal"/>
      <w:lvlText w:val="%1)"/>
      <w:lvlJc w:val="left"/>
      <w:pPr>
        <w:ind w:left="74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9AFC1F3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B800CE">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795C">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F282AE">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A27FAA">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70C01A">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E4748">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2A36EA">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86106973">
    <w:abstractNumId w:val="10"/>
  </w:num>
  <w:num w:numId="2" w16cid:durableId="801340653">
    <w:abstractNumId w:val="4"/>
  </w:num>
  <w:num w:numId="3" w16cid:durableId="1901213117">
    <w:abstractNumId w:val="38"/>
  </w:num>
  <w:num w:numId="4" w16cid:durableId="441654170">
    <w:abstractNumId w:val="14"/>
  </w:num>
  <w:num w:numId="5" w16cid:durableId="621570807">
    <w:abstractNumId w:val="29"/>
  </w:num>
  <w:num w:numId="6" w16cid:durableId="1748112180">
    <w:abstractNumId w:val="31"/>
  </w:num>
  <w:num w:numId="7" w16cid:durableId="23138229">
    <w:abstractNumId w:val="2"/>
  </w:num>
  <w:num w:numId="8" w16cid:durableId="202057360">
    <w:abstractNumId w:val="36"/>
  </w:num>
  <w:num w:numId="9" w16cid:durableId="1822773881">
    <w:abstractNumId w:val="28"/>
  </w:num>
  <w:num w:numId="10" w16cid:durableId="1233466788">
    <w:abstractNumId w:val="21"/>
  </w:num>
  <w:num w:numId="11" w16cid:durableId="1782799361">
    <w:abstractNumId w:val="32"/>
  </w:num>
  <w:num w:numId="12" w16cid:durableId="1729036997">
    <w:abstractNumId w:val="33"/>
  </w:num>
  <w:num w:numId="13" w16cid:durableId="1109660439">
    <w:abstractNumId w:val="0"/>
  </w:num>
  <w:num w:numId="14" w16cid:durableId="810051640">
    <w:abstractNumId w:val="30"/>
  </w:num>
  <w:num w:numId="15" w16cid:durableId="1472943969">
    <w:abstractNumId w:val="6"/>
  </w:num>
  <w:num w:numId="16" w16cid:durableId="992755207">
    <w:abstractNumId w:val="22"/>
  </w:num>
  <w:num w:numId="17" w16cid:durableId="1143696793">
    <w:abstractNumId w:val="9"/>
  </w:num>
  <w:num w:numId="18" w16cid:durableId="1588877989">
    <w:abstractNumId w:val="8"/>
  </w:num>
  <w:num w:numId="19" w16cid:durableId="16583674">
    <w:abstractNumId w:val="39"/>
  </w:num>
  <w:num w:numId="20" w16cid:durableId="1267234352">
    <w:abstractNumId w:val="37"/>
  </w:num>
  <w:num w:numId="21" w16cid:durableId="1676226149">
    <w:abstractNumId w:val="7"/>
  </w:num>
  <w:num w:numId="22" w16cid:durableId="846099767">
    <w:abstractNumId w:val="18"/>
  </w:num>
  <w:num w:numId="23" w16cid:durableId="379331165">
    <w:abstractNumId w:val="12"/>
  </w:num>
  <w:num w:numId="24" w16cid:durableId="287780121">
    <w:abstractNumId w:val="13"/>
  </w:num>
  <w:num w:numId="25" w16cid:durableId="72046474">
    <w:abstractNumId w:val="11"/>
  </w:num>
  <w:num w:numId="26" w16cid:durableId="3481781">
    <w:abstractNumId w:val="27"/>
  </w:num>
  <w:num w:numId="27" w16cid:durableId="1481848421">
    <w:abstractNumId w:val="5"/>
  </w:num>
  <w:num w:numId="28" w16cid:durableId="425079629">
    <w:abstractNumId w:val="20"/>
  </w:num>
  <w:num w:numId="29" w16cid:durableId="1430851078">
    <w:abstractNumId w:val="23"/>
  </w:num>
  <w:num w:numId="30" w16cid:durableId="758600242">
    <w:abstractNumId w:val="17"/>
  </w:num>
  <w:num w:numId="31" w16cid:durableId="1907840434">
    <w:abstractNumId w:val="25"/>
  </w:num>
  <w:num w:numId="32" w16cid:durableId="804200021">
    <w:abstractNumId w:val="19"/>
  </w:num>
  <w:num w:numId="33" w16cid:durableId="2045135949">
    <w:abstractNumId w:val="16"/>
  </w:num>
  <w:num w:numId="34" w16cid:durableId="1886600471">
    <w:abstractNumId w:val="24"/>
  </w:num>
  <w:num w:numId="35" w16cid:durableId="666590313">
    <w:abstractNumId w:val="34"/>
  </w:num>
  <w:num w:numId="36" w16cid:durableId="1107047590">
    <w:abstractNumId w:val="1"/>
  </w:num>
  <w:num w:numId="37" w16cid:durableId="1185900283">
    <w:abstractNumId w:val="15"/>
  </w:num>
  <w:num w:numId="38" w16cid:durableId="827357616">
    <w:abstractNumId w:val="3"/>
  </w:num>
  <w:num w:numId="39" w16cid:durableId="1624461274">
    <w:abstractNumId w:val="35"/>
  </w:num>
  <w:num w:numId="40" w16cid:durableId="1743529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30"/>
    <w:rsid w:val="000004BD"/>
    <w:rsid w:val="000010BB"/>
    <w:rsid w:val="000010C5"/>
    <w:rsid w:val="00001AC2"/>
    <w:rsid w:val="00006C8D"/>
    <w:rsid w:val="00011268"/>
    <w:rsid w:val="000152B3"/>
    <w:rsid w:val="00025BC6"/>
    <w:rsid w:val="00030A9A"/>
    <w:rsid w:val="000319FC"/>
    <w:rsid w:val="00036A8E"/>
    <w:rsid w:val="00037BFC"/>
    <w:rsid w:val="00040CC5"/>
    <w:rsid w:val="00040E47"/>
    <w:rsid w:val="000469FF"/>
    <w:rsid w:val="000552E2"/>
    <w:rsid w:val="000607A9"/>
    <w:rsid w:val="00073D07"/>
    <w:rsid w:val="00074665"/>
    <w:rsid w:val="0009076B"/>
    <w:rsid w:val="00090E63"/>
    <w:rsid w:val="0009391A"/>
    <w:rsid w:val="00094E71"/>
    <w:rsid w:val="00094F7D"/>
    <w:rsid w:val="000A1A50"/>
    <w:rsid w:val="000A3F61"/>
    <w:rsid w:val="000A41B5"/>
    <w:rsid w:val="000B7202"/>
    <w:rsid w:val="000C2BF4"/>
    <w:rsid w:val="000C375B"/>
    <w:rsid w:val="000C573B"/>
    <w:rsid w:val="000E5516"/>
    <w:rsid w:val="000F4047"/>
    <w:rsid w:val="00105004"/>
    <w:rsid w:val="001202AE"/>
    <w:rsid w:val="00133826"/>
    <w:rsid w:val="00141DF8"/>
    <w:rsid w:val="00161E39"/>
    <w:rsid w:val="0016224E"/>
    <w:rsid w:val="001675F3"/>
    <w:rsid w:val="001765AE"/>
    <w:rsid w:val="001800E2"/>
    <w:rsid w:val="00183D9A"/>
    <w:rsid w:val="00192506"/>
    <w:rsid w:val="00193CAD"/>
    <w:rsid w:val="001944B8"/>
    <w:rsid w:val="001A10DF"/>
    <w:rsid w:val="001A2EF1"/>
    <w:rsid w:val="001A30FB"/>
    <w:rsid w:val="001A4986"/>
    <w:rsid w:val="001B0DBD"/>
    <w:rsid w:val="001B40A0"/>
    <w:rsid w:val="001B59A4"/>
    <w:rsid w:val="001B7881"/>
    <w:rsid w:val="001C26B9"/>
    <w:rsid w:val="001C609E"/>
    <w:rsid w:val="001C612E"/>
    <w:rsid w:val="001D437A"/>
    <w:rsid w:val="001E38B7"/>
    <w:rsid w:val="001E6CCD"/>
    <w:rsid w:val="00207C30"/>
    <w:rsid w:val="00214D70"/>
    <w:rsid w:val="002214B8"/>
    <w:rsid w:val="00226CB8"/>
    <w:rsid w:val="0023376B"/>
    <w:rsid w:val="00236526"/>
    <w:rsid w:val="00246631"/>
    <w:rsid w:val="0025751F"/>
    <w:rsid w:val="002602CF"/>
    <w:rsid w:val="002606D4"/>
    <w:rsid w:val="002674E8"/>
    <w:rsid w:val="0027110A"/>
    <w:rsid w:val="00280208"/>
    <w:rsid w:val="0029549C"/>
    <w:rsid w:val="002979CF"/>
    <w:rsid w:val="002C2114"/>
    <w:rsid w:val="002C34D8"/>
    <w:rsid w:val="002C57C7"/>
    <w:rsid w:val="002C5C57"/>
    <w:rsid w:val="002D2E57"/>
    <w:rsid w:val="002E4510"/>
    <w:rsid w:val="002F43FC"/>
    <w:rsid w:val="00300637"/>
    <w:rsid w:val="00300FA4"/>
    <w:rsid w:val="00311649"/>
    <w:rsid w:val="00313F35"/>
    <w:rsid w:val="003351EC"/>
    <w:rsid w:val="00336FDD"/>
    <w:rsid w:val="003511E7"/>
    <w:rsid w:val="00383A13"/>
    <w:rsid w:val="00391BA9"/>
    <w:rsid w:val="00397C73"/>
    <w:rsid w:val="003A1A0C"/>
    <w:rsid w:val="003A1E10"/>
    <w:rsid w:val="003A217D"/>
    <w:rsid w:val="003C2045"/>
    <w:rsid w:val="003C36F0"/>
    <w:rsid w:val="003C60E5"/>
    <w:rsid w:val="003E11BA"/>
    <w:rsid w:val="003E5258"/>
    <w:rsid w:val="003E733C"/>
    <w:rsid w:val="003E79B4"/>
    <w:rsid w:val="003E7F2E"/>
    <w:rsid w:val="00403BBF"/>
    <w:rsid w:val="00415260"/>
    <w:rsid w:val="004155CD"/>
    <w:rsid w:val="0042477A"/>
    <w:rsid w:val="00427C02"/>
    <w:rsid w:val="0043052F"/>
    <w:rsid w:val="0043554B"/>
    <w:rsid w:val="00444B40"/>
    <w:rsid w:val="00446BEC"/>
    <w:rsid w:val="004502D8"/>
    <w:rsid w:val="00452E65"/>
    <w:rsid w:val="0045324F"/>
    <w:rsid w:val="004562DE"/>
    <w:rsid w:val="00457802"/>
    <w:rsid w:val="004663D7"/>
    <w:rsid w:val="004679B8"/>
    <w:rsid w:val="00470376"/>
    <w:rsid w:val="00476409"/>
    <w:rsid w:val="00486477"/>
    <w:rsid w:val="00494EA1"/>
    <w:rsid w:val="004A0D64"/>
    <w:rsid w:val="004A2027"/>
    <w:rsid w:val="004B3861"/>
    <w:rsid w:val="004C3B20"/>
    <w:rsid w:val="004C440A"/>
    <w:rsid w:val="004C4F15"/>
    <w:rsid w:val="004D0D71"/>
    <w:rsid w:val="004D5958"/>
    <w:rsid w:val="004F2145"/>
    <w:rsid w:val="004F57E4"/>
    <w:rsid w:val="0050018E"/>
    <w:rsid w:val="0050254C"/>
    <w:rsid w:val="0050326E"/>
    <w:rsid w:val="0050626D"/>
    <w:rsid w:val="00510E35"/>
    <w:rsid w:val="00515077"/>
    <w:rsid w:val="0052105F"/>
    <w:rsid w:val="00533F98"/>
    <w:rsid w:val="00544878"/>
    <w:rsid w:val="00564A57"/>
    <w:rsid w:val="00570534"/>
    <w:rsid w:val="00573C66"/>
    <w:rsid w:val="00574423"/>
    <w:rsid w:val="0058143D"/>
    <w:rsid w:val="00585EE4"/>
    <w:rsid w:val="005B06AD"/>
    <w:rsid w:val="005B0AA2"/>
    <w:rsid w:val="005B6E02"/>
    <w:rsid w:val="005B7185"/>
    <w:rsid w:val="005B7DCE"/>
    <w:rsid w:val="005C369C"/>
    <w:rsid w:val="005D3503"/>
    <w:rsid w:val="005D5DB2"/>
    <w:rsid w:val="005E0F9F"/>
    <w:rsid w:val="005E6C99"/>
    <w:rsid w:val="005F1889"/>
    <w:rsid w:val="005F4C50"/>
    <w:rsid w:val="00604069"/>
    <w:rsid w:val="00606D6F"/>
    <w:rsid w:val="0061572E"/>
    <w:rsid w:val="00632DA8"/>
    <w:rsid w:val="00634A75"/>
    <w:rsid w:val="00635F4E"/>
    <w:rsid w:val="00673D1B"/>
    <w:rsid w:val="006753B1"/>
    <w:rsid w:val="0068454B"/>
    <w:rsid w:val="0069668C"/>
    <w:rsid w:val="006B1C0B"/>
    <w:rsid w:val="006B27D0"/>
    <w:rsid w:val="006C7A62"/>
    <w:rsid w:val="006D312D"/>
    <w:rsid w:val="006D42DD"/>
    <w:rsid w:val="006E0461"/>
    <w:rsid w:val="006E48A5"/>
    <w:rsid w:val="00715EBE"/>
    <w:rsid w:val="00721376"/>
    <w:rsid w:val="00722E69"/>
    <w:rsid w:val="00725E93"/>
    <w:rsid w:val="00727A03"/>
    <w:rsid w:val="007340B2"/>
    <w:rsid w:val="00740EEC"/>
    <w:rsid w:val="00750601"/>
    <w:rsid w:val="00750667"/>
    <w:rsid w:val="007533FC"/>
    <w:rsid w:val="007572CD"/>
    <w:rsid w:val="0076188C"/>
    <w:rsid w:val="0076381D"/>
    <w:rsid w:val="007731E3"/>
    <w:rsid w:val="00781B8F"/>
    <w:rsid w:val="0079098A"/>
    <w:rsid w:val="007954D3"/>
    <w:rsid w:val="007A415C"/>
    <w:rsid w:val="007B05AB"/>
    <w:rsid w:val="007B1C93"/>
    <w:rsid w:val="007B7786"/>
    <w:rsid w:val="007B79CE"/>
    <w:rsid w:val="007D2333"/>
    <w:rsid w:val="007D3602"/>
    <w:rsid w:val="007E4004"/>
    <w:rsid w:val="007E71CB"/>
    <w:rsid w:val="007F115F"/>
    <w:rsid w:val="007F1E57"/>
    <w:rsid w:val="007F3764"/>
    <w:rsid w:val="007F62D9"/>
    <w:rsid w:val="00806C3B"/>
    <w:rsid w:val="00812BAD"/>
    <w:rsid w:val="00821330"/>
    <w:rsid w:val="00821BDD"/>
    <w:rsid w:val="008263BE"/>
    <w:rsid w:val="00831B30"/>
    <w:rsid w:val="00832B3E"/>
    <w:rsid w:val="00835FB3"/>
    <w:rsid w:val="00852579"/>
    <w:rsid w:val="008531D0"/>
    <w:rsid w:val="00853DA4"/>
    <w:rsid w:val="008567B6"/>
    <w:rsid w:val="00861C8A"/>
    <w:rsid w:val="00862E32"/>
    <w:rsid w:val="00873864"/>
    <w:rsid w:val="008863B1"/>
    <w:rsid w:val="0088650C"/>
    <w:rsid w:val="00886720"/>
    <w:rsid w:val="00886B8C"/>
    <w:rsid w:val="008A24F8"/>
    <w:rsid w:val="008A2D35"/>
    <w:rsid w:val="008B3AE2"/>
    <w:rsid w:val="008C4F42"/>
    <w:rsid w:val="008D5F37"/>
    <w:rsid w:val="008E5309"/>
    <w:rsid w:val="008E655F"/>
    <w:rsid w:val="008F2155"/>
    <w:rsid w:val="00912FF7"/>
    <w:rsid w:val="009141EE"/>
    <w:rsid w:val="009201F4"/>
    <w:rsid w:val="0092248A"/>
    <w:rsid w:val="0092520D"/>
    <w:rsid w:val="009262AE"/>
    <w:rsid w:val="00931570"/>
    <w:rsid w:val="0093469B"/>
    <w:rsid w:val="00937D04"/>
    <w:rsid w:val="00943156"/>
    <w:rsid w:val="00944DB7"/>
    <w:rsid w:val="009544F6"/>
    <w:rsid w:val="00954753"/>
    <w:rsid w:val="00955FFA"/>
    <w:rsid w:val="009729C7"/>
    <w:rsid w:val="009778DC"/>
    <w:rsid w:val="00985CFB"/>
    <w:rsid w:val="00991461"/>
    <w:rsid w:val="009946FD"/>
    <w:rsid w:val="009A3E61"/>
    <w:rsid w:val="009C42D6"/>
    <w:rsid w:val="009D1EB3"/>
    <w:rsid w:val="009E3B66"/>
    <w:rsid w:val="009E7158"/>
    <w:rsid w:val="009F3C99"/>
    <w:rsid w:val="009F5A0F"/>
    <w:rsid w:val="00A00676"/>
    <w:rsid w:val="00A05EF5"/>
    <w:rsid w:val="00A10D35"/>
    <w:rsid w:val="00A1511E"/>
    <w:rsid w:val="00A21389"/>
    <w:rsid w:val="00A24383"/>
    <w:rsid w:val="00A244CC"/>
    <w:rsid w:val="00A27A06"/>
    <w:rsid w:val="00A33A05"/>
    <w:rsid w:val="00A3412A"/>
    <w:rsid w:val="00A41A04"/>
    <w:rsid w:val="00A4319C"/>
    <w:rsid w:val="00A555C3"/>
    <w:rsid w:val="00A569E1"/>
    <w:rsid w:val="00A6408B"/>
    <w:rsid w:val="00A65B05"/>
    <w:rsid w:val="00A676EE"/>
    <w:rsid w:val="00A74BB4"/>
    <w:rsid w:val="00A8102D"/>
    <w:rsid w:val="00A83F0F"/>
    <w:rsid w:val="00A84604"/>
    <w:rsid w:val="00A87F15"/>
    <w:rsid w:val="00A90795"/>
    <w:rsid w:val="00AC1F2B"/>
    <w:rsid w:val="00AC2BE5"/>
    <w:rsid w:val="00AC2C74"/>
    <w:rsid w:val="00AD68E5"/>
    <w:rsid w:val="00AD77B5"/>
    <w:rsid w:val="00AE2A62"/>
    <w:rsid w:val="00B00FBB"/>
    <w:rsid w:val="00B1080D"/>
    <w:rsid w:val="00B320DA"/>
    <w:rsid w:val="00B3451F"/>
    <w:rsid w:val="00B42EF4"/>
    <w:rsid w:val="00B44EEB"/>
    <w:rsid w:val="00B53CFC"/>
    <w:rsid w:val="00B6445E"/>
    <w:rsid w:val="00B65720"/>
    <w:rsid w:val="00B704BD"/>
    <w:rsid w:val="00B724EE"/>
    <w:rsid w:val="00B854C6"/>
    <w:rsid w:val="00B9795C"/>
    <w:rsid w:val="00BA03E7"/>
    <w:rsid w:val="00BA61C3"/>
    <w:rsid w:val="00BD0AD2"/>
    <w:rsid w:val="00BD17F9"/>
    <w:rsid w:val="00BD1B1F"/>
    <w:rsid w:val="00C05795"/>
    <w:rsid w:val="00C13415"/>
    <w:rsid w:val="00C209F8"/>
    <w:rsid w:val="00C403A6"/>
    <w:rsid w:val="00C44A32"/>
    <w:rsid w:val="00C64573"/>
    <w:rsid w:val="00C6628B"/>
    <w:rsid w:val="00C66705"/>
    <w:rsid w:val="00C67453"/>
    <w:rsid w:val="00C7301A"/>
    <w:rsid w:val="00C75540"/>
    <w:rsid w:val="00C85296"/>
    <w:rsid w:val="00C92051"/>
    <w:rsid w:val="00C950E3"/>
    <w:rsid w:val="00CA097C"/>
    <w:rsid w:val="00CA6C05"/>
    <w:rsid w:val="00CA6DD8"/>
    <w:rsid w:val="00CC312C"/>
    <w:rsid w:val="00CC4825"/>
    <w:rsid w:val="00CC4F43"/>
    <w:rsid w:val="00CD276D"/>
    <w:rsid w:val="00CE65FB"/>
    <w:rsid w:val="00CF7070"/>
    <w:rsid w:val="00D07021"/>
    <w:rsid w:val="00D14C37"/>
    <w:rsid w:val="00D303FB"/>
    <w:rsid w:val="00D558FF"/>
    <w:rsid w:val="00D56428"/>
    <w:rsid w:val="00D600A5"/>
    <w:rsid w:val="00D601DA"/>
    <w:rsid w:val="00D63111"/>
    <w:rsid w:val="00D65E20"/>
    <w:rsid w:val="00D66B1C"/>
    <w:rsid w:val="00D71814"/>
    <w:rsid w:val="00D81C4A"/>
    <w:rsid w:val="00D974F1"/>
    <w:rsid w:val="00DB2C99"/>
    <w:rsid w:val="00DB65BE"/>
    <w:rsid w:val="00DC741B"/>
    <w:rsid w:val="00DE0B70"/>
    <w:rsid w:val="00DE367A"/>
    <w:rsid w:val="00DE4AF3"/>
    <w:rsid w:val="00DE594F"/>
    <w:rsid w:val="00DF3BCC"/>
    <w:rsid w:val="00DF5F69"/>
    <w:rsid w:val="00E03E59"/>
    <w:rsid w:val="00E04B63"/>
    <w:rsid w:val="00E05449"/>
    <w:rsid w:val="00E13D82"/>
    <w:rsid w:val="00E16DD5"/>
    <w:rsid w:val="00E31439"/>
    <w:rsid w:val="00E32408"/>
    <w:rsid w:val="00E34FC5"/>
    <w:rsid w:val="00E52FA0"/>
    <w:rsid w:val="00E80D9E"/>
    <w:rsid w:val="00E94C63"/>
    <w:rsid w:val="00E9543E"/>
    <w:rsid w:val="00EA7499"/>
    <w:rsid w:val="00EB57EC"/>
    <w:rsid w:val="00EC5809"/>
    <w:rsid w:val="00ED3230"/>
    <w:rsid w:val="00EE6AE6"/>
    <w:rsid w:val="00EF0140"/>
    <w:rsid w:val="00EF0471"/>
    <w:rsid w:val="00EF41B2"/>
    <w:rsid w:val="00F015FB"/>
    <w:rsid w:val="00F039DF"/>
    <w:rsid w:val="00F03B97"/>
    <w:rsid w:val="00F06845"/>
    <w:rsid w:val="00F15624"/>
    <w:rsid w:val="00F309AF"/>
    <w:rsid w:val="00F3273F"/>
    <w:rsid w:val="00F54843"/>
    <w:rsid w:val="00F60650"/>
    <w:rsid w:val="00F618FE"/>
    <w:rsid w:val="00F631B9"/>
    <w:rsid w:val="00F742A8"/>
    <w:rsid w:val="00F80616"/>
    <w:rsid w:val="00F81A16"/>
    <w:rsid w:val="00FA487B"/>
    <w:rsid w:val="00FB0266"/>
    <w:rsid w:val="00FD04D1"/>
    <w:rsid w:val="00FD1C56"/>
    <w:rsid w:val="00FD3356"/>
    <w:rsid w:val="00FD468A"/>
    <w:rsid w:val="00FD499C"/>
    <w:rsid w:val="00FE19C7"/>
    <w:rsid w:val="00FE2D42"/>
    <w:rsid w:val="00FE3EC0"/>
    <w:rsid w:val="00FF0A44"/>
    <w:rsid w:val="00FF1F3E"/>
    <w:rsid w:val="00FF4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0811"/>
  <w15:docId w15:val="{75E7C90C-FBCC-4DF6-95A0-47EE9EDC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27" w:lineRule="auto"/>
      <w:ind w:left="413" w:right="192" w:hanging="413"/>
      <w:jc w:val="both"/>
    </w:pPr>
    <w:rPr>
      <w:rFonts w:ascii="Calibri" w:eastAsia="Calibri" w:hAnsi="Calibri" w:cs="Calibri"/>
      <w:color w:val="000000"/>
      <w:sz w:val="26"/>
    </w:rPr>
  </w:style>
  <w:style w:type="paragraph" w:styleId="Nagwek1">
    <w:name w:val="heading 1"/>
    <w:next w:val="Normalny"/>
    <w:link w:val="Nagwek1Znak"/>
    <w:uiPriority w:val="9"/>
    <w:qFormat/>
    <w:pPr>
      <w:keepNext/>
      <w:keepLines/>
      <w:spacing w:after="0" w:line="259" w:lineRule="auto"/>
      <w:ind w:right="254"/>
      <w:jc w:val="center"/>
      <w:outlineLvl w:val="0"/>
    </w:pPr>
    <w:rPr>
      <w:rFonts w:ascii="Calibri" w:eastAsia="Calibri" w:hAnsi="Calibri" w:cs="Calibri"/>
      <w:color w:val="000000"/>
      <w:sz w:val="5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50"/>
    </w:rPr>
  </w:style>
  <w:style w:type="paragraph" w:styleId="Bezodstpw">
    <w:name w:val="No Spacing"/>
    <w:uiPriority w:val="1"/>
    <w:qFormat/>
    <w:rsid w:val="005D5DB2"/>
    <w:pPr>
      <w:spacing w:after="0" w:line="240" w:lineRule="auto"/>
      <w:ind w:left="413" w:right="192" w:hanging="413"/>
      <w:jc w:val="both"/>
    </w:pPr>
    <w:rPr>
      <w:rFonts w:ascii="Calibri" w:eastAsia="Calibri" w:hAnsi="Calibri" w:cs="Calibri"/>
      <w:color w:val="000000"/>
      <w:sz w:val="26"/>
    </w:rPr>
  </w:style>
  <w:style w:type="paragraph" w:styleId="Nagwek">
    <w:name w:val="header"/>
    <w:basedOn w:val="Normalny"/>
    <w:link w:val="NagwekZnak"/>
    <w:uiPriority w:val="99"/>
    <w:unhideWhenUsed/>
    <w:rsid w:val="003C20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2045"/>
    <w:rPr>
      <w:rFonts w:ascii="Calibri" w:eastAsia="Calibri" w:hAnsi="Calibri" w:cs="Calibri"/>
      <w:color w:val="000000"/>
      <w:sz w:val="26"/>
    </w:rPr>
  </w:style>
  <w:style w:type="paragraph" w:styleId="Stopka">
    <w:name w:val="footer"/>
    <w:basedOn w:val="Normalny"/>
    <w:link w:val="StopkaZnak"/>
    <w:uiPriority w:val="99"/>
    <w:unhideWhenUsed/>
    <w:rsid w:val="003C20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2045"/>
    <w:rPr>
      <w:rFonts w:ascii="Calibri" w:eastAsia="Calibri" w:hAnsi="Calibri" w:cs="Calibri"/>
      <w:color w:val="000000"/>
      <w:sz w:val="26"/>
    </w:rPr>
  </w:style>
  <w:style w:type="paragraph" w:styleId="Akapitzlist">
    <w:name w:val="List Paragraph"/>
    <w:basedOn w:val="Normalny"/>
    <w:uiPriority w:val="34"/>
    <w:qFormat/>
    <w:rsid w:val="000B7202"/>
    <w:pPr>
      <w:ind w:left="720"/>
      <w:contextualSpacing/>
    </w:pPr>
  </w:style>
  <w:style w:type="paragraph" w:styleId="Tekstprzypisudolnego">
    <w:name w:val="footnote text"/>
    <w:basedOn w:val="Normalny"/>
    <w:link w:val="TekstprzypisudolnegoZnak"/>
    <w:uiPriority w:val="99"/>
    <w:semiHidden/>
    <w:unhideWhenUsed/>
    <w:rsid w:val="0025751F"/>
    <w:pPr>
      <w:spacing w:after="0" w:line="240" w:lineRule="auto"/>
      <w:ind w:left="639" w:right="0" w:hanging="5"/>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25751F"/>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25751F"/>
    <w:rPr>
      <w:vertAlign w:val="superscript"/>
    </w:rPr>
  </w:style>
  <w:style w:type="table" w:styleId="Tabela-Siatka">
    <w:name w:val="Table Grid"/>
    <w:basedOn w:val="Standardowy"/>
    <w:uiPriority w:val="39"/>
    <w:rsid w:val="00684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94F7D"/>
    <w:rPr>
      <w:sz w:val="16"/>
      <w:szCs w:val="16"/>
    </w:rPr>
  </w:style>
  <w:style w:type="paragraph" w:styleId="Tekstkomentarza">
    <w:name w:val="annotation text"/>
    <w:basedOn w:val="Normalny"/>
    <w:link w:val="TekstkomentarzaZnak"/>
    <w:uiPriority w:val="99"/>
    <w:semiHidden/>
    <w:unhideWhenUsed/>
    <w:rsid w:val="00094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4F7D"/>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094F7D"/>
    <w:rPr>
      <w:b/>
      <w:bCs/>
    </w:rPr>
  </w:style>
  <w:style w:type="character" w:customStyle="1" w:styleId="TematkomentarzaZnak">
    <w:name w:val="Temat komentarza Znak"/>
    <w:basedOn w:val="TekstkomentarzaZnak"/>
    <w:link w:val="Tematkomentarza"/>
    <w:uiPriority w:val="99"/>
    <w:semiHidden/>
    <w:rsid w:val="00094F7D"/>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77075">
      <w:bodyDiv w:val="1"/>
      <w:marLeft w:val="0"/>
      <w:marRight w:val="0"/>
      <w:marTop w:val="0"/>
      <w:marBottom w:val="0"/>
      <w:divBdr>
        <w:top w:val="none" w:sz="0" w:space="0" w:color="auto"/>
        <w:left w:val="none" w:sz="0" w:space="0" w:color="auto"/>
        <w:bottom w:val="none" w:sz="0" w:space="0" w:color="auto"/>
        <w:right w:val="none" w:sz="0" w:space="0" w:color="auto"/>
      </w:divBdr>
      <w:divsChild>
        <w:div w:id="254555214">
          <w:marLeft w:val="0"/>
          <w:marRight w:val="0"/>
          <w:marTop w:val="0"/>
          <w:marBottom w:val="0"/>
          <w:divBdr>
            <w:top w:val="none" w:sz="0" w:space="0" w:color="auto"/>
            <w:left w:val="none" w:sz="0" w:space="0" w:color="auto"/>
            <w:bottom w:val="none" w:sz="0" w:space="0" w:color="auto"/>
            <w:right w:val="none" w:sz="0" w:space="0" w:color="auto"/>
          </w:divBdr>
          <w:divsChild>
            <w:div w:id="1054162305">
              <w:marLeft w:val="0"/>
              <w:marRight w:val="0"/>
              <w:marTop w:val="0"/>
              <w:marBottom w:val="0"/>
              <w:divBdr>
                <w:top w:val="none" w:sz="0" w:space="0" w:color="auto"/>
                <w:left w:val="none" w:sz="0" w:space="0" w:color="auto"/>
                <w:bottom w:val="none" w:sz="0" w:space="0" w:color="auto"/>
                <w:right w:val="none" w:sz="0" w:space="0" w:color="auto"/>
              </w:divBdr>
            </w:div>
          </w:divsChild>
        </w:div>
        <w:div w:id="1621960314">
          <w:marLeft w:val="0"/>
          <w:marRight w:val="0"/>
          <w:marTop w:val="0"/>
          <w:marBottom w:val="0"/>
          <w:divBdr>
            <w:top w:val="none" w:sz="0" w:space="0" w:color="auto"/>
            <w:left w:val="none" w:sz="0" w:space="0" w:color="auto"/>
            <w:bottom w:val="none" w:sz="0" w:space="0" w:color="auto"/>
            <w:right w:val="none" w:sz="0" w:space="0" w:color="auto"/>
          </w:divBdr>
          <w:divsChild>
            <w:div w:id="941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1A0D5-F425-470F-B3BA-79578FB6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6047</Words>
  <Characters>36284</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Antonowicz (KW PSP WROCŁAW)</dc:creator>
  <cp:keywords/>
  <cp:lastModifiedBy>Łukasz Antonowicz (KW PSP WROCŁAW)</cp:lastModifiedBy>
  <cp:revision>2</cp:revision>
  <cp:lastPrinted>2025-12-22T12:42:00Z</cp:lastPrinted>
  <dcterms:created xsi:type="dcterms:W3CDTF">2026-03-06T10:29:00Z</dcterms:created>
  <dcterms:modified xsi:type="dcterms:W3CDTF">2026-03-06T10:29:00Z</dcterms:modified>
</cp:coreProperties>
</file>