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4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53"/>
        <w:gridCol w:w="631"/>
        <w:gridCol w:w="415"/>
        <w:gridCol w:w="452"/>
        <w:gridCol w:w="406"/>
        <w:gridCol w:w="172"/>
        <w:gridCol w:w="187"/>
        <w:gridCol w:w="376"/>
        <w:gridCol w:w="541"/>
        <w:gridCol w:w="172"/>
        <w:gridCol w:w="118"/>
        <w:gridCol w:w="150"/>
        <w:gridCol w:w="294"/>
        <w:gridCol w:w="347"/>
        <w:gridCol w:w="216"/>
        <w:gridCol w:w="562"/>
        <w:gridCol w:w="115"/>
        <w:gridCol w:w="115"/>
        <w:gridCol w:w="389"/>
        <w:gridCol w:w="115"/>
        <w:gridCol w:w="377"/>
        <w:gridCol w:w="115"/>
        <w:gridCol w:w="256"/>
        <w:gridCol w:w="290"/>
        <w:gridCol w:w="301"/>
        <w:gridCol w:w="245"/>
        <w:gridCol w:w="546"/>
        <w:gridCol w:w="172"/>
        <w:gridCol w:w="1307"/>
        <w:gridCol w:w="10"/>
      </w:tblGrid>
      <w:tr w:rsidR="006A701A" w:rsidRPr="00CB7475" w14:paraId="7E0FDFED" w14:textId="77777777" w:rsidTr="133D0238">
        <w:trPr>
          <w:gridAfter w:val="1"/>
          <w:wAfter w:w="10" w:type="dxa"/>
          <w:trHeight w:val="1611"/>
        </w:trPr>
        <w:tc>
          <w:tcPr>
            <w:tcW w:w="6707" w:type="dxa"/>
            <w:gridSpan w:val="17"/>
          </w:tcPr>
          <w:p w14:paraId="0EE271F9" w14:textId="77777777" w:rsidR="006A701A" w:rsidRPr="00CB7475" w:rsidRDefault="006A701A" w:rsidP="00F46EBB">
            <w:pPr>
              <w:spacing w:line="240" w:lineRule="auto"/>
              <w:ind w:hanging="45"/>
              <w:rPr>
                <w:rFonts w:ascii="Times New Roman" w:hAnsi="Times New Roman"/>
                <w:color w:val="000000"/>
              </w:rPr>
            </w:pPr>
            <w:bookmarkStart w:id="0" w:name="t1"/>
            <w:r w:rsidRPr="00CB7475">
              <w:rPr>
                <w:rFonts w:ascii="Times New Roman" w:hAnsi="Times New Roman"/>
                <w:b/>
                <w:bCs/>
                <w:color w:val="000000" w:themeColor="text1"/>
              </w:rPr>
              <w:t xml:space="preserve">Nazwa </w:t>
            </w:r>
            <w:r w:rsidR="001B75D8" w:rsidRPr="00CB7475">
              <w:rPr>
                <w:rFonts w:ascii="Times New Roman" w:hAnsi="Times New Roman"/>
                <w:b/>
                <w:bCs/>
                <w:color w:val="000000" w:themeColor="text1"/>
              </w:rPr>
              <w:t>projektu</w:t>
            </w:r>
          </w:p>
          <w:p w14:paraId="19386AE0" w14:textId="45F62560" w:rsidR="00F46EBB" w:rsidRPr="00CB7475" w:rsidRDefault="719C5940" w:rsidP="00F46EBB">
            <w:pPr>
              <w:spacing w:line="240" w:lineRule="auto"/>
              <w:ind w:hanging="34"/>
              <w:rPr>
                <w:rFonts w:ascii="Times New Roman" w:hAnsi="Times New Roman"/>
                <w:color w:val="000000" w:themeColor="text1"/>
              </w:rPr>
            </w:pPr>
            <w:r w:rsidRPr="00CB7475">
              <w:rPr>
                <w:rFonts w:ascii="Times New Roman" w:hAnsi="Times New Roman"/>
                <w:color w:val="000000" w:themeColor="text1"/>
              </w:rPr>
              <w:t xml:space="preserve">Rozporządzenie Ministra Cyfryzacji </w:t>
            </w:r>
            <w:r w:rsidR="008F4061" w:rsidRPr="00CB7475">
              <w:rPr>
                <w:rFonts w:ascii="Times New Roman" w:hAnsi="Times New Roman"/>
                <w:color w:val="000000" w:themeColor="text1"/>
              </w:rPr>
              <w:t>w sprawie wysokoś</w:t>
            </w:r>
            <w:r w:rsidR="00335CDE" w:rsidRPr="00CB7475">
              <w:rPr>
                <w:rFonts w:ascii="Times New Roman" w:hAnsi="Times New Roman"/>
                <w:color w:val="000000" w:themeColor="text1"/>
              </w:rPr>
              <w:t xml:space="preserve">ci </w:t>
            </w:r>
            <w:r w:rsidR="008F4061" w:rsidRPr="00CB7475">
              <w:rPr>
                <w:rFonts w:ascii="Times New Roman" w:hAnsi="Times New Roman"/>
                <w:color w:val="000000" w:themeColor="text1"/>
              </w:rPr>
              <w:t xml:space="preserve">opłaty za </w:t>
            </w:r>
            <w:r w:rsidR="00AA490E">
              <w:rPr>
                <w:rFonts w:ascii="Times New Roman" w:hAnsi="Times New Roman"/>
                <w:color w:val="000000" w:themeColor="text1"/>
              </w:rPr>
              <w:t>uczestnictwo</w:t>
            </w:r>
            <w:r w:rsidR="008F4061" w:rsidRPr="00CB7475">
              <w:rPr>
                <w:rFonts w:ascii="Times New Roman" w:hAnsi="Times New Roman"/>
                <w:color w:val="000000" w:themeColor="text1"/>
              </w:rPr>
              <w:t xml:space="preserve"> w piaskownicy regulacyjnej oraz sposobu jej wnoszenia</w:t>
            </w:r>
          </w:p>
          <w:p w14:paraId="71CC1043" w14:textId="2001EB4F" w:rsidR="67B92DE5" w:rsidRPr="00CB7475" w:rsidRDefault="67B92DE5" w:rsidP="00F46EBB">
            <w:pPr>
              <w:spacing w:line="240" w:lineRule="auto"/>
              <w:ind w:hanging="34"/>
              <w:rPr>
                <w:rFonts w:ascii="Times New Roman" w:hAnsi="Times New Roman"/>
                <w:color w:val="000000" w:themeColor="text1"/>
              </w:rPr>
            </w:pPr>
          </w:p>
          <w:p w14:paraId="6D95C847" w14:textId="1698D678" w:rsidR="006A701A" w:rsidRPr="00CB7475" w:rsidRDefault="006A701A" w:rsidP="00F46EBB">
            <w:pPr>
              <w:spacing w:line="240" w:lineRule="auto"/>
              <w:ind w:hanging="45"/>
              <w:rPr>
                <w:rFonts w:ascii="Times New Roman" w:hAnsi="Times New Roman"/>
                <w:b/>
                <w:bCs/>
                <w:color w:val="000000"/>
              </w:rPr>
            </w:pPr>
            <w:r w:rsidRPr="00CB7475">
              <w:rPr>
                <w:rFonts w:ascii="Times New Roman" w:hAnsi="Times New Roman"/>
                <w:b/>
                <w:bCs/>
                <w:color w:val="000000" w:themeColor="text1"/>
              </w:rPr>
              <w:t>Ministerstwo wiodące i ministerstwa współpracujące</w:t>
            </w:r>
            <w:bookmarkEnd w:id="0"/>
          </w:p>
          <w:p w14:paraId="1F108326" w14:textId="2BED4A38" w:rsidR="0D0BF99F" w:rsidRPr="00CB7475" w:rsidRDefault="0D0BF99F" w:rsidP="00F46EBB">
            <w:pPr>
              <w:spacing w:line="240" w:lineRule="auto"/>
              <w:ind w:hanging="34"/>
              <w:rPr>
                <w:rFonts w:ascii="Times New Roman" w:hAnsi="Times New Roman"/>
                <w:color w:val="000000" w:themeColor="text1"/>
              </w:rPr>
            </w:pPr>
            <w:r w:rsidRPr="00CB7475">
              <w:rPr>
                <w:rFonts w:ascii="Times New Roman" w:hAnsi="Times New Roman"/>
                <w:color w:val="000000" w:themeColor="text1"/>
              </w:rPr>
              <w:t>Ministerstwo Cyfryzacji</w:t>
            </w:r>
          </w:p>
          <w:p w14:paraId="73ED474D" w14:textId="77777777" w:rsidR="00F46EBB" w:rsidRPr="00CB7475" w:rsidRDefault="00F46EBB" w:rsidP="00F46EBB">
            <w:pPr>
              <w:spacing w:line="240" w:lineRule="auto"/>
              <w:ind w:hanging="34"/>
              <w:rPr>
                <w:rFonts w:ascii="Times New Roman" w:hAnsi="Times New Roman"/>
              </w:rPr>
            </w:pPr>
          </w:p>
          <w:p w14:paraId="76F9A649" w14:textId="77777777" w:rsidR="001B3460" w:rsidRPr="00CB7475" w:rsidRDefault="001B3460" w:rsidP="00F46EBB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CB7475">
              <w:rPr>
                <w:rFonts w:ascii="Times New Roman" w:hAnsi="Times New Roman"/>
                <w:b/>
                <w:bCs/>
              </w:rPr>
              <w:t xml:space="preserve">Osoba odpowiedzialna za projekt w randze Ministra, Sekretarza Stanu lub Podsekretarza Stanu </w:t>
            </w:r>
          </w:p>
          <w:p w14:paraId="62E87E0D" w14:textId="796C4BED" w:rsidR="079DBF09" w:rsidRPr="00CB7475" w:rsidRDefault="08878DE5" w:rsidP="00F46EBB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CB7475">
              <w:rPr>
                <w:rFonts w:ascii="Times New Roman" w:hAnsi="Times New Roman"/>
                <w:color w:val="000000" w:themeColor="text1"/>
              </w:rPr>
              <w:t xml:space="preserve">Dariusz Standerski – Sekretarz Stanu w Ministerstwie Cyfryzacji </w:t>
            </w:r>
          </w:p>
          <w:p w14:paraId="06A0257B" w14:textId="77777777" w:rsidR="00F46EBB" w:rsidRPr="00CB7475" w:rsidRDefault="00F46EBB" w:rsidP="00F46EBB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14:paraId="2E2A6BCF" w14:textId="511D0A88" w:rsidR="006A701A" w:rsidRPr="00CB7475" w:rsidRDefault="179985DB" w:rsidP="00F46EBB">
            <w:pPr>
              <w:spacing w:line="240" w:lineRule="auto"/>
              <w:ind w:hanging="45"/>
              <w:rPr>
                <w:rFonts w:ascii="Times New Roman" w:hAnsi="Times New Roman"/>
                <w:b/>
                <w:bCs/>
                <w:color w:val="000000"/>
              </w:rPr>
            </w:pPr>
            <w:r w:rsidRPr="00CB7475">
              <w:rPr>
                <w:rFonts w:ascii="Times New Roman" w:hAnsi="Times New Roman"/>
                <w:b/>
                <w:bCs/>
                <w:color w:val="000000" w:themeColor="text1"/>
              </w:rPr>
              <w:t>Konta</w:t>
            </w:r>
            <w:r w:rsidR="4CAA8673" w:rsidRPr="00CB7475">
              <w:rPr>
                <w:rFonts w:ascii="Times New Roman" w:hAnsi="Times New Roman"/>
                <w:b/>
                <w:bCs/>
                <w:color w:val="000000" w:themeColor="text1"/>
              </w:rPr>
              <w:t>k</w:t>
            </w:r>
            <w:r w:rsidRPr="00CB7475">
              <w:rPr>
                <w:rFonts w:ascii="Times New Roman" w:hAnsi="Times New Roman"/>
                <w:b/>
                <w:bCs/>
                <w:color w:val="000000" w:themeColor="text1"/>
              </w:rPr>
              <w:t>t do opiekuna merytorycznego projektu</w:t>
            </w:r>
          </w:p>
          <w:p w14:paraId="03EAC4C1" w14:textId="6E05BB39" w:rsidR="006A701A" w:rsidRPr="00CB7475" w:rsidRDefault="003D63CA" w:rsidP="008E37AC">
            <w:pPr>
              <w:spacing w:line="240" w:lineRule="auto"/>
              <w:ind w:hanging="34"/>
              <w:rPr>
                <w:rFonts w:ascii="Times New Roman" w:hAnsi="Times New Roman"/>
                <w:color w:val="000000"/>
              </w:rPr>
            </w:pPr>
            <w:r w:rsidRPr="00CB7475">
              <w:rPr>
                <w:rFonts w:ascii="Times New Roman" w:hAnsi="Times New Roman"/>
                <w:color w:val="000000" w:themeColor="text1"/>
              </w:rPr>
              <w:t>Aleksandra Tomaszewska</w:t>
            </w:r>
            <w:r w:rsidR="1B00C0F4" w:rsidRPr="00CB7475">
              <w:rPr>
                <w:rFonts w:ascii="Times New Roman" w:hAnsi="Times New Roman"/>
                <w:color w:val="000000" w:themeColor="text1"/>
              </w:rPr>
              <w:t xml:space="preserve"> – Dyrektor Departamentu Badań i Innowacji w Ministerstwie C</w:t>
            </w:r>
            <w:r w:rsidR="3D27EF9E" w:rsidRPr="00CB7475">
              <w:rPr>
                <w:rFonts w:ascii="Times New Roman" w:hAnsi="Times New Roman"/>
                <w:color w:val="000000" w:themeColor="text1"/>
              </w:rPr>
              <w:t>y</w:t>
            </w:r>
            <w:r w:rsidR="1B00C0F4" w:rsidRPr="00CB7475">
              <w:rPr>
                <w:rFonts w:ascii="Times New Roman" w:hAnsi="Times New Roman"/>
                <w:color w:val="000000" w:themeColor="text1"/>
              </w:rPr>
              <w:t>fryzacji</w:t>
            </w:r>
            <w:r w:rsidR="00F46EBB" w:rsidRPr="00CB7475">
              <w:rPr>
                <w:rFonts w:ascii="Times New Roman" w:hAnsi="Times New Roman"/>
                <w:color w:val="000000" w:themeColor="text1"/>
              </w:rPr>
              <w:t>,</w:t>
            </w:r>
            <w:r w:rsidR="008E37AC">
              <w:rPr>
                <w:rFonts w:ascii="Times New Roman" w:hAnsi="Times New Roman"/>
                <w:color w:val="000000" w:themeColor="text1"/>
              </w:rPr>
              <w:t xml:space="preserve"> </w:t>
            </w:r>
            <w:hyperlink r:id="rId11" w:history="1">
              <w:r w:rsidR="005E4EDA" w:rsidRPr="003512D1">
                <w:rPr>
                  <w:rStyle w:val="Hipercze"/>
                  <w:rFonts w:ascii="Times New Roman" w:hAnsi="Times New Roman"/>
                </w:rPr>
                <w:t>Aleksandra.Tomaszewska@cyfra.gov.pl</w:t>
              </w:r>
            </w:hyperlink>
            <w:r w:rsidR="1F50D324" w:rsidRPr="00CB7475">
              <w:rPr>
                <w:rFonts w:ascii="Times New Roman" w:hAnsi="Times New Roman"/>
                <w:color w:val="000000" w:themeColor="text1"/>
              </w:rPr>
              <w:t xml:space="preserve">, </w:t>
            </w:r>
            <w:hyperlink r:id="rId12">
              <w:r w:rsidR="1F50D324" w:rsidRPr="00CB7475">
                <w:rPr>
                  <w:rStyle w:val="Hipercze"/>
                  <w:rFonts w:ascii="Times New Roman" w:hAnsi="Times New Roman"/>
                </w:rPr>
                <w:t>sekretariat.DBI@cyfra.gov.pl</w:t>
              </w:r>
            </w:hyperlink>
            <w:r w:rsidR="1F50D324" w:rsidRPr="00CB7475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4228" w:type="dxa"/>
            <w:gridSpan w:val="12"/>
            <w:shd w:val="clear" w:color="auto" w:fill="FFFFFF" w:themeFill="background1"/>
          </w:tcPr>
          <w:p w14:paraId="044ABCA4" w14:textId="3CA8650F" w:rsidR="001B3460" w:rsidRPr="00CB7475" w:rsidRDefault="001B3460" w:rsidP="00F46EBB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CB7475">
              <w:rPr>
                <w:rFonts w:ascii="Times New Roman" w:hAnsi="Times New Roman"/>
                <w:b/>
              </w:rPr>
              <w:t>Data sporządzenia</w:t>
            </w:r>
            <w:r w:rsidRPr="00CB7475">
              <w:rPr>
                <w:rFonts w:ascii="Times New Roman" w:hAnsi="Times New Roman"/>
                <w:b/>
              </w:rPr>
              <w:br/>
            </w:r>
            <w:sdt>
              <w:sdtPr>
                <w:rPr>
                  <w:rFonts w:ascii="Times New Roman" w:hAnsi="Times New Roman"/>
                  <w:b/>
                </w:rPr>
                <w:id w:val="-345788683"/>
                <w:placeholder>
                  <w:docPart w:val="DefaultPlaceholder_1082065160"/>
                </w:placeholder>
                <w:date w:fullDate="2026-09-02T00:00:00Z">
                  <w:dateFormat w:val="dd.MM.yyyy"/>
                  <w:lid w:val="pl-PL"/>
                  <w:storeMappedDataAs w:val="dateTime"/>
                  <w:calendar w:val="gregorian"/>
                </w:date>
              </w:sdtPr>
              <w:sdtContent>
                <w:r w:rsidR="009E23D4">
                  <w:rPr>
                    <w:rFonts w:ascii="Times New Roman" w:hAnsi="Times New Roman"/>
                    <w:b/>
                  </w:rPr>
                  <w:t>02.09</w:t>
                </w:r>
                <w:r w:rsidR="00EA4CFC">
                  <w:rPr>
                    <w:rFonts w:ascii="Times New Roman" w:hAnsi="Times New Roman"/>
                    <w:b/>
                  </w:rPr>
                  <w:t>.2026</w:t>
                </w:r>
              </w:sdtContent>
            </w:sdt>
          </w:p>
          <w:p w14:paraId="672A6659" w14:textId="77777777" w:rsidR="00F76884" w:rsidRPr="00CB7475" w:rsidRDefault="00F76884" w:rsidP="00F46EBB">
            <w:pPr>
              <w:spacing w:line="240" w:lineRule="auto"/>
              <w:rPr>
                <w:rFonts w:ascii="Times New Roman" w:hAnsi="Times New Roman"/>
                <w:b/>
              </w:rPr>
            </w:pPr>
          </w:p>
          <w:p w14:paraId="5980F608" w14:textId="77777777" w:rsidR="00F76884" w:rsidRPr="00CB7475" w:rsidRDefault="00F76884" w:rsidP="00F46EBB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CB7475">
              <w:rPr>
                <w:rFonts w:ascii="Times New Roman" w:hAnsi="Times New Roman"/>
                <w:b/>
              </w:rPr>
              <w:t xml:space="preserve">Źródło: </w:t>
            </w:r>
            <w:bookmarkStart w:id="1" w:name="Lista1"/>
          </w:p>
          <w:bookmarkEnd w:id="1" w:displacedByCustomXml="next"/>
          <w:sdt>
            <w:sdtPr>
              <w:rPr>
                <w:rFonts w:ascii="Times New Roman" w:hAnsi="Times New Roman"/>
              </w:rPr>
              <w:id w:val="-1451614635"/>
              <w:placeholder>
                <w:docPart w:val="DefaultPlaceholder_1082065159"/>
              </w:placeholder>
              <w:dropDownList>
                <w:listItem w:value="Wybierz element."/>
                <w:listItem w:displayText="Exposé PRM" w:value="Exposé PRM"/>
                <w:listItem w:displayText="Decyzja PRM/RM" w:value="Decyzja PRM/RM"/>
                <w:listItem w:displayText="Prawo UE" w:value="Prawo UE"/>
                <w:listItem w:displayText="Orzeczenie TK" w:value="Orzeczenie TK"/>
                <w:listItem w:displayText="Upoważnienie ustawowe" w:value="Upoważnienie ustawowe"/>
                <w:listItem w:displayText="Strategia" w:value="Strategia"/>
                <w:listItem w:displayText="Inne" w:value="Inne"/>
              </w:dropDownList>
            </w:sdtPr>
            <w:sdtContent>
              <w:p w14:paraId="69F37233" w14:textId="1449243D" w:rsidR="00F76884" w:rsidRPr="00CB7475" w:rsidRDefault="29720066" w:rsidP="00F46EBB">
                <w:pPr>
                  <w:spacing w:line="240" w:lineRule="auto"/>
                  <w:rPr>
                    <w:rFonts w:ascii="Times New Roman" w:hAnsi="Times New Roman"/>
                  </w:rPr>
                </w:pPr>
                <w:r w:rsidRPr="00CB7475">
                  <w:rPr>
                    <w:rFonts w:ascii="Times New Roman" w:hAnsi="Times New Roman"/>
                  </w:rPr>
                  <w:t>Upoważnienie ustawowe</w:t>
                </w:r>
              </w:p>
            </w:sdtContent>
          </w:sdt>
          <w:p w14:paraId="0A37501D" w14:textId="00D48EA2" w:rsidR="00BA2BB7" w:rsidRPr="00CB7475" w:rsidRDefault="29720066" w:rsidP="00F46EBB">
            <w:pPr>
              <w:spacing w:line="240" w:lineRule="auto"/>
              <w:rPr>
                <w:rFonts w:ascii="Times New Roman" w:hAnsi="Times New Roman"/>
              </w:rPr>
            </w:pPr>
            <w:r w:rsidRPr="00CB7475">
              <w:rPr>
                <w:rFonts w:ascii="Times New Roman" w:hAnsi="Times New Roman"/>
              </w:rPr>
              <w:t xml:space="preserve">Art. </w:t>
            </w:r>
            <w:r w:rsidR="00154FD4" w:rsidRPr="00CB7475">
              <w:rPr>
                <w:rFonts w:ascii="Times New Roman" w:hAnsi="Times New Roman"/>
              </w:rPr>
              <w:t>9</w:t>
            </w:r>
            <w:r w:rsidR="003D63CA" w:rsidRPr="00CB7475">
              <w:rPr>
                <w:rFonts w:ascii="Times New Roman" w:hAnsi="Times New Roman"/>
              </w:rPr>
              <w:t>3</w:t>
            </w:r>
            <w:r w:rsidRPr="00CB7475">
              <w:rPr>
                <w:rFonts w:ascii="Times New Roman" w:hAnsi="Times New Roman"/>
              </w:rPr>
              <w:t xml:space="preserve"> ust. </w:t>
            </w:r>
            <w:r w:rsidR="003D63CA" w:rsidRPr="00CB7475">
              <w:rPr>
                <w:rFonts w:ascii="Times New Roman" w:hAnsi="Times New Roman"/>
              </w:rPr>
              <w:t>4</w:t>
            </w:r>
            <w:r w:rsidRPr="00CB7475">
              <w:rPr>
                <w:rFonts w:ascii="Times New Roman" w:hAnsi="Times New Roman"/>
              </w:rPr>
              <w:t xml:space="preserve"> ustawy</w:t>
            </w:r>
            <w:r w:rsidR="003D63CA" w:rsidRPr="00CB7475">
              <w:rPr>
                <w:rFonts w:ascii="Times New Roman" w:hAnsi="Times New Roman"/>
              </w:rPr>
              <w:t xml:space="preserve"> z dnia 3 lipca 2026 r.</w:t>
            </w:r>
            <w:r w:rsidRPr="00CB7475">
              <w:rPr>
                <w:rFonts w:ascii="Times New Roman" w:hAnsi="Times New Roman"/>
              </w:rPr>
              <w:t xml:space="preserve"> o systemach sztucznej inteligencji (Dz. U. poz.</w:t>
            </w:r>
            <w:r w:rsidR="003D63CA" w:rsidRPr="00CB7475">
              <w:rPr>
                <w:rFonts w:ascii="Times New Roman" w:hAnsi="Times New Roman"/>
              </w:rPr>
              <w:t xml:space="preserve"> 100</w:t>
            </w:r>
            <w:r w:rsidR="00522174">
              <w:rPr>
                <w:rFonts w:ascii="Times New Roman" w:hAnsi="Times New Roman"/>
              </w:rPr>
              <w:t>3</w:t>
            </w:r>
            <w:r w:rsidRPr="00CB7475">
              <w:rPr>
                <w:rFonts w:ascii="Times New Roman" w:hAnsi="Times New Roman"/>
              </w:rPr>
              <w:t>)</w:t>
            </w:r>
          </w:p>
          <w:p w14:paraId="5DAB6C7B" w14:textId="77777777" w:rsidR="00F76884" w:rsidRPr="00CB7475" w:rsidRDefault="00F76884" w:rsidP="00F46EBB">
            <w:pPr>
              <w:spacing w:line="240" w:lineRule="auto"/>
              <w:rPr>
                <w:rFonts w:ascii="Times New Roman" w:hAnsi="Times New Roman"/>
              </w:rPr>
            </w:pPr>
          </w:p>
          <w:p w14:paraId="02EB378F" w14:textId="6BA7A81D" w:rsidR="006A701A" w:rsidRPr="00CB7475" w:rsidRDefault="006A701A" w:rsidP="0022534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B7475">
              <w:rPr>
                <w:rFonts w:ascii="Times New Roman" w:hAnsi="Times New Roman"/>
                <w:b/>
                <w:bCs/>
                <w:color w:val="000000" w:themeColor="text1"/>
              </w:rPr>
              <w:t xml:space="preserve">Nr </w:t>
            </w:r>
            <w:r w:rsidR="0057668E" w:rsidRPr="00CB7475">
              <w:rPr>
                <w:rFonts w:ascii="Times New Roman" w:hAnsi="Times New Roman"/>
                <w:b/>
                <w:bCs/>
                <w:color w:val="000000" w:themeColor="text1"/>
              </w:rPr>
              <w:t>w</w:t>
            </w:r>
            <w:r w:rsidRPr="00CB7475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wykaz</w:t>
            </w:r>
            <w:r w:rsidR="0057668E" w:rsidRPr="00CB7475">
              <w:rPr>
                <w:rFonts w:ascii="Times New Roman" w:hAnsi="Times New Roman"/>
                <w:b/>
                <w:bCs/>
                <w:color w:val="000000" w:themeColor="text1"/>
              </w:rPr>
              <w:t>ie</w:t>
            </w:r>
            <w:r w:rsidRPr="00CB7475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prac </w:t>
            </w:r>
            <w:r w:rsidR="00AF4122">
              <w:rPr>
                <w:rFonts w:ascii="Times New Roman" w:hAnsi="Times New Roman"/>
                <w:b/>
                <w:bCs/>
                <w:color w:val="000000" w:themeColor="text1"/>
              </w:rPr>
              <w:t>WPL MC poz. 51</w:t>
            </w:r>
          </w:p>
        </w:tc>
      </w:tr>
      <w:tr w:rsidR="006A701A" w:rsidRPr="00CB7475" w14:paraId="4990CACC" w14:textId="77777777" w:rsidTr="133D0238">
        <w:trPr>
          <w:gridAfter w:val="1"/>
          <w:wAfter w:w="10" w:type="dxa"/>
          <w:trHeight w:val="142"/>
        </w:trPr>
        <w:tc>
          <w:tcPr>
            <w:tcW w:w="10935" w:type="dxa"/>
            <w:gridSpan w:val="29"/>
            <w:shd w:val="clear" w:color="auto" w:fill="99CCFF"/>
          </w:tcPr>
          <w:p w14:paraId="215966BC" w14:textId="77777777" w:rsidR="006A701A" w:rsidRPr="00CB7475" w:rsidRDefault="006A701A" w:rsidP="001B4CA1">
            <w:pPr>
              <w:spacing w:line="240" w:lineRule="auto"/>
              <w:ind w:left="57"/>
              <w:jc w:val="center"/>
              <w:rPr>
                <w:rFonts w:ascii="Times New Roman" w:hAnsi="Times New Roman"/>
                <w:b/>
                <w:color w:val="FFFFFF"/>
                <w:sz w:val="32"/>
                <w:szCs w:val="32"/>
              </w:rPr>
            </w:pPr>
            <w:r w:rsidRPr="00CB7475">
              <w:rPr>
                <w:rFonts w:ascii="Times New Roman" w:hAnsi="Times New Roman"/>
                <w:b/>
                <w:color w:val="FFFFFF"/>
                <w:sz w:val="32"/>
                <w:szCs w:val="32"/>
              </w:rPr>
              <w:t>OCENA SKUTKÓW REGULACJI</w:t>
            </w:r>
          </w:p>
        </w:tc>
      </w:tr>
      <w:tr w:rsidR="006A701A" w:rsidRPr="00CB7475" w14:paraId="0260389F" w14:textId="77777777" w:rsidTr="133D0238">
        <w:trPr>
          <w:gridAfter w:val="1"/>
          <w:wAfter w:w="10" w:type="dxa"/>
          <w:trHeight w:val="333"/>
        </w:trPr>
        <w:tc>
          <w:tcPr>
            <w:tcW w:w="10935" w:type="dxa"/>
            <w:gridSpan w:val="29"/>
            <w:shd w:val="clear" w:color="auto" w:fill="99CCFF"/>
            <w:vAlign w:val="center"/>
          </w:tcPr>
          <w:p w14:paraId="03801143" w14:textId="77777777" w:rsidR="006A701A" w:rsidRPr="00CB7475" w:rsidRDefault="003D12F6" w:rsidP="006A701A">
            <w:pPr>
              <w:numPr>
                <w:ilvl w:val="0"/>
                <w:numId w:val="4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CB7475">
              <w:rPr>
                <w:rFonts w:ascii="Times New Roman" w:hAnsi="Times New Roman"/>
                <w:b/>
              </w:rPr>
              <w:t xml:space="preserve">Jaki problem jest </w:t>
            </w:r>
            <w:r w:rsidR="00CC6305" w:rsidRPr="00CB7475">
              <w:rPr>
                <w:rFonts w:ascii="Times New Roman" w:hAnsi="Times New Roman"/>
                <w:b/>
              </w:rPr>
              <w:t>rozwiązywany?</w:t>
            </w:r>
            <w:bookmarkStart w:id="2" w:name="Wybór1"/>
            <w:bookmarkEnd w:id="2"/>
          </w:p>
        </w:tc>
      </w:tr>
      <w:tr w:rsidR="006A701A" w:rsidRPr="00CB7475" w14:paraId="6A05A809" w14:textId="77777777" w:rsidTr="133D0238">
        <w:trPr>
          <w:gridAfter w:val="1"/>
          <w:wAfter w:w="10" w:type="dxa"/>
          <w:trHeight w:val="142"/>
        </w:trPr>
        <w:tc>
          <w:tcPr>
            <w:tcW w:w="10935" w:type="dxa"/>
            <w:gridSpan w:val="29"/>
            <w:shd w:val="clear" w:color="auto" w:fill="FFFFFF" w:themeFill="background1"/>
          </w:tcPr>
          <w:p w14:paraId="2DE228EF" w14:textId="7C3522FA" w:rsidR="009B6690" w:rsidRPr="00CB7475" w:rsidRDefault="009B6690" w:rsidP="003159CE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CB7475">
              <w:rPr>
                <w:rFonts w:ascii="Times New Roman" w:eastAsia="Times New Roman" w:hAnsi="Times New Roman"/>
                <w:color w:val="000000" w:themeColor="text1"/>
              </w:rPr>
              <w:t>Ustawa z dnia</w:t>
            </w:r>
            <w:r w:rsidR="003D63CA" w:rsidRPr="00CB7475">
              <w:rPr>
                <w:rFonts w:ascii="Times New Roman" w:eastAsia="Times New Roman" w:hAnsi="Times New Roman"/>
                <w:color w:val="000000" w:themeColor="text1"/>
              </w:rPr>
              <w:t xml:space="preserve"> z dnia 3 lipca 2026 r. </w:t>
            </w:r>
            <w:r w:rsidRPr="00CB7475">
              <w:rPr>
                <w:rFonts w:ascii="Times New Roman" w:eastAsia="Times New Roman" w:hAnsi="Times New Roman"/>
                <w:color w:val="000000" w:themeColor="text1"/>
              </w:rPr>
              <w:t xml:space="preserve"> o systemach sztucznej inteligencji (Dz. U. poz</w:t>
            </w:r>
            <w:r w:rsidR="00F46EBB" w:rsidRPr="00CB7475">
              <w:rPr>
                <w:rFonts w:ascii="Times New Roman" w:eastAsia="Times New Roman" w:hAnsi="Times New Roman"/>
                <w:color w:val="000000" w:themeColor="text1"/>
              </w:rPr>
              <w:t>.</w:t>
            </w:r>
            <w:r w:rsidR="003D63CA" w:rsidRPr="00CB7475">
              <w:rPr>
                <w:rFonts w:ascii="Times New Roman" w:eastAsia="Times New Roman" w:hAnsi="Times New Roman"/>
                <w:color w:val="000000" w:themeColor="text1"/>
              </w:rPr>
              <w:t xml:space="preserve"> 100</w:t>
            </w:r>
            <w:r w:rsidR="00522174">
              <w:rPr>
                <w:rFonts w:ascii="Times New Roman" w:eastAsia="Times New Roman" w:hAnsi="Times New Roman"/>
                <w:color w:val="000000" w:themeColor="text1"/>
              </w:rPr>
              <w:t>3</w:t>
            </w:r>
            <w:r w:rsidR="00F46EBB" w:rsidRPr="00CB7475">
              <w:rPr>
                <w:rFonts w:ascii="Times New Roman" w:eastAsia="Times New Roman" w:hAnsi="Times New Roman"/>
                <w:color w:val="000000" w:themeColor="text1"/>
              </w:rPr>
              <w:t xml:space="preserve">) </w:t>
            </w:r>
            <w:r w:rsidR="007B02CE" w:rsidRPr="00CB7475">
              <w:rPr>
                <w:rFonts w:ascii="Times New Roman" w:eastAsia="Times New Roman" w:hAnsi="Times New Roman"/>
                <w:color w:val="000000" w:themeColor="text1"/>
              </w:rPr>
              <w:t>określa</w:t>
            </w:r>
            <w:r w:rsidRPr="00CB7475">
              <w:rPr>
                <w:rFonts w:ascii="Times New Roman" w:eastAsia="Times New Roman" w:hAnsi="Times New Roman"/>
                <w:color w:val="000000" w:themeColor="text1"/>
              </w:rPr>
              <w:t xml:space="preserve"> krajowe ramy prawne funkcjonowania piaskownicy regulacyjnej w obszarze sztucznej inteligencji zgodnie z rozporządzeniem Parlamentu Europejskiego i Rady (UE) 2024/1689 z dnia 13 czerwca 2024 r. sprawie ustanowienia zharmonizowanych przepisów dotyczących sztucznej inteligencji oraz zmiany rozporządzeń (WE) nr 300/2008, (UE) nr 167/2013, (UE) nr 168/2013, (UE) 2018/858, (UE) 2018/1139 i (UE) 2019/2144 oraz dyrektyw 2014/90/UE, (UE) 2016/797 i (UE) 2020/1828 (akt w sprawie sztucznej inteligencji) (Dz. Urz. UE. L. z 12.07.2024)</w:t>
            </w:r>
            <w:r w:rsidR="00F46EBB" w:rsidRPr="00CB7475">
              <w:rPr>
                <w:rFonts w:ascii="Times New Roman" w:eastAsia="Times New Roman" w:hAnsi="Times New Roman"/>
                <w:color w:val="000000" w:themeColor="text1"/>
              </w:rPr>
              <w:t>, zwanego</w:t>
            </w:r>
            <w:r w:rsidRPr="00CB7475">
              <w:rPr>
                <w:rFonts w:ascii="Times New Roman" w:eastAsia="Times New Roman" w:hAnsi="Times New Roman"/>
                <w:color w:val="000000" w:themeColor="text1"/>
              </w:rPr>
              <w:t xml:space="preserve"> dalej "rozporządzenie</w:t>
            </w:r>
            <w:r w:rsidR="00F46EBB" w:rsidRPr="00CB7475">
              <w:rPr>
                <w:rFonts w:ascii="Times New Roman" w:eastAsia="Times New Roman" w:hAnsi="Times New Roman"/>
                <w:color w:val="000000" w:themeColor="text1"/>
              </w:rPr>
              <w:t>m</w:t>
            </w:r>
            <w:r w:rsidRPr="00CB7475">
              <w:rPr>
                <w:rFonts w:ascii="Times New Roman" w:eastAsia="Times New Roman" w:hAnsi="Times New Roman"/>
                <w:color w:val="000000" w:themeColor="text1"/>
              </w:rPr>
              <w:t xml:space="preserve"> 2024/1689". Tym samym </w:t>
            </w:r>
            <w:r w:rsidR="007B02CE" w:rsidRPr="00CB7475">
              <w:rPr>
                <w:rFonts w:ascii="Times New Roman" w:eastAsia="Times New Roman" w:hAnsi="Times New Roman"/>
                <w:color w:val="000000" w:themeColor="text1"/>
              </w:rPr>
              <w:t xml:space="preserve">ustawa </w:t>
            </w:r>
            <w:r w:rsidRPr="00CB7475">
              <w:rPr>
                <w:rFonts w:ascii="Times New Roman" w:eastAsia="Times New Roman" w:hAnsi="Times New Roman"/>
                <w:color w:val="000000" w:themeColor="text1"/>
              </w:rPr>
              <w:t xml:space="preserve">wykonuje obowiązek państw członkowskich do określenia zasad organizacji takiej piaskownicy oraz warunków udzielania odstępstw od stosowania niektórych wymogów technicznych i proceduralnych, niezbędnych do przeprowadzenia projektów pilotażowych. Mechanizm określony w ustawie ma na celu wsparcie rozwoju nowatorskich rozwiązań technologicznych na terenie kraju, szczególnie w obszarze AI, przy jednoczesnym zapewnieniu odpowiednich zabezpieczeń dla użytkowników i społeczeństwa. </w:t>
            </w:r>
          </w:p>
          <w:p w14:paraId="676ED30D" w14:textId="77777777" w:rsidR="00F46EBB" w:rsidRPr="00CB7475" w:rsidRDefault="00F46EBB" w:rsidP="003159CE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</w:p>
          <w:p w14:paraId="358716B3" w14:textId="1AE24865" w:rsidR="009B6690" w:rsidRPr="00CB7475" w:rsidRDefault="00325510" w:rsidP="003159CE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CB7475">
              <w:rPr>
                <w:rFonts w:ascii="Times New Roman" w:eastAsia="Times New Roman" w:hAnsi="Times New Roman"/>
                <w:color w:val="000000" w:themeColor="text1"/>
              </w:rPr>
              <w:t>Komisja Rozwoju i Bezpieczeństwa Sztucznej Inteligencji udziela zgody na funkcjonowanie piaskownicy wybranym podmiotom, co stwarza możliwość testowania nowych technologii w bezpiecznych warunkach.</w:t>
            </w:r>
            <w:r w:rsidR="00716BC9" w:rsidRPr="00CB7475">
              <w:t xml:space="preserve"> </w:t>
            </w:r>
            <w:r w:rsidR="00E707F6" w:rsidRPr="00CB7475">
              <w:rPr>
                <w:rFonts w:ascii="Times New Roman" w:eastAsia="Times New Roman" w:hAnsi="Times New Roman"/>
                <w:color w:val="000000" w:themeColor="text1"/>
              </w:rPr>
              <w:t>Ustawa</w:t>
            </w:r>
            <w:r w:rsidR="00716BC9" w:rsidRPr="00CB7475">
              <w:rPr>
                <w:rFonts w:ascii="Times New Roman" w:eastAsia="Times New Roman" w:hAnsi="Times New Roman"/>
                <w:color w:val="000000" w:themeColor="text1"/>
              </w:rPr>
              <w:t xml:space="preserve"> przewiduje preferencyjne warunki </w:t>
            </w:r>
            <w:r w:rsidR="00E17C65" w:rsidRPr="00CB7475">
              <w:rPr>
                <w:rFonts w:ascii="Times New Roman" w:eastAsia="Times New Roman" w:hAnsi="Times New Roman"/>
                <w:color w:val="000000" w:themeColor="text1"/>
              </w:rPr>
              <w:t xml:space="preserve">uczestnictwa w piaskownicy </w:t>
            </w:r>
            <w:r w:rsidR="003D63CA" w:rsidRPr="00CB7475">
              <w:rPr>
                <w:rFonts w:ascii="Times New Roman" w:eastAsia="Times New Roman" w:hAnsi="Times New Roman"/>
                <w:color w:val="000000" w:themeColor="text1"/>
              </w:rPr>
              <w:t xml:space="preserve">mikroprzedsiębiorców, </w:t>
            </w:r>
            <w:r w:rsidR="00716BC9" w:rsidRPr="00CB7475">
              <w:rPr>
                <w:rFonts w:ascii="Times New Roman" w:eastAsia="Times New Roman" w:hAnsi="Times New Roman"/>
                <w:color w:val="000000" w:themeColor="text1"/>
              </w:rPr>
              <w:t>małych i średnich przedsiębiorstw, takich jak bezpłatne uczestnictwo w programie, w celu wspierania innowacji oraz zmniejszenia barier finansowych dla podmiotów rozwijających systemy AI. Rozwiązanie to jest zgodne z polityką UE w zakresie wsparcia</w:t>
            </w:r>
            <w:r w:rsidR="003D63CA" w:rsidRPr="00CB7475">
              <w:rPr>
                <w:rFonts w:ascii="Times New Roman" w:eastAsia="Times New Roman" w:hAnsi="Times New Roman"/>
                <w:color w:val="000000" w:themeColor="text1"/>
              </w:rPr>
              <w:t xml:space="preserve"> tego rodzaju</w:t>
            </w:r>
            <w:r w:rsidR="00716BC9" w:rsidRPr="00CB7475">
              <w:rPr>
                <w:rFonts w:ascii="Times New Roman" w:eastAsia="Times New Roman" w:hAnsi="Times New Roman"/>
                <w:color w:val="000000" w:themeColor="text1"/>
              </w:rPr>
              <w:t xml:space="preserve"> przedsiębiorstw.</w:t>
            </w:r>
            <w:r w:rsidR="00E17C65" w:rsidRPr="00CB7475">
              <w:rPr>
                <w:rFonts w:ascii="Times New Roman" w:eastAsia="Times New Roman" w:hAnsi="Times New Roman"/>
                <w:color w:val="000000" w:themeColor="text1"/>
              </w:rPr>
              <w:t xml:space="preserve"> Natomiast w zakresie innych podmiotów</w:t>
            </w:r>
            <w:r w:rsidR="003D63CA" w:rsidRPr="00CB7475">
              <w:rPr>
                <w:rFonts w:ascii="Times New Roman" w:eastAsia="Times New Roman" w:hAnsi="Times New Roman"/>
                <w:color w:val="000000" w:themeColor="text1"/>
              </w:rPr>
              <w:t>, w tym jednostek samorządu terytorialnego,</w:t>
            </w:r>
            <w:r w:rsidR="00E17C65" w:rsidRPr="00CB7475">
              <w:rPr>
                <w:rFonts w:ascii="Times New Roman" w:eastAsia="Times New Roman" w:hAnsi="Times New Roman"/>
                <w:color w:val="000000" w:themeColor="text1"/>
              </w:rPr>
              <w:t xml:space="preserve"> </w:t>
            </w:r>
            <w:r w:rsidR="00B057A1" w:rsidRPr="00CB7475">
              <w:rPr>
                <w:rFonts w:ascii="Times New Roman" w:eastAsia="Times New Roman" w:hAnsi="Times New Roman"/>
                <w:color w:val="000000" w:themeColor="text1"/>
              </w:rPr>
              <w:t>m</w:t>
            </w:r>
            <w:r w:rsidR="00716BC9" w:rsidRPr="00CB7475">
              <w:rPr>
                <w:rFonts w:ascii="Times New Roman" w:eastAsia="Times New Roman" w:hAnsi="Times New Roman"/>
                <w:color w:val="000000" w:themeColor="text1"/>
              </w:rPr>
              <w:t xml:space="preserve">inister właściwy do spraw informatyzacji </w:t>
            </w:r>
            <w:r w:rsidR="00295093" w:rsidRPr="00CB7475">
              <w:rPr>
                <w:rFonts w:ascii="Times New Roman" w:eastAsia="Times New Roman" w:hAnsi="Times New Roman"/>
                <w:color w:val="000000" w:themeColor="text1"/>
              </w:rPr>
              <w:t>został zobligowany do określenia</w:t>
            </w:r>
            <w:r w:rsidR="00716BC9" w:rsidRPr="00CB7475">
              <w:rPr>
                <w:rFonts w:ascii="Times New Roman" w:eastAsia="Times New Roman" w:hAnsi="Times New Roman"/>
                <w:color w:val="000000" w:themeColor="text1"/>
              </w:rPr>
              <w:t>, w drodze rozporządzenia, wysokoś</w:t>
            </w:r>
            <w:r w:rsidR="00295093" w:rsidRPr="00CB7475">
              <w:rPr>
                <w:rFonts w:ascii="Times New Roman" w:eastAsia="Times New Roman" w:hAnsi="Times New Roman"/>
                <w:color w:val="000000" w:themeColor="text1"/>
              </w:rPr>
              <w:t>ci</w:t>
            </w:r>
            <w:r w:rsidR="00716BC9" w:rsidRPr="00CB7475">
              <w:rPr>
                <w:rFonts w:ascii="Times New Roman" w:eastAsia="Times New Roman" w:hAnsi="Times New Roman"/>
                <w:color w:val="000000" w:themeColor="text1"/>
              </w:rPr>
              <w:t xml:space="preserve"> opłaty, za </w:t>
            </w:r>
            <w:r w:rsidR="00AA490E">
              <w:rPr>
                <w:rFonts w:ascii="Times New Roman" w:eastAsia="Times New Roman" w:hAnsi="Times New Roman"/>
                <w:color w:val="000000" w:themeColor="text1"/>
              </w:rPr>
              <w:t>uczestnictwo</w:t>
            </w:r>
            <w:r w:rsidR="00716BC9" w:rsidRPr="00CB7475">
              <w:rPr>
                <w:rFonts w:ascii="Times New Roman" w:eastAsia="Times New Roman" w:hAnsi="Times New Roman"/>
                <w:color w:val="000000" w:themeColor="text1"/>
              </w:rPr>
              <w:t xml:space="preserve"> w piaskownicy regulacyjnej oraz spos</w:t>
            </w:r>
            <w:r w:rsidR="00295093" w:rsidRPr="00CB7475">
              <w:rPr>
                <w:rFonts w:ascii="Times New Roman" w:eastAsia="Times New Roman" w:hAnsi="Times New Roman"/>
                <w:color w:val="000000" w:themeColor="text1"/>
              </w:rPr>
              <w:t>obu</w:t>
            </w:r>
            <w:r w:rsidR="00716BC9" w:rsidRPr="00CB7475">
              <w:rPr>
                <w:rFonts w:ascii="Times New Roman" w:eastAsia="Times New Roman" w:hAnsi="Times New Roman"/>
                <w:color w:val="000000" w:themeColor="text1"/>
              </w:rPr>
              <w:t xml:space="preserve"> jej wnoszenia, mając na </w:t>
            </w:r>
            <w:r w:rsidR="003D63CA" w:rsidRPr="00CB7475">
              <w:rPr>
                <w:rFonts w:ascii="Times New Roman" w:eastAsia="Times New Roman" w:hAnsi="Times New Roman"/>
                <w:color w:val="000000" w:themeColor="text1"/>
              </w:rPr>
              <w:t>względzie</w:t>
            </w:r>
            <w:r w:rsidR="00716BC9" w:rsidRPr="00CB7475">
              <w:rPr>
                <w:rFonts w:ascii="Times New Roman" w:eastAsia="Times New Roman" w:hAnsi="Times New Roman"/>
                <w:color w:val="000000" w:themeColor="text1"/>
              </w:rPr>
              <w:t xml:space="preserve"> </w:t>
            </w:r>
            <w:r w:rsidR="003D63CA" w:rsidRPr="00CB7475">
              <w:rPr>
                <w:rFonts w:ascii="Times New Roman" w:eastAsia="Times New Roman" w:hAnsi="Times New Roman"/>
                <w:color w:val="000000" w:themeColor="text1"/>
              </w:rPr>
              <w:t xml:space="preserve">rodzaj podmiotu, zakres piaskownicy regulacyjnej oraz konieczność zapewnienia </w:t>
            </w:r>
            <w:r w:rsidR="00716BC9" w:rsidRPr="00CB7475">
              <w:rPr>
                <w:rFonts w:ascii="Times New Roman" w:eastAsia="Times New Roman" w:hAnsi="Times New Roman"/>
                <w:color w:val="000000" w:themeColor="text1"/>
              </w:rPr>
              <w:t>prawidłowej i efektywnej obsługi piaskownicy regulacyjnej.</w:t>
            </w:r>
          </w:p>
          <w:p w14:paraId="46AE7248" w14:textId="77777777" w:rsidR="00F46EBB" w:rsidRPr="00CB7475" w:rsidRDefault="00F46EBB" w:rsidP="003159CE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</w:p>
          <w:p w14:paraId="60061E4C" w14:textId="690A5CBA" w:rsidR="00DC7C50" w:rsidRPr="00CB7475" w:rsidRDefault="003159CE" w:rsidP="00DC7C50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B7475">
              <w:rPr>
                <w:rFonts w:ascii="Times New Roman" w:eastAsia="Times New Roman" w:hAnsi="Times New Roman"/>
                <w:color w:val="000000" w:themeColor="text1"/>
              </w:rPr>
              <w:t xml:space="preserve">Problem, który rozwiązuje rozporządzenie, dotyczy </w:t>
            </w:r>
            <w:r w:rsidR="00773572" w:rsidRPr="00CB7475">
              <w:rPr>
                <w:rFonts w:ascii="Times New Roman" w:eastAsia="Times New Roman" w:hAnsi="Times New Roman"/>
                <w:color w:val="000000" w:themeColor="text1"/>
              </w:rPr>
              <w:t xml:space="preserve">uzupełnienia </w:t>
            </w:r>
            <w:r w:rsidRPr="00CB7475">
              <w:rPr>
                <w:rFonts w:ascii="Times New Roman" w:eastAsia="Times New Roman" w:hAnsi="Times New Roman"/>
                <w:color w:val="000000" w:themeColor="text1"/>
              </w:rPr>
              <w:t xml:space="preserve">braku określenia wysokości opłaty za </w:t>
            </w:r>
            <w:r w:rsidR="00AA490E">
              <w:rPr>
                <w:rFonts w:ascii="Times New Roman" w:eastAsia="Times New Roman" w:hAnsi="Times New Roman"/>
                <w:color w:val="000000" w:themeColor="text1"/>
              </w:rPr>
              <w:t>uczestnictwo</w:t>
            </w:r>
            <w:r w:rsidRPr="00CB7475">
              <w:rPr>
                <w:rFonts w:ascii="Times New Roman" w:eastAsia="Times New Roman" w:hAnsi="Times New Roman"/>
                <w:color w:val="000000" w:themeColor="text1"/>
              </w:rPr>
              <w:t xml:space="preserve"> w piaskownicy regulacyjnej oraz zasad jej wnoszenia, co w praktyce mogłoby prowadzić do powstania niepewności prawnej i finansowej po stronie podmiotów ubiegających się o zakwalifikowanie do tego mechanizmu. Brak jasnych reguł w tym zakresie utrudniałby planowanie kosztów związanych z uczestnictwem, mógłby powodować zróżnicowanie w podejściu do poszczególnych podmiotów oraz ograniczać transparentność i przewidywalność całego procesu. Taka sytuacja mogłaby w konsekwencji negatywnie wpływać na zainteresowanie piaskownicą regulacyjną, a tym samym ograniczać jej potencjał jako narzędzia wspierającego rozwój innowacyjnych rozwiązań w obszarze systemów sztucznej inteligencji. Ustawa przewiduje obowiązek uiszczenia opłaty za </w:t>
            </w:r>
            <w:r w:rsidR="00AA490E">
              <w:rPr>
                <w:rFonts w:ascii="Times New Roman" w:eastAsia="Times New Roman" w:hAnsi="Times New Roman"/>
                <w:color w:val="000000" w:themeColor="text1"/>
              </w:rPr>
              <w:t>uczestnictwo</w:t>
            </w:r>
            <w:r w:rsidRPr="00CB7475">
              <w:rPr>
                <w:rFonts w:ascii="Times New Roman" w:eastAsia="Times New Roman" w:hAnsi="Times New Roman"/>
                <w:color w:val="000000" w:themeColor="text1"/>
              </w:rPr>
              <w:t xml:space="preserve"> w piaskownicy, ale nie zawiera szczegółowych przepisów w tym zakresie, pozostawiając je do uregulowania w akcie wykonawczym. Rozporządzenie stanowi zatem realizację ustawowego upoważnienia zawartego w art. </w:t>
            </w:r>
            <w:r w:rsidR="00154FD4" w:rsidRPr="00CB7475">
              <w:rPr>
                <w:rFonts w:ascii="Times New Roman" w:eastAsia="Times New Roman" w:hAnsi="Times New Roman"/>
                <w:color w:val="000000" w:themeColor="text1"/>
              </w:rPr>
              <w:t>9</w:t>
            </w:r>
            <w:r w:rsidR="00D056DA">
              <w:rPr>
                <w:rFonts w:ascii="Times New Roman" w:eastAsia="Times New Roman" w:hAnsi="Times New Roman"/>
                <w:color w:val="000000" w:themeColor="text1"/>
              </w:rPr>
              <w:t>3</w:t>
            </w:r>
            <w:r w:rsidRPr="00CB7475">
              <w:rPr>
                <w:rFonts w:ascii="Times New Roman" w:eastAsia="Times New Roman" w:hAnsi="Times New Roman"/>
                <w:color w:val="000000" w:themeColor="text1"/>
              </w:rPr>
              <w:t xml:space="preserve"> ust. </w:t>
            </w:r>
            <w:r w:rsidR="00D056DA">
              <w:rPr>
                <w:rFonts w:ascii="Times New Roman" w:eastAsia="Times New Roman" w:hAnsi="Times New Roman"/>
                <w:color w:val="000000" w:themeColor="text1"/>
              </w:rPr>
              <w:t>4</w:t>
            </w:r>
            <w:r w:rsidRPr="00CB7475">
              <w:rPr>
                <w:rFonts w:ascii="Times New Roman" w:eastAsia="Times New Roman" w:hAnsi="Times New Roman"/>
                <w:color w:val="000000" w:themeColor="text1"/>
              </w:rPr>
              <w:t>, precyzując zarówno wysokość opłaty, jak</w:t>
            </w:r>
            <w:r w:rsidR="00F46EBB" w:rsidRPr="00CB7475">
              <w:rPr>
                <w:rFonts w:ascii="Times New Roman" w:eastAsia="Times New Roman" w:hAnsi="Times New Roman"/>
                <w:color w:val="000000" w:themeColor="text1"/>
              </w:rPr>
              <w:t xml:space="preserve"> i sposób</w:t>
            </w:r>
            <w:r w:rsidRPr="00CB7475">
              <w:rPr>
                <w:rFonts w:ascii="Times New Roman" w:eastAsia="Times New Roman" w:hAnsi="Times New Roman"/>
                <w:color w:val="000000" w:themeColor="text1"/>
              </w:rPr>
              <w:t xml:space="preserve"> jej wnoszenia. Dzięki temu możliwe jest zapewnienie jednolitych, przejrzystych i przewidywalnych reguł uczestnictwa, które zwiększają pewność prawną, wzmacniają zaufanie podmiotów do procedury kwalifikacyjnej i gwarantują spójne stosowanie przepisów ustawy przez organ odpowiedzialny za prowadzenie piaskownicy regulacyjnej.</w:t>
            </w:r>
          </w:p>
        </w:tc>
      </w:tr>
      <w:tr w:rsidR="006A701A" w:rsidRPr="00CB7475" w14:paraId="0A53011D" w14:textId="77777777" w:rsidTr="133D0238">
        <w:trPr>
          <w:gridAfter w:val="1"/>
          <w:wAfter w:w="10" w:type="dxa"/>
          <w:trHeight w:val="142"/>
        </w:trPr>
        <w:tc>
          <w:tcPr>
            <w:tcW w:w="10935" w:type="dxa"/>
            <w:gridSpan w:val="29"/>
            <w:shd w:val="clear" w:color="auto" w:fill="99CCFF"/>
            <w:vAlign w:val="center"/>
          </w:tcPr>
          <w:p w14:paraId="01DD8BBC" w14:textId="77777777" w:rsidR="006A701A" w:rsidRPr="00CB7475" w:rsidRDefault="0013216E" w:rsidP="00C53F26">
            <w:pPr>
              <w:numPr>
                <w:ilvl w:val="0"/>
                <w:numId w:val="4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CB7475">
              <w:rPr>
                <w:rFonts w:ascii="Times New Roman" w:hAnsi="Times New Roman"/>
                <w:b/>
                <w:color w:val="000000"/>
                <w:spacing w:val="-2"/>
              </w:rPr>
              <w:t>Rekomendowane rozwiązanie, w tym planowane narzędzia interwencji, i oczekiwany efekt</w:t>
            </w:r>
          </w:p>
        </w:tc>
      </w:tr>
      <w:tr w:rsidR="006A701A" w:rsidRPr="00CB7475" w14:paraId="44EAFD9C" w14:textId="77777777" w:rsidTr="133D0238">
        <w:trPr>
          <w:gridAfter w:val="1"/>
          <w:wAfter w:w="10" w:type="dxa"/>
          <w:trHeight w:val="142"/>
        </w:trPr>
        <w:tc>
          <w:tcPr>
            <w:tcW w:w="10935" w:type="dxa"/>
            <w:gridSpan w:val="29"/>
          </w:tcPr>
          <w:p w14:paraId="4B94D5A5" w14:textId="0A1F02F8" w:rsidR="006A701A" w:rsidRPr="00CB7475" w:rsidRDefault="00F46EBB" w:rsidP="00B37C80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CB7475">
              <w:rPr>
                <w:rFonts w:ascii="Times New Roman" w:hAnsi="Times New Roman"/>
                <w:color w:val="000000"/>
                <w:spacing w:val="-2"/>
              </w:rPr>
              <w:t>Z</w:t>
            </w:r>
            <w:r w:rsidR="007C2DFF" w:rsidRPr="00CB7475">
              <w:rPr>
                <w:rFonts w:ascii="Times New Roman" w:hAnsi="Times New Roman"/>
                <w:color w:val="000000"/>
                <w:spacing w:val="-2"/>
              </w:rPr>
              <w:t xml:space="preserve">godnie z art. </w:t>
            </w:r>
            <w:r w:rsidR="00154FD4" w:rsidRPr="00CB7475">
              <w:rPr>
                <w:rFonts w:ascii="Times New Roman" w:hAnsi="Times New Roman"/>
                <w:color w:val="000000"/>
                <w:spacing w:val="-2"/>
              </w:rPr>
              <w:t>9</w:t>
            </w:r>
            <w:r w:rsidR="004E527E">
              <w:rPr>
                <w:rFonts w:ascii="Times New Roman" w:hAnsi="Times New Roman"/>
                <w:color w:val="000000"/>
                <w:spacing w:val="-2"/>
              </w:rPr>
              <w:t>3</w:t>
            </w:r>
            <w:r w:rsidR="007C2DFF" w:rsidRPr="00CB7475">
              <w:rPr>
                <w:rFonts w:ascii="Times New Roman" w:hAnsi="Times New Roman"/>
                <w:color w:val="000000"/>
                <w:spacing w:val="-2"/>
              </w:rPr>
              <w:t xml:space="preserve"> ust. </w:t>
            </w:r>
            <w:r w:rsidR="003D63CA" w:rsidRPr="00CB7475">
              <w:rPr>
                <w:rFonts w:ascii="Times New Roman" w:hAnsi="Times New Roman"/>
                <w:color w:val="000000"/>
                <w:spacing w:val="-2"/>
              </w:rPr>
              <w:t>4 ustawy z dnia 3 lipca 2026 r. o systemach sztucznej inteligencji</w:t>
            </w:r>
            <w:r w:rsidRPr="00CB7475">
              <w:rPr>
                <w:rFonts w:ascii="Times New Roman" w:hAnsi="Times New Roman"/>
                <w:color w:val="000000"/>
                <w:spacing w:val="-2"/>
              </w:rPr>
              <w:t xml:space="preserve">, </w:t>
            </w:r>
            <w:r w:rsidR="007C2DFF" w:rsidRPr="00CB7475">
              <w:rPr>
                <w:rFonts w:ascii="Times New Roman" w:hAnsi="Times New Roman"/>
                <w:color w:val="000000"/>
                <w:spacing w:val="-2"/>
              </w:rPr>
              <w:t xml:space="preserve">określenie wysokości opłaty za </w:t>
            </w:r>
            <w:r w:rsidR="00AA490E">
              <w:rPr>
                <w:rFonts w:ascii="Times New Roman" w:eastAsia="Times New Roman" w:hAnsi="Times New Roman"/>
                <w:color w:val="000000" w:themeColor="text1"/>
              </w:rPr>
              <w:t>uczestnictwo</w:t>
            </w:r>
            <w:r w:rsidR="007C2DFF" w:rsidRPr="00CB7475">
              <w:rPr>
                <w:rFonts w:ascii="Times New Roman" w:hAnsi="Times New Roman"/>
                <w:color w:val="000000"/>
                <w:spacing w:val="-2"/>
              </w:rPr>
              <w:t xml:space="preserve"> w piaskownicy regulacyjnej oraz </w:t>
            </w:r>
            <w:r w:rsidRPr="00CB7475">
              <w:rPr>
                <w:rFonts w:ascii="Times New Roman" w:hAnsi="Times New Roman"/>
                <w:color w:val="000000"/>
                <w:spacing w:val="-2"/>
              </w:rPr>
              <w:t xml:space="preserve">sposób </w:t>
            </w:r>
            <w:r w:rsidR="007C2DFF" w:rsidRPr="00CB7475">
              <w:rPr>
                <w:rFonts w:ascii="Times New Roman" w:hAnsi="Times New Roman"/>
                <w:color w:val="000000"/>
                <w:spacing w:val="-2"/>
              </w:rPr>
              <w:t xml:space="preserve">jej wnoszenia, </w:t>
            </w:r>
            <w:r w:rsidR="00357FD8" w:rsidRPr="00CB7475">
              <w:rPr>
                <w:rFonts w:ascii="Times New Roman" w:hAnsi="Times New Roman"/>
                <w:color w:val="000000"/>
                <w:spacing w:val="-2"/>
              </w:rPr>
              <w:t>okreś</w:t>
            </w:r>
            <w:r w:rsidR="00B6108E" w:rsidRPr="00CB7475">
              <w:rPr>
                <w:rFonts w:ascii="Times New Roman" w:hAnsi="Times New Roman"/>
                <w:color w:val="000000"/>
                <w:spacing w:val="-2"/>
              </w:rPr>
              <w:t xml:space="preserve">la minister właściwy do spraw informatyzacji </w:t>
            </w:r>
            <w:r w:rsidR="00357FD8" w:rsidRPr="00CB7475">
              <w:rPr>
                <w:rFonts w:ascii="Times New Roman" w:hAnsi="Times New Roman"/>
                <w:color w:val="000000"/>
                <w:spacing w:val="-2"/>
              </w:rPr>
              <w:t>w formie rozporządzenia</w:t>
            </w:r>
            <w:r w:rsidR="003A00B2" w:rsidRPr="00CB7475">
              <w:rPr>
                <w:rFonts w:ascii="Times New Roman" w:hAnsi="Times New Roman"/>
                <w:color w:val="000000"/>
                <w:spacing w:val="-2"/>
              </w:rPr>
              <w:t>.</w:t>
            </w:r>
          </w:p>
          <w:p w14:paraId="24E09831" w14:textId="77777777" w:rsidR="00DC7C50" w:rsidRPr="00CB7475" w:rsidRDefault="00DC7C50" w:rsidP="00B37C80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</w:p>
          <w:p w14:paraId="0733FDA9" w14:textId="02D7C44B" w:rsidR="00B6108E" w:rsidRPr="00CB7475" w:rsidRDefault="00850914" w:rsidP="00B37C80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CB7475">
              <w:rPr>
                <w:rFonts w:ascii="Times New Roman" w:hAnsi="Times New Roman"/>
                <w:color w:val="000000"/>
                <w:spacing w:val="-2"/>
              </w:rPr>
              <w:t>Rekomendowanym rozwiązaniem jest wprowadzenie jednolitej opłaty</w:t>
            </w:r>
            <w:r w:rsidR="00B6108E" w:rsidRPr="00CB7475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Pr="00CB7475">
              <w:rPr>
                <w:rFonts w:ascii="Times New Roman" w:hAnsi="Times New Roman"/>
                <w:color w:val="000000"/>
                <w:spacing w:val="-2"/>
              </w:rPr>
              <w:t xml:space="preserve">za </w:t>
            </w:r>
            <w:r w:rsidR="00AA490E">
              <w:rPr>
                <w:rFonts w:ascii="Times New Roman" w:eastAsia="Times New Roman" w:hAnsi="Times New Roman"/>
                <w:color w:val="000000" w:themeColor="text1"/>
              </w:rPr>
              <w:t>uczestnictwo</w:t>
            </w:r>
            <w:r w:rsidRPr="00CB7475">
              <w:rPr>
                <w:rFonts w:ascii="Times New Roman" w:hAnsi="Times New Roman"/>
                <w:color w:val="000000"/>
                <w:spacing w:val="-2"/>
              </w:rPr>
              <w:t xml:space="preserve"> w piaskownicy regulacyjnej </w:t>
            </w:r>
            <w:r w:rsidR="00B6108E" w:rsidRPr="00CB7475">
              <w:rPr>
                <w:rFonts w:ascii="Times New Roman" w:hAnsi="Times New Roman"/>
                <w:color w:val="000000"/>
                <w:spacing w:val="-2"/>
              </w:rPr>
              <w:t xml:space="preserve">bez względu na zakres piaskownicy regulacyjnej </w:t>
            </w:r>
            <w:r w:rsidRPr="00CB7475">
              <w:rPr>
                <w:rFonts w:ascii="Times New Roman" w:hAnsi="Times New Roman"/>
                <w:color w:val="000000"/>
                <w:spacing w:val="-2"/>
              </w:rPr>
              <w:t>w wysokości</w:t>
            </w:r>
            <w:r w:rsidR="00B6108E" w:rsidRPr="00CB7475">
              <w:rPr>
                <w:rFonts w:ascii="Times New Roman" w:hAnsi="Times New Roman"/>
                <w:color w:val="000000"/>
                <w:spacing w:val="-2"/>
              </w:rPr>
              <w:t>:</w:t>
            </w:r>
          </w:p>
          <w:p w14:paraId="696BC095" w14:textId="410847DD" w:rsidR="00B6108E" w:rsidRPr="00CB7475" w:rsidRDefault="00B6108E" w:rsidP="00B37C80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CB7475">
              <w:rPr>
                <w:rFonts w:ascii="Times New Roman" w:hAnsi="Times New Roman"/>
                <w:color w:val="000000"/>
                <w:spacing w:val="-2"/>
              </w:rPr>
              <w:t xml:space="preserve">- </w:t>
            </w:r>
            <w:r w:rsidR="00850914" w:rsidRPr="00CB7475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3D63CA" w:rsidRPr="00CB7475">
              <w:rPr>
                <w:rFonts w:ascii="Times New Roman" w:hAnsi="Times New Roman"/>
                <w:color w:val="000000"/>
                <w:spacing w:val="-2"/>
              </w:rPr>
              <w:t>48</w:t>
            </w:r>
            <w:r w:rsidR="00973874">
              <w:rPr>
                <w:rFonts w:ascii="Times New Roman" w:hAnsi="Times New Roman"/>
                <w:color w:val="000000"/>
                <w:spacing w:val="-2"/>
              </w:rPr>
              <w:t>06</w:t>
            </w:r>
            <w:r w:rsidR="003D63CA" w:rsidRPr="00CB7475">
              <w:rPr>
                <w:rFonts w:ascii="Times New Roman" w:hAnsi="Times New Roman"/>
                <w:color w:val="000000"/>
                <w:spacing w:val="-2"/>
              </w:rPr>
              <w:t xml:space="preserve"> zł (jednokrotności minimalnego wynagrodzenia</w:t>
            </w:r>
            <w:r w:rsidRPr="00CB7475">
              <w:rPr>
                <w:rFonts w:ascii="Times New Roman" w:hAnsi="Times New Roman"/>
                <w:color w:val="000000"/>
                <w:spacing w:val="-2"/>
              </w:rPr>
              <w:t>)</w:t>
            </w:r>
            <w:r w:rsidR="003D63CA" w:rsidRPr="00CB7475">
              <w:rPr>
                <w:rFonts w:ascii="Times New Roman" w:hAnsi="Times New Roman"/>
                <w:color w:val="000000"/>
                <w:spacing w:val="-2"/>
              </w:rPr>
              <w:t xml:space="preserve"> dla jednostek samorządu terytorialnego oraz </w:t>
            </w:r>
          </w:p>
          <w:p w14:paraId="26499D85" w14:textId="5EB109B6" w:rsidR="00B6108E" w:rsidRPr="00CB7475" w:rsidRDefault="00B6108E" w:rsidP="00B37C80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CB7475">
              <w:rPr>
                <w:rFonts w:ascii="Times New Roman" w:hAnsi="Times New Roman"/>
                <w:color w:val="000000"/>
                <w:spacing w:val="-2"/>
              </w:rPr>
              <w:lastRenderedPageBreak/>
              <w:t xml:space="preserve">- </w:t>
            </w:r>
            <w:r w:rsidR="00850914" w:rsidRPr="00CB7475">
              <w:rPr>
                <w:rFonts w:ascii="Times New Roman" w:hAnsi="Times New Roman"/>
                <w:color w:val="000000"/>
                <w:spacing w:val="-2"/>
              </w:rPr>
              <w:t>1</w:t>
            </w:r>
            <w:r w:rsidR="00154FD4" w:rsidRPr="00CB7475">
              <w:rPr>
                <w:rFonts w:ascii="Times New Roman" w:hAnsi="Times New Roman"/>
                <w:color w:val="000000"/>
                <w:spacing w:val="-2"/>
              </w:rPr>
              <w:t>4</w:t>
            </w:r>
            <w:r w:rsidR="00850914" w:rsidRPr="00CB7475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154FD4" w:rsidRPr="00CB7475">
              <w:rPr>
                <w:rFonts w:ascii="Times New Roman" w:hAnsi="Times New Roman"/>
                <w:color w:val="000000"/>
                <w:spacing w:val="-2"/>
              </w:rPr>
              <w:t xml:space="preserve">418 </w:t>
            </w:r>
            <w:r w:rsidR="00850914" w:rsidRPr="00CB7475">
              <w:rPr>
                <w:rFonts w:ascii="Times New Roman" w:hAnsi="Times New Roman"/>
                <w:color w:val="000000"/>
                <w:spacing w:val="-2"/>
              </w:rPr>
              <w:t>zł</w:t>
            </w:r>
            <w:r w:rsidRPr="00CB7475">
              <w:rPr>
                <w:rFonts w:ascii="Times New Roman" w:hAnsi="Times New Roman"/>
                <w:color w:val="000000"/>
                <w:spacing w:val="-2"/>
              </w:rPr>
              <w:t xml:space="preserve"> (trzykrotności minimalnego wynagrodzenia)</w:t>
            </w:r>
            <w:r w:rsidR="00850914" w:rsidRPr="00CB7475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Pr="00CB7475">
              <w:rPr>
                <w:rFonts w:ascii="Times New Roman" w:hAnsi="Times New Roman"/>
                <w:color w:val="000000"/>
                <w:spacing w:val="-2"/>
              </w:rPr>
              <w:t xml:space="preserve">dla pozostałych podmiotów z wyłączeniem mikroprzedsiębiorców, małych i średnich przedsiębiorców. </w:t>
            </w:r>
          </w:p>
          <w:p w14:paraId="4381AE5B" w14:textId="5B19B95E" w:rsidR="00B6108E" w:rsidRPr="00CB7475" w:rsidRDefault="00861E77" w:rsidP="00B37C80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CB7475">
              <w:rPr>
                <w:rFonts w:ascii="Times New Roman" w:hAnsi="Times New Roman"/>
                <w:color w:val="000000"/>
                <w:spacing w:val="-2"/>
              </w:rPr>
              <w:t>Kwot</w:t>
            </w:r>
            <w:r w:rsidR="00B6108E" w:rsidRPr="00CB7475">
              <w:rPr>
                <w:rFonts w:ascii="Times New Roman" w:hAnsi="Times New Roman"/>
                <w:color w:val="000000"/>
                <w:spacing w:val="-2"/>
              </w:rPr>
              <w:t>y</w:t>
            </w:r>
            <w:r w:rsidRPr="00CB7475">
              <w:rPr>
                <w:rFonts w:ascii="Times New Roman" w:hAnsi="Times New Roman"/>
                <w:color w:val="000000"/>
                <w:spacing w:val="-2"/>
              </w:rPr>
              <w:t xml:space="preserve"> t</w:t>
            </w:r>
            <w:r w:rsidR="00B6108E" w:rsidRPr="00CB7475">
              <w:rPr>
                <w:rFonts w:ascii="Times New Roman" w:hAnsi="Times New Roman"/>
                <w:color w:val="000000"/>
                <w:spacing w:val="-2"/>
              </w:rPr>
              <w:t>e</w:t>
            </w:r>
            <w:r w:rsidRPr="00CB7475">
              <w:rPr>
                <w:rFonts w:ascii="Times New Roman" w:hAnsi="Times New Roman"/>
                <w:color w:val="000000"/>
                <w:spacing w:val="-2"/>
              </w:rPr>
              <w:t xml:space="preserve"> mie</w:t>
            </w:r>
            <w:r w:rsidR="00B6108E" w:rsidRPr="00CB7475">
              <w:rPr>
                <w:rFonts w:ascii="Times New Roman" w:hAnsi="Times New Roman"/>
                <w:color w:val="000000"/>
                <w:spacing w:val="-2"/>
              </w:rPr>
              <w:t>szczą</w:t>
            </w:r>
            <w:r w:rsidRPr="00CB7475">
              <w:rPr>
                <w:rFonts w:ascii="Times New Roman" w:hAnsi="Times New Roman"/>
                <w:color w:val="000000"/>
                <w:spacing w:val="-2"/>
              </w:rPr>
              <w:t xml:space="preserve"> się w ustawowym</w:t>
            </w:r>
            <w:r w:rsidR="00F46EBB" w:rsidRPr="00CB7475">
              <w:rPr>
                <w:rFonts w:ascii="Times New Roman" w:hAnsi="Times New Roman"/>
                <w:color w:val="000000"/>
                <w:spacing w:val="-2"/>
              </w:rPr>
              <w:t>,</w:t>
            </w:r>
            <w:r w:rsidRPr="00CB7475">
              <w:rPr>
                <w:rFonts w:ascii="Times New Roman" w:hAnsi="Times New Roman"/>
                <w:color w:val="000000"/>
                <w:spacing w:val="-2"/>
              </w:rPr>
              <w:t xml:space="preserve"> określonym w art. </w:t>
            </w:r>
            <w:r w:rsidR="00154FD4" w:rsidRPr="00CB7475">
              <w:rPr>
                <w:rFonts w:ascii="Times New Roman" w:hAnsi="Times New Roman"/>
                <w:color w:val="000000"/>
                <w:spacing w:val="-2"/>
              </w:rPr>
              <w:t>9</w:t>
            </w:r>
            <w:r w:rsidR="00B6108E" w:rsidRPr="00CB7475">
              <w:rPr>
                <w:rFonts w:ascii="Times New Roman" w:hAnsi="Times New Roman"/>
                <w:color w:val="000000"/>
                <w:spacing w:val="-2"/>
              </w:rPr>
              <w:t>3</w:t>
            </w:r>
            <w:r w:rsidRPr="00CB7475">
              <w:rPr>
                <w:rFonts w:ascii="Times New Roman" w:hAnsi="Times New Roman"/>
                <w:color w:val="000000"/>
                <w:spacing w:val="-2"/>
              </w:rPr>
              <w:t xml:space="preserve"> ust. </w:t>
            </w:r>
            <w:r w:rsidR="00B6108E" w:rsidRPr="00CB7475">
              <w:rPr>
                <w:rFonts w:ascii="Times New Roman" w:hAnsi="Times New Roman"/>
                <w:color w:val="000000"/>
                <w:spacing w:val="-2"/>
              </w:rPr>
              <w:t>2 i 3</w:t>
            </w:r>
            <w:r w:rsidRPr="00CB7475">
              <w:rPr>
                <w:rFonts w:ascii="Times New Roman" w:hAnsi="Times New Roman"/>
                <w:color w:val="000000"/>
                <w:spacing w:val="-2"/>
              </w:rPr>
              <w:t xml:space="preserve"> ustawy</w:t>
            </w:r>
            <w:r w:rsidR="00D056DA">
              <w:rPr>
                <w:rFonts w:ascii="Times New Roman" w:hAnsi="Times New Roman"/>
                <w:color w:val="000000"/>
                <w:spacing w:val="-2"/>
              </w:rPr>
              <w:t xml:space="preserve"> i mają na celu</w:t>
            </w:r>
            <w:r w:rsidRPr="00CB7475">
              <w:rPr>
                <w:rFonts w:ascii="Times New Roman" w:hAnsi="Times New Roman"/>
                <w:color w:val="000000"/>
                <w:spacing w:val="-2"/>
              </w:rPr>
              <w:t xml:space="preserve"> pokrycie kosztów organizacyjnych i administracyjnych funkcjonowania piaskownicy regulacyjnej, przy jednoczesnym zachowaniu proporcjonalności i dostępności instrumentu dla dużych przedsiębiorstw.</w:t>
            </w:r>
          </w:p>
          <w:p w14:paraId="01F00ABB" w14:textId="106FC4A8" w:rsidR="00C36C87" w:rsidRPr="00CB7475" w:rsidRDefault="00A7383B" w:rsidP="00B37C80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CB7475">
              <w:rPr>
                <w:rFonts w:ascii="Times New Roman" w:hAnsi="Times New Roman"/>
                <w:color w:val="000000"/>
                <w:spacing w:val="-2"/>
              </w:rPr>
              <w:t xml:space="preserve">Opłata będzie </w:t>
            </w:r>
            <w:r w:rsidR="00850914" w:rsidRPr="00CB7475">
              <w:rPr>
                <w:rFonts w:ascii="Times New Roman" w:hAnsi="Times New Roman"/>
                <w:color w:val="000000"/>
                <w:spacing w:val="-2"/>
              </w:rPr>
              <w:t>wnoszon</w:t>
            </w:r>
            <w:r w:rsidR="00C36C87" w:rsidRPr="00CB7475">
              <w:rPr>
                <w:rFonts w:ascii="Times New Roman" w:hAnsi="Times New Roman"/>
                <w:color w:val="000000"/>
                <w:spacing w:val="-2"/>
              </w:rPr>
              <w:t>a</w:t>
            </w:r>
            <w:r w:rsidR="00850914" w:rsidRPr="00CB7475">
              <w:rPr>
                <w:rFonts w:ascii="Times New Roman" w:hAnsi="Times New Roman"/>
                <w:color w:val="000000"/>
                <w:spacing w:val="-2"/>
              </w:rPr>
              <w:t xml:space="preserve"> jednorazowo </w:t>
            </w:r>
            <w:r w:rsidR="00C36C87" w:rsidRPr="00CB7475">
              <w:rPr>
                <w:rFonts w:ascii="Times New Roman" w:hAnsi="Times New Roman"/>
                <w:color w:val="000000"/>
                <w:spacing w:val="-2"/>
              </w:rPr>
              <w:t>na rachunek bankowy urzędu obsługującego ministra właściwego do spraw informatyzacji</w:t>
            </w:r>
            <w:r w:rsidR="00973874">
              <w:t xml:space="preserve">, </w:t>
            </w:r>
            <w:r w:rsidR="00973874" w:rsidRPr="00973874">
              <w:rPr>
                <w:rFonts w:ascii="Times New Roman" w:hAnsi="Times New Roman"/>
                <w:color w:val="000000"/>
                <w:spacing w:val="-2"/>
              </w:rPr>
              <w:t>w terminie 7 dni od dnia doręczenia decyzji, o której mowa w art. 91 ust. 1 ustawy, nie później jednak niż przed rozpoczęciem udziału w piaskownicy regulacyjnej</w:t>
            </w:r>
            <w:r w:rsidR="00C36C87" w:rsidRPr="00CB7475">
              <w:rPr>
                <w:rFonts w:ascii="Times New Roman" w:hAnsi="Times New Roman"/>
                <w:color w:val="000000"/>
                <w:spacing w:val="-2"/>
              </w:rPr>
              <w:t xml:space="preserve">. </w:t>
            </w:r>
          </w:p>
          <w:p w14:paraId="62486C05" w14:textId="6F0E3647" w:rsidR="00DC7C50" w:rsidRPr="00CB7475" w:rsidRDefault="00850914" w:rsidP="00117E81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</w:rPr>
            </w:pPr>
            <w:r w:rsidRPr="00CB7475">
              <w:rPr>
                <w:rFonts w:ascii="Times New Roman" w:hAnsi="Times New Roman"/>
                <w:color w:val="000000"/>
                <w:spacing w:val="-2"/>
              </w:rPr>
              <w:t>Przyjęcie takiego mechanizmu pozwala na uproszczenie procedury oraz zapewnienie przewidywalności i przejrzystości zarówno dla uczestników, jak i dla organu odpowiedzialnego za obsługę piaskownicy.</w:t>
            </w:r>
          </w:p>
        </w:tc>
      </w:tr>
      <w:tr w:rsidR="006A701A" w:rsidRPr="00CB7475" w14:paraId="5918BF52" w14:textId="77777777" w:rsidTr="133D0238">
        <w:trPr>
          <w:gridAfter w:val="1"/>
          <w:wAfter w:w="10" w:type="dxa"/>
          <w:trHeight w:val="307"/>
        </w:trPr>
        <w:tc>
          <w:tcPr>
            <w:tcW w:w="10935" w:type="dxa"/>
            <w:gridSpan w:val="29"/>
            <w:shd w:val="clear" w:color="auto" w:fill="99CCFF"/>
            <w:vAlign w:val="center"/>
          </w:tcPr>
          <w:p w14:paraId="33261D5D" w14:textId="77777777" w:rsidR="006A701A" w:rsidRPr="00CB7475" w:rsidRDefault="009E3C4B" w:rsidP="007D2192">
            <w:pPr>
              <w:numPr>
                <w:ilvl w:val="0"/>
                <w:numId w:val="4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CB7475">
              <w:rPr>
                <w:rFonts w:ascii="Times New Roman" w:hAnsi="Times New Roman"/>
                <w:b/>
                <w:spacing w:val="-2"/>
              </w:rPr>
              <w:lastRenderedPageBreak/>
              <w:t>Jak problem został rozwiązany w innych krajach, w szczególności krajach członkowskich OECD/UE</w:t>
            </w:r>
            <w:r w:rsidR="006A701A" w:rsidRPr="00CB7475">
              <w:rPr>
                <w:rFonts w:ascii="Times New Roman" w:hAnsi="Times New Roman"/>
                <w:b/>
                <w:color w:val="000000"/>
              </w:rPr>
              <w:t>?</w:t>
            </w:r>
            <w:r w:rsidR="006A701A" w:rsidRPr="00CB7475">
              <w:rPr>
                <w:rFonts w:ascii="Times New Roman" w:hAnsi="Times New Roman"/>
                <w:i/>
                <w:color w:val="000000"/>
              </w:rPr>
              <w:t xml:space="preserve"> </w:t>
            </w:r>
          </w:p>
        </w:tc>
      </w:tr>
      <w:tr w:rsidR="006A701A" w:rsidRPr="00CB7475" w14:paraId="4101652C" w14:textId="77777777" w:rsidTr="133D0238">
        <w:trPr>
          <w:gridAfter w:val="1"/>
          <w:wAfter w:w="10" w:type="dxa"/>
          <w:trHeight w:val="142"/>
        </w:trPr>
        <w:tc>
          <w:tcPr>
            <w:tcW w:w="10935" w:type="dxa"/>
            <w:gridSpan w:val="29"/>
          </w:tcPr>
          <w:p w14:paraId="782118A3" w14:textId="09C53654" w:rsidR="00783299" w:rsidRPr="00CB7475" w:rsidRDefault="00783299" w:rsidP="00783299">
            <w:pPr>
              <w:spacing w:line="240" w:lineRule="auto"/>
              <w:jc w:val="both"/>
            </w:pPr>
            <w:r w:rsidRPr="00CB7475">
              <w:rPr>
                <w:rFonts w:ascii="Times New Roman" w:hAnsi="Times New Roman"/>
                <w:color w:val="000000"/>
                <w:spacing w:val="-2"/>
              </w:rPr>
              <w:t xml:space="preserve">W większości państw członkowskich trwają obecnie prace nad ukształtowaniem krajowego modelu piaskownicy regulacyjnej dla systemów sztucznej inteligencji, wymaganej na </w:t>
            </w:r>
            <w:r w:rsidRPr="5003631E">
              <w:rPr>
                <w:rFonts w:ascii="Times New Roman" w:hAnsi="Times New Roman"/>
                <w:color w:val="000000" w:themeColor="text1"/>
              </w:rPr>
              <w:t>mocy art. 57 rozporządzenia AI Act. Termin ustalony w rozporządzeniu został jednak przesunięty z sierpnia 2026 r. na sierpień 2027 r. poprzez pakiet zmian Digital Omnibus. W konsekwencji zdecydowana większość państw nie przyjęła jeszcze aktu wykonawczego regulującego zasady finansowania piaskownicy ani nie ustaliła wysokości opłat za udział.</w:t>
            </w:r>
          </w:p>
          <w:p w14:paraId="28BB2A5D" w14:textId="77777777" w:rsidR="00783299" w:rsidRPr="00CB7475" w:rsidRDefault="00783299" w:rsidP="00783299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14:paraId="2F550315" w14:textId="77777777" w:rsidR="00783299" w:rsidRPr="00CB7475" w:rsidRDefault="00783299" w:rsidP="00783299">
            <w:pPr>
              <w:spacing w:line="240" w:lineRule="auto"/>
              <w:jc w:val="both"/>
            </w:pPr>
            <w:r w:rsidRPr="5003631E">
              <w:rPr>
                <w:rFonts w:ascii="Times New Roman" w:hAnsi="Times New Roman"/>
                <w:color w:val="000000" w:themeColor="text1"/>
              </w:rPr>
              <w:t>Zauważalne są dwie dominujące tendencje. Niektóre państwa zdecydowały się na pełne finansowanie piaskownic z środków budżetu państwa lub środków unijnych, co zapewnia wszystkim podmiotom uczestniczącym w pełni darmowy udział w piaskownicy. Druga tendencja zauważalna np. W Hiszpanii lub Polsce opiera się modelu wspierającym rozwój sektora MŚP oraz startupów, zapewniając im bezpłatny udział w piaskownicy. Pozostałe podmioty ponoszą opłatę adekwatną do skali prowadzonej działalności.</w:t>
            </w:r>
          </w:p>
          <w:p w14:paraId="6B64198A" w14:textId="77777777" w:rsidR="00783299" w:rsidRPr="00CB7475" w:rsidRDefault="00783299" w:rsidP="00783299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14:paraId="7A34A5F6" w14:textId="77777777" w:rsidR="00783299" w:rsidRPr="00CB7475" w:rsidRDefault="00783299" w:rsidP="00783299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DF5997">
              <w:rPr>
                <w:rFonts w:ascii="Times New Roman" w:hAnsi="Times New Roman"/>
                <w:b/>
                <w:bCs/>
                <w:color w:val="000000" w:themeColor="text1"/>
              </w:rPr>
              <w:t xml:space="preserve">Hiszpania </w:t>
            </w:r>
            <w:r w:rsidRPr="5003631E">
              <w:rPr>
                <w:rFonts w:ascii="Times New Roman" w:hAnsi="Times New Roman"/>
                <w:color w:val="000000" w:themeColor="text1"/>
              </w:rPr>
              <w:t xml:space="preserve">była jednym z pierwszych państw członkowskich, które zgłosiły gotowość do wdrażania piaskownic, i w praktyce pełni rolę pilotażową dla innych krajów UE. Piaskownica hiszpańska działa przy udziale </w:t>
            </w:r>
            <w:r w:rsidRPr="003F1085">
              <w:rPr>
                <w:rFonts w:ascii="Times New Roman" w:hAnsi="Times New Roman"/>
                <w:i/>
                <w:iCs/>
                <w:color w:val="000000" w:themeColor="text1"/>
              </w:rPr>
              <w:t>Agencja Española de Supervisión de la Inteligencia Artificial</w:t>
            </w:r>
            <w:r w:rsidRPr="5003631E">
              <w:rPr>
                <w:rFonts w:ascii="Times New Roman" w:hAnsi="Times New Roman"/>
                <w:color w:val="000000" w:themeColor="text1"/>
              </w:rPr>
              <w:t xml:space="preserve"> (AESIA), czyli hiszpańskiej agencji ds. nadzoru nad sztuczną inteligencją powołanej w 2022 r. z siedzibą w A Coruña.</w:t>
            </w:r>
          </w:p>
          <w:p w14:paraId="4CD32434" w14:textId="77777777" w:rsidR="00783299" w:rsidRPr="00CB7475" w:rsidRDefault="00783299" w:rsidP="00783299">
            <w:pPr>
              <w:spacing w:line="240" w:lineRule="auto"/>
              <w:jc w:val="both"/>
            </w:pPr>
            <w:r w:rsidRPr="00CB7475">
              <w:rPr>
                <w:rFonts w:ascii="Times New Roman" w:hAnsi="Times New Roman"/>
                <w:color w:val="000000"/>
                <w:spacing w:val="-2"/>
              </w:rPr>
              <w:t>W przypadku sektora MŚP i startupów podobnie jak w polskim projekcie ustawy o systemach sztucznej inteligencji udział w piaskownicy regulacyjnej jest bezpłatny. Co do pozostałych podmiotów pozostała możliwość proporcjonalnego dofinansowania części kosztów związanych z udziałem w piaskownic regulacyjnej.</w:t>
            </w:r>
          </w:p>
          <w:p w14:paraId="5B20B68E" w14:textId="77777777" w:rsidR="00783299" w:rsidRDefault="00783299" w:rsidP="00783299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14:paraId="0772A7DF" w14:textId="278C35D1" w:rsidR="00783299" w:rsidRDefault="00783299" w:rsidP="00783299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5003631E">
              <w:rPr>
                <w:rFonts w:ascii="Times New Roman" w:hAnsi="Times New Roman"/>
                <w:color w:val="000000" w:themeColor="text1"/>
              </w:rPr>
              <w:t xml:space="preserve">Kolejnym państwem, które przoduje w kwestii regulacji piaskownic, jest </w:t>
            </w:r>
            <w:r w:rsidRPr="00DF5997">
              <w:rPr>
                <w:rFonts w:ascii="Times New Roman" w:hAnsi="Times New Roman"/>
                <w:b/>
                <w:bCs/>
                <w:color w:val="000000" w:themeColor="text1"/>
              </w:rPr>
              <w:t>Dania</w:t>
            </w:r>
            <w:r w:rsidRPr="5003631E">
              <w:rPr>
                <w:rFonts w:ascii="Times New Roman" w:hAnsi="Times New Roman"/>
                <w:color w:val="000000" w:themeColor="text1"/>
              </w:rPr>
              <w:t>. Duńska piaskownica działa jako ustrukturyzowane doradztwo regulacyjne. Została ogłoszona na początku 2024 r. jako wspólna inicjatywa Urzędu Ochrony Danych Osobowych oraz Duńskiej Agencji ds. Cyfryzacji.</w:t>
            </w:r>
          </w:p>
          <w:p w14:paraId="1FC39945" w14:textId="3BE03D3A" w:rsidR="00DC7C50" w:rsidRPr="00CB7475" w:rsidRDefault="00783299" w:rsidP="00117E8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5003631E">
              <w:rPr>
                <w:rFonts w:ascii="Times New Roman" w:hAnsi="Times New Roman"/>
                <w:color w:val="000000" w:themeColor="text1"/>
              </w:rPr>
              <w:t>Piaskownica stanowi element duńskiej strategii cyfryzacji i jest otwarta zarówno dla organizacji publicznych, jak i prywatnych. Do udziału w piaskownicy mogą zgłaszać się wszelkiego rodzaju firmy, urzędy oraz inne organizacje, które tworzą lub wykorzystują rozwiązania oparte o sztuczną inteligencję. W przeciwieństwie do polskiego rozwiązania, koszt jej funkcjonowania pokrywa budżet państwa, z góry przeznaczonych na to środków, dzięki temu udział w piaskownicy jest bezpłatny dla wszystkich uczestników.</w:t>
            </w:r>
          </w:p>
        </w:tc>
      </w:tr>
      <w:tr w:rsidR="006A701A" w:rsidRPr="00CB7475" w14:paraId="640801AA" w14:textId="77777777" w:rsidTr="133D0238">
        <w:trPr>
          <w:gridAfter w:val="1"/>
          <w:wAfter w:w="10" w:type="dxa"/>
          <w:trHeight w:val="359"/>
        </w:trPr>
        <w:tc>
          <w:tcPr>
            <w:tcW w:w="10935" w:type="dxa"/>
            <w:gridSpan w:val="29"/>
            <w:shd w:val="clear" w:color="auto" w:fill="99CCFF"/>
            <w:vAlign w:val="center"/>
          </w:tcPr>
          <w:p w14:paraId="3A5FB2F6" w14:textId="77777777" w:rsidR="006A701A" w:rsidRPr="00CB7475" w:rsidRDefault="006A701A" w:rsidP="00213EFD">
            <w:pPr>
              <w:numPr>
                <w:ilvl w:val="0"/>
                <w:numId w:val="4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CB7475">
              <w:rPr>
                <w:rFonts w:ascii="Times New Roman" w:hAnsi="Times New Roman"/>
                <w:b/>
                <w:color w:val="000000"/>
              </w:rPr>
              <w:t>Podmioty, na które oddziałuje projekt</w:t>
            </w:r>
          </w:p>
        </w:tc>
      </w:tr>
      <w:tr w:rsidR="00260F33" w:rsidRPr="00CB7475" w14:paraId="0E93945B" w14:textId="77777777" w:rsidTr="133D0238">
        <w:trPr>
          <w:gridAfter w:val="1"/>
          <w:wAfter w:w="10" w:type="dxa"/>
          <w:trHeight w:val="142"/>
        </w:trPr>
        <w:tc>
          <w:tcPr>
            <w:tcW w:w="2599" w:type="dxa"/>
            <w:gridSpan w:val="3"/>
          </w:tcPr>
          <w:p w14:paraId="433EC8F8" w14:textId="77777777" w:rsidR="00260F33" w:rsidRPr="00CB7475" w:rsidRDefault="00260F33" w:rsidP="0072636A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CB7475">
              <w:rPr>
                <w:rFonts w:ascii="Times New Roman" w:hAnsi="Times New Roman"/>
                <w:color w:val="000000"/>
                <w:spacing w:val="-2"/>
              </w:rPr>
              <w:t>Grupa</w:t>
            </w:r>
          </w:p>
        </w:tc>
        <w:tc>
          <w:tcPr>
            <w:tcW w:w="2424" w:type="dxa"/>
            <w:gridSpan w:val="8"/>
          </w:tcPr>
          <w:p w14:paraId="4C48A98E" w14:textId="77777777" w:rsidR="00260F33" w:rsidRPr="00CB7475" w:rsidRDefault="00563199" w:rsidP="0072636A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CB7475">
              <w:rPr>
                <w:rFonts w:ascii="Times New Roman" w:hAnsi="Times New Roman"/>
                <w:color w:val="000000"/>
                <w:spacing w:val="-2"/>
              </w:rPr>
              <w:t>Wielkość</w:t>
            </w:r>
          </w:p>
        </w:tc>
        <w:tc>
          <w:tcPr>
            <w:tcW w:w="3051" w:type="dxa"/>
            <w:gridSpan w:val="12"/>
          </w:tcPr>
          <w:p w14:paraId="35334418" w14:textId="77777777" w:rsidR="00260F33" w:rsidRPr="00CB7475" w:rsidRDefault="00260F33" w:rsidP="0072636A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CB7475">
              <w:rPr>
                <w:rFonts w:ascii="Times New Roman" w:hAnsi="Times New Roman"/>
                <w:color w:val="000000"/>
                <w:spacing w:val="-2"/>
              </w:rPr>
              <w:t>Źródło danych</w:t>
            </w:r>
            <w:r w:rsidRPr="00CB7475" w:rsidDel="00260F33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</w:p>
        </w:tc>
        <w:tc>
          <w:tcPr>
            <w:tcW w:w="2861" w:type="dxa"/>
            <w:gridSpan w:val="6"/>
          </w:tcPr>
          <w:p w14:paraId="4C50C970" w14:textId="77777777" w:rsidR="00260F33" w:rsidRPr="00CB7475" w:rsidRDefault="00260F33" w:rsidP="0072636A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CB7475">
              <w:rPr>
                <w:rFonts w:ascii="Times New Roman" w:hAnsi="Times New Roman"/>
                <w:color w:val="000000"/>
                <w:spacing w:val="-2"/>
              </w:rPr>
              <w:t>Oddziaływanie</w:t>
            </w:r>
          </w:p>
        </w:tc>
      </w:tr>
      <w:tr w:rsidR="00260F33" w:rsidRPr="00CB7475" w14:paraId="1224EF07" w14:textId="77777777" w:rsidTr="133D0238">
        <w:trPr>
          <w:gridAfter w:val="1"/>
          <w:wAfter w:w="10" w:type="dxa"/>
          <w:trHeight w:val="142"/>
        </w:trPr>
        <w:tc>
          <w:tcPr>
            <w:tcW w:w="2599" w:type="dxa"/>
            <w:gridSpan w:val="3"/>
          </w:tcPr>
          <w:p w14:paraId="22235B63" w14:textId="20379F42" w:rsidR="00260F33" w:rsidRPr="00CB7475" w:rsidRDefault="56B846DF" w:rsidP="69125078">
            <w:pPr>
              <w:spacing w:line="240" w:lineRule="auto"/>
              <w:rPr>
                <w:rFonts w:ascii="Times New Roman" w:hAnsi="Times New Roman"/>
                <w:noProof/>
                <w:color w:val="000000" w:themeColor="text1"/>
              </w:rPr>
            </w:pPr>
            <w:r w:rsidRPr="00CB7475">
              <w:rPr>
                <w:rFonts w:ascii="Times New Roman" w:hAnsi="Times New Roman"/>
                <w:noProof/>
                <w:color w:val="000000" w:themeColor="text1"/>
              </w:rPr>
              <w:t>Komisja Rozwoju i Bezpieczeństwa Sztucznej Inteligencji</w:t>
            </w:r>
          </w:p>
        </w:tc>
        <w:tc>
          <w:tcPr>
            <w:tcW w:w="2424" w:type="dxa"/>
            <w:gridSpan w:val="8"/>
          </w:tcPr>
          <w:p w14:paraId="0562CB0E" w14:textId="18CB7C93" w:rsidR="00260F33" w:rsidRPr="00CB7475" w:rsidRDefault="3E4C4F93" w:rsidP="00A17CB2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CB7475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3051" w:type="dxa"/>
            <w:gridSpan w:val="12"/>
          </w:tcPr>
          <w:p w14:paraId="34CE0A41" w14:textId="48B45F83" w:rsidR="00260F33" w:rsidRPr="00CB7475" w:rsidRDefault="00F46EBB" w:rsidP="00A17CB2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CB7475">
              <w:rPr>
                <w:rFonts w:ascii="Times New Roman" w:hAnsi="Times New Roman"/>
                <w:color w:val="000000" w:themeColor="text1"/>
              </w:rPr>
              <w:t>Informacje ogólnodostępne</w:t>
            </w:r>
          </w:p>
        </w:tc>
        <w:tc>
          <w:tcPr>
            <w:tcW w:w="2861" w:type="dxa"/>
            <w:gridSpan w:val="6"/>
          </w:tcPr>
          <w:p w14:paraId="62EBF3C5" w14:textId="141A5404" w:rsidR="00260F33" w:rsidRPr="00CB7475" w:rsidRDefault="6A8772F8" w:rsidP="00A17CB2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CB7475">
              <w:rPr>
                <w:rFonts w:ascii="Times New Roman" w:hAnsi="Times New Roman"/>
                <w:color w:val="000000" w:themeColor="text1"/>
              </w:rPr>
              <w:t xml:space="preserve">Konieczność </w:t>
            </w:r>
            <w:r w:rsidR="00D77E39" w:rsidRPr="00CB7475">
              <w:rPr>
                <w:rFonts w:ascii="Times New Roman" w:hAnsi="Times New Roman"/>
                <w:color w:val="000000" w:themeColor="text1"/>
              </w:rPr>
              <w:t>sprawowania nadzoru nad testami w ramach piaskownicy regulacyjnej</w:t>
            </w:r>
          </w:p>
        </w:tc>
      </w:tr>
      <w:tr w:rsidR="00260F33" w:rsidRPr="00CB7475" w14:paraId="00F51A85" w14:textId="77777777" w:rsidTr="133D0238">
        <w:trPr>
          <w:gridAfter w:val="1"/>
          <w:wAfter w:w="10" w:type="dxa"/>
          <w:trHeight w:val="142"/>
        </w:trPr>
        <w:tc>
          <w:tcPr>
            <w:tcW w:w="2599" w:type="dxa"/>
            <w:gridSpan w:val="3"/>
          </w:tcPr>
          <w:p w14:paraId="0C6B3CD5" w14:textId="15F5E81E" w:rsidR="00260F33" w:rsidRPr="00CB7475" w:rsidRDefault="7170A1B8" w:rsidP="69125078">
            <w:pPr>
              <w:spacing w:line="240" w:lineRule="auto"/>
              <w:rPr>
                <w:rFonts w:ascii="Times New Roman" w:hAnsi="Times New Roman"/>
                <w:noProof/>
                <w:color w:val="000000" w:themeColor="text1"/>
              </w:rPr>
            </w:pPr>
            <w:r w:rsidRPr="00CB7475">
              <w:rPr>
                <w:rFonts w:ascii="Times New Roman" w:hAnsi="Times New Roman"/>
                <w:noProof/>
                <w:color w:val="000000" w:themeColor="text1"/>
              </w:rPr>
              <w:t>Przewodniczący Komisji Rozwoju i Bezpieczeństwa Sztucznej Inteligencji</w:t>
            </w:r>
          </w:p>
        </w:tc>
        <w:tc>
          <w:tcPr>
            <w:tcW w:w="2424" w:type="dxa"/>
            <w:gridSpan w:val="8"/>
          </w:tcPr>
          <w:p w14:paraId="6D98A12B" w14:textId="3F1A0E6E" w:rsidR="00260F33" w:rsidRPr="00CB7475" w:rsidRDefault="3E4C4F93" w:rsidP="007F0021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CB7475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3051" w:type="dxa"/>
            <w:gridSpan w:val="12"/>
          </w:tcPr>
          <w:p w14:paraId="2946DB82" w14:textId="78A6DC72" w:rsidR="00260F33" w:rsidRPr="00CB7475" w:rsidRDefault="00F46EBB" w:rsidP="007F0021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CB7475">
              <w:rPr>
                <w:rFonts w:ascii="Times New Roman" w:hAnsi="Times New Roman"/>
                <w:color w:val="000000" w:themeColor="text1"/>
              </w:rPr>
              <w:t xml:space="preserve"> Informacje ogólnodostępne</w:t>
            </w:r>
          </w:p>
        </w:tc>
        <w:tc>
          <w:tcPr>
            <w:tcW w:w="2861" w:type="dxa"/>
            <w:gridSpan w:val="6"/>
          </w:tcPr>
          <w:p w14:paraId="5997CC1D" w14:textId="6D25E43C" w:rsidR="00260F33" w:rsidRPr="00CB7475" w:rsidRDefault="00AD7A75" w:rsidP="007F0021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CB7475">
              <w:rPr>
                <w:rFonts w:ascii="Times New Roman" w:hAnsi="Times New Roman"/>
                <w:color w:val="000000" w:themeColor="text1"/>
              </w:rPr>
              <w:t xml:space="preserve">Obowiązki związane z ustanowieniem piaskownicy regulacyjnej, a także podejmowaniem decyzji w sprawie możliwości </w:t>
            </w:r>
            <w:r w:rsidR="00AA490E">
              <w:rPr>
                <w:rFonts w:ascii="Times New Roman" w:eastAsia="Times New Roman" w:hAnsi="Times New Roman"/>
                <w:color w:val="000000" w:themeColor="text1"/>
              </w:rPr>
              <w:t>uczestnictwa</w:t>
            </w:r>
            <w:r w:rsidR="00AA490E" w:rsidRPr="00CB7475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B7475">
              <w:rPr>
                <w:rFonts w:ascii="Times New Roman" w:hAnsi="Times New Roman"/>
                <w:color w:val="000000" w:themeColor="text1"/>
              </w:rPr>
              <w:t>w piaskownicy</w:t>
            </w:r>
          </w:p>
        </w:tc>
      </w:tr>
      <w:tr w:rsidR="00260F33" w:rsidRPr="00CB7475" w14:paraId="38B06776" w14:textId="77777777" w:rsidTr="133D0238">
        <w:trPr>
          <w:gridAfter w:val="1"/>
          <w:wAfter w:w="10" w:type="dxa"/>
          <w:trHeight w:val="300"/>
        </w:trPr>
        <w:tc>
          <w:tcPr>
            <w:tcW w:w="2599" w:type="dxa"/>
            <w:gridSpan w:val="3"/>
          </w:tcPr>
          <w:p w14:paraId="516C3BE1" w14:textId="7EF4B8E7" w:rsidR="00260F33" w:rsidRPr="00CB7475" w:rsidRDefault="00B6108E" w:rsidP="75722C30">
            <w:pPr>
              <w:tabs>
                <w:tab w:val="left" w:pos="1560"/>
              </w:tabs>
              <w:spacing w:line="240" w:lineRule="auto"/>
              <w:rPr>
                <w:rFonts w:ascii="Times New Roman" w:hAnsi="Times New Roman"/>
                <w:noProof/>
                <w:color w:val="000000"/>
              </w:rPr>
            </w:pPr>
            <w:r w:rsidRPr="00CB7475">
              <w:rPr>
                <w:rFonts w:ascii="Times New Roman" w:hAnsi="Times New Roman"/>
                <w:noProof/>
                <w:color w:val="000000"/>
              </w:rPr>
              <w:t xml:space="preserve">Urząd obsługujący ministra własciwego do sptaw infrmatyzacji </w:t>
            </w:r>
          </w:p>
        </w:tc>
        <w:tc>
          <w:tcPr>
            <w:tcW w:w="2424" w:type="dxa"/>
            <w:gridSpan w:val="8"/>
          </w:tcPr>
          <w:p w14:paraId="6BB9E253" w14:textId="0302D68A" w:rsidR="00260F33" w:rsidRPr="00CB7475" w:rsidRDefault="00BF1253" w:rsidP="00A17CB2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CB7475">
              <w:rPr>
                <w:rFonts w:ascii="Times New Roman" w:hAnsi="Times New Roman"/>
                <w:color w:val="000000"/>
                <w:spacing w:val="-2"/>
              </w:rPr>
              <w:t>1</w:t>
            </w:r>
          </w:p>
        </w:tc>
        <w:tc>
          <w:tcPr>
            <w:tcW w:w="3051" w:type="dxa"/>
            <w:gridSpan w:val="12"/>
          </w:tcPr>
          <w:p w14:paraId="23DE523C" w14:textId="4FA31B4C" w:rsidR="00260F33" w:rsidRPr="00CB7475" w:rsidRDefault="00F46EBB" w:rsidP="00A17CB2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CB7475">
              <w:rPr>
                <w:rFonts w:ascii="Times New Roman" w:hAnsi="Times New Roman"/>
                <w:color w:val="000000" w:themeColor="text1"/>
              </w:rPr>
              <w:t xml:space="preserve"> Informacje ogólnodostępne</w:t>
            </w:r>
          </w:p>
        </w:tc>
        <w:tc>
          <w:tcPr>
            <w:tcW w:w="2861" w:type="dxa"/>
            <w:gridSpan w:val="6"/>
          </w:tcPr>
          <w:p w14:paraId="52E56223" w14:textId="4BFB0F17" w:rsidR="00260F33" w:rsidRPr="00CB7475" w:rsidRDefault="00E92274" w:rsidP="00A17CB2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CB7475">
              <w:rPr>
                <w:rFonts w:ascii="Times New Roman" w:hAnsi="Times New Roman"/>
                <w:color w:val="000000"/>
                <w:spacing w:val="-2"/>
              </w:rPr>
              <w:t xml:space="preserve">Obsługa </w:t>
            </w:r>
            <w:r w:rsidR="00674FFC" w:rsidRPr="00CB7475">
              <w:rPr>
                <w:rFonts w:ascii="Times New Roman" w:hAnsi="Times New Roman"/>
                <w:color w:val="000000"/>
                <w:spacing w:val="-2"/>
              </w:rPr>
              <w:t>przepływów finansowych</w:t>
            </w:r>
            <w:r w:rsidRPr="00CB7475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</w:p>
        </w:tc>
      </w:tr>
      <w:tr w:rsidR="00EC63D8" w:rsidRPr="00CB7475" w14:paraId="5EC93E0E" w14:textId="77777777" w:rsidTr="133D0238">
        <w:trPr>
          <w:gridAfter w:val="1"/>
          <w:wAfter w:w="10" w:type="dxa"/>
          <w:trHeight w:val="300"/>
        </w:trPr>
        <w:tc>
          <w:tcPr>
            <w:tcW w:w="2599" w:type="dxa"/>
            <w:gridSpan w:val="3"/>
          </w:tcPr>
          <w:p w14:paraId="4F4B3F89" w14:textId="4DAB93E4" w:rsidR="00EC63D8" w:rsidRPr="00CB7475" w:rsidRDefault="00EC63D8" w:rsidP="00EC63D8">
            <w:pPr>
              <w:tabs>
                <w:tab w:val="left" w:pos="1560"/>
              </w:tabs>
              <w:spacing w:line="240" w:lineRule="auto"/>
              <w:rPr>
                <w:rFonts w:ascii="Times New Roman" w:hAnsi="Times New Roman"/>
                <w:noProof/>
                <w:color w:val="000000"/>
              </w:rPr>
            </w:pPr>
            <w:r w:rsidRPr="00CB7475">
              <w:rPr>
                <w:rFonts w:ascii="Times New Roman" w:hAnsi="Times New Roman"/>
                <w:noProof/>
                <w:color w:val="000000"/>
              </w:rPr>
              <w:t>JST</w:t>
            </w:r>
          </w:p>
        </w:tc>
        <w:tc>
          <w:tcPr>
            <w:tcW w:w="2424" w:type="dxa"/>
            <w:gridSpan w:val="8"/>
          </w:tcPr>
          <w:p w14:paraId="49824140" w14:textId="77777777" w:rsidR="00EC63D8" w:rsidRPr="00CB7475" w:rsidRDefault="00EC63D8" w:rsidP="00EC63D8">
            <w:pPr>
              <w:spacing w:line="240" w:lineRule="auto"/>
              <w:rPr>
                <w:rFonts w:ascii="Times New Roman" w:hAnsi="Times New Roman"/>
              </w:rPr>
            </w:pPr>
            <w:r w:rsidRPr="00CB7475">
              <w:rPr>
                <w:rFonts w:ascii="Times New Roman" w:hAnsi="Times New Roman"/>
              </w:rPr>
              <w:t>16 województw, 314 powiatów i 66 miast na prawach powiatu,</w:t>
            </w:r>
          </w:p>
          <w:p w14:paraId="14D15A91" w14:textId="797ECE1A" w:rsidR="00EC63D8" w:rsidRPr="00CB7475" w:rsidRDefault="00EC63D8" w:rsidP="00EC63D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CB7475">
              <w:rPr>
                <w:rFonts w:ascii="Times New Roman" w:hAnsi="Times New Roman"/>
              </w:rPr>
              <w:t xml:space="preserve">2479 gmin (w tym 302 gminy miejskie, 718 </w:t>
            </w:r>
            <w:r w:rsidRPr="00CB7475">
              <w:rPr>
                <w:rFonts w:ascii="Times New Roman" w:hAnsi="Times New Roman"/>
              </w:rPr>
              <w:lastRenderedPageBreak/>
              <w:t>gmin miejsko-wiejskich i 1459 gmin wiejskich).</w:t>
            </w:r>
          </w:p>
        </w:tc>
        <w:tc>
          <w:tcPr>
            <w:tcW w:w="3051" w:type="dxa"/>
            <w:gridSpan w:val="12"/>
          </w:tcPr>
          <w:p w14:paraId="3E8C2074" w14:textId="0D527C76" w:rsidR="00EC63D8" w:rsidRPr="00CB7475" w:rsidRDefault="008D20F3" w:rsidP="00EC63D8">
            <w:pPr>
              <w:spacing w:line="240" w:lineRule="auto"/>
              <w:rPr>
                <w:rFonts w:ascii="Times New Roman" w:hAnsi="Times New Roman"/>
                <w:color w:val="000000" w:themeColor="text1"/>
              </w:rPr>
            </w:pPr>
            <w:r w:rsidRPr="00CB7475">
              <w:rPr>
                <w:rFonts w:ascii="Times New Roman" w:hAnsi="Times New Roman"/>
                <w:color w:val="000000"/>
                <w:spacing w:val="-2"/>
              </w:rPr>
              <w:lastRenderedPageBreak/>
              <w:t>Główny Urząd Statystyczny / Statystyka regionalna / Jednostki terytorialne / Podział administracyjny Polski</w:t>
            </w:r>
          </w:p>
        </w:tc>
        <w:tc>
          <w:tcPr>
            <w:tcW w:w="2861" w:type="dxa"/>
            <w:gridSpan w:val="6"/>
          </w:tcPr>
          <w:p w14:paraId="20C5C953" w14:textId="041CEF95" w:rsidR="00EC63D8" w:rsidRPr="00CB7475" w:rsidRDefault="00EC63D8" w:rsidP="00EC63D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CB7475">
              <w:rPr>
                <w:rFonts w:ascii="Times New Roman" w:hAnsi="Times New Roman"/>
                <w:color w:val="000000"/>
                <w:spacing w:val="-2"/>
              </w:rPr>
              <w:t xml:space="preserve">Poniesienie kosztów </w:t>
            </w:r>
            <w:r w:rsidR="00AA490E">
              <w:rPr>
                <w:rFonts w:ascii="Times New Roman" w:hAnsi="Times New Roman"/>
                <w:color w:val="000000"/>
                <w:spacing w:val="-2"/>
              </w:rPr>
              <w:t xml:space="preserve">uczestnictwa </w:t>
            </w:r>
            <w:r w:rsidRPr="00CB7475">
              <w:rPr>
                <w:rFonts w:ascii="Times New Roman" w:hAnsi="Times New Roman"/>
                <w:color w:val="000000"/>
                <w:spacing w:val="-2"/>
              </w:rPr>
              <w:t>w piaskownicy regulacyjnej określonych w rozporządzeniu</w:t>
            </w:r>
          </w:p>
        </w:tc>
      </w:tr>
      <w:tr w:rsidR="00EC63D8" w:rsidRPr="00CB7475" w14:paraId="2CD32EFD" w14:textId="77777777" w:rsidTr="133D0238">
        <w:trPr>
          <w:gridAfter w:val="1"/>
          <w:wAfter w:w="10" w:type="dxa"/>
          <w:trHeight w:val="300"/>
        </w:trPr>
        <w:tc>
          <w:tcPr>
            <w:tcW w:w="2599" w:type="dxa"/>
            <w:gridSpan w:val="3"/>
          </w:tcPr>
          <w:p w14:paraId="391E348B" w14:textId="5A0FF2BD" w:rsidR="00EC63D8" w:rsidRPr="00CB7475" w:rsidRDefault="00EC63D8" w:rsidP="00EC63D8">
            <w:pPr>
              <w:tabs>
                <w:tab w:val="left" w:pos="1560"/>
              </w:tabs>
              <w:spacing w:line="240" w:lineRule="auto"/>
              <w:rPr>
                <w:rFonts w:ascii="Times New Roman" w:hAnsi="Times New Roman"/>
                <w:noProof/>
                <w:color w:val="000000"/>
              </w:rPr>
            </w:pPr>
            <w:r w:rsidRPr="00CB7475">
              <w:rPr>
                <w:rFonts w:ascii="Times New Roman" w:hAnsi="Times New Roman"/>
              </w:rPr>
              <w:t>Przedsiębiorcy sektora sztucznej inteligencji</w:t>
            </w:r>
            <w:r w:rsidR="008D20F3" w:rsidRPr="00CB7475">
              <w:rPr>
                <w:rFonts w:ascii="Times New Roman" w:hAnsi="Times New Roman"/>
              </w:rPr>
              <w:t xml:space="preserve"> (</w:t>
            </w:r>
            <w:r w:rsidR="004E1B24" w:rsidRPr="00CB7475">
              <w:rPr>
                <w:rFonts w:ascii="Times New Roman" w:hAnsi="Times New Roman"/>
              </w:rPr>
              <w:t>Duże przedsiębiorstwa</w:t>
            </w:r>
            <w:r w:rsidR="008D20F3" w:rsidRPr="00CB7475">
              <w:rPr>
                <w:rFonts w:ascii="Times New Roman" w:hAnsi="Times New Roman"/>
                <w:noProof/>
                <w:color w:val="000000"/>
              </w:rPr>
              <w:t>)</w:t>
            </w:r>
          </w:p>
        </w:tc>
        <w:tc>
          <w:tcPr>
            <w:tcW w:w="2424" w:type="dxa"/>
            <w:gridSpan w:val="8"/>
          </w:tcPr>
          <w:p w14:paraId="56D2952E" w14:textId="2E10A8C5" w:rsidR="00EC63D8" w:rsidRPr="00CB7475" w:rsidRDefault="000E63E8" w:rsidP="00EC63D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Dostawcy - b</w:t>
            </w:r>
            <w:r w:rsidR="00741944" w:rsidRPr="00741944">
              <w:rPr>
                <w:rFonts w:ascii="Times New Roman" w:hAnsi="Times New Roman"/>
                <w:color w:val="000000"/>
                <w:spacing w:val="-2"/>
              </w:rPr>
              <w:t xml:space="preserve">ezpośrednio rozwojem i tworzeniem własnych technologii AI (ang. </w:t>
            </w:r>
            <w:r w:rsidR="00741944" w:rsidRPr="003F1085">
              <w:rPr>
                <w:rFonts w:ascii="Times New Roman" w:hAnsi="Times New Roman"/>
                <w:i/>
                <w:iCs/>
                <w:color w:val="000000"/>
                <w:spacing w:val="-2"/>
              </w:rPr>
              <w:t>AI</w:t>
            </w:r>
            <w:r w:rsidRPr="003F1085">
              <w:rPr>
                <w:rFonts w:ascii="Times New Roman" w:hAnsi="Times New Roman"/>
                <w:i/>
                <w:iCs/>
                <w:color w:val="000000"/>
                <w:spacing w:val="-2"/>
              </w:rPr>
              <w:t xml:space="preserve"> </w:t>
            </w:r>
            <w:r w:rsidR="00741944" w:rsidRPr="003F1085">
              <w:rPr>
                <w:rFonts w:ascii="Times New Roman" w:hAnsi="Times New Roman"/>
                <w:i/>
                <w:iCs/>
                <w:color w:val="000000"/>
                <w:spacing w:val="-2"/>
              </w:rPr>
              <w:t>developers/providers</w:t>
            </w:r>
            <w:r w:rsidR="00741944" w:rsidRPr="00741944">
              <w:rPr>
                <w:rFonts w:ascii="Times New Roman" w:hAnsi="Times New Roman"/>
                <w:color w:val="000000"/>
                <w:spacing w:val="-2"/>
              </w:rPr>
              <w:t xml:space="preserve">) zajmuje się od 3% do 5% dużych przedsiębiorstw w Polsce (czyli </w:t>
            </w:r>
            <w:r w:rsidR="00741944">
              <w:rPr>
                <w:rFonts w:ascii="Times New Roman" w:hAnsi="Times New Roman"/>
                <w:color w:val="000000"/>
                <w:spacing w:val="-2"/>
              </w:rPr>
              <w:t>ok.</w:t>
            </w:r>
            <w:r w:rsidR="00741944" w:rsidRPr="00741944">
              <w:rPr>
                <w:rFonts w:ascii="Times New Roman" w:hAnsi="Times New Roman"/>
                <w:color w:val="000000"/>
                <w:spacing w:val="-2"/>
              </w:rPr>
              <w:t>120–200 podmiotów z grupy ~4000 dużych firm).</w:t>
            </w:r>
            <w:r w:rsidR="00741944">
              <w:rPr>
                <w:rFonts w:ascii="Times New Roman" w:hAnsi="Times New Roman"/>
                <w:color w:val="000000"/>
                <w:spacing w:val="-2"/>
              </w:rPr>
              <w:t xml:space="preserve"> W</w:t>
            </w:r>
            <w:r w:rsidR="00741944" w:rsidRPr="00741944">
              <w:rPr>
                <w:rFonts w:ascii="Times New Roman" w:hAnsi="Times New Roman"/>
                <w:color w:val="000000"/>
                <w:spacing w:val="-2"/>
              </w:rPr>
              <w:t xml:space="preserve">iększość z 1700 dużych firm korzystających z AI to użytkownicy (ang. </w:t>
            </w:r>
            <w:r w:rsidR="00741944" w:rsidRPr="003F1085">
              <w:rPr>
                <w:rFonts w:ascii="Times New Roman" w:hAnsi="Times New Roman"/>
                <w:i/>
                <w:iCs/>
                <w:color w:val="000000"/>
                <w:spacing w:val="-2"/>
              </w:rPr>
              <w:t>deployers</w:t>
            </w:r>
            <w:r w:rsidR="00741944" w:rsidRPr="00741944">
              <w:rPr>
                <w:rFonts w:ascii="Times New Roman" w:hAnsi="Times New Roman"/>
                <w:color w:val="000000"/>
                <w:spacing w:val="-2"/>
              </w:rPr>
              <w:t>), którzy kupują, wdrażają lub dostosowują gotowe systemy dostarczane przez zewnętrzne podmioty technologiczne.</w:t>
            </w:r>
          </w:p>
        </w:tc>
        <w:tc>
          <w:tcPr>
            <w:tcW w:w="3051" w:type="dxa"/>
            <w:gridSpan w:val="12"/>
          </w:tcPr>
          <w:p w14:paraId="67B1F9FF" w14:textId="07045539" w:rsidR="00EC63D8" w:rsidRPr="00CB7475" w:rsidRDefault="000E63E8" w:rsidP="000E63E8">
            <w:pPr>
              <w:spacing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Dane oparte na analizach własnych opartych na danych </w:t>
            </w:r>
            <w:r w:rsidR="00EA4CFC" w:rsidRPr="000E63E8">
              <w:rPr>
                <w:rFonts w:ascii="Times New Roman" w:hAnsi="Times New Roman"/>
                <w:color w:val="000000" w:themeColor="text1"/>
              </w:rPr>
              <w:t>Główn</w:t>
            </w:r>
            <w:r w:rsidR="00EA4CFC">
              <w:rPr>
                <w:rFonts w:ascii="Times New Roman" w:hAnsi="Times New Roman"/>
                <w:color w:val="000000" w:themeColor="text1"/>
              </w:rPr>
              <w:t>ego</w:t>
            </w:r>
            <w:r w:rsidR="00EA4CFC" w:rsidRPr="000E63E8">
              <w:rPr>
                <w:rFonts w:ascii="Times New Roman" w:hAnsi="Times New Roman"/>
                <w:color w:val="000000" w:themeColor="text1"/>
              </w:rPr>
              <w:t xml:space="preserve"> Urz</w:t>
            </w:r>
            <w:r w:rsidR="00EA4CFC">
              <w:rPr>
                <w:rFonts w:ascii="Times New Roman" w:hAnsi="Times New Roman"/>
                <w:color w:val="000000" w:themeColor="text1"/>
              </w:rPr>
              <w:t>ę</w:t>
            </w:r>
            <w:r w:rsidR="00EA4CFC" w:rsidRPr="000E63E8">
              <w:rPr>
                <w:rFonts w:ascii="Times New Roman" w:hAnsi="Times New Roman"/>
                <w:color w:val="000000" w:themeColor="text1"/>
              </w:rPr>
              <w:t>d</w:t>
            </w:r>
            <w:r w:rsidR="00EA4CFC">
              <w:rPr>
                <w:rFonts w:ascii="Times New Roman" w:hAnsi="Times New Roman"/>
                <w:color w:val="000000" w:themeColor="text1"/>
              </w:rPr>
              <w:t>u</w:t>
            </w:r>
            <w:r w:rsidR="00EA4CFC" w:rsidRPr="000E63E8">
              <w:rPr>
                <w:rFonts w:ascii="Times New Roman" w:hAnsi="Times New Roman"/>
                <w:color w:val="000000" w:themeColor="text1"/>
              </w:rPr>
              <w:t xml:space="preserve"> Statystyczn</w:t>
            </w:r>
            <w:r w:rsidR="00EA4CFC">
              <w:rPr>
                <w:rFonts w:ascii="Times New Roman" w:hAnsi="Times New Roman"/>
                <w:color w:val="000000" w:themeColor="text1"/>
              </w:rPr>
              <w:t>ego</w:t>
            </w:r>
            <w:r w:rsidRPr="000E63E8">
              <w:rPr>
                <w:rFonts w:ascii="Times New Roman" w:hAnsi="Times New Roman"/>
                <w:color w:val="000000" w:themeColor="text1"/>
              </w:rPr>
              <w:t>, 2023 r.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0E63E8">
              <w:rPr>
                <w:rFonts w:ascii="Times New Roman" w:hAnsi="Times New Roman"/>
                <w:color w:val="000000" w:themeColor="text1"/>
              </w:rPr>
              <w:t>Fundacja Start Up Poland, 2024 r.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0E63E8">
              <w:rPr>
                <w:rFonts w:ascii="Times New Roman" w:hAnsi="Times New Roman"/>
                <w:color w:val="000000" w:themeColor="text1"/>
              </w:rPr>
              <w:t>Raport „Polskie Startupy, 2023 r.</w:t>
            </w:r>
            <w:r w:rsidRPr="000E63E8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0E63E8">
              <w:rPr>
                <w:rFonts w:ascii="Times New Roman" w:hAnsi="Times New Roman"/>
                <w:color w:val="000000" w:themeColor="text1"/>
              </w:rPr>
              <w:t>Polski Instytut Ekonomiczny, 2024 r. </w:t>
            </w:r>
          </w:p>
        </w:tc>
        <w:tc>
          <w:tcPr>
            <w:tcW w:w="2861" w:type="dxa"/>
            <w:gridSpan w:val="6"/>
          </w:tcPr>
          <w:p w14:paraId="31D0A83E" w14:textId="10D8EE6D" w:rsidR="00EC63D8" w:rsidRPr="00CB7475" w:rsidRDefault="00EC63D8" w:rsidP="00EC63D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CB7475">
              <w:rPr>
                <w:rFonts w:ascii="Times New Roman" w:hAnsi="Times New Roman"/>
                <w:color w:val="000000"/>
                <w:spacing w:val="-2"/>
              </w:rPr>
              <w:t xml:space="preserve">Poniesienie kosztów </w:t>
            </w:r>
            <w:r w:rsidR="00AA490E">
              <w:rPr>
                <w:rFonts w:ascii="Times New Roman" w:eastAsia="Times New Roman" w:hAnsi="Times New Roman"/>
                <w:color w:val="000000" w:themeColor="text1"/>
              </w:rPr>
              <w:t>uczestnictwa</w:t>
            </w:r>
            <w:r w:rsidRPr="00CB7475">
              <w:rPr>
                <w:rFonts w:ascii="Times New Roman" w:hAnsi="Times New Roman"/>
                <w:color w:val="000000"/>
                <w:spacing w:val="-2"/>
              </w:rPr>
              <w:t xml:space="preserve"> w piaskownicy regulacyjnej określonych w rozporządzeniu </w:t>
            </w:r>
          </w:p>
        </w:tc>
      </w:tr>
      <w:tr w:rsidR="004E1B24" w:rsidRPr="00CB7475" w14:paraId="58314141" w14:textId="77777777" w:rsidTr="133D0238">
        <w:trPr>
          <w:gridAfter w:val="1"/>
          <w:wAfter w:w="10" w:type="dxa"/>
          <w:trHeight w:val="300"/>
        </w:trPr>
        <w:tc>
          <w:tcPr>
            <w:tcW w:w="2599" w:type="dxa"/>
            <w:gridSpan w:val="3"/>
          </w:tcPr>
          <w:p w14:paraId="353F4891" w14:textId="309DB5B7" w:rsidR="004E1B24" w:rsidRPr="00CB7475" w:rsidRDefault="004E1B24" w:rsidP="00EC63D8">
            <w:pPr>
              <w:tabs>
                <w:tab w:val="left" w:pos="1560"/>
              </w:tabs>
              <w:spacing w:line="240" w:lineRule="auto"/>
              <w:rPr>
                <w:rFonts w:ascii="Times New Roman" w:hAnsi="Times New Roman"/>
              </w:rPr>
            </w:pPr>
            <w:r w:rsidRPr="00CB7475">
              <w:rPr>
                <w:rFonts w:ascii="Times New Roman" w:hAnsi="Times New Roman"/>
              </w:rPr>
              <w:t>Administracja publiczna</w:t>
            </w:r>
          </w:p>
        </w:tc>
        <w:tc>
          <w:tcPr>
            <w:tcW w:w="2424" w:type="dxa"/>
            <w:gridSpan w:val="8"/>
          </w:tcPr>
          <w:p w14:paraId="57CFB938" w14:textId="2D994440" w:rsidR="004E1B24" w:rsidRPr="00CB7475" w:rsidRDefault="00741944" w:rsidP="00EC63D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4A0C2F">
              <w:rPr>
                <w:rFonts w:ascii="Times New Roman" w:hAnsi="Times New Roman"/>
                <w:color w:val="000000"/>
                <w:spacing w:val="-2"/>
              </w:rPr>
              <w:t>ok. kilka tys. podmiotów realizujących zadania publiczne</w:t>
            </w:r>
          </w:p>
        </w:tc>
        <w:tc>
          <w:tcPr>
            <w:tcW w:w="3051" w:type="dxa"/>
            <w:gridSpan w:val="12"/>
          </w:tcPr>
          <w:p w14:paraId="57016B50" w14:textId="77777777" w:rsidR="004E1B24" w:rsidRPr="00CB7475" w:rsidRDefault="004E1B24" w:rsidP="00EC63D8">
            <w:pPr>
              <w:spacing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61" w:type="dxa"/>
            <w:gridSpan w:val="6"/>
          </w:tcPr>
          <w:p w14:paraId="6C7ED153" w14:textId="1B94B22B" w:rsidR="004E1B24" w:rsidRPr="00CB7475" w:rsidRDefault="004E1B24" w:rsidP="00EC63D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CB7475">
              <w:rPr>
                <w:rFonts w:ascii="Times New Roman" w:hAnsi="Times New Roman"/>
                <w:color w:val="000000"/>
                <w:spacing w:val="-2"/>
              </w:rPr>
              <w:t xml:space="preserve">Poniesienie kosztów </w:t>
            </w:r>
            <w:r w:rsidR="00AA490E">
              <w:rPr>
                <w:rFonts w:ascii="Times New Roman" w:eastAsia="Times New Roman" w:hAnsi="Times New Roman"/>
                <w:color w:val="000000" w:themeColor="text1"/>
              </w:rPr>
              <w:t>uczestnictwa</w:t>
            </w:r>
            <w:r w:rsidR="00AA490E" w:rsidRPr="00CB7475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Pr="00CB7475">
              <w:rPr>
                <w:rFonts w:ascii="Times New Roman" w:hAnsi="Times New Roman"/>
                <w:color w:val="000000"/>
                <w:spacing w:val="-2"/>
              </w:rPr>
              <w:t>w piaskownicy regulacyjnej określonych w rozporządzeniu</w:t>
            </w:r>
          </w:p>
        </w:tc>
      </w:tr>
      <w:tr w:rsidR="00EC63D8" w:rsidRPr="00CB7475" w14:paraId="241F0F68" w14:textId="77777777" w:rsidTr="133D0238">
        <w:trPr>
          <w:gridAfter w:val="1"/>
          <w:wAfter w:w="10" w:type="dxa"/>
          <w:trHeight w:val="302"/>
        </w:trPr>
        <w:tc>
          <w:tcPr>
            <w:tcW w:w="10935" w:type="dxa"/>
            <w:gridSpan w:val="29"/>
            <w:shd w:val="clear" w:color="auto" w:fill="99CCFF"/>
            <w:vAlign w:val="center"/>
          </w:tcPr>
          <w:p w14:paraId="1B446F2B" w14:textId="77777777" w:rsidR="00EC63D8" w:rsidRPr="00CB7475" w:rsidRDefault="00EC63D8" w:rsidP="00EC63D8">
            <w:pPr>
              <w:numPr>
                <w:ilvl w:val="0"/>
                <w:numId w:val="4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CB7475">
              <w:rPr>
                <w:rFonts w:ascii="Times New Roman" w:hAnsi="Times New Roman"/>
                <w:b/>
                <w:color w:val="000000"/>
              </w:rPr>
              <w:t>Informacje na temat zakresu, czasu trwania i podsumowanie wyników konsultacji</w:t>
            </w:r>
          </w:p>
        </w:tc>
      </w:tr>
      <w:tr w:rsidR="00EC63D8" w:rsidRPr="00CB7475" w14:paraId="07547A01" w14:textId="77777777" w:rsidTr="133D0238">
        <w:trPr>
          <w:gridAfter w:val="1"/>
          <w:wAfter w:w="10" w:type="dxa"/>
          <w:trHeight w:val="342"/>
        </w:trPr>
        <w:tc>
          <w:tcPr>
            <w:tcW w:w="10935" w:type="dxa"/>
            <w:gridSpan w:val="29"/>
            <w:shd w:val="clear" w:color="auto" w:fill="FFFFFF" w:themeFill="background1"/>
          </w:tcPr>
          <w:p w14:paraId="37470BCB" w14:textId="3B0EF39F" w:rsidR="00CB7475" w:rsidRDefault="001B2C9C" w:rsidP="00EC63D8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1B2C9C">
              <w:rPr>
                <w:rFonts w:ascii="Times New Roman" w:hAnsi="Times New Roman"/>
                <w:color w:val="000000" w:themeColor="text1"/>
              </w:rPr>
              <w:t>Stosownie do postanowień art. 5 ustawy z dnia 7 lipca 2005 r. o działalności lobbingowej w procesie stanowienia prawa (Dz. U. z 2026 poz. 936) projekt zostanie udostępniony w Biuletynie Informacji Publicznej na stronie podmiotowej Ministra Cyfryzacji. Ponadto zgodnie z § 52 ust. 1 uchwały Nr 190 Rady Ministrów z dnia 29 października 2013 r. – Regulamin pracy Rady Ministrów (M.P. z 2026 r. poz. 404) projekt zostanie udostępniony w Biuletynie Informacji Publicznej na stronie podmiotowej Rządowego Centrum Legislacji w serwisie Rządowy Proces Legislacyjny.</w:t>
            </w:r>
          </w:p>
          <w:p w14:paraId="1EBE6451" w14:textId="77777777" w:rsidR="001B2C9C" w:rsidRPr="00CB7475" w:rsidRDefault="001B2C9C" w:rsidP="00EC63D8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14:paraId="2D6D573B" w14:textId="58C9F458" w:rsidR="00CB7475" w:rsidRPr="001B2C9C" w:rsidRDefault="00CB7475" w:rsidP="00CB747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1B2C9C">
              <w:rPr>
                <w:rFonts w:ascii="Times New Roman" w:hAnsi="Times New Roman"/>
                <w:color w:val="000000" w:themeColor="text1"/>
              </w:rPr>
              <w:t xml:space="preserve">Projekt rozporządzenia w ramach konsultacji publicznych został przesłany </w:t>
            </w:r>
            <w:r w:rsidR="001B2C9C">
              <w:rPr>
                <w:rFonts w:ascii="Times New Roman" w:hAnsi="Times New Roman"/>
                <w:color w:val="000000" w:themeColor="text1"/>
              </w:rPr>
              <w:t xml:space="preserve">na 10 dni </w:t>
            </w:r>
            <w:r w:rsidRPr="001B2C9C">
              <w:rPr>
                <w:rFonts w:ascii="Times New Roman" w:hAnsi="Times New Roman"/>
                <w:color w:val="000000" w:themeColor="text1"/>
              </w:rPr>
              <w:t>do następujących podmiotów:</w:t>
            </w:r>
          </w:p>
          <w:p w14:paraId="56B836D8" w14:textId="06C8A34E" w:rsidR="00CB7475" w:rsidRPr="009D7866" w:rsidRDefault="00CB7475" w:rsidP="006F49F1">
            <w:pPr>
              <w:pStyle w:val="Akapitzlist"/>
              <w:numPr>
                <w:ilvl w:val="0"/>
                <w:numId w:val="28"/>
              </w:numPr>
              <w:tabs>
                <w:tab w:val="left" w:pos="627"/>
              </w:tabs>
              <w:spacing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7866">
              <w:rPr>
                <w:rFonts w:ascii="Times New Roman" w:hAnsi="Times New Roman"/>
                <w:color w:val="000000" w:themeColor="text1"/>
              </w:rPr>
              <w:t>Krajowa Izba Gospodarcz</w:t>
            </w:r>
            <w:r w:rsidR="004B42D4" w:rsidRPr="009D7866">
              <w:rPr>
                <w:rFonts w:ascii="Times New Roman" w:hAnsi="Times New Roman"/>
                <w:color w:val="000000" w:themeColor="text1"/>
              </w:rPr>
              <w:t>a</w:t>
            </w:r>
            <w:r w:rsidRPr="009D7866">
              <w:rPr>
                <w:rFonts w:ascii="Times New Roman" w:hAnsi="Times New Roman"/>
                <w:color w:val="000000" w:themeColor="text1"/>
              </w:rPr>
              <w:t xml:space="preserve"> Elektroniki i Telekomunikacji,  </w:t>
            </w:r>
          </w:p>
          <w:p w14:paraId="741CD016" w14:textId="32B7216B" w:rsidR="00CB7475" w:rsidRPr="009D7866" w:rsidRDefault="00CB7475" w:rsidP="006F49F1">
            <w:pPr>
              <w:pStyle w:val="Akapitzlist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7866">
              <w:rPr>
                <w:rFonts w:ascii="Times New Roman" w:hAnsi="Times New Roman"/>
                <w:color w:val="000000" w:themeColor="text1"/>
              </w:rPr>
              <w:t>Polska Izba Informatyki i Telekomunikacji,</w:t>
            </w:r>
          </w:p>
          <w:p w14:paraId="1067D11C" w14:textId="71DEF486" w:rsidR="00CB7475" w:rsidRPr="009D7866" w:rsidRDefault="00CB7475" w:rsidP="006F49F1">
            <w:pPr>
              <w:pStyle w:val="Akapitzlist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7866">
              <w:rPr>
                <w:rFonts w:ascii="Times New Roman" w:hAnsi="Times New Roman"/>
                <w:color w:val="000000" w:themeColor="text1"/>
              </w:rPr>
              <w:t>Polska Izba Komunikacji Elektronicznej,</w:t>
            </w:r>
          </w:p>
          <w:p w14:paraId="79CDCF0C" w14:textId="58E78143" w:rsidR="00CB7475" w:rsidRPr="009D7866" w:rsidRDefault="00CB7475" w:rsidP="006F49F1">
            <w:pPr>
              <w:pStyle w:val="Akapitzlist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7866">
              <w:rPr>
                <w:rFonts w:ascii="Times New Roman" w:hAnsi="Times New Roman"/>
                <w:color w:val="000000" w:themeColor="text1"/>
              </w:rPr>
              <w:t>Krajowa Izba Gospodarcz</w:t>
            </w:r>
            <w:r w:rsidR="004B42D4" w:rsidRPr="009D7866">
              <w:rPr>
                <w:rFonts w:ascii="Times New Roman" w:hAnsi="Times New Roman"/>
                <w:color w:val="000000" w:themeColor="text1"/>
              </w:rPr>
              <w:t>a</w:t>
            </w:r>
            <w:r w:rsidRPr="009D7866">
              <w:rPr>
                <w:rFonts w:ascii="Times New Roman" w:hAnsi="Times New Roman"/>
                <w:color w:val="000000" w:themeColor="text1"/>
              </w:rPr>
              <w:t>,</w:t>
            </w:r>
          </w:p>
          <w:p w14:paraId="678D022F" w14:textId="5328456B" w:rsidR="00CB7475" w:rsidRPr="009D7866" w:rsidRDefault="00CB7475" w:rsidP="006F49F1">
            <w:pPr>
              <w:pStyle w:val="Akapitzlist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7866">
              <w:rPr>
                <w:rFonts w:ascii="Times New Roman" w:hAnsi="Times New Roman"/>
                <w:color w:val="000000" w:themeColor="text1"/>
              </w:rPr>
              <w:t>Krajowa Izba Komunikacji Ethernetowej,</w:t>
            </w:r>
          </w:p>
          <w:p w14:paraId="2799A49C" w14:textId="3F20073B" w:rsidR="00CB7475" w:rsidRPr="009D7866" w:rsidRDefault="00CB7475" w:rsidP="006F49F1">
            <w:pPr>
              <w:pStyle w:val="Akapitzlist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7866">
              <w:rPr>
                <w:rFonts w:ascii="Times New Roman" w:hAnsi="Times New Roman"/>
                <w:color w:val="000000" w:themeColor="text1"/>
              </w:rPr>
              <w:t>Polska Izba Radiodyfuzji Cyfrowej,</w:t>
            </w:r>
          </w:p>
          <w:p w14:paraId="4C4CBEDA" w14:textId="788BDCCE" w:rsidR="00CB7475" w:rsidRPr="009D7866" w:rsidRDefault="00CB7475" w:rsidP="006F49F1">
            <w:pPr>
              <w:pStyle w:val="Akapitzlist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7866">
              <w:rPr>
                <w:rFonts w:ascii="Times New Roman" w:hAnsi="Times New Roman"/>
                <w:color w:val="000000" w:themeColor="text1"/>
              </w:rPr>
              <w:t>Polska Izba Handlu,</w:t>
            </w:r>
          </w:p>
          <w:p w14:paraId="3742844B" w14:textId="13EAB0FF" w:rsidR="00CB7475" w:rsidRPr="009D7866" w:rsidRDefault="00CB7475" w:rsidP="006F49F1">
            <w:pPr>
              <w:pStyle w:val="Akapitzlist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7866">
              <w:rPr>
                <w:rFonts w:ascii="Times New Roman" w:hAnsi="Times New Roman"/>
                <w:color w:val="000000" w:themeColor="text1"/>
              </w:rPr>
              <w:t>Izba Gospodarki Elektronicznej,</w:t>
            </w:r>
          </w:p>
          <w:p w14:paraId="0DD9F596" w14:textId="617BB0BC" w:rsidR="00CB7475" w:rsidRPr="009D7866" w:rsidRDefault="00CB7475" w:rsidP="006F49F1">
            <w:pPr>
              <w:pStyle w:val="Akapitzlist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7866">
              <w:rPr>
                <w:rFonts w:ascii="Times New Roman" w:hAnsi="Times New Roman"/>
                <w:color w:val="000000" w:themeColor="text1"/>
              </w:rPr>
              <w:t>Krajowa Izba Gospodarki Cyfrowej,</w:t>
            </w:r>
          </w:p>
          <w:p w14:paraId="7DAF21C7" w14:textId="5C405937" w:rsidR="00CB7475" w:rsidRPr="009D7866" w:rsidRDefault="00CB7475" w:rsidP="006F49F1">
            <w:pPr>
              <w:pStyle w:val="Akapitzlist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7866">
              <w:rPr>
                <w:rFonts w:ascii="Times New Roman" w:hAnsi="Times New Roman"/>
                <w:color w:val="000000" w:themeColor="text1"/>
              </w:rPr>
              <w:t>Fundacja Bezpieczna Cyberprzestrzeń,</w:t>
            </w:r>
          </w:p>
          <w:p w14:paraId="42AFC887" w14:textId="398BB8C6" w:rsidR="00CB7475" w:rsidRPr="009D7866" w:rsidRDefault="00CB7475" w:rsidP="006F49F1">
            <w:pPr>
              <w:pStyle w:val="Akapitzlist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7866">
              <w:rPr>
                <w:rFonts w:ascii="Times New Roman" w:hAnsi="Times New Roman"/>
                <w:color w:val="000000" w:themeColor="text1"/>
              </w:rPr>
              <w:t>Polskie Towarzystwo Informatyczne,</w:t>
            </w:r>
          </w:p>
          <w:p w14:paraId="6CACB8FC" w14:textId="135D2F92" w:rsidR="00CB7475" w:rsidRPr="009D7866" w:rsidRDefault="00CB7475" w:rsidP="006F49F1">
            <w:pPr>
              <w:pStyle w:val="Akapitzlist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7866">
              <w:rPr>
                <w:rFonts w:ascii="Times New Roman" w:hAnsi="Times New Roman"/>
                <w:color w:val="000000" w:themeColor="text1"/>
              </w:rPr>
              <w:t>Fundacja Nowoczesna Polska,</w:t>
            </w:r>
          </w:p>
          <w:p w14:paraId="39418280" w14:textId="3042974E" w:rsidR="00CB7475" w:rsidRPr="009D7866" w:rsidRDefault="00CB7475" w:rsidP="006F49F1">
            <w:pPr>
              <w:pStyle w:val="Akapitzlist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7866">
              <w:rPr>
                <w:rFonts w:ascii="Times New Roman" w:hAnsi="Times New Roman"/>
                <w:color w:val="000000" w:themeColor="text1"/>
              </w:rPr>
              <w:t>Fundacja Panoptykon,</w:t>
            </w:r>
          </w:p>
          <w:p w14:paraId="21383228" w14:textId="283F7270" w:rsidR="00CB7475" w:rsidRPr="009D7866" w:rsidRDefault="00CB7475" w:rsidP="006F49F1">
            <w:pPr>
              <w:pStyle w:val="Akapitzlist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7866">
              <w:rPr>
                <w:rFonts w:ascii="Times New Roman" w:hAnsi="Times New Roman"/>
                <w:color w:val="000000" w:themeColor="text1"/>
              </w:rPr>
              <w:t>Internet Society Poland,</w:t>
            </w:r>
          </w:p>
          <w:p w14:paraId="03E8F137" w14:textId="578477A2" w:rsidR="00CB7475" w:rsidRPr="009D7866" w:rsidRDefault="00CB7475" w:rsidP="006F49F1">
            <w:pPr>
              <w:pStyle w:val="Akapitzlist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7866">
              <w:rPr>
                <w:rFonts w:ascii="Times New Roman" w:hAnsi="Times New Roman"/>
                <w:color w:val="000000" w:themeColor="text1"/>
              </w:rPr>
              <w:t>Stowarzyszenie Inżynierów Telekomunikacji,</w:t>
            </w:r>
          </w:p>
          <w:p w14:paraId="1A7A85CD" w14:textId="2B98438C" w:rsidR="00CB7475" w:rsidRPr="009D7866" w:rsidRDefault="00CB7475" w:rsidP="006F49F1">
            <w:pPr>
              <w:pStyle w:val="Akapitzlist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7866">
              <w:rPr>
                <w:rFonts w:ascii="Times New Roman" w:hAnsi="Times New Roman"/>
                <w:color w:val="000000" w:themeColor="text1"/>
              </w:rPr>
              <w:t>Fundacja Stefana Batorego,</w:t>
            </w:r>
          </w:p>
          <w:p w14:paraId="696BD380" w14:textId="48765EF9" w:rsidR="00CB7475" w:rsidRPr="009D7866" w:rsidRDefault="00CB7475" w:rsidP="006F49F1">
            <w:pPr>
              <w:pStyle w:val="Akapitzlist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7866">
              <w:rPr>
                <w:rFonts w:ascii="Times New Roman" w:hAnsi="Times New Roman"/>
                <w:color w:val="000000" w:themeColor="text1"/>
              </w:rPr>
              <w:t>Związek Pracodawców Mediów Publicznych,</w:t>
            </w:r>
          </w:p>
          <w:p w14:paraId="689DC105" w14:textId="23B518C2" w:rsidR="00CB7475" w:rsidRPr="009D7866" w:rsidRDefault="00CB7475" w:rsidP="006F49F1">
            <w:pPr>
              <w:pStyle w:val="Akapitzlist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7866">
              <w:rPr>
                <w:rFonts w:ascii="Times New Roman" w:hAnsi="Times New Roman"/>
                <w:color w:val="000000" w:themeColor="text1"/>
              </w:rPr>
              <w:t>Związek Pracodawców Mediów Elektronicznych Mediakom,</w:t>
            </w:r>
          </w:p>
          <w:p w14:paraId="0702CFC3" w14:textId="3B25CDEC" w:rsidR="00CB7475" w:rsidRPr="009D7866" w:rsidRDefault="00CB7475" w:rsidP="006F49F1">
            <w:pPr>
              <w:pStyle w:val="Akapitzlist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7866">
              <w:rPr>
                <w:rFonts w:ascii="Times New Roman" w:hAnsi="Times New Roman"/>
                <w:color w:val="000000" w:themeColor="text1"/>
              </w:rPr>
              <w:t xml:space="preserve">Związek Pracodawców Branży Internetowej IAB Polska,  </w:t>
            </w:r>
          </w:p>
          <w:p w14:paraId="11E91162" w14:textId="53C285F0" w:rsidR="00CB7475" w:rsidRPr="009D7866" w:rsidRDefault="00CB7475" w:rsidP="006F49F1">
            <w:pPr>
              <w:pStyle w:val="Akapitzlist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7866">
              <w:rPr>
                <w:rFonts w:ascii="Times New Roman" w:hAnsi="Times New Roman"/>
                <w:color w:val="000000" w:themeColor="text1"/>
              </w:rPr>
              <w:t>Związek Telewizji Kablowych w Polsce Izba Gospodarcza,</w:t>
            </w:r>
          </w:p>
          <w:p w14:paraId="554300CF" w14:textId="658F4EC1" w:rsidR="00CB7475" w:rsidRPr="009D7866" w:rsidRDefault="00CB7475" w:rsidP="006F49F1">
            <w:pPr>
              <w:pStyle w:val="Akapitzlist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7866">
              <w:rPr>
                <w:rFonts w:ascii="Times New Roman" w:hAnsi="Times New Roman"/>
                <w:color w:val="000000" w:themeColor="text1"/>
              </w:rPr>
              <w:t>Polska Organizacja Handlu i Dystrybucji,</w:t>
            </w:r>
          </w:p>
          <w:p w14:paraId="6503FC31" w14:textId="23ECB24C" w:rsidR="00CB7475" w:rsidRPr="009D7866" w:rsidRDefault="00CB7475" w:rsidP="006F49F1">
            <w:pPr>
              <w:pStyle w:val="Akapitzlist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7866">
              <w:rPr>
                <w:rFonts w:ascii="Times New Roman" w:hAnsi="Times New Roman"/>
                <w:color w:val="000000" w:themeColor="text1"/>
              </w:rPr>
              <w:t>Polskie Stowarzyszenie Marketingu SMB,</w:t>
            </w:r>
          </w:p>
          <w:p w14:paraId="64EED265" w14:textId="556ABBD6" w:rsidR="00CB7475" w:rsidRPr="009D7866" w:rsidRDefault="00CB7475" w:rsidP="006F49F1">
            <w:pPr>
              <w:pStyle w:val="Akapitzlist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7866">
              <w:rPr>
                <w:rFonts w:ascii="Times New Roman" w:hAnsi="Times New Roman"/>
                <w:color w:val="000000" w:themeColor="text1"/>
              </w:rPr>
              <w:t>Fundacja Moje Państwo,</w:t>
            </w:r>
          </w:p>
          <w:p w14:paraId="390A4A6D" w14:textId="4D926014" w:rsidR="00CB7475" w:rsidRPr="009D7866" w:rsidRDefault="00CB7475" w:rsidP="006F49F1">
            <w:pPr>
              <w:pStyle w:val="Akapitzlist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7866">
              <w:rPr>
                <w:rFonts w:ascii="Times New Roman" w:hAnsi="Times New Roman"/>
                <w:color w:val="000000" w:themeColor="text1"/>
              </w:rPr>
              <w:t>Amerykańska Izba Handlowa w Polsce,</w:t>
            </w:r>
          </w:p>
          <w:p w14:paraId="5AD61A5A" w14:textId="037CC59F" w:rsidR="00CB7475" w:rsidRPr="009D7866" w:rsidRDefault="00CB7475" w:rsidP="006F49F1">
            <w:pPr>
              <w:pStyle w:val="Akapitzlist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7866">
              <w:rPr>
                <w:rFonts w:ascii="Times New Roman" w:hAnsi="Times New Roman"/>
                <w:color w:val="000000" w:themeColor="text1"/>
              </w:rPr>
              <w:t>Federacja Konsumentów,</w:t>
            </w:r>
          </w:p>
          <w:p w14:paraId="62BDD7F8" w14:textId="64B61CE2" w:rsidR="00CB7475" w:rsidRPr="009D7866" w:rsidRDefault="00CB7475" w:rsidP="006F49F1">
            <w:pPr>
              <w:pStyle w:val="Akapitzlist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7866">
              <w:rPr>
                <w:rFonts w:ascii="Times New Roman" w:hAnsi="Times New Roman"/>
                <w:color w:val="000000" w:themeColor="text1"/>
              </w:rPr>
              <w:t>Związek Cyfrowa Polska,</w:t>
            </w:r>
          </w:p>
          <w:p w14:paraId="281326CD" w14:textId="397EE5D1" w:rsidR="00CB7475" w:rsidRPr="009D7866" w:rsidRDefault="00CB7475" w:rsidP="006F49F1">
            <w:pPr>
              <w:pStyle w:val="Akapitzlist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7866">
              <w:rPr>
                <w:rFonts w:ascii="Times New Roman" w:hAnsi="Times New Roman"/>
                <w:color w:val="000000" w:themeColor="text1"/>
              </w:rPr>
              <w:lastRenderedPageBreak/>
              <w:t>Stowarzyszenie Praktyków Ochrony Danych Osobowych,</w:t>
            </w:r>
          </w:p>
          <w:p w14:paraId="01C45AEC" w14:textId="544342FD" w:rsidR="00CB7475" w:rsidRPr="009D7866" w:rsidRDefault="00CB7475" w:rsidP="006F49F1">
            <w:pPr>
              <w:pStyle w:val="Akapitzlist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7866">
              <w:rPr>
                <w:rFonts w:ascii="Times New Roman" w:hAnsi="Times New Roman"/>
                <w:color w:val="000000" w:themeColor="text1"/>
              </w:rPr>
              <w:t>Sektorowa Rada ds. Kompetencji - Telekomunikacja i Cyberbezpieczeństwo,</w:t>
            </w:r>
          </w:p>
          <w:p w14:paraId="1C017390" w14:textId="336DC95D" w:rsidR="00CB7475" w:rsidRPr="009D7866" w:rsidRDefault="00CB7475" w:rsidP="006F49F1">
            <w:pPr>
              <w:pStyle w:val="Akapitzlist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7866">
              <w:rPr>
                <w:rFonts w:ascii="Times New Roman" w:hAnsi="Times New Roman"/>
                <w:color w:val="000000" w:themeColor="text1"/>
              </w:rPr>
              <w:t>Stowarzyszenie Producentów i Dystrybutorów Oprogramowania Rozrywkowego,</w:t>
            </w:r>
          </w:p>
          <w:p w14:paraId="7EBB2590" w14:textId="15D2CC61" w:rsidR="00CB7475" w:rsidRPr="009D7866" w:rsidRDefault="00CB7475" w:rsidP="006F49F1">
            <w:pPr>
              <w:pStyle w:val="Akapitzlist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7866">
              <w:rPr>
                <w:rFonts w:ascii="Times New Roman" w:hAnsi="Times New Roman"/>
                <w:color w:val="000000" w:themeColor="text1"/>
              </w:rPr>
              <w:t>Fundacja Open Allies,</w:t>
            </w:r>
          </w:p>
          <w:p w14:paraId="6C9D05BD" w14:textId="52F765AD" w:rsidR="00CB7475" w:rsidRPr="009D7866" w:rsidRDefault="00CB7475" w:rsidP="006F49F1">
            <w:pPr>
              <w:pStyle w:val="Akapitzlist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7866">
              <w:rPr>
                <w:rFonts w:ascii="Times New Roman" w:hAnsi="Times New Roman"/>
                <w:color w:val="000000" w:themeColor="text1"/>
              </w:rPr>
              <w:t>Fundacja Instrat,</w:t>
            </w:r>
          </w:p>
          <w:p w14:paraId="5EF20A63" w14:textId="78047FC7" w:rsidR="00CB7475" w:rsidRPr="009D7866" w:rsidRDefault="00CB7475" w:rsidP="006F49F1">
            <w:pPr>
              <w:pStyle w:val="Akapitzlist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7866">
              <w:rPr>
                <w:rFonts w:ascii="Times New Roman" w:hAnsi="Times New Roman"/>
                <w:color w:val="000000" w:themeColor="text1"/>
              </w:rPr>
              <w:t>Fundacja Startup Poland,</w:t>
            </w:r>
          </w:p>
          <w:p w14:paraId="06855302" w14:textId="5FA6DEA4" w:rsidR="00CB7475" w:rsidRPr="009D7866" w:rsidRDefault="00CB7475" w:rsidP="006F49F1">
            <w:pPr>
              <w:pStyle w:val="Akapitzlist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7866">
              <w:rPr>
                <w:rFonts w:ascii="Times New Roman" w:hAnsi="Times New Roman"/>
                <w:color w:val="000000" w:themeColor="text1"/>
              </w:rPr>
              <w:t>Wikimedia Europe,</w:t>
            </w:r>
          </w:p>
          <w:p w14:paraId="43CE1B70" w14:textId="1FB82268" w:rsidR="00CB7475" w:rsidRPr="009D7866" w:rsidRDefault="00CB7475" w:rsidP="006F49F1">
            <w:pPr>
              <w:pStyle w:val="Akapitzlist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7866">
              <w:rPr>
                <w:rFonts w:ascii="Times New Roman" w:hAnsi="Times New Roman"/>
                <w:color w:val="000000" w:themeColor="text1"/>
              </w:rPr>
              <w:t>Fundacja Forum Konsumentów,</w:t>
            </w:r>
          </w:p>
          <w:p w14:paraId="54FF7BDE" w14:textId="760CA7AD" w:rsidR="00CB7475" w:rsidRPr="009D7866" w:rsidRDefault="00CB7475" w:rsidP="006F49F1">
            <w:pPr>
              <w:pStyle w:val="Akapitzlist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7866">
              <w:rPr>
                <w:rFonts w:ascii="Times New Roman" w:hAnsi="Times New Roman"/>
                <w:color w:val="000000" w:themeColor="text1"/>
              </w:rPr>
              <w:t>Stowarzyszenie Dziennikarzy i Wydawców Repropol,</w:t>
            </w:r>
          </w:p>
          <w:p w14:paraId="683FC7DE" w14:textId="5E898504" w:rsidR="00CB7475" w:rsidRPr="009D7866" w:rsidRDefault="00CB7475" w:rsidP="006F49F1">
            <w:pPr>
              <w:pStyle w:val="Akapitzlist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7866">
              <w:rPr>
                <w:rFonts w:ascii="Times New Roman" w:hAnsi="Times New Roman"/>
                <w:color w:val="000000" w:themeColor="text1"/>
              </w:rPr>
              <w:t>Stowarzyszenie Sygnał,</w:t>
            </w:r>
          </w:p>
          <w:p w14:paraId="71E36FC7" w14:textId="5CC0DD51" w:rsidR="00CB7475" w:rsidRPr="009D7866" w:rsidRDefault="00CB7475" w:rsidP="006F49F1">
            <w:pPr>
              <w:pStyle w:val="Akapitzlist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7866">
              <w:rPr>
                <w:rFonts w:ascii="Times New Roman" w:hAnsi="Times New Roman"/>
                <w:color w:val="000000" w:themeColor="text1"/>
              </w:rPr>
              <w:t>Izba Wydawców Prasy,</w:t>
            </w:r>
          </w:p>
          <w:p w14:paraId="3D442738" w14:textId="6DF757B8" w:rsidR="00CB7475" w:rsidRPr="009D7866" w:rsidRDefault="00CB7475" w:rsidP="006F49F1">
            <w:pPr>
              <w:pStyle w:val="Akapitzlist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7866">
              <w:rPr>
                <w:rFonts w:ascii="Times New Roman" w:hAnsi="Times New Roman"/>
                <w:color w:val="000000" w:themeColor="text1"/>
              </w:rPr>
              <w:t>Stowarzyszenie Autorów ZAiKS (ZAiKS),</w:t>
            </w:r>
          </w:p>
          <w:p w14:paraId="7AA167FB" w14:textId="44ED323E" w:rsidR="00CB7475" w:rsidRPr="009D7866" w:rsidRDefault="00CB7475" w:rsidP="006F49F1">
            <w:pPr>
              <w:pStyle w:val="Akapitzlist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7866">
              <w:rPr>
                <w:rFonts w:ascii="Times New Roman" w:hAnsi="Times New Roman"/>
                <w:color w:val="000000" w:themeColor="text1"/>
              </w:rPr>
              <w:t>Związek Autorów i Producentów Audiowizualnych (ZAPA),</w:t>
            </w:r>
          </w:p>
          <w:p w14:paraId="1D1F03D1" w14:textId="5AAD4CDD" w:rsidR="00CB7475" w:rsidRPr="009D7866" w:rsidRDefault="00CB7475" w:rsidP="006F49F1">
            <w:pPr>
              <w:pStyle w:val="Akapitzlist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7866">
              <w:rPr>
                <w:rFonts w:ascii="Times New Roman" w:hAnsi="Times New Roman"/>
                <w:color w:val="000000" w:themeColor="text1"/>
              </w:rPr>
              <w:t>Związek Polskich Autorów i Kompozytorów ZAKR,</w:t>
            </w:r>
          </w:p>
          <w:p w14:paraId="49E237AD" w14:textId="456A9A0B" w:rsidR="00CB7475" w:rsidRPr="009D7866" w:rsidRDefault="00CB7475" w:rsidP="006F49F1">
            <w:pPr>
              <w:pStyle w:val="Akapitzlist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7866">
              <w:rPr>
                <w:rFonts w:ascii="Times New Roman" w:hAnsi="Times New Roman"/>
                <w:color w:val="000000" w:themeColor="text1"/>
              </w:rPr>
              <w:t>Stowarzyszenie Kreatywna Polska (SKP),</w:t>
            </w:r>
          </w:p>
          <w:p w14:paraId="067EBE05" w14:textId="25A47715" w:rsidR="00CB7475" w:rsidRPr="009D7866" w:rsidRDefault="00CB7475" w:rsidP="006F49F1">
            <w:pPr>
              <w:pStyle w:val="Akapitzlist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7866">
              <w:rPr>
                <w:rFonts w:ascii="Times New Roman" w:hAnsi="Times New Roman"/>
                <w:color w:val="000000" w:themeColor="text1"/>
              </w:rPr>
              <w:t>Sieć Badawcza Łukasiewicz – PORT,</w:t>
            </w:r>
          </w:p>
          <w:p w14:paraId="474C74F2" w14:textId="3179275D" w:rsidR="00CB7475" w:rsidRPr="009D7866" w:rsidRDefault="00CB7475" w:rsidP="006F49F1">
            <w:pPr>
              <w:pStyle w:val="Akapitzlist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7866">
              <w:rPr>
                <w:rFonts w:ascii="Times New Roman" w:hAnsi="Times New Roman"/>
                <w:color w:val="000000" w:themeColor="text1"/>
              </w:rPr>
              <w:t>Stowarzyszenie Nowoczesnej Edukacji Prawnej,</w:t>
            </w:r>
          </w:p>
          <w:p w14:paraId="5B2F4B6B" w14:textId="4D9292F9" w:rsidR="00CB7475" w:rsidRPr="009D7866" w:rsidRDefault="00CB7475" w:rsidP="006F49F1">
            <w:pPr>
              <w:pStyle w:val="Akapitzlist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7866">
              <w:rPr>
                <w:rFonts w:ascii="Times New Roman" w:hAnsi="Times New Roman"/>
                <w:color w:val="000000" w:themeColor="text1"/>
              </w:rPr>
              <w:t>CEE Digital Democracy Watch,</w:t>
            </w:r>
          </w:p>
          <w:p w14:paraId="406D2A1A" w14:textId="0FE7E03F" w:rsidR="00CB7475" w:rsidRPr="009D7866" w:rsidRDefault="00CB7475" w:rsidP="006F49F1">
            <w:pPr>
              <w:pStyle w:val="Akapitzlist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7866">
              <w:rPr>
                <w:rFonts w:ascii="Times New Roman" w:hAnsi="Times New Roman"/>
                <w:color w:val="000000" w:themeColor="text1"/>
              </w:rPr>
              <w:t>Fundacja AILAWTECH,</w:t>
            </w:r>
          </w:p>
          <w:p w14:paraId="70FFB686" w14:textId="33976853" w:rsidR="00CB7475" w:rsidRPr="009D7866" w:rsidRDefault="00CB7475" w:rsidP="006F49F1">
            <w:pPr>
              <w:pStyle w:val="Akapitzlist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7866">
              <w:rPr>
                <w:rFonts w:ascii="Times New Roman" w:hAnsi="Times New Roman"/>
                <w:color w:val="000000" w:themeColor="text1"/>
              </w:rPr>
              <w:t>Sieć Obywatelska Watchdog Polska,</w:t>
            </w:r>
          </w:p>
          <w:p w14:paraId="1D0A2ADE" w14:textId="318AC43F" w:rsidR="00CB7475" w:rsidRPr="009D7866" w:rsidRDefault="00CB7475" w:rsidP="006F49F1">
            <w:pPr>
              <w:pStyle w:val="Akapitzlist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7866">
              <w:rPr>
                <w:rFonts w:ascii="Times New Roman" w:hAnsi="Times New Roman"/>
                <w:color w:val="000000" w:themeColor="text1"/>
              </w:rPr>
              <w:t>Polska Rada Biznesu,</w:t>
            </w:r>
          </w:p>
          <w:p w14:paraId="73971804" w14:textId="0152A1BC" w:rsidR="00CB7475" w:rsidRPr="009D7866" w:rsidRDefault="00CB7475" w:rsidP="006F49F1">
            <w:pPr>
              <w:pStyle w:val="Akapitzlist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7866">
              <w:rPr>
                <w:rFonts w:ascii="Times New Roman" w:hAnsi="Times New Roman"/>
                <w:color w:val="000000" w:themeColor="text1"/>
              </w:rPr>
              <w:t>Brytyjsko-Polska Izba Handlowa,</w:t>
            </w:r>
          </w:p>
          <w:p w14:paraId="06814452" w14:textId="66D7D6A7" w:rsidR="00CB7475" w:rsidRPr="009D7866" w:rsidRDefault="00CB7475" w:rsidP="006F49F1">
            <w:pPr>
              <w:pStyle w:val="Akapitzlist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7866">
              <w:rPr>
                <w:rFonts w:ascii="Times New Roman" w:hAnsi="Times New Roman"/>
                <w:color w:val="000000" w:themeColor="text1"/>
              </w:rPr>
              <w:t>Centrum Cyfrowe,</w:t>
            </w:r>
          </w:p>
          <w:p w14:paraId="2826C2CD" w14:textId="493A90F5" w:rsidR="00CB7475" w:rsidRPr="009D7866" w:rsidRDefault="00CB7475" w:rsidP="006F49F1">
            <w:pPr>
              <w:pStyle w:val="Akapitzlist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7866">
              <w:rPr>
                <w:rFonts w:ascii="Times New Roman" w:hAnsi="Times New Roman"/>
                <w:color w:val="000000" w:themeColor="text1"/>
              </w:rPr>
              <w:t>Francusko-Polska Izba Przemysłowo Handlowa,</w:t>
            </w:r>
          </w:p>
          <w:p w14:paraId="720BF11C" w14:textId="7B9CCB92" w:rsidR="00CB7475" w:rsidRPr="009D7866" w:rsidRDefault="00CB7475" w:rsidP="006F49F1">
            <w:pPr>
              <w:pStyle w:val="Akapitzlist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7866">
              <w:rPr>
                <w:rFonts w:ascii="Times New Roman" w:hAnsi="Times New Roman"/>
                <w:color w:val="000000" w:themeColor="text1"/>
              </w:rPr>
              <w:t>INFARMA - Związek Pracodawców Innowacyjnych Firm Farmaceutycznych,</w:t>
            </w:r>
          </w:p>
          <w:p w14:paraId="28392174" w14:textId="0B1D3C3E" w:rsidR="00CB7475" w:rsidRPr="009D7866" w:rsidRDefault="00CB7475" w:rsidP="006F49F1">
            <w:pPr>
              <w:pStyle w:val="Akapitzlist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7866">
              <w:rPr>
                <w:rFonts w:ascii="Times New Roman" w:hAnsi="Times New Roman"/>
                <w:color w:val="000000" w:themeColor="text1"/>
              </w:rPr>
              <w:t>Niemiecko-Polska Izba Przemysłowo-Handlowa,</w:t>
            </w:r>
          </w:p>
          <w:p w14:paraId="4F5392F4" w14:textId="5289FDE9" w:rsidR="00CB7475" w:rsidRPr="009D7866" w:rsidRDefault="00CB7475" w:rsidP="006F49F1">
            <w:pPr>
              <w:pStyle w:val="Akapitzlist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7866">
              <w:rPr>
                <w:rFonts w:ascii="Times New Roman" w:hAnsi="Times New Roman"/>
                <w:color w:val="000000" w:themeColor="text1"/>
              </w:rPr>
              <w:t>Polska Cyfrowa,</w:t>
            </w:r>
          </w:p>
          <w:p w14:paraId="54398C3B" w14:textId="12DEB19C" w:rsidR="00CB7475" w:rsidRPr="009D7866" w:rsidRDefault="00CB7475" w:rsidP="006F49F1">
            <w:pPr>
              <w:pStyle w:val="Akapitzlist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7866">
              <w:rPr>
                <w:rFonts w:ascii="Times New Roman" w:hAnsi="Times New Roman"/>
                <w:color w:val="000000" w:themeColor="text1"/>
              </w:rPr>
              <w:t>Centrum Edukacji i Obywatelskich Inicjatyw Społecznych,</w:t>
            </w:r>
          </w:p>
          <w:p w14:paraId="3EC59B5C" w14:textId="0450589C" w:rsidR="00CB7475" w:rsidRPr="009D7866" w:rsidRDefault="00CB7475" w:rsidP="006F49F1">
            <w:pPr>
              <w:pStyle w:val="Akapitzlist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7866">
              <w:rPr>
                <w:rFonts w:ascii="Times New Roman" w:hAnsi="Times New Roman"/>
                <w:color w:val="000000" w:themeColor="text1"/>
              </w:rPr>
              <w:t>Kongres Polskiego Biznesu,</w:t>
            </w:r>
          </w:p>
          <w:p w14:paraId="1551F838" w14:textId="19640F39" w:rsidR="00CB7475" w:rsidRPr="009D7866" w:rsidRDefault="00CB7475" w:rsidP="006F49F1">
            <w:pPr>
              <w:pStyle w:val="Akapitzlist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7866">
              <w:rPr>
                <w:rFonts w:ascii="Times New Roman" w:hAnsi="Times New Roman"/>
                <w:color w:val="000000" w:themeColor="text1"/>
              </w:rPr>
              <w:t>Naczelna Rada Zrzeszeń Handlu i Usług,</w:t>
            </w:r>
          </w:p>
          <w:p w14:paraId="04AC4939" w14:textId="4D0EBF45" w:rsidR="00CB7475" w:rsidRDefault="00CB7475" w:rsidP="006F49F1">
            <w:pPr>
              <w:pStyle w:val="Akapitzlist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7866">
              <w:rPr>
                <w:rFonts w:ascii="Times New Roman" w:hAnsi="Times New Roman"/>
                <w:color w:val="000000" w:themeColor="text1"/>
              </w:rPr>
              <w:t>Polski Fundusz Rozwoju S.A.</w:t>
            </w:r>
            <w:r w:rsidR="006F49F1">
              <w:rPr>
                <w:rFonts w:ascii="Times New Roman" w:hAnsi="Times New Roman"/>
                <w:color w:val="000000" w:themeColor="text1"/>
              </w:rPr>
              <w:t>;</w:t>
            </w:r>
          </w:p>
          <w:p w14:paraId="664FBD30" w14:textId="77777777" w:rsidR="006F49F1" w:rsidRPr="00EF4E65" w:rsidRDefault="006F49F1" w:rsidP="006F49F1">
            <w:pPr>
              <w:numPr>
                <w:ilvl w:val="0"/>
                <w:numId w:val="28"/>
              </w:numPr>
              <w:spacing w:line="240" w:lineRule="auto"/>
              <w:rPr>
                <w:rFonts w:ascii="Times New Roman" w:hAnsi="Times New Roman"/>
              </w:rPr>
            </w:pPr>
            <w:r w:rsidRPr="00EF4E65">
              <w:rPr>
                <w:rFonts w:ascii="Times New Roman" w:hAnsi="Times New Roman"/>
              </w:rPr>
              <w:t>Federacja Związków Zawodowych Pracowników Telekomunikacji,</w:t>
            </w:r>
          </w:p>
          <w:p w14:paraId="1C19D03A" w14:textId="77777777" w:rsidR="006F49F1" w:rsidRPr="009D7866" w:rsidRDefault="006F49F1" w:rsidP="006F49F1">
            <w:pPr>
              <w:pStyle w:val="Akapitzlist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7866">
              <w:rPr>
                <w:rFonts w:ascii="Times New Roman" w:hAnsi="Times New Roman"/>
                <w:color w:val="000000" w:themeColor="text1"/>
              </w:rPr>
              <w:t>Naczelna Organizacja Techniczna,</w:t>
            </w:r>
          </w:p>
          <w:p w14:paraId="2556093A" w14:textId="77777777" w:rsidR="006F49F1" w:rsidRPr="009D7866" w:rsidRDefault="006F49F1" w:rsidP="006F49F1">
            <w:pPr>
              <w:pStyle w:val="Akapitzlist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7866">
              <w:rPr>
                <w:rFonts w:ascii="Times New Roman" w:hAnsi="Times New Roman"/>
                <w:color w:val="000000" w:themeColor="text1"/>
              </w:rPr>
              <w:t>Krajowa Izba Radców Prawnych,</w:t>
            </w:r>
          </w:p>
          <w:p w14:paraId="70ACCCD6" w14:textId="77777777" w:rsidR="006F49F1" w:rsidRPr="009D7866" w:rsidRDefault="006F49F1" w:rsidP="006F49F1">
            <w:pPr>
              <w:pStyle w:val="Akapitzlist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7866">
              <w:rPr>
                <w:rFonts w:ascii="Times New Roman" w:hAnsi="Times New Roman"/>
                <w:color w:val="000000" w:themeColor="text1"/>
              </w:rPr>
              <w:t>Naczelna Rada Adwokacka,</w:t>
            </w:r>
          </w:p>
          <w:p w14:paraId="303B149F" w14:textId="77777777" w:rsidR="006F49F1" w:rsidRPr="00EF4E65" w:rsidRDefault="006F49F1" w:rsidP="006F49F1">
            <w:pPr>
              <w:numPr>
                <w:ilvl w:val="0"/>
                <w:numId w:val="28"/>
              </w:numPr>
              <w:spacing w:line="240" w:lineRule="auto"/>
              <w:rPr>
                <w:rFonts w:ascii="Times New Roman" w:hAnsi="Times New Roman"/>
              </w:rPr>
            </w:pPr>
            <w:r w:rsidRPr="00EF4E65">
              <w:rPr>
                <w:rFonts w:ascii="Times New Roman" w:hAnsi="Times New Roman"/>
              </w:rPr>
              <w:t>Polska Izba Gospodarcza Importerów, Eksporterów i Kooperacji,</w:t>
            </w:r>
          </w:p>
          <w:p w14:paraId="6592DA5F" w14:textId="77777777" w:rsidR="006F49F1" w:rsidRPr="00EF4E65" w:rsidRDefault="006F49F1" w:rsidP="006F49F1">
            <w:pPr>
              <w:numPr>
                <w:ilvl w:val="0"/>
                <w:numId w:val="28"/>
              </w:numPr>
              <w:spacing w:line="240" w:lineRule="auto"/>
              <w:rPr>
                <w:rFonts w:ascii="Times New Roman" w:hAnsi="Times New Roman"/>
              </w:rPr>
            </w:pPr>
            <w:r w:rsidRPr="00EF4E65">
              <w:rPr>
                <w:rFonts w:ascii="Times New Roman" w:hAnsi="Times New Roman"/>
              </w:rPr>
              <w:t>Stowarzyszenie Eksporterów Polskich,</w:t>
            </w:r>
          </w:p>
          <w:p w14:paraId="4DD05AB5" w14:textId="77777777" w:rsidR="006F49F1" w:rsidRPr="00EF4E65" w:rsidRDefault="006F49F1" w:rsidP="006F49F1">
            <w:pPr>
              <w:numPr>
                <w:ilvl w:val="0"/>
                <w:numId w:val="28"/>
              </w:numPr>
              <w:spacing w:line="240" w:lineRule="auto"/>
              <w:rPr>
                <w:rFonts w:ascii="Times New Roman" w:hAnsi="Times New Roman"/>
              </w:rPr>
            </w:pPr>
            <w:r w:rsidRPr="00EF4E65">
              <w:rPr>
                <w:rFonts w:ascii="Times New Roman" w:hAnsi="Times New Roman"/>
              </w:rPr>
              <w:t>Stowarzyszenie Konsumentów Polskich,</w:t>
            </w:r>
          </w:p>
          <w:p w14:paraId="4D34B6AF" w14:textId="77777777" w:rsidR="006F49F1" w:rsidRPr="00EF4E65" w:rsidRDefault="006F49F1" w:rsidP="006F49F1">
            <w:pPr>
              <w:numPr>
                <w:ilvl w:val="0"/>
                <w:numId w:val="28"/>
              </w:numPr>
              <w:spacing w:line="240" w:lineRule="auto"/>
              <w:rPr>
                <w:rFonts w:ascii="Times New Roman" w:hAnsi="Times New Roman"/>
              </w:rPr>
            </w:pPr>
            <w:r w:rsidRPr="00EF4E65">
              <w:rPr>
                <w:rFonts w:ascii="Times New Roman" w:hAnsi="Times New Roman"/>
              </w:rPr>
              <w:t>Związek Polskich Pracodawców Handlu i Usług,</w:t>
            </w:r>
          </w:p>
          <w:p w14:paraId="7A5124BF" w14:textId="77777777" w:rsidR="006F49F1" w:rsidRPr="00EF4E65" w:rsidRDefault="006F49F1" w:rsidP="006F49F1">
            <w:pPr>
              <w:numPr>
                <w:ilvl w:val="0"/>
                <w:numId w:val="28"/>
              </w:numPr>
              <w:spacing w:line="240" w:lineRule="auto"/>
              <w:rPr>
                <w:rFonts w:ascii="Times New Roman" w:hAnsi="Times New Roman"/>
              </w:rPr>
            </w:pPr>
            <w:r w:rsidRPr="00EF4E65">
              <w:rPr>
                <w:rFonts w:ascii="Times New Roman" w:hAnsi="Times New Roman"/>
              </w:rPr>
              <w:t>Związek Firm Doradztwa Finansowego,</w:t>
            </w:r>
          </w:p>
          <w:p w14:paraId="15FBB70A" w14:textId="77777777" w:rsidR="006F49F1" w:rsidRPr="009D7866" w:rsidRDefault="006F49F1" w:rsidP="006F49F1">
            <w:pPr>
              <w:numPr>
                <w:ilvl w:val="0"/>
                <w:numId w:val="28"/>
              </w:numPr>
              <w:spacing w:line="240" w:lineRule="auto"/>
              <w:rPr>
                <w:rFonts w:ascii="Times New Roman" w:hAnsi="Times New Roman"/>
              </w:rPr>
            </w:pPr>
            <w:r w:rsidRPr="00CB7475">
              <w:rPr>
                <w:rFonts w:ascii="Times New Roman" w:hAnsi="Times New Roman"/>
                <w:color w:val="000000" w:themeColor="text1"/>
              </w:rPr>
              <w:t>Związek Banków Polskich,</w:t>
            </w:r>
          </w:p>
          <w:p w14:paraId="74A9B3A6" w14:textId="77777777" w:rsidR="006F49F1" w:rsidRPr="009D7866" w:rsidRDefault="006F49F1" w:rsidP="006F49F1">
            <w:pPr>
              <w:pStyle w:val="Akapitzlist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7866">
              <w:rPr>
                <w:rFonts w:ascii="Times New Roman" w:hAnsi="Times New Roman"/>
                <w:color w:val="000000" w:themeColor="text1"/>
              </w:rPr>
              <w:t>Bank Gospodarstwa Krajowego S.A.</w:t>
            </w:r>
          </w:p>
          <w:p w14:paraId="48307E81" w14:textId="7FDD31EF" w:rsidR="006F49F1" w:rsidRPr="001B2C9C" w:rsidRDefault="006F49F1" w:rsidP="00C045A1">
            <w:pPr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1B2C9C">
              <w:rPr>
                <w:rFonts w:ascii="Times New Roman" w:hAnsi="Times New Roman"/>
              </w:rPr>
              <w:t>Ogólnopolski Związek Zawodowy Inicjatywa Pracownicza</w:t>
            </w:r>
            <w:r w:rsidR="001B2C9C" w:rsidRPr="001B2C9C">
              <w:rPr>
                <w:rFonts w:ascii="Times New Roman" w:hAnsi="Times New Roman"/>
              </w:rPr>
              <w:t>.</w:t>
            </w:r>
          </w:p>
          <w:p w14:paraId="12620950" w14:textId="77777777" w:rsidR="00CB7475" w:rsidRPr="00CB7475" w:rsidRDefault="00CB7475" w:rsidP="00CB747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14:paraId="560BEB92" w14:textId="11248C6B" w:rsidR="00CB7475" w:rsidRPr="001B2C9C" w:rsidRDefault="00CB7475" w:rsidP="00CB747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1B2C9C">
              <w:rPr>
                <w:rFonts w:ascii="Times New Roman" w:hAnsi="Times New Roman"/>
                <w:color w:val="000000" w:themeColor="text1"/>
              </w:rPr>
              <w:t xml:space="preserve">Projekt ustawy został skierowany do opiniowania </w:t>
            </w:r>
            <w:r w:rsidR="001B2C9C">
              <w:rPr>
                <w:rFonts w:ascii="Times New Roman" w:hAnsi="Times New Roman"/>
                <w:color w:val="000000" w:themeColor="text1"/>
              </w:rPr>
              <w:t xml:space="preserve">na 10 dni </w:t>
            </w:r>
            <w:r w:rsidRPr="001B2C9C">
              <w:rPr>
                <w:rFonts w:ascii="Times New Roman" w:hAnsi="Times New Roman"/>
                <w:color w:val="000000" w:themeColor="text1"/>
              </w:rPr>
              <w:t>do następujących podmiotów:</w:t>
            </w:r>
          </w:p>
          <w:p w14:paraId="032074D2" w14:textId="77777777" w:rsidR="00EF4E65" w:rsidRPr="00EF4E65" w:rsidRDefault="00EF4E65" w:rsidP="001B2C9C">
            <w:pPr>
              <w:numPr>
                <w:ilvl w:val="0"/>
                <w:numId w:val="31"/>
              </w:numPr>
              <w:spacing w:line="240" w:lineRule="auto"/>
              <w:rPr>
                <w:rFonts w:ascii="Times New Roman" w:hAnsi="Times New Roman"/>
              </w:rPr>
            </w:pPr>
            <w:r w:rsidRPr="00EF4E65">
              <w:rPr>
                <w:rFonts w:ascii="Times New Roman" w:hAnsi="Times New Roman"/>
              </w:rPr>
              <w:t>Rzecznik Praw Obywatelskich,</w:t>
            </w:r>
          </w:p>
          <w:p w14:paraId="0F2E47AD" w14:textId="77777777" w:rsidR="00EF4E65" w:rsidRPr="00EF4E65" w:rsidRDefault="00EF4E65" w:rsidP="001B2C9C">
            <w:pPr>
              <w:numPr>
                <w:ilvl w:val="0"/>
                <w:numId w:val="31"/>
              </w:numPr>
              <w:spacing w:line="240" w:lineRule="auto"/>
              <w:rPr>
                <w:rFonts w:ascii="Times New Roman" w:hAnsi="Times New Roman"/>
              </w:rPr>
            </w:pPr>
            <w:r w:rsidRPr="00EF4E65">
              <w:rPr>
                <w:rFonts w:ascii="Times New Roman" w:hAnsi="Times New Roman"/>
              </w:rPr>
              <w:t>Krajowa Rada Sądownictwa,</w:t>
            </w:r>
          </w:p>
          <w:p w14:paraId="7D8071D7" w14:textId="77777777" w:rsidR="00EF4E65" w:rsidRPr="00EF4E65" w:rsidRDefault="00EF4E65" w:rsidP="001B2C9C">
            <w:pPr>
              <w:numPr>
                <w:ilvl w:val="0"/>
                <w:numId w:val="31"/>
              </w:numPr>
              <w:spacing w:line="240" w:lineRule="auto"/>
              <w:rPr>
                <w:rFonts w:ascii="Times New Roman" w:hAnsi="Times New Roman"/>
              </w:rPr>
            </w:pPr>
            <w:r w:rsidRPr="00EF4E65">
              <w:rPr>
                <w:rFonts w:ascii="Times New Roman" w:hAnsi="Times New Roman"/>
              </w:rPr>
              <w:t>Prezes Urzędu Ochrony Danych Osobowych,</w:t>
            </w:r>
          </w:p>
          <w:p w14:paraId="439C4C93" w14:textId="77777777" w:rsidR="00EF4E65" w:rsidRPr="00EF4E65" w:rsidRDefault="00EF4E65" w:rsidP="001B2C9C">
            <w:pPr>
              <w:numPr>
                <w:ilvl w:val="0"/>
                <w:numId w:val="31"/>
              </w:numPr>
              <w:spacing w:line="240" w:lineRule="auto"/>
              <w:rPr>
                <w:rFonts w:ascii="Times New Roman" w:hAnsi="Times New Roman"/>
              </w:rPr>
            </w:pPr>
            <w:r w:rsidRPr="00EF4E65">
              <w:rPr>
                <w:rFonts w:ascii="Times New Roman" w:hAnsi="Times New Roman"/>
              </w:rPr>
              <w:t>Prezes Urzędu Ochrony Konkurencji i Konsumentów,</w:t>
            </w:r>
          </w:p>
          <w:p w14:paraId="5E328CD3" w14:textId="77777777" w:rsidR="00EF4E65" w:rsidRPr="00EF4E65" w:rsidRDefault="00EF4E65" w:rsidP="001B2C9C">
            <w:pPr>
              <w:numPr>
                <w:ilvl w:val="0"/>
                <w:numId w:val="31"/>
              </w:numPr>
              <w:spacing w:line="240" w:lineRule="auto"/>
              <w:rPr>
                <w:rFonts w:ascii="Times New Roman" w:hAnsi="Times New Roman"/>
              </w:rPr>
            </w:pPr>
            <w:r w:rsidRPr="00EF4E65">
              <w:rPr>
                <w:rFonts w:ascii="Times New Roman" w:hAnsi="Times New Roman"/>
              </w:rPr>
              <w:t>Prezes Prokuratorii Generalnej RP,</w:t>
            </w:r>
          </w:p>
          <w:p w14:paraId="54516A4B" w14:textId="77777777" w:rsidR="00EF4E65" w:rsidRPr="00EF4E65" w:rsidRDefault="00EF4E65" w:rsidP="001B2C9C">
            <w:pPr>
              <w:numPr>
                <w:ilvl w:val="0"/>
                <w:numId w:val="31"/>
              </w:numPr>
              <w:spacing w:line="240" w:lineRule="auto"/>
              <w:rPr>
                <w:rFonts w:ascii="Times New Roman" w:hAnsi="Times New Roman"/>
              </w:rPr>
            </w:pPr>
            <w:r w:rsidRPr="00EF4E65">
              <w:rPr>
                <w:rFonts w:ascii="Times New Roman" w:hAnsi="Times New Roman"/>
              </w:rPr>
              <w:t>Krajowa Rada Radiofonii i Telewizji,</w:t>
            </w:r>
          </w:p>
          <w:p w14:paraId="5267B1D0" w14:textId="77777777" w:rsidR="00EF4E65" w:rsidRPr="00EF4E65" w:rsidRDefault="00EF4E65" w:rsidP="001B2C9C">
            <w:pPr>
              <w:numPr>
                <w:ilvl w:val="0"/>
                <w:numId w:val="31"/>
              </w:numPr>
              <w:spacing w:line="240" w:lineRule="auto"/>
              <w:rPr>
                <w:rFonts w:ascii="Times New Roman" w:hAnsi="Times New Roman"/>
              </w:rPr>
            </w:pPr>
            <w:r w:rsidRPr="00EF4E65">
              <w:rPr>
                <w:rFonts w:ascii="Times New Roman" w:hAnsi="Times New Roman"/>
              </w:rPr>
              <w:t xml:space="preserve">Komisja Nadzoru Finansowego,  </w:t>
            </w:r>
          </w:p>
          <w:p w14:paraId="6F1D47FC" w14:textId="77777777" w:rsidR="00EF4E65" w:rsidRPr="00EF4E65" w:rsidRDefault="00EF4E65" w:rsidP="001B2C9C">
            <w:pPr>
              <w:numPr>
                <w:ilvl w:val="0"/>
                <w:numId w:val="31"/>
              </w:numPr>
              <w:spacing w:line="240" w:lineRule="auto"/>
              <w:rPr>
                <w:rFonts w:ascii="Times New Roman" w:hAnsi="Times New Roman"/>
              </w:rPr>
            </w:pPr>
            <w:r w:rsidRPr="00EF4E65">
              <w:rPr>
                <w:rFonts w:ascii="Times New Roman" w:hAnsi="Times New Roman"/>
              </w:rPr>
              <w:t>Rzecznik Małych i Średnich Przedsiębiorców,</w:t>
            </w:r>
          </w:p>
          <w:p w14:paraId="515F7D11" w14:textId="77777777" w:rsidR="00EF4E65" w:rsidRPr="00EF4E65" w:rsidRDefault="00EF4E65" w:rsidP="001B2C9C">
            <w:pPr>
              <w:numPr>
                <w:ilvl w:val="0"/>
                <w:numId w:val="31"/>
              </w:numPr>
              <w:spacing w:line="240" w:lineRule="auto"/>
              <w:rPr>
                <w:rFonts w:ascii="Times New Roman" w:hAnsi="Times New Roman"/>
              </w:rPr>
            </w:pPr>
            <w:r w:rsidRPr="00EF4E65">
              <w:rPr>
                <w:rFonts w:ascii="Times New Roman" w:hAnsi="Times New Roman"/>
              </w:rPr>
              <w:t>Rzecznik Praw Dziecka,</w:t>
            </w:r>
          </w:p>
          <w:p w14:paraId="574DCC04" w14:textId="77777777" w:rsidR="00EF4E65" w:rsidRPr="00EF4E65" w:rsidRDefault="00EF4E65" w:rsidP="001B2C9C">
            <w:pPr>
              <w:numPr>
                <w:ilvl w:val="0"/>
                <w:numId w:val="31"/>
              </w:numPr>
              <w:spacing w:line="240" w:lineRule="auto"/>
              <w:rPr>
                <w:rFonts w:ascii="Times New Roman" w:hAnsi="Times New Roman"/>
              </w:rPr>
            </w:pPr>
            <w:r w:rsidRPr="00EF4E65">
              <w:rPr>
                <w:rFonts w:ascii="Times New Roman" w:hAnsi="Times New Roman"/>
              </w:rPr>
              <w:t>Rzecznik Praw Pacjenta,</w:t>
            </w:r>
          </w:p>
          <w:p w14:paraId="5E98A34C" w14:textId="77777777" w:rsidR="00EF4E65" w:rsidRPr="00EF4E65" w:rsidRDefault="00EF4E65" w:rsidP="001B2C9C">
            <w:pPr>
              <w:numPr>
                <w:ilvl w:val="0"/>
                <w:numId w:val="31"/>
              </w:numPr>
              <w:spacing w:line="240" w:lineRule="auto"/>
              <w:rPr>
                <w:rFonts w:ascii="Times New Roman" w:hAnsi="Times New Roman"/>
              </w:rPr>
            </w:pPr>
            <w:r w:rsidRPr="00EF4E65">
              <w:rPr>
                <w:rFonts w:ascii="Times New Roman" w:hAnsi="Times New Roman"/>
              </w:rPr>
              <w:t>Polskie Centrum Akredytacji,</w:t>
            </w:r>
          </w:p>
          <w:p w14:paraId="20BD7F64" w14:textId="77777777" w:rsidR="00EF4E65" w:rsidRPr="00EF4E65" w:rsidRDefault="00EF4E65" w:rsidP="001B2C9C">
            <w:pPr>
              <w:numPr>
                <w:ilvl w:val="0"/>
                <w:numId w:val="31"/>
              </w:numPr>
              <w:spacing w:line="240" w:lineRule="auto"/>
              <w:rPr>
                <w:rFonts w:ascii="Times New Roman" w:hAnsi="Times New Roman"/>
              </w:rPr>
            </w:pPr>
            <w:r w:rsidRPr="00EF4E65">
              <w:rPr>
                <w:rFonts w:ascii="Times New Roman" w:hAnsi="Times New Roman"/>
              </w:rPr>
              <w:t>Polski Komitet Normalizacyjny,</w:t>
            </w:r>
          </w:p>
          <w:p w14:paraId="20CCDE92" w14:textId="77777777" w:rsidR="00EF4E65" w:rsidRPr="00EF4E65" w:rsidRDefault="00EF4E65" w:rsidP="001B2C9C">
            <w:pPr>
              <w:numPr>
                <w:ilvl w:val="0"/>
                <w:numId w:val="31"/>
              </w:numPr>
              <w:spacing w:line="240" w:lineRule="auto"/>
              <w:rPr>
                <w:rFonts w:ascii="Times New Roman" w:hAnsi="Times New Roman"/>
              </w:rPr>
            </w:pPr>
            <w:r w:rsidRPr="00EF4E65">
              <w:rPr>
                <w:rFonts w:ascii="Times New Roman" w:hAnsi="Times New Roman"/>
              </w:rPr>
              <w:t xml:space="preserve">Rzecznik Finansowy, </w:t>
            </w:r>
          </w:p>
          <w:p w14:paraId="6E834633" w14:textId="29240B42" w:rsidR="00EF4E65" w:rsidRPr="00EF4E65" w:rsidRDefault="00EF4E65" w:rsidP="001B2C9C">
            <w:pPr>
              <w:numPr>
                <w:ilvl w:val="0"/>
                <w:numId w:val="31"/>
              </w:numPr>
              <w:spacing w:line="240" w:lineRule="auto"/>
              <w:rPr>
                <w:rFonts w:ascii="Times New Roman" w:hAnsi="Times New Roman"/>
              </w:rPr>
            </w:pPr>
            <w:r w:rsidRPr="00EF4E65">
              <w:rPr>
                <w:rFonts w:ascii="Times New Roman" w:hAnsi="Times New Roman"/>
              </w:rPr>
              <w:t>Prezes Urzędu Rejestracji Produktów Leczniczych, Wyrobów Medycznych i Produktów Biobójczych,</w:t>
            </w:r>
          </w:p>
          <w:p w14:paraId="2663F683" w14:textId="77777777" w:rsidR="009D7866" w:rsidRPr="009D7866" w:rsidRDefault="009D7866" w:rsidP="001B2C9C">
            <w:pPr>
              <w:numPr>
                <w:ilvl w:val="0"/>
                <w:numId w:val="31"/>
              </w:numPr>
              <w:spacing w:line="240" w:lineRule="auto"/>
              <w:rPr>
                <w:rFonts w:ascii="Times New Roman" w:hAnsi="Times New Roman"/>
              </w:rPr>
            </w:pPr>
            <w:r w:rsidRPr="00CB7475">
              <w:rPr>
                <w:rFonts w:ascii="Times New Roman" w:hAnsi="Times New Roman"/>
                <w:color w:val="000000" w:themeColor="text1"/>
              </w:rPr>
              <w:t>Polska Akademia Nauk,</w:t>
            </w:r>
          </w:p>
          <w:p w14:paraId="3D291773" w14:textId="3F3D1BE5" w:rsidR="00EF4E65" w:rsidRPr="00EF4E65" w:rsidRDefault="00EF4E65" w:rsidP="001B2C9C">
            <w:pPr>
              <w:numPr>
                <w:ilvl w:val="0"/>
                <w:numId w:val="31"/>
              </w:numPr>
              <w:spacing w:line="240" w:lineRule="auto"/>
              <w:rPr>
                <w:rFonts w:ascii="Times New Roman" w:hAnsi="Times New Roman"/>
              </w:rPr>
            </w:pPr>
            <w:r w:rsidRPr="00EF4E65">
              <w:rPr>
                <w:rFonts w:ascii="Times New Roman" w:hAnsi="Times New Roman"/>
              </w:rPr>
              <w:t>Główny Inspektor Pracy,</w:t>
            </w:r>
          </w:p>
          <w:p w14:paraId="6C75799B" w14:textId="77777777" w:rsidR="00EF4E65" w:rsidRPr="00EF4E65" w:rsidRDefault="00EF4E65" w:rsidP="001B2C9C">
            <w:pPr>
              <w:numPr>
                <w:ilvl w:val="0"/>
                <w:numId w:val="31"/>
              </w:numPr>
              <w:spacing w:line="240" w:lineRule="auto"/>
              <w:rPr>
                <w:rFonts w:ascii="Times New Roman" w:hAnsi="Times New Roman"/>
              </w:rPr>
            </w:pPr>
            <w:r w:rsidRPr="00EF4E65">
              <w:rPr>
                <w:rFonts w:ascii="Times New Roman" w:hAnsi="Times New Roman"/>
              </w:rPr>
              <w:lastRenderedPageBreak/>
              <w:t xml:space="preserve">Prezes Urzędu Patentowego Rzeczpospolitej Polskiej,  </w:t>
            </w:r>
          </w:p>
          <w:p w14:paraId="71C71F8C" w14:textId="77777777" w:rsidR="00EF4E65" w:rsidRPr="00EF4E65" w:rsidRDefault="00EF4E65" w:rsidP="001B2C9C">
            <w:pPr>
              <w:numPr>
                <w:ilvl w:val="0"/>
                <w:numId w:val="31"/>
              </w:numPr>
              <w:spacing w:line="240" w:lineRule="auto"/>
              <w:rPr>
                <w:rFonts w:ascii="Times New Roman" w:hAnsi="Times New Roman"/>
              </w:rPr>
            </w:pPr>
            <w:r w:rsidRPr="00EF4E65">
              <w:rPr>
                <w:rFonts w:ascii="Times New Roman" w:hAnsi="Times New Roman"/>
              </w:rPr>
              <w:t>Pełnomocnik Rządu do Spraw Osób Niepełnosprawnych,</w:t>
            </w:r>
          </w:p>
          <w:p w14:paraId="7F1241F4" w14:textId="77777777" w:rsidR="00EF4E65" w:rsidRPr="00EF4E65" w:rsidRDefault="00EF4E65" w:rsidP="001B2C9C">
            <w:pPr>
              <w:numPr>
                <w:ilvl w:val="0"/>
                <w:numId w:val="31"/>
              </w:numPr>
              <w:spacing w:line="240" w:lineRule="auto"/>
              <w:rPr>
                <w:rFonts w:ascii="Times New Roman" w:hAnsi="Times New Roman"/>
              </w:rPr>
            </w:pPr>
            <w:r w:rsidRPr="00EF4E65">
              <w:rPr>
                <w:rFonts w:ascii="Times New Roman" w:hAnsi="Times New Roman"/>
              </w:rPr>
              <w:t>Dyrektor Narodowego Centrum Badań i Rozwoju,</w:t>
            </w:r>
          </w:p>
          <w:p w14:paraId="7A7936D5" w14:textId="77777777" w:rsidR="00EF4E65" w:rsidRPr="00EF4E65" w:rsidRDefault="00EF4E65" w:rsidP="001B2C9C">
            <w:pPr>
              <w:numPr>
                <w:ilvl w:val="0"/>
                <w:numId w:val="31"/>
              </w:numPr>
              <w:spacing w:line="240" w:lineRule="auto"/>
              <w:rPr>
                <w:rFonts w:ascii="Times New Roman" w:hAnsi="Times New Roman"/>
              </w:rPr>
            </w:pPr>
            <w:r w:rsidRPr="00EF4E65">
              <w:rPr>
                <w:rFonts w:ascii="Times New Roman" w:hAnsi="Times New Roman"/>
              </w:rPr>
              <w:t>Dyrektor Polskiej Agencji Rozwoju Przedsiębiorczości,</w:t>
            </w:r>
          </w:p>
          <w:p w14:paraId="173979B3" w14:textId="77777777" w:rsidR="00EF4E65" w:rsidRPr="00EF4E65" w:rsidRDefault="00EF4E65" w:rsidP="001B2C9C">
            <w:pPr>
              <w:numPr>
                <w:ilvl w:val="0"/>
                <w:numId w:val="31"/>
              </w:numPr>
              <w:spacing w:line="240" w:lineRule="auto"/>
              <w:rPr>
                <w:rFonts w:ascii="Times New Roman" w:hAnsi="Times New Roman"/>
              </w:rPr>
            </w:pPr>
            <w:r w:rsidRPr="00EF4E65">
              <w:rPr>
                <w:rFonts w:ascii="Times New Roman" w:hAnsi="Times New Roman"/>
              </w:rPr>
              <w:t>Dyrektor Polskiej Agencji Inwestycji i Handlu,</w:t>
            </w:r>
          </w:p>
          <w:p w14:paraId="4972C2E9" w14:textId="77777777" w:rsidR="00EF4E65" w:rsidRPr="00EF4E65" w:rsidRDefault="00EF4E65" w:rsidP="001B2C9C">
            <w:pPr>
              <w:numPr>
                <w:ilvl w:val="0"/>
                <w:numId w:val="31"/>
              </w:numPr>
              <w:spacing w:line="240" w:lineRule="auto"/>
              <w:rPr>
                <w:rFonts w:ascii="Times New Roman" w:hAnsi="Times New Roman"/>
              </w:rPr>
            </w:pPr>
            <w:r w:rsidRPr="00EF4E65">
              <w:rPr>
                <w:rFonts w:ascii="Times New Roman" w:hAnsi="Times New Roman"/>
              </w:rPr>
              <w:t>Dyrektor Narodowego Centrum Nauki,</w:t>
            </w:r>
          </w:p>
          <w:p w14:paraId="23EF2014" w14:textId="77777777" w:rsidR="009D7866" w:rsidRPr="009D7866" w:rsidRDefault="009D7866" w:rsidP="001B2C9C">
            <w:pPr>
              <w:pStyle w:val="Akapitzlist"/>
              <w:numPr>
                <w:ilvl w:val="0"/>
                <w:numId w:val="31"/>
              </w:numPr>
              <w:spacing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9D7866">
              <w:rPr>
                <w:rFonts w:ascii="Times New Roman" w:hAnsi="Times New Roman"/>
                <w:color w:val="000000" w:themeColor="text1"/>
              </w:rPr>
              <w:t>Biblioteka Narodowa,</w:t>
            </w:r>
          </w:p>
          <w:p w14:paraId="3C08EDAF" w14:textId="77777777" w:rsidR="00EF4E65" w:rsidRPr="00EF4E65" w:rsidRDefault="00EF4E65" w:rsidP="001B2C9C">
            <w:pPr>
              <w:numPr>
                <w:ilvl w:val="0"/>
                <w:numId w:val="31"/>
              </w:numPr>
              <w:spacing w:line="240" w:lineRule="auto"/>
              <w:rPr>
                <w:rFonts w:ascii="Times New Roman" w:hAnsi="Times New Roman"/>
              </w:rPr>
            </w:pPr>
            <w:r w:rsidRPr="00EF4E65">
              <w:rPr>
                <w:rFonts w:ascii="Times New Roman" w:hAnsi="Times New Roman"/>
              </w:rPr>
              <w:t>Prezes Urzędu Komunikacji Elektronicznej,</w:t>
            </w:r>
          </w:p>
          <w:p w14:paraId="3D931B54" w14:textId="77777777" w:rsidR="00EF4E65" w:rsidRPr="00EF4E65" w:rsidRDefault="00EF4E65" w:rsidP="001B2C9C">
            <w:pPr>
              <w:numPr>
                <w:ilvl w:val="0"/>
                <w:numId w:val="31"/>
              </w:numPr>
              <w:spacing w:line="240" w:lineRule="auto"/>
              <w:rPr>
                <w:rFonts w:ascii="Times New Roman" w:hAnsi="Times New Roman"/>
              </w:rPr>
            </w:pPr>
            <w:r w:rsidRPr="00EF4E65">
              <w:rPr>
                <w:rFonts w:ascii="Times New Roman" w:hAnsi="Times New Roman"/>
              </w:rPr>
              <w:t>Dyrektor Naukowej i Akademickiej Sieci Komputerowej – Państwowego Instytutu Badawczego,</w:t>
            </w:r>
          </w:p>
          <w:p w14:paraId="11ACF503" w14:textId="6980DF5E" w:rsidR="00CB7475" w:rsidRDefault="00EF4E65" w:rsidP="001B2C9C">
            <w:pPr>
              <w:numPr>
                <w:ilvl w:val="0"/>
                <w:numId w:val="31"/>
              </w:numPr>
              <w:spacing w:line="240" w:lineRule="auto"/>
              <w:rPr>
                <w:rFonts w:ascii="Times New Roman" w:hAnsi="Times New Roman"/>
              </w:rPr>
            </w:pPr>
            <w:r w:rsidRPr="00EF4E65">
              <w:rPr>
                <w:rFonts w:ascii="Times New Roman" w:hAnsi="Times New Roman"/>
              </w:rPr>
              <w:t>Dyrektor Instytutu Łączności – Państwowego Instytutu Badawczego w Warszawie.</w:t>
            </w:r>
          </w:p>
          <w:p w14:paraId="0FF1AF17" w14:textId="77777777" w:rsidR="006F49F1" w:rsidRPr="00EF4E65" w:rsidRDefault="006F49F1" w:rsidP="006F49F1">
            <w:pPr>
              <w:spacing w:line="240" w:lineRule="auto"/>
              <w:rPr>
                <w:rFonts w:ascii="Times New Roman" w:hAnsi="Times New Roman"/>
              </w:rPr>
            </w:pPr>
          </w:p>
          <w:p w14:paraId="797B2634" w14:textId="35D5400E" w:rsidR="001B2C9C" w:rsidRPr="0094796D" w:rsidRDefault="001B2C9C" w:rsidP="001B2C9C">
            <w:pPr>
              <w:spacing w:after="120" w:line="240" w:lineRule="auto"/>
              <w:rPr>
                <w:rFonts w:ascii="Times New Roman" w:hAnsi="Times New Roman"/>
              </w:rPr>
            </w:pPr>
            <w:r w:rsidRPr="001774AE">
              <w:rPr>
                <w:rFonts w:ascii="Times New Roman" w:hAnsi="Times New Roman"/>
              </w:rPr>
              <w:t xml:space="preserve">Zgodnie z ustawą z dnia 23 maja 1991 r. o organizacjach pracodawców projekt zostanie przekazany do opiniowania na </w:t>
            </w:r>
            <w:r>
              <w:rPr>
                <w:rFonts w:ascii="Times New Roman" w:hAnsi="Times New Roman"/>
              </w:rPr>
              <w:t>21</w:t>
            </w:r>
            <w:r w:rsidRPr="001774AE">
              <w:rPr>
                <w:rFonts w:ascii="Times New Roman" w:hAnsi="Times New Roman"/>
              </w:rPr>
              <w:t xml:space="preserve"> dni do następujących reprezentatywnych organizacji pracodawców: </w:t>
            </w:r>
          </w:p>
          <w:p w14:paraId="047590DB" w14:textId="77777777" w:rsidR="001B2C9C" w:rsidRPr="0094796D" w:rsidRDefault="001B2C9C" w:rsidP="001B2C9C">
            <w:pPr>
              <w:numPr>
                <w:ilvl w:val="0"/>
                <w:numId w:val="32"/>
              </w:numPr>
              <w:spacing w:line="240" w:lineRule="auto"/>
              <w:rPr>
                <w:rFonts w:ascii="Times New Roman" w:hAnsi="Times New Roman"/>
              </w:rPr>
            </w:pPr>
            <w:r w:rsidRPr="001774AE">
              <w:rPr>
                <w:rFonts w:ascii="Times New Roman" w:hAnsi="Times New Roman"/>
              </w:rPr>
              <w:t>Związek Pracodawców Business Centre Club,</w:t>
            </w:r>
          </w:p>
          <w:p w14:paraId="2D42CDB1" w14:textId="77777777" w:rsidR="001B2C9C" w:rsidRPr="0094796D" w:rsidRDefault="001B2C9C" w:rsidP="001B2C9C">
            <w:pPr>
              <w:numPr>
                <w:ilvl w:val="0"/>
                <w:numId w:val="32"/>
              </w:numPr>
              <w:spacing w:line="240" w:lineRule="auto"/>
              <w:rPr>
                <w:rFonts w:ascii="Times New Roman" w:hAnsi="Times New Roman"/>
              </w:rPr>
            </w:pPr>
            <w:r w:rsidRPr="001774AE">
              <w:rPr>
                <w:rFonts w:ascii="Times New Roman" w:hAnsi="Times New Roman"/>
              </w:rPr>
              <w:t>Konfederacja Lewiatan,</w:t>
            </w:r>
          </w:p>
          <w:p w14:paraId="76D9D89D" w14:textId="77777777" w:rsidR="001B2C9C" w:rsidRPr="0094796D" w:rsidRDefault="001B2C9C" w:rsidP="001B2C9C">
            <w:pPr>
              <w:numPr>
                <w:ilvl w:val="0"/>
                <w:numId w:val="32"/>
              </w:numPr>
              <w:spacing w:line="240" w:lineRule="auto"/>
              <w:rPr>
                <w:rFonts w:ascii="Times New Roman" w:hAnsi="Times New Roman"/>
              </w:rPr>
            </w:pPr>
            <w:r w:rsidRPr="001774AE">
              <w:rPr>
                <w:rFonts w:ascii="Times New Roman" w:hAnsi="Times New Roman"/>
              </w:rPr>
              <w:t>Pracodawcy Rzeczypospolitej Polskiej</w:t>
            </w:r>
            <w:r w:rsidRPr="0094796D">
              <w:rPr>
                <w:rFonts w:ascii="Times New Roman" w:hAnsi="Times New Roman"/>
              </w:rPr>
              <w:t>,</w:t>
            </w:r>
          </w:p>
          <w:p w14:paraId="1E57ECA8" w14:textId="77777777" w:rsidR="001B2C9C" w:rsidRPr="0094796D" w:rsidRDefault="001B2C9C" w:rsidP="001B2C9C">
            <w:pPr>
              <w:numPr>
                <w:ilvl w:val="0"/>
                <w:numId w:val="32"/>
              </w:numPr>
              <w:spacing w:line="240" w:lineRule="auto"/>
              <w:rPr>
                <w:rFonts w:ascii="Times New Roman" w:hAnsi="Times New Roman"/>
              </w:rPr>
            </w:pPr>
            <w:r w:rsidRPr="001774AE">
              <w:rPr>
                <w:rFonts w:ascii="Times New Roman" w:hAnsi="Times New Roman"/>
              </w:rPr>
              <w:t>Związek Przedsiębiorców i Pracodawców</w:t>
            </w:r>
            <w:r w:rsidRPr="0094796D">
              <w:rPr>
                <w:rFonts w:ascii="Times New Roman" w:hAnsi="Times New Roman"/>
              </w:rPr>
              <w:t>,</w:t>
            </w:r>
          </w:p>
          <w:p w14:paraId="2E1EB8FB" w14:textId="77777777" w:rsidR="001B2C9C" w:rsidRPr="0094796D" w:rsidRDefault="001B2C9C" w:rsidP="001B2C9C">
            <w:pPr>
              <w:numPr>
                <w:ilvl w:val="0"/>
                <w:numId w:val="32"/>
              </w:numPr>
              <w:spacing w:line="240" w:lineRule="auto"/>
              <w:rPr>
                <w:rFonts w:ascii="Times New Roman" w:hAnsi="Times New Roman"/>
              </w:rPr>
            </w:pPr>
            <w:r w:rsidRPr="001774AE">
              <w:rPr>
                <w:rFonts w:ascii="Times New Roman" w:hAnsi="Times New Roman"/>
              </w:rPr>
              <w:t>Związek Rzemiosła Polskiego,</w:t>
            </w:r>
          </w:p>
          <w:p w14:paraId="6BAB47C1" w14:textId="77777777" w:rsidR="001B2C9C" w:rsidRPr="0094796D" w:rsidRDefault="001B2C9C" w:rsidP="001B2C9C">
            <w:pPr>
              <w:numPr>
                <w:ilvl w:val="0"/>
                <w:numId w:val="32"/>
              </w:numPr>
              <w:spacing w:line="240" w:lineRule="auto"/>
              <w:rPr>
                <w:rFonts w:ascii="Times New Roman" w:hAnsi="Times New Roman"/>
              </w:rPr>
            </w:pPr>
            <w:r w:rsidRPr="001774AE">
              <w:rPr>
                <w:rFonts w:ascii="Times New Roman" w:hAnsi="Times New Roman"/>
              </w:rPr>
              <w:t>Federacja Przedsiębiorców Polskich,</w:t>
            </w:r>
          </w:p>
          <w:p w14:paraId="24EC9766" w14:textId="77777777" w:rsidR="001B2C9C" w:rsidRDefault="001B2C9C" w:rsidP="001B2C9C">
            <w:pPr>
              <w:numPr>
                <w:ilvl w:val="0"/>
                <w:numId w:val="32"/>
              </w:numPr>
              <w:spacing w:line="240" w:lineRule="auto"/>
              <w:rPr>
                <w:rFonts w:ascii="Times New Roman" w:hAnsi="Times New Roman"/>
              </w:rPr>
            </w:pPr>
            <w:r w:rsidRPr="001774AE">
              <w:rPr>
                <w:rFonts w:ascii="Times New Roman" w:hAnsi="Times New Roman"/>
              </w:rPr>
              <w:t>Polskie Towarzystwo Gospodarcze.</w:t>
            </w:r>
          </w:p>
          <w:p w14:paraId="2378E744" w14:textId="77777777" w:rsidR="001B2C9C" w:rsidRPr="0094796D" w:rsidRDefault="001B2C9C" w:rsidP="001B2C9C">
            <w:pPr>
              <w:spacing w:line="240" w:lineRule="auto"/>
              <w:rPr>
                <w:rFonts w:ascii="Times New Roman" w:hAnsi="Times New Roman"/>
              </w:rPr>
            </w:pPr>
          </w:p>
          <w:p w14:paraId="704CF2EB" w14:textId="5572273B" w:rsidR="001B2C9C" w:rsidRPr="0094796D" w:rsidRDefault="001B2C9C" w:rsidP="001B2C9C">
            <w:pPr>
              <w:spacing w:after="120" w:line="240" w:lineRule="auto"/>
              <w:rPr>
                <w:rFonts w:ascii="Times New Roman" w:hAnsi="Times New Roman"/>
              </w:rPr>
            </w:pPr>
            <w:r w:rsidRPr="001774AE">
              <w:rPr>
                <w:rFonts w:ascii="Times New Roman" w:hAnsi="Times New Roman"/>
              </w:rPr>
              <w:t xml:space="preserve">Zgodnie z ustawą z dnia 23 maja 1991 r. o związkach zawodowych projekt zostanie przekazany do opiniowania na </w:t>
            </w:r>
            <w:r>
              <w:rPr>
                <w:rFonts w:ascii="Times New Roman" w:hAnsi="Times New Roman"/>
              </w:rPr>
              <w:t>21</w:t>
            </w:r>
            <w:r w:rsidRPr="001774AE">
              <w:rPr>
                <w:rFonts w:ascii="Times New Roman" w:hAnsi="Times New Roman"/>
              </w:rPr>
              <w:t xml:space="preserve"> dni następujących organizacji związków zawodowych: </w:t>
            </w:r>
          </w:p>
          <w:p w14:paraId="53100BB2" w14:textId="77777777" w:rsidR="001B2C9C" w:rsidRPr="0094796D" w:rsidRDefault="001B2C9C" w:rsidP="001B2C9C">
            <w:pPr>
              <w:numPr>
                <w:ilvl w:val="0"/>
                <w:numId w:val="33"/>
              </w:numPr>
              <w:spacing w:line="240" w:lineRule="auto"/>
              <w:rPr>
                <w:rFonts w:ascii="Times New Roman" w:hAnsi="Times New Roman"/>
              </w:rPr>
            </w:pPr>
            <w:r w:rsidRPr="001774AE">
              <w:rPr>
                <w:rFonts w:ascii="Times New Roman" w:hAnsi="Times New Roman"/>
              </w:rPr>
              <w:t>Forum Związków Zawodowych,</w:t>
            </w:r>
          </w:p>
          <w:p w14:paraId="299D7BEA" w14:textId="77777777" w:rsidR="001B2C9C" w:rsidRPr="0094796D" w:rsidRDefault="001B2C9C" w:rsidP="001B2C9C">
            <w:pPr>
              <w:numPr>
                <w:ilvl w:val="0"/>
                <w:numId w:val="33"/>
              </w:numPr>
              <w:spacing w:line="240" w:lineRule="auto"/>
              <w:rPr>
                <w:rFonts w:ascii="Times New Roman" w:hAnsi="Times New Roman"/>
              </w:rPr>
            </w:pPr>
            <w:r w:rsidRPr="001774AE">
              <w:rPr>
                <w:rFonts w:ascii="Times New Roman" w:hAnsi="Times New Roman"/>
              </w:rPr>
              <w:t>Niezależny Samorządowy Związek Zawodowy „Solidarność”,</w:t>
            </w:r>
          </w:p>
          <w:p w14:paraId="19A78817" w14:textId="77777777" w:rsidR="001B2C9C" w:rsidRDefault="001B2C9C" w:rsidP="001B2C9C">
            <w:pPr>
              <w:numPr>
                <w:ilvl w:val="0"/>
                <w:numId w:val="33"/>
              </w:numPr>
              <w:spacing w:line="240" w:lineRule="auto"/>
              <w:rPr>
                <w:rFonts w:ascii="Times New Roman" w:hAnsi="Times New Roman"/>
              </w:rPr>
            </w:pPr>
            <w:r w:rsidRPr="001774AE">
              <w:rPr>
                <w:rFonts w:ascii="Times New Roman" w:hAnsi="Times New Roman"/>
              </w:rPr>
              <w:t>Ogólnopolskie Porozumienie Związków Zawodowych.</w:t>
            </w:r>
          </w:p>
          <w:p w14:paraId="4B1CAA27" w14:textId="77777777" w:rsidR="001B2C9C" w:rsidRPr="0094796D" w:rsidRDefault="001B2C9C" w:rsidP="001B2C9C">
            <w:pPr>
              <w:spacing w:line="240" w:lineRule="auto"/>
              <w:rPr>
                <w:rFonts w:ascii="Times New Roman" w:hAnsi="Times New Roman"/>
              </w:rPr>
            </w:pPr>
          </w:p>
          <w:p w14:paraId="2BA226A1" w14:textId="25B8852B" w:rsidR="00556721" w:rsidRPr="00EF4E65" w:rsidRDefault="001B2C9C" w:rsidP="001B2C9C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1774AE">
              <w:rPr>
                <w:rFonts w:ascii="Times New Roman" w:hAnsi="Times New Roman"/>
              </w:rPr>
              <w:t>Projekt zostanie skierowany do Komisji Wspólnej Rządu i Samorządu Terytorialnego, Rady Działalności Pożytku Publicznego</w:t>
            </w:r>
            <w:r>
              <w:rPr>
                <w:rFonts w:ascii="Times New Roman" w:hAnsi="Times New Roman"/>
              </w:rPr>
              <w:t>, Rady Dialogu z Młodym Pokoleniem</w:t>
            </w:r>
            <w:r w:rsidRPr="001774AE">
              <w:rPr>
                <w:rFonts w:ascii="Times New Roman" w:hAnsi="Times New Roman"/>
              </w:rPr>
              <w:t xml:space="preserve"> oraz Rady Dialogu Społecznego celem wydania opinii.</w:t>
            </w:r>
          </w:p>
        </w:tc>
      </w:tr>
      <w:tr w:rsidR="00EC63D8" w:rsidRPr="00CB7475" w14:paraId="0BBEAE9B" w14:textId="77777777" w:rsidTr="133D0238">
        <w:trPr>
          <w:gridAfter w:val="1"/>
          <w:wAfter w:w="10" w:type="dxa"/>
          <w:trHeight w:val="363"/>
        </w:trPr>
        <w:tc>
          <w:tcPr>
            <w:tcW w:w="10935" w:type="dxa"/>
            <w:gridSpan w:val="29"/>
            <w:shd w:val="clear" w:color="auto" w:fill="99CCFF"/>
            <w:vAlign w:val="center"/>
          </w:tcPr>
          <w:p w14:paraId="723B0CB8" w14:textId="77777777" w:rsidR="00EC63D8" w:rsidRPr="00CB7475" w:rsidRDefault="00EC63D8" w:rsidP="00EC63D8">
            <w:pPr>
              <w:numPr>
                <w:ilvl w:val="0"/>
                <w:numId w:val="4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CB7475">
              <w:rPr>
                <w:rFonts w:ascii="Times New Roman" w:hAnsi="Times New Roman"/>
                <w:b/>
                <w:color w:val="000000"/>
              </w:rPr>
              <w:lastRenderedPageBreak/>
              <w:t xml:space="preserve"> Wpływ na sektor finansów publicznych</w:t>
            </w:r>
          </w:p>
        </w:tc>
      </w:tr>
      <w:tr w:rsidR="00EC63D8" w:rsidRPr="00CB7475" w14:paraId="1F0A4BE2" w14:textId="77777777" w:rsidTr="133D0238">
        <w:trPr>
          <w:gridAfter w:val="1"/>
          <w:wAfter w:w="10" w:type="dxa"/>
          <w:trHeight w:val="142"/>
        </w:trPr>
        <w:tc>
          <w:tcPr>
            <w:tcW w:w="3051" w:type="dxa"/>
            <w:gridSpan w:val="4"/>
            <w:vMerge w:val="restart"/>
            <w:shd w:val="clear" w:color="auto" w:fill="FFFFFF" w:themeFill="background1"/>
          </w:tcPr>
          <w:p w14:paraId="773023D5" w14:textId="77777777" w:rsidR="00EC63D8" w:rsidRPr="00CB7475" w:rsidRDefault="00EC63D8" w:rsidP="00EC63D8">
            <w:pPr>
              <w:spacing w:before="40" w:after="40"/>
              <w:rPr>
                <w:rFonts w:ascii="Times New Roman" w:hAnsi="Times New Roman"/>
                <w:i/>
                <w:color w:val="000000"/>
                <w:sz w:val="21"/>
                <w:szCs w:val="21"/>
              </w:rPr>
            </w:pPr>
            <w:r w:rsidRPr="00CB7475">
              <w:rPr>
                <w:rFonts w:ascii="Times New Roman" w:hAnsi="Times New Roman"/>
                <w:color w:val="000000"/>
                <w:sz w:val="21"/>
                <w:szCs w:val="21"/>
              </w:rPr>
              <w:t>(ceny stałe z …… r.)</w:t>
            </w:r>
          </w:p>
        </w:tc>
        <w:tc>
          <w:tcPr>
            <w:tcW w:w="7884" w:type="dxa"/>
            <w:gridSpan w:val="25"/>
            <w:shd w:val="clear" w:color="auto" w:fill="FFFFFF" w:themeFill="background1"/>
          </w:tcPr>
          <w:p w14:paraId="37430DAD" w14:textId="77777777" w:rsidR="00EC63D8" w:rsidRPr="00CB7475" w:rsidRDefault="00EC63D8" w:rsidP="00EC63D8">
            <w:pPr>
              <w:spacing w:before="40" w:after="40"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</w:pPr>
            <w:r w:rsidRPr="00CB7475">
              <w:rPr>
                <w:rFonts w:ascii="Times New Roman" w:hAnsi="Times New Roman"/>
                <w:color w:val="000000"/>
                <w:sz w:val="21"/>
                <w:szCs w:val="21"/>
              </w:rPr>
              <w:t>Skutki w okresie 10 lat od wejścia w życie zmian [mln zł]</w:t>
            </w:r>
          </w:p>
        </w:tc>
      </w:tr>
      <w:tr w:rsidR="00EC63D8" w:rsidRPr="00CB7475" w14:paraId="51FC9B47" w14:textId="77777777" w:rsidTr="133D0238">
        <w:trPr>
          <w:gridAfter w:val="1"/>
          <w:wAfter w:w="10" w:type="dxa"/>
          <w:trHeight w:val="142"/>
        </w:trPr>
        <w:tc>
          <w:tcPr>
            <w:tcW w:w="3051" w:type="dxa"/>
            <w:gridSpan w:val="4"/>
            <w:vMerge/>
          </w:tcPr>
          <w:p w14:paraId="17AD93B2" w14:textId="77777777" w:rsidR="00EC63D8" w:rsidRPr="00CB7475" w:rsidRDefault="00EC63D8" w:rsidP="00EC63D8">
            <w:pPr>
              <w:spacing w:before="40" w:after="40" w:line="240" w:lineRule="auto"/>
              <w:rPr>
                <w:rFonts w:ascii="Times New Roman" w:hAnsi="Times New Roman"/>
                <w:i/>
                <w:color w:val="000000"/>
                <w:sz w:val="21"/>
                <w:szCs w:val="21"/>
              </w:rPr>
            </w:pPr>
          </w:p>
        </w:tc>
        <w:tc>
          <w:tcPr>
            <w:tcW w:w="578" w:type="dxa"/>
            <w:gridSpan w:val="2"/>
            <w:shd w:val="clear" w:color="auto" w:fill="FFFFFF" w:themeFill="background1"/>
          </w:tcPr>
          <w:p w14:paraId="4B584315" w14:textId="77777777" w:rsidR="00EC63D8" w:rsidRPr="00CB7475" w:rsidRDefault="00EC63D8" w:rsidP="00EC63D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B7475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3" w:type="dxa"/>
            <w:gridSpan w:val="2"/>
            <w:shd w:val="clear" w:color="auto" w:fill="FFFFFF" w:themeFill="background1"/>
          </w:tcPr>
          <w:p w14:paraId="649841BE" w14:textId="77777777" w:rsidR="00EC63D8" w:rsidRPr="00CB7475" w:rsidRDefault="00EC63D8" w:rsidP="00EC63D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B7475"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713" w:type="dxa"/>
            <w:gridSpan w:val="2"/>
            <w:shd w:val="clear" w:color="auto" w:fill="FFFFFF" w:themeFill="background1"/>
          </w:tcPr>
          <w:p w14:paraId="18F999B5" w14:textId="77777777" w:rsidR="00EC63D8" w:rsidRPr="00CB7475" w:rsidRDefault="00EC63D8" w:rsidP="00EC63D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B7475"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562" w:type="dxa"/>
            <w:gridSpan w:val="3"/>
            <w:shd w:val="clear" w:color="auto" w:fill="FFFFFF" w:themeFill="background1"/>
          </w:tcPr>
          <w:p w14:paraId="5FCD5EC4" w14:textId="77777777" w:rsidR="00EC63D8" w:rsidRPr="00CB7475" w:rsidRDefault="00EC63D8" w:rsidP="00EC63D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B7475">
              <w:rPr>
                <w:rFonts w:ascii="Times New Roman" w:hAnsi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563" w:type="dxa"/>
            <w:gridSpan w:val="2"/>
            <w:shd w:val="clear" w:color="auto" w:fill="FFFFFF" w:themeFill="background1"/>
          </w:tcPr>
          <w:p w14:paraId="2598DEE6" w14:textId="77777777" w:rsidR="00EC63D8" w:rsidRPr="00CB7475" w:rsidRDefault="00EC63D8" w:rsidP="00EC63D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B7475">
              <w:rPr>
                <w:rFonts w:ascii="Times New Roman" w:hAnsi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562" w:type="dxa"/>
            <w:shd w:val="clear" w:color="auto" w:fill="FFFFFF" w:themeFill="background1"/>
          </w:tcPr>
          <w:p w14:paraId="78941E47" w14:textId="77777777" w:rsidR="00EC63D8" w:rsidRPr="00CB7475" w:rsidRDefault="00EC63D8" w:rsidP="00EC63D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B7475">
              <w:rPr>
                <w:rFonts w:ascii="Times New Roman" w:hAnsi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619" w:type="dxa"/>
            <w:gridSpan w:val="3"/>
            <w:shd w:val="clear" w:color="auto" w:fill="FFFFFF" w:themeFill="background1"/>
          </w:tcPr>
          <w:p w14:paraId="29B4EA11" w14:textId="77777777" w:rsidR="00EC63D8" w:rsidRPr="00CB7475" w:rsidRDefault="00EC63D8" w:rsidP="00EC63D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B7475">
              <w:rPr>
                <w:rFonts w:ascii="Times New Roman" w:hAnsi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607" w:type="dxa"/>
            <w:gridSpan w:val="3"/>
            <w:shd w:val="clear" w:color="auto" w:fill="FFFFFF" w:themeFill="background1"/>
          </w:tcPr>
          <w:p w14:paraId="75697EEC" w14:textId="77777777" w:rsidR="00EC63D8" w:rsidRPr="00CB7475" w:rsidRDefault="00EC63D8" w:rsidP="00EC63D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B7475">
              <w:rPr>
                <w:rFonts w:ascii="Times New Roman" w:hAnsi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546" w:type="dxa"/>
            <w:gridSpan w:val="2"/>
            <w:shd w:val="clear" w:color="auto" w:fill="FFFFFF" w:themeFill="background1"/>
          </w:tcPr>
          <w:p w14:paraId="44B0A208" w14:textId="77777777" w:rsidR="00EC63D8" w:rsidRPr="00CB7475" w:rsidRDefault="00EC63D8" w:rsidP="00EC63D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B7475">
              <w:rPr>
                <w:rFonts w:ascii="Times New Roman" w:hAnsi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546" w:type="dxa"/>
            <w:gridSpan w:val="2"/>
            <w:shd w:val="clear" w:color="auto" w:fill="FFFFFF" w:themeFill="background1"/>
          </w:tcPr>
          <w:p w14:paraId="2B2B7304" w14:textId="77777777" w:rsidR="00EC63D8" w:rsidRPr="00CB7475" w:rsidRDefault="00EC63D8" w:rsidP="00EC63D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B7475">
              <w:rPr>
                <w:rFonts w:ascii="Times New Roman" w:hAnsi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546" w:type="dxa"/>
            <w:shd w:val="clear" w:color="auto" w:fill="FFFFFF" w:themeFill="background1"/>
          </w:tcPr>
          <w:p w14:paraId="5D369756" w14:textId="77777777" w:rsidR="00EC63D8" w:rsidRPr="00CB7475" w:rsidRDefault="00EC63D8" w:rsidP="00EC63D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B7475">
              <w:rPr>
                <w:rFonts w:ascii="Times New Roman" w:hAnsi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479" w:type="dxa"/>
            <w:gridSpan w:val="2"/>
            <w:shd w:val="clear" w:color="auto" w:fill="FFFFFF" w:themeFill="background1"/>
          </w:tcPr>
          <w:p w14:paraId="2E2B42B2" w14:textId="77777777" w:rsidR="00EC63D8" w:rsidRPr="00CB7475" w:rsidRDefault="00EC63D8" w:rsidP="00EC63D8">
            <w:pPr>
              <w:spacing w:before="40" w:after="40"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</w:pPr>
            <w:r w:rsidRPr="00CB7475"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  <w:t>Łącznie (0-10)</w:t>
            </w:r>
          </w:p>
        </w:tc>
      </w:tr>
      <w:tr w:rsidR="006C166B" w:rsidRPr="00CB7475" w14:paraId="7148EA15" w14:textId="77777777" w:rsidTr="133D0238">
        <w:trPr>
          <w:trHeight w:val="321"/>
        </w:trPr>
        <w:tc>
          <w:tcPr>
            <w:tcW w:w="3051" w:type="dxa"/>
            <w:gridSpan w:val="4"/>
            <w:shd w:val="clear" w:color="auto" w:fill="FFFFFF" w:themeFill="background1"/>
            <w:vAlign w:val="center"/>
          </w:tcPr>
          <w:p w14:paraId="3231FC6C" w14:textId="77777777" w:rsidR="006C166B" w:rsidRPr="00CB7475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B7475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Dochody ogółem</w:t>
            </w:r>
          </w:p>
        </w:tc>
        <w:tc>
          <w:tcPr>
            <w:tcW w:w="578" w:type="dxa"/>
            <w:gridSpan w:val="2"/>
            <w:shd w:val="clear" w:color="auto" w:fill="FFFFFF" w:themeFill="background1"/>
          </w:tcPr>
          <w:p w14:paraId="0DE4B5B7" w14:textId="195E0A74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0,000</w:t>
            </w:r>
          </w:p>
        </w:tc>
        <w:tc>
          <w:tcPr>
            <w:tcW w:w="563" w:type="dxa"/>
            <w:gridSpan w:val="2"/>
            <w:shd w:val="clear" w:color="auto" w:fill="FFFFFF" w:themeFill="background1"/>
          </w:tcPr>
          <w:p w14:paraId="66204FF1" w14:textId="47C3CF12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0,067</w:t>
            </w:r>
          </w:p>
        </w:tc>
        <w:tc>
          <w:tcPr>
            <w:tcW w:w="713" w:type="dxa"/>
            <w:gridSpan w:val="2"/>
            <w:shd w:val="clear" w:color="auto" w:fill="FFFFFF" w:themeFill="background1"/>
          </w:tcPr>
          <w:p w14:paraId="2DBF0D7D" w14:textId="3DEBB197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0,067</w:t>
            </w:r>
          </w:p>
        </w:tc>
        <w:tc>
          <w:tcPr>
            <w:tcW w:w="562" w:type="dxa"/>
            <w:gridSpan w:val="3"/>
            <w:shd w:val="clear" w:color="auto" w:fill="FFFFFF" w:themeFill="background1"/>
          </w:tcPr>
          <w:p w14:paraId="6B62F1B3" w14:textId="1608D5B5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0,067</w:t>
            </w:r>
          </w:p>
        </w:tc>
        <w:tc>
          <w:tcPr>
            <w:tcW w:w="563" w:type="dxa"/>
            <w:gridSpan w:val="2"/>
            <w:shd w:val="clear" w:color="auto" w:fill="FFFFFF" w:themeFill="background1"/>
          </w:tcPr>
          <w:p w14:paraId="02F2C34E" w14:textId="6BFB5126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0,106</w:t>
            </w:r>
          </w:p>
        </w:tc>
        <w:tc>
          <w:tcPr>
            <w:tcW w:w="562" w:type="dxa"/>
            <w:shd w:val="clear" w:color="auto" w:fill="FFFFFF" w:themeFill="background1"/>
          </w:tcPr>
          <w:p w14:paraId="680A4E5D" w14:textId="23651B30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0,106</w:t>
            </w:r>
          </w:p>
        </w:tc>
        <w:tc>
          <w:tcPr>
            <w:tcW w:w="619" w:type="dxa"/>
            <w:gridSpan w:val="3"/>
            <w:shd w:val="clear" w:color="auto" w:fill="FFFFFF" w:themeFill="background1"/>
          </w:tcPr>
          <w:p w14:paraId="19219836" w14:textId="78D0C7FE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0,106</w:t>
            </w:r>
          </w:p>
        </w:tc>
        <w:tc>
          <w:tcPr>
            <w:tcW w:w="607" w:type="dxa"/>
            <w:gridSpan w:val="3"/>
            <w:shd w:val="clear" w:color="auto" w:fill="FFFFFF" w:themeFill="background1"/>
          </w:tcPr>
          <w:p w14:paraId="296FEF7D" w14:textId="7C954704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0,154</w:t>
            </w:r>
          </w:p>
        </w:tc>
        <w:tc>
          <w:tcPr>
            <w:tcW w:w="546" w:type="dxa"/>
            <w:gridSpan w:val="2"/>
            <w:shd w:val="clear" w:color="auto" w:fill="FFFFFF" w:themeFill="background1"/>
          </w:tcPr>
          <w:p w14:paraId="7194DBDC" w14:textId="05D26C74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0,154</w:t>
            </w:r>
          </w:p>
        </w:tc>
        <w:tc>
          <w:tcPr>
            <w:tcW w:w="546" w:type="dxa"/>
            <w:gridSpan w:val="2"/>
            <w:shd w:val="clear" w:color="auto" w:fill="FFFFFF" w:themeFill="background1"/>
          </w:tcPr>
          <w:p w14:paraId="769D0D3C" w14:textId="74974553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0,154</w:t>
            </w:r>
          </w:p>
        </w:tc>
        <w:tc>
          <w:tcPr>
            <w:tcW w:w="546" w:type="dxa"/>
            <w:shd w:val="clear" w:color="auto" w:fill="FFFFFF" w:themeFill="background1"/>
          </w:tcPr>
          <w:p w14:paraId="54CD245A" w14:textId="6A4B8147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0,154</w:t>
            </w:r>
          </w:p>
        </w:tc>
        <w:tc>
          <w:tcPr>
            <w:tcW w:w="1489" w:type="dxa"/>
            <w:gridSpan w:val="3"/>
            <w:shd w:val="clear" w:color="auto" w:fill="FFFFFF" w:themeFill="background1"/>
          </w:tcPr>
          <w:p w14:paraId="1231BE67" w14:textId="6DAB7202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1,134</w:t>
            </w:r>
          </w:p>
        </w:tc>
      </w:tr>
      <w:tr w:rsidR="006C166B" w:rsidRPr="00CB7475" w14:paraId="3285312D" w14:textId="77777777" w:rsidTr="133D0238">
        <w:trPr>
          <w:trHeight w:val="321"/>
        </w:trPr>
        <w:tc>
          <w:tcPr>
            <w:tcW w:w="3051" w:type="dxa"/>
            <w:gridSpan w:val="4"/>
            <w:shd w:val="clear" w:color="auto" w:fill="FFFFFF" w:themeFill="background1"/>
            <w:vAlign w:val="center"/>
          </w:tcPr>
          <w:p w14:paraId="55338289" w14:textId="77777777" w:rsidR="006C166B" w:rsidRPr="00CB7475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B7475">
              <w:rPr>
                <w:rFonts w:ascii="Times New Roman" w:hAnsi="Times New Roman"/>
                <w:color w:val="000000"/>
                <w:sz w:val="21"/>
                <w:szCs w:val="21"/>
              </w:rPr>
              <w:t>budżet państwa</w:t>
            </w:r>
          </w:p>
        </w:tc>
        <w:tc>
          <w:tcPr>
            <w:tcW w:w="578" w:type="dxa"/>
            <w:gridSpan w:val="2"/>
            <w:shd w:val="clear" w:color="auto" w:fill="FFFFFF" w:themeFill="background1"/>
          </w:tcPr>
          <w:p w14:paraId="36FEB5B0" w14:textId="6541A22C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0,000</w:t>
            </w:r>
          </w:p>
        </w:tc>
        <w:tc>
          <w:tcPr>
            <w:tcW w:w="563" w:type="dxa"/>
            <w:gridSpan w:val="2"/>
            <w:shd w:val="clear" w:color="auto" w:fill="FFFFFF" w:themeFill="background1"/>
          </w:tcPr>
          <w:p w14:paraId="30D7AA69" w14:textId="21F75E1C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0,067</w:t>
            </w:r>
          </w:p>
        </w:tc>
        <w:tc>
          <w:tcPr>
            <w:tcW w:w="713" w:type="dxa"/>
            <w:gridSpan w:val="2"/>
            <w:shd w:val="clear" w:color="auto" w:fill="FFFFFF" w:themeFill="background1"/>
          </w:tcPr>
          <w:p w14:paraId="7196D064" w14:textId="29E20FC5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0,067</w:t>
            </w:r>
          </w:p>
        </w:tc>
        <w:tc>
          <w:tcPr>
            <w:tcW w:w="562" w:type="dxa"/>
            <w:gridSpan w:val="3"/>
            <w:shd w:val="clear" w:color="auto" w:fill="FFFFFF" w:themeFill="background1"/>
          </w:tcPr>
          <w:p w14:paraId="34FF1C98" w14:textId="6083C9DD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0,067</w:t>
            </w:r>
          </w:p>
        </w:tc>
        <w:tc>
          <w:tcPr>
            <w:tcW w:w="563" w:type="dxa"/>
            <w:gridSpan w:val="2"/>
            <w:shd w:val="clear" w:color="auto" w:fill="FFFFFF" w:themeFill="background1"/>
          </w:tcPr>
          <w:p w14:paraId="6D072C0D" w14:textId="3AE40032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0,106</w:t>
            </w:r>
          </w:p>
        </w:tc>
        <w:tc>
          <w:tcPr>
            <w:tcW w:w="562" w:type="dxa"/>
            <w:shd w:val="clear" w:color="auto" w:fill="FFFFFF" w:themeFill="background1"/>
          </w:tcPr>
          <w:p w14:paraId="48A21919" w14:textId="57E860FE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0,106</w:t>
            </w:r>
          </w:p>
        </w:tc>
        <w:tc>
          <w:tcPr>
            <w:tcW w:w="619" w:type="dxa"/>
            <w:gridSpan w:val="3"/>
            <w:shd w:val="clear" w:color="auto" w:fill="FFFFFF" w:themeFill="background1"/>
          </w:tcPr>
          <w:p w14:paraId="6BD18F9B" w14:textId="08DDE085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0,106</w:t>
            </w:r>
          </w:p>
        </w:tc>
        <w:tc>
          <w:tcPr>
            <w:tcW w:w="607" w:type="dxa"/>
            <w:gridSpan w:val="3"/>
            <w:shd w:val="clear" w:color="auto" w:fill="FFFFFF" w:themeFill="background1"/>
          </w:tcPr>
          <w:p w14:paraId="238601FE" w14:textId="42FB058A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0,154</w:t>
            </w:r>
          </w:p>
        </w:tc>
        <w:tc>
          <w:tcPr>
            <w:tcW w:w="546" w:type="dxa"/>
            <w:gridSpan w:val="2"/>
            <w:shd w:val="clear" w:color="auto" w:fill="FFFFFF" w:themeFill="background1"/>
          </w:tcPr>
          <w:p w14:paraId="0F3CABC7" w14:textId="331053F4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0,154</w:t>
            </w:r>
          </w:p>
        </w:tc>
        <w:tc>
          <w:tcPr>
            <w:tcW w:w="546" w:type="dxa"/>
            <w:gridSpan w:val="2"/>
            <w:shd w:val="clear" w:color="auto" w:fill="FFFFFF" w:themeFill="background1"/>
          </w:tcPr>
          <w:p w14:paraId="5B08B5D1" w14:textId="147182CC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0,154</w:t>
            </w:r>
          </w:p>
        </w:tc>
        <w:tc>
          <w:tcPr>
            <w:tcW w:w="546" w:type="dxa"/>
            <w:shd w:val="clear" w:color="auto" w:fill="FFFFFF" w:themeFill="background1"/>
          </w:tcPr>
          <w:p w14:paraId="16DEB4AB" w14:textId="61B386B4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0,154</w:t>
            </w:r>
          </w:p>
        </w:tc>
        <w:tc>
          <w:tcPr>
            <w:tcW w:w="1489" w:type="dxa"/>
            <w:gridSpan w:val="3"/>
            <w:shd w:val="clear" w:color="auto" w:fill="FFFFFF" w:themeFill="background1"/>
          </w:tcPr>
          <w:p w14:paraId="0AD9C6F4" w14:textId="3F4382E1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1,134</w:t>
            </w:r>
          </w:p>
        </w:tc>
      </w:tr>
      <w:tr w:rsidR="006C166B" w:rsidRPr="00CB7475" w14:paraId="12DDA1B5" w14:textId="77777777" w:rsidTr="133D0238">
        <w:trPr>
          <w:trHeight w:val="344"/>
        </w:trPr>
        <w:tc>
          <w:tcPr>
            <w:tcW w:w="3051" w:type="dxa"/>
            <w:gridSpan w:val="4"/>
            <w:shd w:val="clear" w:color="auto" w:fill="FFFFFF" w:themeFill="background1"/>
            <w:vAlign w:val="center"/>
          </w:tcPr>
          <w:p w14:paraId="7499D2BB" w14:textId="77777777" w:rsidR="006C166B" w:rsidRPr="00CB7475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B7475">
              <w:rPr>
                <w:rFonts w:ascii="Times New Roman" w:hAnsi="Times New Roman"/>
                <w:color w:val="000000"/>
                <w:sz w:val="21"/>
                <w:szCs w:val="21"/>
              </w:rPr>
              <w:t>JST</w:t>
            </w:r>
          </w:p>
        </w:tc>
        <w:tc>
          <w:tcPr>
            <w:tcW w:w="578" w:type="dxa"/>
            <w:gridSpan w:val="2"/>
            <w:shd w:val="clear" w:color="auto" w:fill="FFFFFF" w:themeFill="background1"/>
          </w:tcPr>
          <w:p w14:paraId="4B1F511A" w14:textId="1C00C343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0,000</w:t>
            </w:r>
          </w:p>
        </w:tc>
        <w:tc>
          <w:tcPr>
            <w:tcW w:w="563" w:type="dxa"/>
            <w:gridSpan w:val="2"/>
            <w:shd w:val="clear" w:color="auto" w:fill="FFFFFF" w:themeFill="background1"/>
          </w:tcPr>
          <w:p w14:paraId="65F9C3DC" w14:textId="644FACCA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0,000</w:t>
            </w:r>
          </w:p>
        </w:tc>
        <w:tc>
          <w:tcPr>
            <w:tcW w:w="713" w:type="dxa"/>
            <w:gridSpan w:val="2"/>
            <w:shd w:val="clear" w:color="auto" w:fill="FFFFFF" w:themeFill="background1"/>
          </w:tcPr>
          <w:p w14:paraId="5023141B" w14:textId="5FA4BE36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0,000</w:t>
            </w:r>
          </w:p>
        </w:tc>
        <w:tc>
          <w:tcPr>
            <w:tcW w:w="562" w:type="dxa"/>
            <w:gridSpan w:val="3"/>
            <w:shd w:val="clear" w:color="auto" w:fill="FFFFFF" w:themeFill="background1"/>
          </w:tcPr>
          <w:p w14:paraId="1F3B1409" w14:textId="4E220EFC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0,000</w:t>
            </w:r>
          </w:p>
        </w:tc>
        <w:tc>
          <w:tcPr>
            <w:tcW w:w="563" w:type="dxa"/>
            <w:gridSpan w:val="2"/>
            <w:shd w:val="clear" w:color="auto" w:fill="FFFFFF" w:themeFill="background1"/>
          </w:tcPr>
          <w:p w14:paraId="562C75D1" w14:textId="0BA5AC92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0,000</w:t>
            </w:r>
          </w:p>
        </w:tc>
        <w:tc>
          <w:tcPr>
            <w:tcW w:w="562" w:type="dxa"/>
            <w:shd w:val="clear" w:color="auto" w:fill="FFFFFF" w:themeFill="background1"/>
          </w:tcPr>
          <w:p w14:paraId="664355AD" w14:textId="6DDA1A67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0,000</w:t>
            </w:r>
          </w:p>
        </w:tc>
        <w:tc>
          <w:tcPr>
            <w:tcW w:w="619" w:type="dxa"/>
            <w:gridSpan w:val="3"/>
            <w:shd w:val="clear" w:color="auto" w:fill="FFFFFF" w:themeFill="background1"/>
          </w:tcPr>
          <w:p w14:paraId="1A965116" w14:textId="6333D88D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0,000</w:t>
            </w:r>
          </w:p>
        </w:tc>
        <w:tc>
          <w:tcPr>
            <w:tcW w:w="607" w:type="dxa"/>
            <w:gridSpan w:val="3"/>
            <w:shd w:val="clear" w:color="auto" w:fill="FFFFFF" w:themeFill="background1"/>
          </w:tcPr>
          <w:p w14:paraId="7DF4E37C" w14:textId="5707923B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0,000</w:t>
            </w:r>
          </w:p>
        </w:tc>
        <w:tc>
          <w:tcPr>
            <w:tcW w:w="546" w:type="dxa"/>
            <w:gridSpan w:val="2"/>
            <w:shd w:val="clear" w:color="auto" w:fill="FFFFFF" w:themeFill="background1"/>
          </w:tcPr>
          <w:p w14:paraId="44FB30F8" w14:textId="5881C8AF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0,000</w:t>
            </w:r>
          </w:p>
        </w:tc>
        <w:tc>
          <w:tcPr>
            <w:tcW w:w="546" w:type="dxa"/>
            <w:gridSpan w:val="2"/>
            <w:shd w:val="clear" w:color="auto" w:fill="FFFFFF" w:themeFill="background1"/>
          </w:tcPr>
          <w:p w14:paraId="1DA6542E" w14:textId="05FCC6F5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0,000</w:t>
            </w:r>
          </w:p>
        </w:tc>
        <w:tc>
          <w:tcPr>
            <w:tcW w:w="546" w:type="dxa"/>
            <w:shd w:val="clear" w:color="auto" w:fill="FFFFFF" w:themeFill="background1"/>
          </w:tcPr>
          <w:p w14:paraId="3041E394" w14:textId="4D694F43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0,000</w:t>
            </w:r>
          </w:p>
        </w:tc>
        <w:tc>
          <w:tcPr>
            <w:tcW w:w="1489" w:type="dxa"/>
            <w:gridSpan w:val="3"/>
            <w:shd w:val="clear" w:color="auto" w:fill="FFFFFF" w:themeFill="background1"/>
          </w:tcPr>
          <w:p w14:paraId="722B00AE" w14:textId="5C12A843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0,000</w:t>
            </w:r>
          </w:p>
        </w:tc>
      </w:tr>
      <w:tr w:rsidR="006C166B" w:rsidRPr="00CB7475" w14:paraId="5358CAF4" w14:textId="77777777" w:rsidTr="133D0238">
        <w:trPr>
          <w:trHeight w:val="344"/>
        </w:trPr>
        <w:tc>
          <w:tcPr>
            <w:tcW w:w="3051" w:type="dxa"/>
            <w:gridSpan w:val="4"/>
            <w:shd w:val="clear" w:color="auto" w:fill="FFFFFF" w:themeFill="background1"/>
            <w:vAlign w:val="center"/>
          </w:tcPr>
          <w:p w14:paraId="4F80D5C1" w14:textId="77777777" w:rsidR="006C166B" w:rsidRPr="00CB7475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B7475">
              <w:rPr>
                <w:rFonts w:ascii="Times New Roman" w:hAnsi="Times New Roman"/>
                <w:color w:val="000000"/>
                <w:sz w:val="21"/>
                <w:szCs w:val="21"/>
              </w:rPr>
              <w:t>pozostałe jednostki (oddzielnie)</w:t>
            </w:r>
          </w:p>
        </w:tc>
        <w:tc>
          <w:tcPr>
            <w:tcW w:w="578" w:type="dxa"/>
            <w:gridSpan w:val="2"/>
            <w:shd w:val="clear" w:color="auto" w:fill="FFFFFF" w:themeFill="background1"/>
          </w:tcPr>
          <w:p w14:paraId="42C6D796" w14:textId="52CDF3E5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0,000</w:t>
            </w:r>
          </w:p>
        </w:tc>
        <w:tc>
          <w:tcPr>
            <w:tcW w:w="563" w:type="dxa"/>
            <w:gridSpan w:val="2"/>
            <w:shd w:val="clear" w:color="auto" w:fill="FFFFFF" w:themeFill="background1"/>
          </w:tcPr>
          <w:p w14:paraId="6E1831B3" w14:textId="42128510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0,000</w:t>
            </w:r>
          </w:p>
        </w:tc>
        <w:tc>
          <w:tcPr>
            <w:tcW w:w="713" w:type="dxa"/>
            <w:gridSpan w:val="2"/>
            <w:shd w:val="clear" w:color="auto" w:fill="FFFFFF" w:themeFill="background1"/>
          </w:tcPr>
          <w:p w14:paraId="54E11D2A" w14:textId="5B878DBA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0,000</w:t>
            </w:r>
          </w:p>
        </w:tc>
        <w:tc>
          <w:tcPr>
            <w:tcW w:w="562" w:type="dxa"/>
            <w:gridSpan w:val="3"/>
            <w:shd w:val="clear" w:color="auto" w:fill="FFFFFF" w:themeFill="background1"/>
          </w:tcPr>
          <w:p w14:paraId="31126E5D" w14:textId="7A550D61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0,000</w:t>
            </w:r>
          </w:p>
        </w:tc>
        <w:tc>
          <w:tcPr>
            <w:tcW w:w="563" w:type="dxa"/>
            <w:gridSpan w:val="2"/>
            <w:shd w:val="clear" w:color="auto" w:fill="FFFFFF" w:themeFill="background1"/>
          </w:tcPr>
          <w:p w14:paraId="2DE403A5" w14:textId="2BEF4943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0,000</w:t>
            </w:r>
          </w:p>
        </w:tc>
        <w:tc>
          <w:tcPr>
            <w:tcW w:w="562" w:type="dxa"/>
            <w:shd w:val="clear" w:color="auto" w:fill="FFFFFF" w:themeFill="background1"/>
          </w:tcPr>
          <w:p w14:paraId="62431CDC" w14:textId="15DA4F1B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0,000</w:t>
            </w:r>
          </w:p>
        </w:tc>
        <w:tc>
          <w:tcPr>
            <w:tcW w:w="619" w:type="dxa"/>
            <w:gridSpan w:val="3"/>
            <w:shd w:val="clear" w:color="auto" w:fill="FFFFFF" w:themeFill="background1"/>
          </w:tcPr>
          <w:p w14:paraId="49E398E2" w14:textId="73198863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0,000</w:t>
            </w:r>
          </w:p>
        </w:tc>
        <w:tc>
          <w:tcPr>
            <w:tcW w:w="607" w:type="dxa"/>
            <w:gridSpan w:val="3"/>
            <w:shd w:val="clear" w:color="auto" w:fill="FFFFFF" w:themeFill="background1"/>
          </w:tcPr>
          <w:p w14:paraId="16287F21" w14:textId="3592260B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0,000</w:t>
            </w:r>
          </w:p>
        </w:tc>
        <w:tc>
          <w:tcPr>
            <w:tcW w:w="546" w:type="dxa"/>
            <w:gridSpan w:val="2"/>
            <w:shd w:val="clear" w:color="auto" w:fill="FFFFFF" w:themeFill="background1"/>
          </w:tcPr>
          <w:p w14:paraId="5BE93A62" w14:textId="42CA3303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0,000</w:t>
            </w:r>
          </w:p>
        </w:tc>
        <w:tc>
          <w:tcPr>
            <w:tcW w:w="546" w:type="dxa"/>
            <w:gridSpan w:val="2"/>
            <w:shd w:val="clear" w:color="auto" w:fill="FFFFFF" w:themeFill="background1"/>
          </w:tcPr>
          <w:p w14:paraId="384BA73E" w14:textId="6213CAB6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0,000</w:t>
            </w:r>
          </w:p>
        </w:tc>
        <w:tc>
          <w:tcPr>
            <w:tcW w:w="546" w:type="dxa"/>
            <w:shd w:val="clear" w:color="auto" w:fill="FFFFFF" w:themeFill="background1"/>
          </w:tcPr>
          <w:p w14:paraId="34B3F2EB" w14:textId="2C54930B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0,000</w:t>
            </w:r>
          </w:p>
        </w:tc>
        <w:tc>
          <w:tcPr>
            <w:tcW w:w="1489" w:type="dxa"/>
            <w:gridSpan w:val="3"/>
            <w:shd w:val="clear" w:color="auto" w:fill="FFFFFF" w:themeFill="background1"/>
          </w:tcPr>
          <w:p w14:paraId="7D34F5C7" w14:textId="4399C831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0,000</w:t>
            </w:r>
          </w:p>
        </w:tc>
      </w:tr>
      <w:tr w:rsidR="006C166B" w:rsidRPr="00CB7475" w14:paraId="182CB2FF" w14:textId="77777777" w:rsidTr="133D0238">
        <w:trPr>
          <w:trHeight w:val="330"/>
        </w:trPr>
        <w:tc>
          <w:tcPr>
            <w:tcW w:w="3051" w:type="dxa"/>
            <w:gridSpan w:val="4"/>
            <w:shd w:val="clear" w:color="auto" w:fill="FFFFFF" w:themeFill="background1"/>
            <w:vAlign w:val="center"/>
          </w:tcPr>
          <w:p w14:paraId="17EEE287" w14:textId="77777777" w:rsidR="006C166B" w:rsidRPr="00CB7475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B7475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Wydatki ogółem</w:t>
            </w:r>
          </w:p>
        </w:tc>
        <w:tc>
          <w:tcPr>
            <w:tcW w:w="578" w:type="dxa"/>
            <w:gridSpan w:val="2"/>
            <w:shd w:val="clear" w:color="auto" w:fill="FFFFFF" w:themeFill="background1"/>
          </w:tcPr>
          <w:p w14:paraId="0B4020A7" w14:textId="7DA1C64E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0,000</w:t>
            </w:r>
          </w:p>
        </w:tc>
        <w:tc>
          <w:tcPr>
            <w:tcW w:w="563" w:type="dxa"/>
            <w:gridSpan w:val="2"/>
            <w:shd w:val="clear" w:color="auto" w:fill="FFFFFF" w:themeFill="background1"/>
          </w:tcPr>
          <w:p w14:paraId="1D7B270A" w14:textId="42419B9E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0,024</w:t>
            </w:r>
          </w:p>
        </w:tc>
        <w:tc>
          <w:tcPr>
            <w:tcW w:w="713" w:type="dxa"/>
            <w:gridSpan w:val="2"/>
            <w:shd w:val="clear" w:color="auto" w:fill="FFFFFF" w:themeFill="background1"/>
          </w:tcPr>
          <w:p w14:paraId="4F904CB7" w14:textId="69FBCAD9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0,024</w:t>
            </w:r>
          </w:p>
        </w:tc>
        <w:tc>
          <w:tcPr>
            <w:tcW w:w="562" w:type="dxa"/>
            <w:gridSpan w:val="3"/>
            <w:shd w:val="clear" w:color="auto" w:fill="FFFFFF" w:themeFill="background1"/>
          </w:tcPr>
          <w:p w14:paraId="06971CD3" w14:textId="7BA1C77C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0,024</w:t>
            </w:r>
          </w:p>
        </w:tc>
        <w:tc>
          <w:tcPr>
            <w:tcW w:w="563" w:type="dxa"/>
            <w:gridSpan w:val="2"/>
            <w:shd w:val="clear" w:color="auto" w:fill="FFFFFF" w:themeFill="background1"/>
          </w:tcPr>
          <w:p w14:paraId="2A1F701D" w14:textId="086EEC64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0,048</w:t>
            </w:r>
          </w:p>
        </w:tc>
        <w:tc>
          <w:tcPr>
            <w:tcW w:w="562" w:type="dxa"/>
            <w:shd w:val="clear" w:color="auto" w:fill="FFFFFF" w:themeFill="background1"/>
          </w:tcPr>
          <w:p w14:paraId="03EFCA41" w14:textId="619F24AE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0,048</w:t>
            </w:r>
          </w:p>
        </w:tc>
        <w:tc>
          <w:tcPr>
            <w:tcW w:w="619" w:type="dxa"/>
            <w:gridSpan w:val="3"/>
            <w:shd w:val="clear" w:color="auto" w:fill="FFFFFF" w:themeFill="background1"/>
          </w:tcPr>
          <w:p w14:paraId="5F96A722" w14:textId="78DAC796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0,048</w:t>
            </w:r>
          </w:p>
        </w:tc>
        <w:tc>
          <w:tcPr>
            <w:tcW w:w="607" w:type="dxa"/>
            <w:gridSpan w:val="3"/>
            <w:shd w:val="clear" w:color="auto" w:fill="FFFFFF" w:themeFill="background1"/>
          </w:tcPr>
          <w:p w14:paraId="5B95CD12" w14:textId="7C27BCED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0,067</w:t>
            </w:r>
          </w:p>
        </w:tc>
        <w:tc>
          <w:tcPr>
            <w:tcW w:w="546" w:type="dxa"/>
            <w:gridSpan w:val="2"/>
            <w:shd w:val="clear" w:color="auto" w:fill="FFFFFF" w:themeFill="background1"/>
          </w:tcPr>
          <w:p w14:paraId="5220BBB2" w14:textId="1B87BE9F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0,067</w:t>
            </w:r>
          </w:p>
        </w:tc>
        <w:tc>
          <w:tcPr>
            <w:tcW w:w="546" w:type="dxa"/>
            <w:gridSpan w:val="2"/>
            <w:shd w:val="clear" w:color="auto" w:fill="FFFFFF" w:themeFill="background1"/>
          </w:tcPr>
          <w:p w14:paraId="13CB595B" w14:textId="314F0BB1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0,067</w:t>
            </w:r>
          </w:p>
        </w:tc>
        <w:tc>
          <w:tcPr>
            <w:tcW w:w="546" w:type="dxa"/>
            <w:shd w:val="clear" w:color="auto" w:fill="FFFFFF" w:themeFill="background1"/>
          </w:tcPr>
          <w:p w14:paraId="6D9C8D39" w14:textId="29F3EF25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0,067</w:t>
            </w:r>
          </w:p>
        </w:tc>
        <w:tc>
          <w:tcPr>
            <w:tcW w:w="1489" w:type="dxa"/>
            <w:gridSpan w:val="3"/>
            <w:shd w:val="clear" w:color="auto" w:fill="FFFFFF" w:themeFill="background1"/>
          </w:tcPr>
          <w:p w14:paraId="675E05EE" w14:textId="0E2A1DC2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0,485</w:t>
            </w:r>
          </w:p>
        </w:tc>
      </w:tr>
      <w:tr w:rsidR="006C166B" w:rsidRPr="00CB7475" w14:paraId="0FE98B17" w14:textId="77777777" w:rsidTr="005E4EDA">
        <w:trPr>
          <w:trHeight w:val="330"/>
        </w:trPr>
        <w:tc>
          <w:tcPr>
            <w:tcW w:w="3051" w:type="dxa"/>
            <w:gridSpan w:val="4"/>
            <w:vAlign w:val="center"/>
          </w:tcPr>
          <w:p w14:paraId="2881BFC8" w14:textId="77777777" w:rsidR="006C166B" w:rsidRPr="005E4EDA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E4EDA">
              <w:rPr>
                <w:rFonts w:ascii="Times New Roman" w:hAnsi="Times New Roman"/>
                <w:color w:val="000000"/>
                <w:sz w:val="21"/>
                <w:szCs w:val="21"/>
              </w:rPr>
              <w:t>budżet państwa</w:t>
            </w:r>
          </w:p>
        </w:tc>
        <w:tc>
          <w:tcPr>
            <w:tcW w:w="578" w:type="dxa"/>
            <w:gridSpan w:val="2"/>
          </w:tcPr>
          <w:p w14:paraId="2FC17F8B" w14:textId="00C4619D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0,000</w:t>
            </w:r>
          </w:p>
        </w:tc>
        <w:tc>
          <w:tcPr>
            <w:tcW w:w="563" w:type="dxa"/>
            <w:gridSpan w:val="2"/>
            <w:shd w:val="clear" w:color="auto" w:fill="FFFFFF" w:themeFill="background1"/>
          </w:tcPr>
          <w:p w14:paraId="0A4F7224" w14:textId="08E1781D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0,014</w:t>
            </w:r>
          </w:p>
        </w:tc>
        <w:tc>
          <w:tcPr>
            <w:tcW w:w="713" w:type="dxa"/>
            <w:gridSpan w:val="2"/>
            <w:shd w:val="clear" w:color="auto" w:fill="FFFFFF" w:themeFill="background1"/>
          </w:tcPr>
          <w:p w14:paraId="5AE48A43" w14:textId="4CC9AD3A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0,014</w:t>
            </w:r>
          </w:p>
        </w:tc>
        <w:tc>
          <w:tcPr>
            <w:tcW w:w="562" w:type="dxa"/>
            <w:gridSpan w:val="3"/>
            <w:shd w:val="clear" w:color="auto" w:fill="FFFFFF" w:themeFill="background1"/>
          </w:tcPr>
          <w:p w14:paraId="50F40DEB" w14:textId="7007745A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0,014</w:t>
            </w:r>
          </w:p>
        </w:tc>
        <w:tc>
          <w:tcPr>
            <w:tcW w:w="563" w:type="dxa"/>
            <w:gridSpan w:val="2"/>
            <w:shd w:val="clear" w:color="auto" w:fill="FFFFFF" w:themeFill="background1"/>
          </w:tcPr>
          <w:p w14:paraId="77A52294" w14:textId="6907A6F7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0,029</w:t>
            </w:r>
          </w:p>
        </w:tc>
        <w:tc>
          <w:tcPr>
            <w:tcW w:w="562" w:type="dxa"/>
            <w:shd w:val="clear" w:color="auto" w:fill="FFFFFF" w:themeFill="background1"/>
          </w:tcPr>
          <w:p w14:paraId="007DCDA8" w14:textId="659D3EC0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0,029</w:t>
            </w:r>
          </w:p>
        </w:tc>
        <w:tc>
          <w:tcPr>
            <w:tcW w:w="619" w:type="dxa"/>
            <w:gridSpan w:val="3"/>
            <w:shd w:val="clear" w:color="auto" w:fill="FFFFFF" w:themeFill="background1"/>
          </w:tcPr>
          <w:p w14:paraId="450EA2D7" w14:textId="5C7D309A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0,029</w:t>
            </w:r>
          </w:p>
        </w:tc>
        <w:tc>
          <w:tcPr>
            <w:tcW w:w="607" w:type="dxa"/>
            <w:gridSpan w:val="3"/>
            <w:shd w:val="clear" w:color="auto" w:fill="FFFFFF" w:themeFill="background1"/>
          </w:tcPr>
          <w:p w14:paraId="3DD355C9" w14:textId="49BE7084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0,043</w:t>
            </w:r>
          </w:p>
        </w:tc>
        <w:tc>
          <w:tcPr>
            <w:tcW w:w="546" w:type="dxa"/>
            <w:gridSpan w:val="2"/>
            <w:shd w:val="clear" w:color="auto" w:fill="FFFFFF" w:themeFill="background1"/>
          </w:tcPr>
          <w:p w14:paraId="1A81F0B1" w14:textId="29EF595D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0,043</w:t>
            </w:r>
          </w:p>
        </w:tc>
        <w:tc>
          <w:tcPr>
            <w:tcW w:w="546" w:type="dxa"/>
            <w:gridSpan w:val="2"/>
            <w:shd w:val="clear" w:color="auto" w:fill="FFFFFF" w:themeFill="background1"/>
          </w:tcPr>
          <w:p w14:paraId="717AAFBA" w14:textId="5E43FD5B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0,043</w:t>
            </w:r>
          </w:p>
        </w:tc>
        <w:tc>
          <w:tcPr>
            <w:tcW w:w="546" w:type="dxa"/>
            <w:shd w:val="clear" w:color="auto" w:fill="FFFFFF" w:themeFill="background1"/>
          </w:tcPr>
          <w:p w14:paraId="56EE48EE" w14:textId="715B6B37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0,043</w:t>
            </w:r>
          </w:p>
        </w:tc>
        <w:tc>
          <w:tcPr>
            <w:tcW w:w="1489" w:type="dxa"/>
            <w:gridSpan w:val="3"/>
            <w:shd w:val="clear" w:color="auto" w:fill="FFFFFF" w:themeFill="background1"/>
          </w:tcPr>
          <w:p w14:paraId="2908EB2C" w14:textId="5B2D110B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0,303</w:t>
            </w:r>
          </w:p>
        </w:tc>
      </w:tr>
      <w:tr w:rsidR="006C166B" w:rsidRPr="00CB7475" w14:paraId="3B4B36E9" w14:textId="77777777" w:rsidTr="005E4EDA">
        <w:trPr>
          <w:trHeight w:val="351"/>
        </w:trPr>
        <w:tc>
          <w:tcPr>
            <w:tcW w:w="3051" w:type="dxa"/>
            <w:gridSpan w:val="4"/>
            <w:vAlign w:val="center"/>
          </w:tcPr>
          <w:p w14:paraId="332D013A" w14:textId="77777777" w:rsidR="006C166B" w:rsidRPr="005E4EDA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E4EDA">
              <w:rPr>
                <w:rFonts w:ascii="Times New Roman" w:hAnsi="Times New Roman"/>
                <w:color w:val="000000"/>
                <w:sz w:val="21"/>
                <w:szCs w:val="21"/>
              </w:rPr>
              <w:t>JST</w:t>
            </w:r>
          </w:p>
        </w:tc>
        <w:tc>
          <w:tcPr>
            <w:tcW w:w="578" w:type="dxa"/>
            <w:gridSpan w:val="2"/>
          </w:tcPr>
          <w:p w14:paraId="121FD38A" w14:textId="6AF3BAC5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0,000</w:t>
            </w:r>
          </w:p>
        </w:tc>
        <w:tc>
          <w:tcPr>
            <w:tcW w:w="563" w:type="dxa"/>
            <w:gridSpan w:val="2"/>
            <w:shd w:val="clear" w:color="auto" w:fill="FFFFFF" w:themeFill="background1"/>
          </w:tcPr>
          <w:p w14:paraId="1FE2DD96" w14:textId="2351075D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  <w:highlight w:val="yellow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0,010</w:t>
            </w:r>
          </w:p>
        </w:tc>
        <w:tc>
          <w:tcPr>
            <w:tcW w:w="713" w:type="dxa"/>
            <w:gridSpan w:val="2"/>
            <w:shd w:val="clear" w:color="auto" w:fill="FFFFFF" w:themeFill="background1"/>
          </w:tcPr>
          <w:p w14:paraId="27357532" w14:textId="76942E8F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  <w:highlight w:val="yellow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0,010</w:t>
            </w:r>
          </w:p>
        </w:tc>
        <w:tc>
          <w:tcPr>
            <w:tcW w:w="562" w:type="dxa"/>
            <w:gridSpan w:val="3"/>
            <w:shd w:val="clear" w:color="auto" w:fill="FFFFFF" w:themeFill="background1"/>
          </w:tcPr>
          <w:p w14:paraId="07F023C8" w14:textId="2DCB117F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  <w:highlight w:val="yellow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0,010</w:t>
            </w:r>
          </w:p>
        </w:tc>
        <w:tc>
          <w:tcPr>
            <w:tcW w:w="563" w:type="dxa"/>
            <w:gridSpan w:val="2"/>
            <w:shd w:val="clear" w:color="auto" w:fill="FFFFFF" w:themeFill="background1"/>
          </w:tcPr>
          <w:p w14:paraId="4BDB5498" w14:textId="626AFE31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  <w:highlight w:val="yellow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0,019</w:t>
            </w:r>
          </w:p>
        </w:tc>
        <w:tc>
          <w:tcPr>
            <w:tcW w:w="562" w:type="dxa"/>
            <w:shd w:val="clear" w:color="auto" w:fill="FFFFFF" w:themeFill="background1"/>
          </w:tcPr>
          <w:p w14:paraId="2916C19D" w14:textId="3DA67B76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  <w:highlight w:val="yellow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0,019</w:t>
            </w:r>
          </w:p>
        </w:tc>
        <w:tc>
          <w:tcPr>
            <w:tcW w:w="619" w:type="dxa"/>
            <w:gridSpan w:val="3"/>
            <w:shd w:val="clear" w:color="auto" w:fill="FFFFFF" w:themeFill="background1"/>
          </w:tcPr>
          <w:p w14:paraId="74869460" w14:textId="36DB39A8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  <w:highlight w:val="yellow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0,019</w:t>
            </w:r>
          </w:p>
        </w:tc>
        <w:tc>
          <w:tcPr>
            <w:tcW w:w="607" w:type="dxa"/>
            <w:gridSpan w:val="3"/>
            <w:shd w:val="clear" w:color="auto" w:fill="FFFFFF" w:themeFill="background1"/>
          </w:tcPr>
          <w:p w14:paraId="187F57B8" w14:textId="133FA911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  <w:highlight w:val="yellow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0,024</w:t>
            </w:r>
          </w:p>
        </w:tc>
        <w:tc>
          <w:tcPr>
            <w:tcW w:w="546" w:type="dxa"/>
            <w:gridSpan w:val="2"/>
            <w:shd w:val="clear" w:color="auto" w:fill="FFFFFF" w:themeFill="background1"/>
          </w:tcPr>
          <w:p w14:paraId="54738AF4" w14:textId="0C45AC26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  <w:highlight w:val="yellow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0,024</w:t>
            </w:r>
          </w:p>
        </w:tc>
        <w:tc>
          <w:tcPr>
            <w:tcW w:w="546" w:type="dxa"/>
            <w:gridSpan w:val="2"/>
            <w:shd w:val="clear" w:color="auto" w:fill="FFFFFF" w:themeFill="background1"/>
          </w:tcPr>
          <w:p w14:paraId="46ABBD8F" w14:textId="67E9DF68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  <w:highlight w:val="yellow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0,024</w:t>
            </w:r>
          </w:p>
        </w:tc>
        <w:tc>
          <w:tcPr>
            <w:tcW w:w="546" w:type="dxa"/>
            <w:shd w:val="clear" w:color="auto" w:fill="FFFFFF" w:themeFill="background1"/>
          </w:tcPr>
          <w:p w14:paraId="06BBA33E" w14:textId="122C7C10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  <w:highlight w:val="yellow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0,024</w:t>
            </w:r>
          </w:p>
        </w:tc>
        <w:tc>
          <w:tcPr>
            <w:tcW w:w="1489" w:type="dxa"/>
            <w:gridSpan w:val="3"/>
            <w:shd w:val="clear" w:color="auto" w:fill="FFFFFF" w:themeFill="background1"/>
          </w:tcPr>
          <w:p w14:paraId="464FCBC1" w14:textId="4FA03F23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  <w:highlight w:val="yellow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0,183</w:t>
            </w:r>
          </w:p>
        </w:tc>
      </w:tr>
      <w:tr w:rsidR="006C166B" w:rsidRPr="00CB7475" w14:paraId="49FC962D" w14:textId="77777777" w:rsidTr="005E4EDA">
        <w:trPr>
          <w:trHeight w:val="351"/>
        </w:trPr>
        <w:tc>
          <w:tcPr>
            <w:tcW w:w="3051" w:type="dxa"/>
            <w:gridSpan w:val="4"/>
            <w:vAlign w:val="center"/>
          </w:tcPr>
          <w:p w14:paraId="5819C4A2" w14:textId="77777777" w:rsidR="006C166B" w:rsidRPr="005E4EDA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E4EDA">
              <w:rPr>
                <w:rFonts w:ascii="Times New Roman" w:hAnsi="Times New Roman"/>
                <w:color w:val="000000"/>
                <w:sz w:val="21"/>
                <w:szCs w:val="21"/>
              </w:rPr>
              <w:t>pozostałe jednostki (oddzielnie)</w:t>
            </w:r>
          </w:p>
        </w:tc>
        <w:tc>
          <w:tcPr>
            <w:tcW w:w="578" w:type="dxa"/>
            <w:gridSpan w:val="2"/>
          </w:tcPr>
          <w:p w14:paraId="5C8C6B09" w14:textId="51A30CF0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0,000</w:t>
            </w:r>
          </w:p>
        </w:tc>
        <w:tc>
          <w:tcPr>
            <w:tcW w:w="563" w:type="dxa"/>
            <w:gridSpan w:val="2"/>
            <w:shd w:val="clear" w:color="auto" w:fill="FFFFFF" w:themeFill="background1"/>
          </w:tcPr>
          <w:p w14:paraId="3382A365" w14:textId="77342A40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0,000</w:t>
            </w:r>
          </w:p>
        </w:tc>
        <w:tc>
          <w:tcPr>
            <w:tcW w:w="713" w:type="dxa"/>
            <w:gridSpan w:val="2"/>
            <w:shd w:val="clear" w:color="auto" w:fill="FFFFFF" w:themeFill="background1"/>
          </w:tcPr>
          <w:p w14:paraId="5C71F136" w14:textId="2745DC00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0,000</w:t>
            </w:r>
          </w:p>
        </w:tc>
        <w:tc>
          <w:tcPr>
            <w:tcW w:w="562" w:type="dxa"/>
            <w:gridSpan w:val="3"/>
            <w:shd w:val="clear" w:color="auto" w:fill="FFFFFF" w:themeFill="background1"/>
          </w:tcPr>
          <w:p w14:paraId="62199465" w14:textId="3E15C47E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0,000</w:t>
            </w:r>
          </w:p>
        </w:tc>
        <w:tc>
          <w:tcPr>
            <w:tcW w:w="563" w:type="dxa"/>
            <w:gridSpan w:val="2"/>
            <w:shd w:val="clear" w:color="auto" w:fill="FFFFFF" w:themeFill="background1"/>
          </w:tcPr>
          <w:p w14:paraId="0DA123B1" w14:textId="641FDD1A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0,000</w:t>
            </w:r>
          </w:p>
        </w:tc>
        <w:tc>
          <w:tcPr>
            <w:tcW w:w="562" w:type="dxa"/>
            <w:shd w:val="clear" w:color="auto" w:fill="FFFFFF" w:themeFill="background1"/>
          </w:tcPr>
          <w:p w14:paraId="4C4CEA3D" w14:textId="35722BA7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0,000</w:t>
            </w:r>
          </w:p>
        </w:tc>
        <w:tc>
          <w:tcPr>
            <w:tcW w:w="619" w:type="dxa"/>
            <w:gridSpan w:val="3"/>
            <w:shd w:val="clear" w:color="auto" w:fill="FFFFFF" w:themeFill="background1"/>
          </w:tcPr>
          <w:p w14:paraId="50895670" w14:textId="78016D25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0,000</w:t>
            </w:r>
          </w:p>
        </w:tc>
        <w:tc>
          <w:tcPr>
            <w:tcW w:w="607" w:type="dxa"/>
            <w:gridSpan w:val="3"/>
            <w:shd w:val="clear" w:color="auto" w:fill="FFFFFF" w:themeFill="background1"/>
          </w:tcPr>
          <w:p w14:paraId="38C1F859" w14:textId="69C52F95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0,000</w:t>
            </w:r>
          </w:p>
        </w:tc>
        <w:tc>
          <w:tcPr>
            <w:tcW w:w="546" w:type="dxa"/>
            <w:gridSpan w:val="2"/>
            <w:shd w:val="clear" w:color="auto" w:fill="FFFFFF" w:themeFill="background1"/>
          </w:tcPr>
          <w:p w14:paraId="0C8FE7CE" w14:textId="4CBF4CCE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0,000</w:t>
            </w:r>
          </w:p>
        </w:tc>
        <w:tc>
          <w:tcPr>
            <w:tcW w:w="546" w:type="dxa"/>
            <w:gridSpan w:val="2"/>
            <w:shd w:val="clear" w:color="auto" w:fill="FFFFFF" w:themeFill="background1"/>
          </w:tcPr>
          <w:p w14:paraId="41004F19" w14:textId="61F26755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0,000</w:t>
            </w:r>
          </w:p>
        </w:tc>
        <w:tc>
          <w:tcPr>
            <w:tcW w:w="546" w:type="dxa"/>
            <w:shd w:val="clear" w:color="auto" w:fill="FFFFFF" w:themeFill="background1"/>
          </w:tcPr>
          <w:p w14:paraId="67C0C651" w14:textId="2B730252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0,000</w:t>
            </w:r>
          </w:p>
        </w:tc>
        <w:tc>
          <w:tcPr>
            <w:tcW w:w="1489" w:type="dxa"/>
            <w:gridSpan w:val="3"/>
            <w:shd w:val="clear" w:color="auto" w:fill="FFFFFF" w:themeFill="background1"/>
          </w:tcPr>
          <w:p w14:paraId="308D56CC" w14:textId="762CC07A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0,000</w:t>
            </w:r>
          </w:p>
        </w:tc>
      </w:tr>
      <w:tr w:rsidR="006C166B" w:rsidRPr="00CB7475" w14:paraId="4538F780" w14:textId="77777777" w:rsidTr="005E4EDA">
        <w:trPr>
          <w:trHeight w:val="360"/>
        </w:trPr>
        <w:tc>
          <w:tcPr>
            <w:tcW w:w="3051" w:type="dxa"/>
            <w:gridSpan w:val="4"/>
            <w:vAlign w:val="center"/>
          </w:tcPr>
          <w:p w14:paraId="12E54C44" w14:textId="77777777" w:rsidR="006C166B" w:rsidRPr="005E4EDA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E4EDA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Saldo ogółem</w:t>
            </w:r>
          </w:p>
        </w:tc>
        <w:tc>
          <w:tcPr>
            <w:tcW w:w="578" w:type="dxa"/>
            <w:gridSpan w:val="2"/>
          </w:tcPr>
          <w:p w14:paraId="797E50C6" w14:textId="2DE10D78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0,000</w:t>
            </w:r>
          </w:p>
        </w:tc>
        <w:tc>
          <w:tcPr>
            <w:tcW w:w="563" w:type="dxa"/>
            <w:gridSpan w:val="2"/>
            <w:shd w:val="clear" w:color="auto" w:fill="FFFFFF" w:themeFill="background1"/>
          </w:tcPr>
          <w:p w14:paraId="7B04FA47" w14:textId="2DCE85E4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0,043</w:t>
            </w:r>
          </w:p>
        </w:tc>
        <w:tc>
          <w:tcPr>
            <w:tcW w:w="713" w:type="dxa"/>
            <w:gridSpan w:val="2"/>
            <w:shd w:val="clear" w:color="auto" w:fill="FFFFFF" w:themeFill="background1"/>
          </w:tcPr>
          <w:p w14:paraId="568C698B" w14:textId="66F358BD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0,043</w:t>
            </w:r>
          </w:p>
        </w:tc>
        <w:tc>
          <w:tcPr>
            <w:tcW w:w="562" w:type="dxa"/>
            <w:gridSpan w:val="3"/>
            <w:shd w:val="clear" w:color="auto" w:fill="FFFFFF" w:themeFill="background1"/>
          </w:tcPr>
          <w:p w14:paraId="1A939487" w14:textId="20A02D7E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0,043</w:t>
            </w:r>
          </w:p>
        </w:tc>
        <w:tc>
          <w:tcPr>
            <w:tcW w:w="563" w:type="dxa"/>
            <w:gridSpan w:val="2"/>
            <w:shd w:val="clear" w:color="auto" w:fill="FFFFFF" w:themeFill="background1"/>
          </w:tcPr>
          <w:p w14:paraId="6AA258D8" w14:textId="3BFE04A7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0,058</w:t>
            </w:r>
          </w:p>
        </w:tc>
        <w:tc>
          <w:tcPr>
            <w:tcW w:w="562" w:type="dxa"/>
            <w:shd w:val="clear" w:color="auto" w:fill="FFFFFF" w:themeFill="background1"/>
          </w:tcPr>
          <w:p w14:paraId="6FFBD3EC" w14:textId="1B055842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0,058</w:t>
            </w:r>
          </w:p>
        </w:tc>
        <w:tc>
          <w:tcPr>
            <w:tcW w:w="619" w:type="dxa"/>
            <w:gridSpan w:val="3"/>
            <w:shd w:val="clear" w:color="auto" w:fill="FFFFFF" w:themeFill="background1"/>
          </w:tcPr>
          <w:p w14:paraId="30DCCCAD" w14:textId="37178A6F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0,058</w:t>
            </w:r>
          </w:p>
        </w:tc>
        <w:tc>
          <w:tcPr>
            <w:tcW w:w="607" w:type="dxa"/>
            <w:gridSpan w:val="3"/>
            <w:shd w:val="clear" w:color="auto" w:fill="FFFFFF" w:themeFill="background1"/>
          </w:tcPr>
          <w:p w14:paraId="36AF6883" w14:textId="1D268F7B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0,087</w:t>
            </w:r>
          </w:p>
        </w:tc>
        <w:tc>
          <w:tcPr>
            <w:tcW w:w="546" w:type="dxa"/>
            <w:gridSpan w:val="2"/>
            <w:shd w:val="clear" w:color="auto" w:fill="FFFFFF" w:themeFill="background1"/>
          </w:tcPr>
          <w:p w14:paraId="54C529ED" w14:textId="6B5B1C46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0,087</w:t>
            </w:r>
          </w:p>
        </w:tc>
        <w:tc>
          <w:tcPr>
            <w:tcW w:w="546" w:type="dxa"/>
            <w:gridSpan w:val="2"/>
            <w:shd w:val="clear" w:color="auto" w:fill="FFFFFF" w:themeFill="background1"/>
          </w:tcPr>
          <w:p w14:paraId="1C0157D6" w14:textId="2158AB48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0,087</w:t>
            </w:r>
          </w:p>
        </w:tc>
        <w:tc>
          <w:tcPr>
            <w:tcW w:w="546" w:type="dxa"/>
            <w:shd w:val="clear" w:color="auto" w:fill="FFFFFF" w:themeFill="background1"/>
          </w:tcPr>
          <w:p w14:paraId="3691E7B2" w14:textId="61AFBAC0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0,087</w:t>
            </w:r>
          </w:p>
        </w:tc>
        <w:tc>
          <w:tcPr>
            <w:tcW w:w="1489" w:type="dxa"/>
            <w:gridSpan w:val="3"/>
            <w:shd w:val="clear" w:color="auto" w:fill="FFFFFF" w:themeFill="background1"/>
          </w:tcPr>
          <w:p w14:paraId="526770CE" w14:textId="2D9C5089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0,649</w:t>
            </w:r>
          </w:p>
        </w:tc>
      </w:tr>
      <w:tr w:rsidR="006C166B" w:rsidRPr="00CB7475" w14:paraId="4240E634" w14:textId="77777777" w:rsidTr="005E4EDA">
        <w:trPr>
          <w:trHeight w:val="360"/>
        </w:trPr>
        <w:tc>
          <w:tcPr>
            <w:tcW w:w="3051" w:type="dxa"/>
            <w:gridSpan w:val="4"/>
            <w:vAlign w:val="center"/>
          </w:tcPr>
          <w:p w14:paraId="5A1203AC" w14:textId="77777777" w:rsidR="006C166B" w:rsidRPr="005E4EDA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E4EDA">
              <w:rPr>
                <w:rFonts w:ascii="Times New Roman" w:hAnsi="Times New Roman"/>
                <w:color w:val="000000"/>
                <w:sz w:val="21"/>
                <w:szCs w:val="21"/>
              </w:rPr>
              <w:t>budżet państwa</w:t>
            </w:r>
          </w:p>
        </w:tc>
        <w:tc>
          <w:tcPr>
            <w:tcW w:w="578" w:type="dxa"/>
            <w:gridSpan w:val="2"/>
          </w:tcPr>
          <w:p w14:paraId="7CBEED82" w14:textId="60CA6A1D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0,000</w:t>
            </w:r>
          </w:p>
        </w:tc>
        <w:tc>
          <w:tcPr>
            <w:tcW w:w="563" w:type="dxa"/>
            <w:gridSpan w:val="2"/>
            <w:shd w:val="clear" w:color="auto" w:fill="FFFFFF" w:themeFill="background1"/>
          </w:tcPr>
          <w:p w14:paraId="6E36661F" w14:textId="5055CC47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0,053</w:t>
            </w:r>
          </w:p>
        </w:tc>
        <w:tc>
          <w:tcPr>
            <w:tcW w:w="713" w:type="dxa"/>
            <w:gridSpan w:val="2"/>
            <w:shd w:val="clear" w:color="auto" w:fill="FFFFFF" w:themeFill="background1"/>
          </w:tcPr>
          <w:p w14:paraId="38645DC7" w14:textId="068A8F4C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0,053</w:t>
            </w:r>
          </w:p>
        </w:tc>
        <w:tc>
          <w:tcPr>
            <w:tcW w:w="562" w:type="dxa"/>
            <w:gridSpan w:val="3"/>
            <w:shd w:val="clear" w:color="auto" w:fill="FFFFFF" w:themeFill="background1"/>
          </w:tcPr>
          <w:p w14:paraId="135E58C4" w14:textId="0CA7FF60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0,053</w:t>
            </w:r>
          </w:p>
        </w:tc>
        <w:tc>
          <w:tcPr>
            <w:tcW w:w="563" w:type="dxa"/>
            <w:gridSpan w:val="2"/>
            <w:shd w:val="clear" w:color="auto" w:fill="FFFFFF" w:themeFill="background1"/>
          </w:tcPr>
          <w:p w14:paraId="62EBF9A1" w14:textId="23FCB229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0,077</w:t>
            </w:r>
          </w:p>
        </w:tc>
        <w:tc>
          <w:tcPr>
            <w:tcW w:w="562" w:type="dxa"/>
            <w:shd w:val="clear" w:color="auto" w:fill="FFFFFF" w:themeFill="background1"/>
          </w:tcPr>
          <w:p w14:paraId="0C6C2CD5" w14:textId="304B8FC9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0,077</w:t>
            </w:r>
          </w:p>
        </w:tc>
        <w:tc>
          <w:tcPr>
            <w:tcW w:w="619" w:type="dxa"/>
            <w:gridSpan w:val="3"/>
            <w:shd w:val="clear" w:color="auto" w:fill="FFFFFF" w:themeFill="background1"/>
          </w:tcPr>
          <w:p w14:paraId="709E88E4" w14:textId="5DD7D108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0,077</w:t>
            </w:r>
          </w:p>
        </w:tc>
        <w:tc>
          <w:tcPr>
            <w:tcW w:w="607" w:type="dxa"/>
            <w:gridSpan w:val="3"/>
            <w:shd w:val="clear" w:color="auto" w:fill="FFFFFF" w:themeFill="background1"/>
          </w:tcPr>
          <w:p w14:paraId="508C98E9" w14:textId="3B7B16E5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0,111</w:t>
            </w:r>
          </w:p>
        </w:tc>
        <w:tc>
          <w:tcPr>
            <w:tcW w:w="546" w:type="dxa"/>
            <w:gridSpan w:val="2"/>
            <w:shd w:val="clear" w:color="auto" w:fill="FFFFFF" w:themeFill="background1"/>
          </w:tcPr>
          <w:p w14:paraId="779F8E76" w14:textId="7C2A13BF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0,111</w:t>
            </w:r>
          </w:p>
        </w:tc>
        <w:tc>
          <w:tcPr>
            <w:tcW w:w="546" w:type="dxa"/>
            <w:gridSpan w:val="2"/>
            <w:shd w:val="clear" w:color="auto" w:fill="FFFFFF" w:themeFill="background1"/>
          </w:tcPr>
          <w:p w14:paraId="7818863E" w14:textId="75448E4E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0,111</w:t>
            </w:r>
          </w:p>
        </w:tc>
        <w:tc>
          <w:tcPr>
            <w:tcW w:w="546" w:type="dxa"/>
            <w:shd w:val="clear" w:color="auto" w:fill="FFFFFF" w:themeFill="background1"/>
          </w:tcPr>
          <w:p w14:paraId="44F69B9A" w14:textId="6214335B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0,111</w:t>
            </w:r>
          </w:p>
        </w:tc>
        <w:tc>
          <w:tcPr>
            <w:tcW w:w="1489" w:type="dxa"/>
            <w:gridSpan w:val="3"/>
            <w:shd w:val="clear" w:color="auto" w:fill="FFFFFF" w:themeFill="background1"/>
          </w:tcPr>
          <w:p w14:paraId="5F07D11E" w14:textId="3C030EFD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0,831</w:t>
            </w:r>
          </w:p>
        </w:tc>
      </w:tr>
      <w:tr w:rsidR="006C166B" w:rsidRPr="00CB7475" w14:paraId="4A465FB5" w14:textId="77777777" w:rsidTr="005E4EDA">
        <w:trPr>
          <w:trHeight w:val="357"/>
        </w:trPr>
        <w:tc>
          <w:tcPr>
            <w:tcW w:w="3051" w:type="dxa"/>
            <w:gridSpan w:val="4"/>
            <w:vAlign w:val="center"/>
          </w:tcPr>
          <w:p w14:paraId="70B3B2EB" w14:textId="77777777" w:rsidR="006C166B" w:rsidRPr="005E4EDA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E4EDA">
              <w:rPr>
                <w:rFonts w:ascii="Times New Roman" w:hAnsi="Times New Roman"/>
                <w:color w:val="000000"/>
                <w:sz w:val="21"/>
                <w:szCs w:val="21"/>
              </w:rPr>
              <w:t>JST</w:t>
            </w:r>
          </w:p>
        </w:tc>
        <w:tc>
          <w:tcPr>
            <w:tcW w:w="578" w:type="dxa"/>
            <w:gridSpan w:val="2"/>
          </w:tcPr>
          <w:p w14:paraId="41508A3C" w14:textId="5C62CD16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0,000</w:t>
            </w:r>
          </w:p>
        </w:tc>
        <w:tc>
          <w:tcPr>
            <w:tcW w:w="563" w:type="dxa"/>
            <w:gridSpan w:val="2"/>
            <w:shd w:val="clear" w:color="auto" w:fill="FFFFFF" w:themeFill="background1"/>
          </w:tcPr>
          <w:p w14:paraId="43D6B1D6" w14:textId="5562A247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  <w:highlight w:val="yellow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-0,010</w:t>
            </w:r>
          </w:p>
        </w:tc>
        <w:tc>
          <w:tcPr>
            <w:tcW w:w="713" w:type="dxa"/>
            <w:gridSpan w:val="2"/>
            <w:shd w:val="clear" w:color="auto" w:fill="FFFFFF" w:themeFill="background1"/>
          </w:tcPr>
          <w:p w14:paraId="17DBC151" w14:textId="43F85D1A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  <w:highlight w:val="yellow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-0,010</w:t>
            </w:r>
          </w:p>
        </w:tc>
        <w:tc>
          <w:tcPr>
            <w:tcW w:w="562" w:type="dxa"/>
            <w:gridSpan w:val="3"/>
            <w:shd w:val="clear" w:color="auto" w:fill="FFFFFF" w:themeFill="background1"/>
          </w:tcPr>
          <w:p w14:paraId="6F8BD81B" w14:textId="2A188A16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  <w:highlight w:val="yellow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-0,010</w:t>
            </w:r>
          </w:p>
        </w:tc>
        <w:tc>
          <w:tcPr>
            <w:tcW w:w="563" w:type="dxa"/>
            <w:gridSpan w:val="2"/>
            <w:shd w:val="clear" w:color="auto" w:fill="FFFFFF" w:themeFill="background1"/>
          </w:tcPr>
          <w:p w14:paraId="2613E9C1" w14:textId="0A762717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  <w:highlight w:val="yellow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-0,019</w:t>
            </w:r>
          </w:p>
        </w:tc>
        <w:tc>
          <w:tcPr>
            <w:tcW w:w="562" w:type="dxa"/>
            <w:shd w:val="clear" w:color="auto" w:fill="FFFFFF" w:themeFill="background1"/>
          </w:tcPr>
          <w:p w14:paraId="1037B8A3" w14:textId="71C66090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  <w:highlight w:val="yellow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-0,019</w:t>
            </w:r>
          </w:p>
        </w:tc>
        <w:tc>
          <w:tcPr>
            <w:tcW w:w="619" w:type="dxa"/>
            <w:gridSpan w:val="3"/>
            <w:shd w:val="clear" w:color="auto" w:fill="FFFFFF" w:themeFill="background1"/>
          </w:tcPr>
          <w:p w14:paraId="687C6DE0" w14:textId="627371E4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  <w:highlight w:val="yellow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-0,019</w:t>
            </w:r>
          </w:p>
        </w:tc>
        <w:tc>
          <w:tcPr>
            <w:tcW w:w="607" w:type="dxa"/>
            <w:gridSpan w:val="3"/>
            <w:shd w:val="clear" w:color="auto" w:fill="FFFFFF" w:themeFill="background1"/>
          </w:tcPr>
          <w:p w14:paraId="5B2F9378" w14:textId="01E52228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  <w:highlight w:val="yellow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-0,024</w:t>
            </w:r>
          </w:p>
        </w:tc>
        <w:tc>
          <w:tcPr>
            <w:tcW w:w="546" w:type="dxa"/>
            <w:gridSpan w:val="2"/>
            <w:shd w:val="clear" w:color="auto" w:fill="FFFFFF" w:themeFill="background1"/>
          </w:tcPr>
          <w:p w14:paraId="58E6DD4E" w14:textId="4E5C0257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  <w:highlight w:val="yellow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-0,024</w:t>
            </w:r>
          </w:p>
        </w:tc>
        <w:tc>
          <w:tcPr>
            <w:tcW w:w="546" w:type="dxa"/>
            <w:gridSpan w:val="2"/>
            <w:shd w:val="clear" w:color="auto" w:fill="FFFFFF" w:themeFill="background1"/>
          </w:tcPr>
          <w:p w14:paraId="7D3BEE8F" w14:textId="3AD2AB16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  <w:highlight w:val="yellow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-0,024</w:t>
            </w:r>
          </w:p>
        </w:tc>
        <w:tc>
          <w:tcPr>
            <w:tcW w:w="546" w:type="dxa"/>
            <w:shd w:val="clear" w:color="auto" w:fill="FFFFFF" w:themeFill="background1"/>
          </w:tcPr>
          <w:p w14:paraId="3B88899E" w14:textId="3EFA2F8D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  <w:highlight w:val="yellow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-0,024</w:t>
            </w:r>
          </w:p>
        </w:tc>
        <w:tc>
          <w:tcPr>
            <w:tcW w:w="1489" w:type="dxa"/>
            <w:gridSpan w:val="3"/>
            <w:shd w:val="clear" w:color="auto" w:fill="FFFFFF" w:themeFill="background1"/>
          </w:tcPr>
          <w:p w14:paraId="69E2BB2B" w14:textId="1EFF15C8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  <w:highlight w:val="yellow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-0,183</w:t>
            </w:r>
          </w:p>
        </w:tc>
      </w:tr>
      <w:tr w:rsidR="006C166B" w:rsidRPr="00CB7475" w14:paraId="21C1B622" w14:textId="77777777" w:rsidTr="005E4EDA">
        <w:trPr>
          <w:trHeight w:val="357"/>
        </w:trPr>
        <w:tc>
          <w:tcPr>
            <w:tcW w:w="3051" w:type="dxa"/>
            <w:gridSpan w:val="4"/>
            <w:vAlign w:val="center"/>
          </w:tcPr>
          <w:p w14:paraId="7CBF8CB3" w14:textId="77777777" w:rsidR="006C166B" w:rsidRPr="005E4EDA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E4EDA">
              <w:rPr>
                <w:rFonts w:ascii="Times New Roman" w:hAnsi="Times New Roman"/>
                <w:color w:val="000000"/>
                <w:sz w:val="21"/>
                <w:szCs w:val="21"/>
              </w:rPr>
              <w:t>pozostałe jednostki (oddzielnie)</w:t>
            </w:r>
          </w:p>
        </w:tc>
        <w:tc>
          <w:tcPr>
            <w:tcW w:w="578" w:type="dxa"/>
            <w:gridSpan w:val="2"/>
          </w:tcPr>
          <w:p w14:paraId="57C0D796" w14:textId="3AF3602A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0,000</w:t>
            </w:r>
          </w:p>
        </w:tc>
        <w:tc>
          <w:tcPr>
            <w:tcW w:w="563" w:type="dxa"/>
            <w:gridSpan w:val="2"/>
            <w:shd w:val="clear" w:color="auto" w:fill="FFFFFF" w:themeFill="background1"/>
          </w:tcPr>
          <w:p w14:paraId="0D142F6F" w14:textId="25BD022D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0,000</w:t>
            </w:r>
          </w:p>
        </w:tc>
        <w:tc>
          <w:tcPr>
            <w:tcW w:w="713" w:type="dxa"/>
            <w:gridSpan w:val="2"/>
            <w:shd w:val="clear" w:color="auto" w:fill="FFFFFF" w:themeFill="background1"/>
          </w:tcPr>
          <w:p w14:paraId="4475AD14" w14:textId="5F0946CC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0,000</w:t>
            </w:r>
          </w:p>
        </w:tc>
        <w:tc>
          <w:tcPr>
            <w:tcW w:w="562" w:type="dxa"/>
            <w:gridSpan w:val="3"/>
            <w:shd w:val="clear" w:color="auto" w:fill="FFFFFF" w:themeFill="background1"/>
          </w:tcPr>
          <w:p w14:paraId="120C4E94" w14:textId="01EDE0C5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0,000</w:t>
            </w:r>
          </w:p>
        </w:tc>
        <w:tc>
          <w:tcPr>
            <w:tcW w:w="563" w:type="dxa"/>
            <w:gridSpan w:val="2"/>
            <w:shd w:val="clear" w:color="auto" w:fill="FFFFFF" w:themeFill="background1"/>
          </w:tcPr>
          <w:p w14:paraId="42AFC42D" w14:textId="1DD4A52F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0,000</w:t>
            </w:r>
          </w:p>
        </w:tc>
        <w:tc>
          <w:tcPr>
            <w:tcW w:w="562" w:type="dxa"/>
            <w:shd w:val="clear" w:color="auto" w:fill="FFFFFF" w:themeFill="background1"/>
          </w:tcPr>
          <w:p w14:paraId="271CA723" w14:textId="01D1B7B9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0,000</w:t>
            </w:r>
          </w:p>
        </w:tc>
        <w:tc>
          <w:tcPr>
            <w:tcW w:w="619" w:type="dxa"/>
            <w:gridSpan w:val="3"/>
            <w:shd w:val="clear" w:color="auto" w:fill="FFFFFF" w:themeFill="background1"/>
          </w:tcPr>
          <w:p w14:paraId="75FBE423" w14:textId="6581EECD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0,000</w:t>
            </w:r>
          </w:p>
        </w:tc>
        <w:tc>
          <w:tcPr>
            <w:tcW w:w="607" w:type="dxa"/>
            <w:gridSpan w:val="3"/>
            <w:shd w:val="clear" w:color="auto" w:fill="FFFFFF" w:themeFill="background1"/>
          </w:tcPr>
          <w:p w14:paraId="2D3F0BEC" w14:textId="44B309F6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0,000</w:t>
            </w:r>
          </w:p>
        </w:tc>
        <w:tc>
          <w:tcPr>
            <w:tcW w:w="546" w:type="dxa"/>
            <w:gridSpan w:val="2"/>
            <w:shd w:val="clear" w:color="auto" w:fill="FFFFFF" w:themeFill="background1"/>
          </w:tcPr>
          <w:p w14:paraId="75CF4315" w14:textId="23920AE5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0,000</w:t>
            </w:r>
          </w:p>
        </w:tc>
        <w:tc>
          <w:tcPr>
            <w:tcW w:w="546" w:type="dxa"/>
            <w:gridSpan w:val="2"/>
            <w:shd w:val="clear" w:color="auto" w:fill="FFFFFF" w:themeFill="background1"/>
          </w:tcPr>
          <w:p w14:paraId="3CB648E9" w14:textId="34B8B594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0,000</w:t>
            </w:r>
          </w:p>
        </w:tc>
        <w:tc>
          <w:tcPr>
            <w:tcW w:w="546" w:type="dxa"/>
            <w:shd w:val="clear" w:color="auto" w:fill="FFFFFF" w:themeFill="background1"/>
          </w:tcPr>
          <w:p w14:paraId="0C178E9E" w14:textId="2D1AC60F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0,000</w:t>
            </w:r>
          </w:p>
        </w:tc>
        <w:tc>
          <w:tcPr>
            <w:tcW w:w="1489" w:type="dxa"/>
            <w:gridSpan w:val="3"/>
            <w:shd w:val="clear" w:color="auto" w:fill="FFFFFF" w:themeFill="background1"/>
          </w:tcPr>
          <w:p w14:paraId="3C0395D3" w14:textId="772CF860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0,000</w:t>
            </w:r>
          </w:p>
        </w:tc>
      </w:tr>
      <w:tr w:rsidR="00EC63D8" w:rsidRPr="00CB7475" w14:paraId="239E7352" w14:textId="77777777" w:rsidTr="133D0238">
        <w:trPr>
          <w:gridAfter w:val="1"/>
          <w:wAfter w:w="10" w:type="dxa"/>
          <w:trHeight w:val="348"/>
        </w:trPr>
        <w:tc>
          <w:tcPr>
            <w:tcW w:w="2184" w:type="dxa"/>
            <w:gridSpan w:val="2"/>
            <w:shd w:val="clear" w:color="auto" w:fill="FFFFFF" w:themeFill="background1"/>
            <w:vAlign w:val="center"/>
          </w:tcPr>
          <w:p w14:paraId="566BB84F" w14:textId="77777777" w:rsidR="00EC63D8" w:rsidRPr="00CB7475" w:rsidRDefault="00EC63D8" w:rsidP="00EC63D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B7475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Źródła finansowania </w:t>
            </w:r>
          </w:p>
        </w:tc>
        <w:tc>
          <w:tcPr>
            <w:tcW w:w="8751" w:type="dxa"/>
            <w:gridSpan w:val="27"/>
            <w:shd w:val="clear" w:color="auto" w:fill="FFFFFF" w:themeFill="background1"/>
            <w:vAlign w:val="center"/>
          </w:tcPr>
          <w:p w14:paraId="64F8FA54" w14:textId="045A8341" w:rsidR="00CC2A45" w:rsidRPr="00CC2A45" w:rsidRDefault="00CC2A45" w:rsidP="00CC2A4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C2A45">
              <w:rPr>
                <w:rFonts w:ascii="Times New Roman" w:hAnsi="Times New Roman"/>
                <w:color w:val="000000"/>
                <w:sz w:val="21"/>
                <w:szCs w:val="21"/>
              </w:rPr>
              <w:t>Źródłem finansowania kosztów u</w:t>
            </w:r>
            <w:r w:rsidR="00AA490E">
              <w:rPr>
                <w:rFonts w:ascii="Times New Roman" w:hAnsi="Times New Roman"/>
                <w:color w:val="000000"/>
                <w:sz w:val="21"/>
                <w:szCs w:val="21"/>
              </w:rPr>
              <w:t>czestnictwa</w:t>
            </w:r>
            <w:r w:rsidRPr="00CC2A45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w piaskownicy regulacyjnej przez jednostki samorządu terytorialnego oraz pozostałe jednostki sektora finansów publicznych będą środki własne tych podmiotów.</w:t>
            </w:r>
          </w:p>
          <w:p w14:paraId="0DA6D8E7" w14:textId="77777777" w:rsidR="002F72DC" w:rsidRDefault="00CC2A45" w:rsidP="008E37A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C2A45"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 xml:space="preserve">Na obecnym etapie nie jest możliwe oszacowanie wysokości dochodów i wydatków związanych z funkcjonowaniem piaskownic regulacyjnych. Wynika to z braku danych dotyczących zarówno liczby piaskownic regulacyjnych, które będą mogły zostać uruchomione przez Komisję Rozwoju i Bezpieczeństwa Sztucznej Inteligencji, jak i skali zainteresowania podmiotów </w:t>
            </w:r>
            <w:r w:rsidR="00AA490E">
              <w:rPr>
                <w:rFonts w:ascii="Times New Roman" w:hAnsi="Times New Roman"/>
                <w:color w:val="000000"/>
                <w:sz w:val="21"/>
                <w:szCs w:val="21"/>
              </w:rPr>
              <w:t>uczestnictwem</w:t>
            </w:r>
            <w:r w:rsidRPr="00CC2A45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w tym mechanizmie. W konsekwencji nie jest możliwe określenie przewidywanej liczby uczestników ani wpływów z tytułu opłat za </w:t>
            </w:r>
            <w:r w:rsidR="00AA490E">
              <w:rPr>
                <w:rFonts w:ascii="Times New Roman" w:hAnsi="Times New Roman"/>
                <w:color w:val="000000"/>
                <w:sz w:val="21"/>
                <w:szCs w:val="21"/>
              </w:rPr>
              <w:t>uczestnictwo</w:t>
            </w:r>
            <w:r w:rsidRPr="00CC2A45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w piaskownicy regulacyjnej.</w:t>
            </w:r>
          </w:p>
          <w:p w14:paraId="269E314A" w14:textId="064FB7AD" w:rsidR="008E37AC" w:rsidRPr="00CB7475" w:rsidRDefault="008E37AC" w:rsidP="008E37A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EC63D8" w:rsidRPr="00CB7475" w14:paraId="36279B90" w14:textId="77777777" w:rsidTr="133D0238">
        <w:trPr>
          <w:gridAfter w:val="1"/>
          <w:wAfter w:w="10" w:type="dxa"/>
          <w:trHeight w:val="1926"/>
        </w:trPr>
        <w:tc>
          <w:tcPr>
            <w:tcW w:w="2184" w:type="dxa"/>
            <w:gridSpan w:val="2"/>
            <w:shd w:val="clear" w:color="auto" w:fill="FFFFFF" w:themeFill="background1"/>
          </w:tcPr>
          <w:p w14:paraId="2A29523C" w14:textId="77777777" w:rsidR="00EC63D8" w:rsidRPr="00CB7475" w:rsidRDefault="00EC63D8" w:rsidP="00EC63D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B7475"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Dodatkowe informacje, w tym wskazanie źródeł danych i przyjętych do obliczeń założeń</w:t>
            </w:r>
          </w:p>
        </w:tc>
        <w:tc>
          <w:tcPr>
            <w:tcW w:w="8751" w:type="dxa"/>
            <w:gridSpan w:val="27"/>
            <w:shd w:val="clear" w:color="auto" w:fill="FFFFFF" w:themeFill="background1"/>
          </w:tcPr>
          <w:p w14:paraId="13402401" w14:textId="4E2DACEE" w:rsidR="00CC2A45" w:rsidRPr="00CC2A45" w:rsidRDefault="00CC2A45" w:rsidP="00CC2A4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CC2A45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Przewiduje się, że funkcjonowanie piaskownic regulacyjnych będzie współfinansowane ze środków europejskich. Wysokość opłat określona w rozporządzeniu została ustalona z uwzględnieniem konieczności pokrycia części kosztów organizacyjnych i administracyjnych związanych z funkcjonowaniem piaskownicy regulacyjnej</w:t>
            </w:r>
            <w:r w:rsidR="005E4EDA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, która może obejmować</w:t>
            </w:r>
            <w:r w:rsidR="005E4EDA">
              <w:t xml:space="preserve"> </w:t>
            </w:r>
            <w:r w:rsidR="005E4EDA" w:rsidRPr="005E4EDA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udziel</w:t>
            </w:r>
            <w:r w:rsidR="005E4EDA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enie </w:t>
            </w:r>
            <w:r w:rsidR="005E4EDA" w:rsidRPr="005E4EDA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uczestnikom</w:t>
            </w:r>
            <w:r w:rsidR="005E4EDA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, na czas od 6 do 12 miesięcy,</w:t>
            </w:r>
            <w:r w:rsidR="005E4EDA" w:rsidRPr="005E4EDA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 zgody na czasowe odstępstwo od określonych wymogów rozporządzenia 2024/1689 lub wsparcia w zakresie osiągania zgodności z tymi wymogami.</w:t>
            </w:r>
            <w:r w:rsidR="005E4EDA">
              <w:t xml:space="preserve"> </w:t>
            </w:r>
            <w:r w:rsidR="005E4EDA" w:rsidRPr="005E4EDA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Jednocześnie przepis art. 91 ust. 6 ustawy umożliwia Komisji zapewnienie uczestnikom odpowiedniego zaplecza technologicznego do testowania systemów sztucznej inteligencji w kontrolowanym środowisku. Rozwiązanie to ma szczególne znaczenie dla małych i średnich przedsiębiorstw oraz startupów, które często nie dysponują własną infrastrukturą umożliwiającą przeprowadzanie zaawansowanych testów. </w:t>
            </w:r>
          </w:p>
          <w:p w14:paraId="1EB1EF6A" w14:textId="77777777" w:rsidR="00CC2A45" w:rsidRPr="00CC2A45" w:rsidRDefault="00CC2A45" w:rsidP="00CC2A4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  <w:p w14:paraId="2B3A8010" w14:textId="02AAB997" w:rsidR="00CC2A45" w:rsidRPr="00CC2A45" w:rsidRDefault="00CC2A45" w:rsidP="00CC2A4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CC2A45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Nie przewiduje się, aby projekt rozporządzenia wywierał istotny wpływ na wysokość dochodów podatkowych sektora finansów publicznych wynikających z możliwości zaliczania przez przedsiębiorców wydatków ponoszonych w związku z </w:t>
            </w:r>
            <w:r w:rsidR="00AA490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uczestnictwem</w:t>
            </w:r>
            <w:r w:rsidRPr="00CC2A45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 w piaskownicy regulacyjnej do kosztów uzyskania przychodów. Jednocześnie oszacowanie skali tego wpływu nie jest możliwe na obecnym etapie z uwagi na brak danych dotyczących przewidywanej liczby uczestników, wysokości ponoszonych przez nich kosztów oraz sposobu ich rozliczania podatkowego.</w:t>
            </w:r>
          </w:p>
          <w:p w14:paraId="7E4FB562" w14:textId="77777777" w:rsidR="00CC2A45" w:rsidRPr="00CC2A45" w:rsidRDefault="00CC2A45" w:rsidP="00CC2A4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  <w:p w14:paraId="0F1A8EAA" w14:textId="52EE6D0E" w:rsidR="008C7871" w:rsidRDefault="00CC2A45" w:rsidP="00CC2A4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CC2A45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Należy również wskazać, że doświadczenia krajowe w zakresie funkcjonowania piaskownic regulacyjnych są ograniczone. Dotychczas w Polsce wdrożono rozwiązania dotyczące piaskownicy regulacyjnej w sektorze energetycznym, przy czym mechanizm ten został uruchomiony w 2026 r., a dane pozwalające na ocenę jego skutków finansowych i gospodarczych nie są jeszcze dostępne.</w:t>
            </w:r>
          </w:p>
          <w:p w14:paraId="38288749" w14:textId="01468AA4" w:rsidR="00EC63D8" w:rsidRPr="00CB7475" w:rsidRDefault="00EC63D8" w:rsidP="00154FD4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EC63D8" w:rsidRPr="00CB7475" w14:paraId="1B5A5B08" w14:textId="77777777" w:rsidTr="133D0238">
        <w:trPr>
          <w:gridAfter w:val="1"/>
          <w:wAfter w:w="10" w:type="dxa"/>
          <w:trHeight w:val="345"/>
        </w:trPr>
        <w:tc>
          <w:tcPr>
            <w:tcW w:w="10935" w:type="dxa"/>
            <w:gridSpan w:val="29"/>
            <w:shd w:val="clear" w:color="auto" w:fill="99CCFF"/>
          </w:tcPr>
          <w:p w14:paraId="1CF15A58" w14:textId="77777777" w:rsidR="00EC63D8" w:rsidRPr="00CB7475" w:rsidRDefault="00EC63D8" w:rsidP="00EC63D8">
            <w:pPr>
              <w:numPr>
                <w:ilvl w:val="0"/>
                <w:numId w:val="4"/>
              </w:num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CB7475">
              <w:rPr>
                <w:rFonts w:ascii="Times New Roman" w:hAnsi="Times New Roman"/>
                <w:b/>
                <w:color w:val="000000"/>
                <w:spacing w:val="-2"/>
              </w:rPr>
              <w:t xml:space="preserve">Wpływ na </w:t>
            </w:r>
            <w:r w:rsidRPr="00CB7475">
              <w:rPr>
                <w:rFonts w:ascii="Times New Roman" w:hAnsi="Times New Roman"/>
                <w:b/>
                <w:color w:val="000000"/>
              </w:rPr>
              <w:t xml:space="preserve">konkurencyjność gospodarki i przedsiębiorczość, w tym funkcjonowanie przedsiębiorców oraz na rodzinę, obywateli i gospodarstwa domowe </w:t>
            </w:r>
          </w:p>
        </w:tc>
      </w:tr>
      <w:tr w:rsidR="00EC63D8" w:rsidRPr="00CB7475" w14:paraId="033EFA64" w14:textId="77777777" w:rsidTr="133D0238">
        <w:trPr>
          <w:gridAfter w:val="1"/>
          <w:wAfter w:w="10" w:type="dxa"/>
          <w:trHeight w:val="142"/>
        </w:trPr>
        <w:tc>
          <w:tcPr>
            <w:tcW w:w="10935" w:type="dxa"/>
            <w:gridSpan w:val="29"/>
            <w:shd w:val="clear" w:color="auto" w:fill="FFFFFF" w:themeFill="background1"/>
          </w:tcPr>
          <w:p w14:paraId="3B5AE819" w14:textId="77777777" w:rsidR="00EC63D8" w:rsidRPr="00CB7475" w:rsidRDefault="00EC63D8" w:rsidP="00EC63D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 w:rsidRPr="00CB7475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Skutki</w:t>
            </w:r>
          </w:p>
        </w:tc>
      </w:tr>
      <w:tr w:rsidR="00EC63D8" w:rsidRPr="00CB7475" w14:paraId="175CDB1B" w14:textId="77777777" w:rsidTr="133D0238">
        <w:trPr>
          <w:gridAfter w:val="1"/>
          <w:wAfter w:w="10" w:type="dxa"/>
          <w:trHeight w:val="142"/>
        </w:trPr>
        <w:tc>
          <w:tcPr>
            <w:tcW w:w="3816" w:type="dxa"/>
            <w:gridSpan w:val="7"/>
            <w:shd w:val="clear" w:color="auto" w:fill="FFFFFF" w:themeFill="background1"/>
          </w:tcPr>
          <w:p w14:paraId="371E4673" w14:textId="77777777" w:rsidR="00EC63D8" w:rsidRPr="00CB7475" w:rsidRDefault="00EC63D8" w:rsidP="00EC63D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B7475">
              <w:rPr>
                <w:rFonts w:ascii="Times New Roman" w:hAnsi="Times New Roman"/>
                <w:color w:val="000000"/>
                <w:sz w:val="21"/>
                <w:szCs w:val="21"/>
              </w:rPr>
              <w:t>Czas w latach od wejścia w życie zmian</w:t>
            </w:r>
          </w:p>
        </w:tc>
        <w:tc>
          <w:tcPr>
            <w:tcW w:w="917" w:type="dxa"/>
            <w:gridSpan w:val="2"/>
            <w:shd w:val="clear" w:color="auto" w:fill="FFFFFF" w:themeFill="background1"/>
          </w:tcPr>
          <w:p w14:paraId="2322F001" w14:textId="77777777" w:rsidR="00EC63D8" w:rsidRPr="00CB7475" w:rsidRDefault="00EC63D8" w:rsidP="00EC63D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B7475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81" w:type="dxa"/>
            <w:gridSpan w:val="5"/>
            <w:shd w:val="clear" w:color="auto" w:fill="FFFFFF" w:themeFill="background1"/>
          </w:tcPr>
          <w:p w14:paraId="56B20A0C" w14:textId="77777777" w:rsidR="00EC63D8" w:rsidRPr="00CB7475" w:rsidRDefault="00EC63D8" w:rsidP="00EC63D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B7475"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08" w:type="dxa"/>
            <w:gridSpan w:val="4"/>
            <w:shd w:val="clear" w:color="auto" w:fill="FFFFFF" w:themeFill="background1"/>
          </w:tcPr>
          <w:p w14:paraId="7144751B" w14:textId="77777777" w:rsidR="00EC63D8" w:rsidRPr="00CB7475" w:rsidRDefault="00EC63D8" w:rsidP="00EC63D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B7475"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881" w:type="dxa"/>
            <w:gridSpan w:val="3"/>
            <w:shd w:val="clear" w:color="auto" w:fill="FFFFFF" w:themeFill="background1"/>
          </w:tcPr>
          <w:p w14:paraId="0B778152" w14:textId="77777777" w:rsidR="00EC63D8" w:rsidRPr="00CB7475" w:rsidRDefault="00EC63D8" w:rsidP="00EC63D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B7475">
              <w:rPr>
                <w:rFonts w:ascii="Times New Roman" w:hAnsi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962" w:type="dxa"/>
            <w:gridSpan w:val="4"/>
            <w:shd w:val="clear" w:color="auto" w:fill="FFFFFF" w:themeFill="background1"/>
          </w:tcPr>
          <w:p w14:paraId="44240AAE" w14:textId="77777777" w:rsidR="00EC63D8" w:rsidRPr="00CB7475" w:rsidRDefault="00EC63D8" w:rsidP="00EC63D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B7475">
              <w:rPr>
                <w:rFonts w:ascii="Times New Roman" w:hAnsi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963" w:type="dxa"/>
            <w:gridSpan w:val="3"/>
            <w:shd w:val="clear" w:color="auto" w:fill="FFFFFF" w:themeFill="background1"/>
          </w:tcPr>
          <w:p w14:paraId="446DE71A" w14:textId="77777777" w:rsidR="00EC63D8" w:rsidRPr="00CB7475" w:rsidRDefault="00EC63D8" w:rsidP="00EC63D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B7475">
              <w:rPr>
                <w:rFonts w:ascii="Times New Roman" w:hAnsi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307" w:type="dxa"/>
            <w:shd w:val="clear" w:color="auto" w:fill="FFFFFF" w:themeFill="background1"/>
          </w:tcPr>
          <w:p w14:paraId="09614205" w14:textId="77777777" w:rsidR="00EC63D8" w:rsidRPr="00CB7475" w:rsidRDefault="00EC63D8" w:rsidP="00EC63D8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</w:pPr>
            <w:r w:rsidRPr="00CB7475"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  <w:t>Łącznie</w:t>
            </w:r>
            <w:r w:rsidRPr="00CB7475" w:rsidDel="0073273A"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  <w:t xml:space="preserve"> </w:t>
            </w:r>
            <w:r w:rsidRPr="00CB7475"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  <w:t>(0-10)</w:t>
            </w:r>
          </w:p>
        </w:tc>
      </w:tr>
      <w:tr w:rsidR="006C166B" w:rsidRPr="00CB7475" w14:paraId="5EF43321" w14:textId="77777777" w:rsidTr="009213AE">
        <w:trPr>
          <w:gridAfter w:val="1"/>
          <w:wAfter w:w="10" w:type="dxa"/>
          <w:trHeight w:val="142"/>
        </w:trPr>
        <w:tc>
          <w:tcPr>
            <w:tcW w:w="1553" w:type="dxa"/>
            <w:vMerge w:val="restart"/>
          </w:tcPr>
          <w:p w14:paraId="1524FC71" w14:textId="77777777" w:rsidR="006C166B" w:rsidRPr="009213AE" w:rsidRDefault="006C166B" w:rsidP="006C166B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213AE">
              <w:rPr>
                <w:rFonts w:ascii="Times New Roman" w:hAnsi="Times New Roman"/>
                <w:color w:val="000000"/>
                <w:sz w:val="21"/>
                <w:szCs w:val="21"/>
              </w:rPr>
              <w:t>W ujęciu pieniężnym</w:t>
            </w:r>
          </w:p>
          <w:p w14:paraId="213FC5E2" w14:textId="77777777" w:rsidR="006C166B" w:rsidRPr="009213AE" w:rsidRDefault="006C166B" w:rsidP="006C166B">
            <w:pPr>
              <w:rPr>
                <w:rFonts w:ascii="Times New Roman" w:hAnsi="Times New Roman"/>
                <w:spacing w:val="-2"/>
                <w:sz w:val="21"/>
                <w:szCs w:val="21"/>
              </w:rPr>
            </w:pPr>
            <w:r w:rsidRPr="009213AE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(w mln zł, </w:t>
            </w:r>
          </w:p>
          <w:p w14:paraId="1AAA8DF9" w14:textId="77777777" w:rsidR="006C166B" w:rsidRPr="008C7871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  <w:highlight w:val="yellow"/>
              </w:rPr>
            </w:pPr>
            <w:r w:rsidRPr="009213AE">
              <w:rPr>
                <w:rFonts w:ascii="Times New Roman" w:hAnsi="Times New Roman"/>
                <w:spacing w:val="-2"/>
                <w:sz w:val="21"/>
                <w:szCs w:val="21"/>
              </w:rPr>
              <w:t>ceny stałe z …… r.)</w:t>
            </w:r>
          </w:p>
        </w:tc>
        <w:tc>
          <w:tcPr>
            <w:tcW w:w="2263" w:type="dxa"/>
            <w:gridSpan w:val="6"/>
            <w:shd w:val="clear" w:color="auto" w:fill="FFFFFF" w:themeFill="background1"/>
          </w:tcPr>
          <w:p w14:paraId="53A5B91E" w14:textId="77777777" w:rsidR="006C166B" w:rsidRPr="008C7871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  <w:highlight w:val="yellow"/>
              </w:rPr>
            </w:pPr>
            <w:r w:rsidRPr="009213AE">
              <w:rPr>
                <w:rFonts w:ascii="Times New Roman" w:hAnsi="Times New Roman"/>
                <w:color w:val="000000"/>
                <w:sz w:val="21"/>
                <w:szCs w:val="21"/>
              </w:rPr>
              <w:t>duże przedsiębiorstwa</w:t>
            </w:r>
          </w:p>
        </w:tc>
        <w:tc>
          <w:tcPr>
            <w:tcW w:w="917" w:type="dxa"/>
            <w:gridSpan w:val="2"/>
            <w:shd w:val="clear" w:color="auto" w:fill="FFFFFF" w:themeFill="background1"/>
          </w:tcPr>
          <w:p w14:paraId="20BD9A1A" w14:textId="2415D22D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0,000</w:t>
            </w:r>
          </w:p>
        </w:tc>
        <w:tc>
          <w:tcPr>
            <w:tcW w:w="1081" w:type="dxa"/>
            <w:gridSpan w:val="5"/>
            <w:shd w:val="clear" w:color="auto" w:fill="FFFFFF" w:themeFill="background1"/>
          </w:tcPr>
          <w:p w14:paraId="0C136CF1" w14:textId="742CCF27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-0,043</w:t>
            </w:r>
          </w:p>
        </w:tc>
        <w:tc>
          <w:tcPr>
            <w:tcW w:w="1008" w:type="dxa"/>
            <w:gridSpan w:val="4"/>
            <w:shd w:val="clear" w:color="auto" w:fill="FFFFFF" w:themeFill="background1"/>
          </w:tcPr>
          <w:p w14:paraId="0A392C6A" w14:textId="7613FDF5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-0,043</w:t>
            </w:r>
          </w:p>
        </w:tc>
        <w:tc>
          <w:tcPr>
            <w:tcW w:w="881" w:type="dxa"/>
            <w:gridSpan w:val="3"/>
            <w:shd w:val="clear" w:color="auto" w:fill="FFFFFF" w:themeFill="background1"/>
          </w:tcPr>
          <w:p w14:paraId="290583F9" w14:textId="78028454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-0,043</w:t>
            </w:r>
          </w:p>
        </w:tc>
        <w:tc>
          <w:tcPr>
            <w:tcW w:w="962" w:type="dxa"/>
            <w:gridSpan w:val="4"/>
            <w:shd w:val="clear" w:color="auto" w:fill="FFFFFF" w:themeFill="background1"/>
          </w:tcPr>
          <w:p w14:paraId="68F21D90" w14:textId="139B931D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-0,058</w:t>
            </w:r>
          </w:p>
        </w:tc>
        <w:tc>
          <w:tcPr>
            <w:tcW w:w="963" w:type="dxa"/>
            <w:gridSpan w:val="3"/>
            <w:shd w:val="clear" w:color="auto" w:fill="FFFFFF" w:themeFill="background1"/>
          </w:tcPr>
          <w:p w14:paraId="13C326F3" w14:textId="5267781B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-0,087</w:t>
            </w:r>
          </w:p>
        </w:tc>
        <w:tc>
          <w:tcPr>
            <w:tcW w:w="1307" w:type="dxa"/>
            <w:shd w:val="clear" w:color="auto" w:fill="FFFFFF" w:themeFill="background1"/>
          </w:tcPr>
          <w:p w14:paraId="4853B841" w14:textId="667782F7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-0,649</w:t>
            </w:r>
          </w:p>
        </w:tc>
      </w:tr>
      <w:tr w:rsidR="006C166B" w:rsidRPr="00CB7475" w14:paraId="257FE8E0" w14:textId="77777777" w:rsidTr="133D0238">
        <w:trPr>
          <w:gridAfter w:val="1"/>
          <w:wAfter w:w="10" w:type="dxa"/>
          <w:trHeight w:val="142"/>
        </w:trPr>
        <w:tc>
          <w:tcPr>
            <w:tcW w:w="1553" w:type="dxa"/>
            <w:vMerge/>
          </w:tcPr>
          <w:p w14:paraId="50125231" w14:textId="77777777" w:rsidR="006C166B" w:rsidRPr="00CB7475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263" w:type="dxa"/>
            <w:gridSpan w:val="6"/>
            <w:shd w:val="clear" w:color="auto" w:fill="FFFFFF" w:themeFill="background1"/>
          </w:tcPr>
          <w:p w14:paraId="556EAD74" w14:textId="77777777" w:rsidR="006C166B" w:rsidRPr="00CB7475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B7475">
              <w:rPr>
                <w:rFonts w:ascii="Times New Roman" w:hAnsi="Times New Roman"/>
                <w:color w:val="000000"/>
                <w:sz w:val="21"/>
                <w:szCs w:val="21"/>
              </w:rPr>
              <w:t>sektor mikro-, małych i średnich przedsiębiorstw</w:t>
            </w:r>
          </w:p>
        </w:tc>
        <w:tc>
          <w:tcPr>
            <w:tcW w:w="917" w:type="dxa"/>
            <w:gridSpan w:val="2"/>
            <w:shd w:val="clear" w:color="auto" w:fill="FFFFFF" w:themeFill="background1"/>
          </w:tcPr>
          <w:p w14:paraId="5A25747A" w14:textId="11E831CC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0,000</w:t>
            </w:r>
          </w:p>
        </w:tc>
        <w:tc>
          <w:tcPr>
            <w:tcW w:w="1081" w:type="dxa"/>
            <w:gridSpan w:val="5"/>
            <w:shd w:val="clear" w:color="auto" w:fill="FFFFFF" w:themeFill="background1"/>
          </w:tcPr>
          <w:p w14:paraId="09B8D95D" w14:textId="13CB2073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0,000</w:t>
            </w:r>
          </w:p>
        </w:tc>
        <w:tc>
          <w:tcPr>
            <w:tcW w:w="1008" w:type="dxa"/>
            <w:gridSpan w:val="4"/>
            <w:shd w:val="clear" w:color="auto" w:fill="FFFFFF" w:themeFill="background1"/>
          </w:tcPr>
          <w:p w14:paraId="78BEFD2A" w14:textId="72A89E3C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0,000</w:t>
            </w:r>
          </w:p>
        </w:tc>
        <w:tc>
          <w:tcPr>
            <w:tcW w:w="881" w:type="dxa"/>
            <w:gridSpan w:val="3"/>
            <w:shd w:val="clear" w:color="auto" w:fill="FFFFFF" w:themeFill="background1"/>
          </w:tcPr>
          <w:p w14:paraId="27A76422" w14:textId="49CB686B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0,000</w:t>
            </w:r>
          </w:p>
        </w:tc>
        <w:tc>
          <w:tcPr>
            <w:tcW w:w="962" w:type="dxa"/>
            <w:gridSpan w:val="4"/>
            <w:shd w:val="clear" w:color="auto" w:fill="FFFFFF" w:themeFill="background1"/>
          </w:tcPr>
          <w:p w14:paraId="49206A88" w14:textId="1B71BE32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0,000</w:t>
            </w:r>
          </w:p>
        </w:tc>
        <w:tc>
          <w:tcPr>
            <w:tcW w:w="963" w:type="dxa"/>
            <w:gridSpan w:val="3"/>
            <w:shd w:val="clear" w:color="auto" w:fill="FFFFFF" w:themeFill="background1"/>
          </w:tcPr>
          <w:p w14:paraId="67B7A70C" w14:textId="759A3829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0,000</w:t>
            </w:r>
          </w:p>
        </w:tc>
        <w:tc>
          <w:tcPr>
            <w:tcW w:w="1307" w:type="dxa"/>
            <w:shd w:val="clear" w:color="auto" w:fill="FFFFFF" w:themeFill="background1"/>
          </w:tcPr>
          <w:p w14:paraId="71887C79" w14:textId="38697F58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0,000</w:t>
            </w:r>
          </w:p>
        </w:tc>
      </w:tr>
      <w:tr w:rsidR="006C166B" w:rsidRPr="00CB7475" w14:paraId="05FF9325" w14:textId="77777777" w:rsidTr="133D0238">
        <w:trPr>
          <w:gridAfter w:val="1"/>
          <w:wAfter w:w="10" w:type="dxa"/>
          <w:trHeight w:val="142"/>
        </w:trPr>
        <w:tc>
          <w:tcPr>
            <w:tcW w:w="1553" w:type="dxa"/>
            <w:vMerge/>
          </w:tcPr>
          <w:p w14:paraId="3B7FD67C" w14:textId="77777777" w:rsidR="006C166B" w:rsidRPr="00CB7475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263" w:type="dxa"/>
            <w:gridSpan w:val="6"/>
            <w:shd w:val="clear" w:color="auto" w:fill="FFFFFF" w:themeFill="background1"/>
          </w:tcPr>
          <w:p w14:paraId="15AD400A" w14:textId="77777777" w:rsidR="006C166B" w:rsidRPr="00CB7475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B7475">
              <w:rPr>
                <w:rFonts w:ascii="Times New Roman" w:hAnsi="Times New Roman"/>
                <w:sz w:val="21"/>
                <w:szCs w:val="21"/>
              </w:rPr>
              <w:t>rodzina, obywatele oraz gospodarstwa domowe</w:t>
            </w:r>
          </w:p>
        </w:tc>
        <w:tc>
          <w:tcPr>
            <w:tcW w:w="917" w:type="dxa"/>
            <w:gridSpan w:val="2"/>
            <w:shd w:val="clear" w:color="auto" w:fill="FFFFFF" w:themeFill="background1"/>
          </w:tcPr>
          <w:p w14:paraId="38D6B9B6" w14:textId="424735F3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0,000</w:t>
            </w:r>
          </w:p>
        </w:tc>
        <w:tc>
          <w:tcPr>
            <w:tcW w:w="1081" w:type="dxa"/>
            <w:gridSpan w:val="5"/>
            <w:shd w:val="clear" w:color="auto" w:fill="FFFFFF" w:themeFill="background1"/>
          </w:tcPr>
          <w:p w14:paraId="22F860BB" w14:textId="40ED8318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0,000</w:t>
            </w:r>
          </w:p>
        </w:tc>
        <w:tc>
          <w:tcPr>
            <w:tcW w:w="1008" w:type="dxa"/>
            <w:gridSpan w:val="4"/>
            <w:shd w:val="clear" w:color="auto" w:fill="FFFFFF" w:themeFill="background1"/>
          </w:tcPr>
          <w:p w14:paraId="698536F5" w14:textId="72CB050F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0,000</w:t>
            </w:r>
          </w:p>
        </w:tc>
        <w:tc>
          <w:tcPr>
            <w:tcW w:w="881" w:type="dxa"/>
            <w:gridSpan w:val="3"/>
            <w:shd w:val="clear" w:color="auto" w:fill="FFFFFF" w:themeFill="background1"/>
          </w:tcPr>
          <w:p w14:paraId="7BC1BAF2" w14:textId="718E0C61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0,000</w:t>
            </w:r>
          </w:p>
        </w:tc>
        <w:tc>
          <w:tcPr>
            <w:tcW w:w="962" w:type="dxa"/>
            <w:gridSpan w:val="4"/>
            <w:shd w:val="clear" w:color="auto" w:fill="FFFFFF" w:themeFill="background1"/>
          </w:tcPr>
          <w:p w14:paraId="61C988F9" w14:textId="717DCFDC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0,000</w:t>
            </w:r>
          </w:p>
        </w:tc>
        <w:tc>
          <w:tcPr>
            <w:tcW w:w="963" w:type="dxa"/>
            <w:gridSpan w:val="3"/>
            <w:shd w:val="clear" w:color="auto" w:fill="FFFFFF" w:themeFill="background1"/>
          </w:tcPr>
          <w:p w14:paraId="3B22BB7D" w14:textId="029C170C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0,000</w:t>
            </w:r>
          </w:p>
        </w:tc>
        <w:tc>
          <w:tcPr>
            <w:tcW w:w="1307" w:type="dxa"/>
            <w:shd w:val="clear" w:color="auto" w:fill="FFFFFF" w:themeFill="background1"/>
          </w:tcPr>
          <w:p w14:paraId="17B246DD" w14:textId="392CDF08" w:rsidR="006C166B" w:rsidRPr="00CD3A9C" w:rsidRDefault="006C166B" w:rsidP="006C166B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 w:rsidRPr="00D57355">
              <w:rPr>
                <w:rFonts w:ascii="Times New Roman" w:hAnsi="Times New Roman"/>
                <w:sz w:val="21"/>
                <w:szCs w:val="21"/>
              </w:rPr>
              <w:t>0,000</w:t>
            </w:r>
          </w:p>
        </w:tc>
      </w:tr>
      <w:tr w:rsidR="00EC63D8" w:rsidRPr="00CB7475" w14:paraId="34649E9B" w14:textId="77777777" w:rsidTr="133D0238">
        <w:trPr>
          <w:gridAfter w:val="1"/>
          <w:wAfter w:w="10" w:type="dxa"/>
          <w:trHeight w:val="142"/>
        </w:trPr>
        <w:tc>
          <w:tcPr>
            <w:tcW w:w="1553" w:type="dxa"/>
            <w:vMerge/>
          </w:tcPr>
          <w:p w14:paraId="6BF89DA3" w14:textId="77777777" w:rsidR="00EC63D8" w:rsidRPr="00CB7475" w:rsidRDefault="00EC63D8" w:rsidP="00EC63D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263" w:type="dxa"/>
            <w:gridSpan w:val="6"/>
            <w:shd w:val="clear" w:color="auto" w:fill="FFFFFF" w:themeFill="background1"/>
          </w:tcPr>
          <w:p w14:paraId="728943B2" w14:textId="2CF7B15F" w:rsidR="00EC63D8" w:rsidRPr="00CB7475" w:rsidRDefault="00EC63D8" w:rsidP="00EC63D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17" w:type="dxa"/>
            <w:gridSpan w:val="2"/>
            <w:shd w:val="clear" w:color="auto" w:fill="FFFFFF" w:themeFill="background1"/>
          </w:tcPr>
          <w:p w14:paraId="5C3E0E74" w14:textId="77777777" w:rsidR="00EC63D8" w:rsidRPr="00CB7475" w:rsidRDefault="00EC63D8" w:rsidP="00EC63D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081" w:type="dxa"/>
            <w:gridSpan w:val="5"/>
            <w:shd w:val="clear" w:color="auto" w:fill="FFFFFF" w:themeFill="background1"/>
          </w:tcPr>
          <w:p w14:paraId="66A1FAB9" w14:textId="77777777" w:rsidR="00EC63D8" w:rsidRPr="00CB7475" w:rsidRDefault="00EC63D8" w:rsidP="00EC63D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008" w:type="dxa"/>
            <w:gridSpan w:val="4"/>
            <w:shd w:val="clear" w:color="auto" w:fill="FFFFFF" w:themeFill="background1"/>
          </w:tcPr>
          <w:p w14:paraId="76BB753C" w14:textId="77777777" w:rsidR="00EC63D8" w:rsidRPr="00CB7475" w:rsidRDefault="00EC63D8" w:rsidP="00EC63D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shd w:val="clear" w:color="auto" w:fill="FFFFFF" w:themeFill="background1"/>
          </w:tcPr>
          <w:p w14:paraId="513DA1E0" w14:textId="77777777" w:rsidR="00EC63D8" w:rsidRPr="00CB7475" w:rsidRDefault="00EC63D8" w:rsidP="00EC63D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62" w:type="dxa"/>
            <w:gridSpan w:val="4"/>
            <w:shd w:val="clear" w:color="auto" w:fill="FFFFFF" w:themeFill="background1"/>
          </w:tcPr>
          <w:p w14:paraId="75CAC6F5" w14:textId="77777777" w:rsidR="00EC63D8" w:rsidRPr="00CB7475" w:rsidRDefault="00EC63D8" w:rsidP="00EC63D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63" w:type="dxa"/>
            <w:gridSpan w:val="3"/>
            <w:shd w:val="clear" w:color="auto" w:fill="FFFFFF" w:themeFill="background1"/>
          </w:tcPr>
          <w:p w14:paraId="66060428" w14:textId="77777777" w:rsidR="00EC63D8" w:rsidRPr="00CB7475" w:rsidRDefault="00EC63D8" w:rsidP="00EC63D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07" w:type="dxa"/>
            <w:shd w:val="clear" w:color="auto" w:fill="FFFFFF" w:themeFill="background1"/>
          </w:tcPr>
          <w:p w14:paraId="1D0656FE" w14:textId="77777777" w:rsidR="00EC63D8" w:rsidRPr="00CB7475" w:rsidRDefault="00EC63D8" w:rsidP="00EC63D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</w:p>
        </w:tc>
      </w:tr>
      <w:tr w:rsidR="00EC63D8" w:rsidRPr="00CB7475" w14:paraId="46806EEE" w14:textId="77777777" w:rsidTr="133D0238">
        <w:trPr>
          <w:gridAfter w:val="1"/>
          <w:wAfter w:w="10" w:type="dxa"/>
          <w:trHeight w:val="142"/>
        </w:trPr>
        <w:tc>
          <w:tcPr>
            <w:tcW w:w="1553" w:type="dxa"/>
            <w:vMerge w:val="restart"/>
            <w:shd w:val="clear" w:color="auto" w:fill="FFFFFF" w:themeFill="background1"/>
          </w:tcPr>
          <w:p w14:paraId="2F9CD48B" w14:textId="77777777" w:rsidR="00EC63D8" w:rsidRPr="00CB7475" w:rsidRDefault="00EC63D8" w:rsidP="00EC63D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B7475">
              <w:rPr>
                <w:rFonts w:ascii="Times New Roman" w:hAnsi="Times New Roman"/>
                <w:color w:val="000000"/>
                <w:sz w:val="21"/>
                <w:szCs w:val="21"/>
              </w:rPr>
              <w:t>W ujęciu niepieniężnym</w:t>
            </w:r>
          </w:p>
        </w:tc>
        <w:tc>
          <w:tcPr>
            <w:tcW w:w="2263" w:type="dxa"/>
            <w:gridSpan w:val="6"/>
            <w:shd w:val="clear" w:color="auto" w:fill="FFFFFF" w:themeFill="background1"/>
          </w:tcPr>
          <w:p w14:paraId="00A634B7" w14:textId="77777777" w:rsidR="00EC63D8" w:rsidRPr="00CB7475" w:rsidRDefault="00EC63D8" w:rsidP="00EC63D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B7475">
              <w:rPr>
                <w:rFonts w:ascii="Times New Roman" w:hAnsi="Times New Roman"/>
                <w:color w:val="000000"/>
                <w:sz w:val="21"/>
                <w:szCs w:val="21"/>
              </w:rPr>
              <w:t>duże przedsiębiorstwa</w:t>
            </w:r>
          </w:p>
        </w:tc>
        <w:tc>
          <w:tcPr>
            <w:tcW w:w="7119" w:type="dxa"/>
            <w:gridSpan w:val="22"/>
            <w:shd w:val="clear" w:color="auto" w:fill="FFFFFF" w:themeFill="background1"/>
          </w:tcPr>
          <w:p w14:paraId="042B3A22" w14:textId="77777777" w:rsidR="009213AE" w:rsidRPr="009213AE" w:rsidRDefault="009213AE" w:rsidP="009213AE">
            <w:pPr>
              <w:spacing w:line="240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9213A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Projektowane przepisy dają możliwość na rozwój innowacji dzięki wprowadzeniu zapisów dotyczących piaskownic regulacyjnych, czyli przestrzeni do testowania nowych technologii.</w:t>
            </w:r>
          </w:p>
          <w:p w14:paraId="0961E03B" w14:textId="77777777" w:rsidR="009213AE" w:rsidRPr="009213AE" w:rsidRDefault="009213AE" w:rsidP="009213AE">
            <w:pPr>
              <w:spacing w:line="240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9213A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Wpływ na konkurencyjność gospodarki i przedsiębiorczość jest znaczący, ponieważ piaskownica regulacyjna sprzyja innowacyjności i przyspiesza proces wdrażania nowych rozwiązań. Ułatwiony dostęp do testowania, obniża bariery wejścia i wspiera rozwój młodych firm technologicznych. </w:t>
            </w:r>
          </w:p>
          <w:p w14:paraId="7B37605A" w14:textId="7359C9EF" w:rsidR="00EC63D8" w:rsidRPr="00CB7475" w:rsidRDefault="009213AE" w:rsidP="00EC63D8">
            <w:pPr>
              <w:spacing w:line="240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9213A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Przewiduje się, że regulacje przyczynią się do wprowadzania na rynek i wykorzystywania przez przedsiębiorstwa godnych zaufania, etycznych i bezpiecznych systemów sztucznej inteligencji.</w:t>
            </w:r>
          </w:p>
        </w:tc>
      </w:tr>
      <w:tr w:rsidR="00EC63D8" w:rsidRPr="00CB7475" w14:paraId="59317F3B" w14:textId="77777777" w:rsidTr="133D0238">
        <w:trPr>
          <w:gridAfter w:val="1"/>
          <w:wAfter w:w="10" w:type="dxa"/>
          <w:trHeight w:val="142"/>
        </w:trPr>
        <w:tc>
          <w:tcPr>
            <w:tcW w:w="1553" w:type="dxa"/>
            <w:vMerge/>
          </w:tcPr>
          <w:p w14:paraId="394798F2" w14:textId="77777777" w:rsidR="00EC63D8" w:rsidRPr="00CB7475" w:rsidRDefault="00EC63D8" w:rsidP="00EC63D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263" w:type="dxa"/>
            <w:gridSpan w:val="6"/>
            <w:shd w:val="clear" w:color="auto" w:fill="FFFFFF" w:themeFill="background1"/>
          </w:tcPr>
          <w:p w14:paraId="3437270C" w14:textId="77777777" w:rsidR="00EC63D8" w:rsidRPr="00CB7475" w:rsidRDefault="00EC63D8" w:rsidP="00EC63D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B7475">
              <w:rPr>
                <w:rFonts w:ascii="Times New Roman" w:hAnsi="Times New Roman"/>
                <w:color w:val="000000"/>
                <w:sz w:val="21"/>
                <w:szCs w:val="21"/>
              </w:rPr>
              <w:t>sektor mikro-, małych i średnich przedsiębiorstw</w:t>
            </w:r>
          </w:p>
        </w:tc>
        <w:tc>
          <w:tcPr>
            <w:tcW w:w="7119" w:type="dxa"/>
            <w:gridSpan w:val="22"/>
            <w:shd w:val="clear" w:color="auto" w:fill="FFFFFF" w:themeFill="background1"/>
          </w:tcPr>
          <w:p w14:paraId="3889A505" w14:textId="45A7086D" w:rsidR="00EC63D8" w:rsidRPr="00CB7475" w:rsidRDefault="00CB7475" w:rsidP="00EC63D8">
            <w:pPr>
              <w:spacing w:line="240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Brak </w:t>
            </w:r>
            <w:r w:rsidR="008C7871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bezpośredniego </w:t>
            </w: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wpływu. Ustawa stosuje wyłączenie w zakresie opłat za udział w piaskownicy regulacyjnej</w:t>
            </w:r>
            <w:r w:rsidR="002F72DC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 </w:t>
            </w:r>
          </w:p>
        </w:tc>
      </w:tr>
      <w:tr w:rsidR="00EC63D8" w:rsidRPr="00CB7475" w14:paraId="727B8AFA" w14:textId="77777777" w:rsidTr="133D0238">
        <w:trPr>
          <w:gridAfter w:val="1"/>
          <w:wAfter w:w="10" w:type="dxa"/>
          <w:trHeight w:val="596"/>
        </w:trPr>
        <w:tc>
          <w:tcPr>
            <w:tcW w:w="1553" w:type="dxa"/>
            <w:vMerge/>
          </w:tcPr>
          <w:p w14:paraId="29079D35" w14:textId="77777777" w:rsidR="00EC63D8" w:rsidRPr="00CB7475" w:rsidRDefault="00EC63D8" w:rsidP="00EC63D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263" w:type="dxa"/>
            <w:gridSpan w:val="6"/>
            <w:shd w:val="clear" w:color="auto" w:fill="FFFFFF" w:themeFill="background1"/>
          </w:tcPr>
          <w:p w14:paraId="64E2CCC0" w14:textId="77777777" w:rsidR="00EC63D8" w:rsidRPr="00CB7475" w:rsidRDefault="00EC63D8" w:rsidP="00EC63D8">
            <w:pPr>
              <w:tabs>
                <w:tab w:val="right" w:pos="1936"/>
              </w:tabs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B7475">
              <w:rPr>
                <w:rFonts w:ascii="Times New Roman" w:hAnsi="Times New Roman"/>
                <w:sz w:val="21"/>
                <w:szCs w:val="21"/>
              </w:rPr>
              <w:t>rodzina, obywatele oraz gospodarstwa domowe</w:t>
            </w:r>
            <w:r w:rsidRPr="00CB7475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7119" w:type="dxa"/>
            <w:gridSpan w:val="22"/>
            <w:shd w:val="clear" w:color="auto" w:fill="FFFFFF" w:themeFill="background1"/>
          </w:tcPr>
          <w:p w14:paraId="17686DC7" w14:textId="151025AC" w:rsidR="00EC63D8" w:rsidRPr="00CB7475" w:rsidRDefault="009213AE" w:rsidP="00EC63D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 w:rsidRPr="009213AE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Przewiduje się, że wejście w życie ustawy nie wpłynie bezpośrednio na sytuację społeczną rodziny, a także osób niepełnosprawnych oraz osób starszych w tym sytuację ekonomiczną. Jednak spodziewane jest pozytywne długoterminowe odziaływanie pośrednie, poprzez zwiększenie bezpieczeństwa.</w:t>
            </w:r>
          </w:p>
        </w:tc>
      </w:tr>
      <w:tr w:rsidR="00EC63D8" w:rsidRPr="00CB7475" w14:paraId="378DAC6C" w14:textId="77777777" w:rsidTr="133D0238">
        <w:trPr>
          <w:gridAfter w:val="1"/>
          <w:wAfter w:w="10" w:type="dxa"/>
          <w:trHeight w:val="240"/>
        </w:trPr>
        <w:tc>
          <w:tcPr>
            <w:tcW w:w="1553" w:type="dxa"/>
            <w:vMerge/>
          </w:tcPr>
          <w:p w14:paraId="53BD644D" w14:textId="77777777" w:rsidR="00EC63D8" w:rsidRPr="00CB7475" w:rsidRDefault="00EC63D8" w:rsidP="00EC63D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263" w:type="dxa"/>
            <w:gridSpan w:val="6"/>
            <w:shd w:val="clear" w:color="auto" w:fill="FFFFFF" w:themeFill="background1"/>
          </w:tcPr>
          <w:p w14:paraId="3E012574" w14:textId="355C5A36" w:rsidR="00EC63D8" w:rsidRPr="00CB7475" w:rsidRDefault="00EC63D8" w:rsidP="00EC63D8">
            <w:pPr>
              <w:tabs>
                <w:tab w:val="right" w:pos="1936"/>
              </w:tabs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119" w:type="dxa"/>
            <w:gridSpan w:val="22"/>
            <w:shd w:val="clear" w:color="auto" w:fill="FFFFFF" w:themeFill="background1"/>
          </w:tcPr>
          <w:p w14:paraId="1A3FAC43" w14:textId="77777777" w:rsidR="00EC63D8" w:rsidRPr="00CB7475" w:rsidRDefault="00EC63D8" w:rsidP="00EC63D8">
            <w:pPr>
              <w:tabs>
                <w:tab w:val="left" w:pos="3000"/>
              </w:tabs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</w:p>
        </w:tc>
      </w:tr>
      <w:tr w:rsidR="00EC63D8" w:rsidRPr="00CB7475" w14:paraId="038CD55E" w14:textId="77777777" w:rsidTr="133D0238">
        <w:trPr>
          <w:gridAfter w:val="1"/>
          <w:wAfter w:w="10" w:type="dxa"/>
          <w:trHeight w:val="142"/>
        </w:trPr>
        <w:tc>
          <w:tcPr>
            <w:tcW w:w="1553" w:type="dxa"/>
            <w:vMerge w:val="restart"/>
            <w:shd w:val="clear" w:color="auto" w:fill="FFFFFF" w:themeFill="background1"/>
          </w:tcPr>
          <w:p w14:paraId="546DA908" w14:textId="77777777" w:rsidR="00EC63D8" w:rsidRPr="00CB7475" w:rsidRDefault="00EC63D8" w:rsidP="00EC63D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B7475">
              <w:rPr>
                <w:rFonts w:ascii="Times New Roman" w:hAnsi="Times New Roman"/>
                <w:color w:val="000000"/>
                <w:sz w:val="21"/>
                <w:szCs w:val="21"/>
              </w:rPr>
              <w:t>Niemierzalne</w:t>
            </w:r>
          </w:p>
        </w:tc>
        <w:tc>
          <w:tcPr>
            <w:tcW w:w="2263" w:type="dxa"/>
            <w:gridSpan w:val="6"/>
            <w:shd w:val="clear" w:color="auto" w:fill="FFFFFF" w:themeFill="background1"/>
          </w:tcPr>
          <w:p w14:paraId="18FDFD88" w14:textId="526BB370" w:rsidR="00EC63D8" w:rsidRPr="00CB7475" w:rsidRDefault="009213AE" w:rsidP="00EC63D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B7475">
              <w:rPr>
                <w:rFonts w:ascii="Times New Roman" w:hAnsi="Times New Roman"/>
                <w:color w:val="000000"/>
                <w:sz w:val="21"/>
                <w:szCs w:val="21"/>
              </w:rPr>
              <w:t>sektor mikro-, małych i średnich przedsiębiorstw</w:t>
            </w:r>
          </w:p>
        </w:tc>
        <w:tc>
          <w:tcPr>
            <w:tcW w:w="7119" w:type="dxa"/>
            <w:gridSpan w:val="22"/>
            <w:shd w:val="clear" w:color="auto" w:fill="FFFFFF" w:themeFill="background1"/>
          </w:tcPr>
          <w:p w14:paraId="2BBD94B2" w14:textId="00A9DF29" w:rsidR="00EC63D8" w:rsidRPr="00CB7475" w:rsidRDefault="009213AE" w:rsidP="00EC63D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P</w:t>
            </w:r>
            <w:r w:rsidRPr="009213AE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rzewiduje się, że regulacje przyczynią się do wprowadzania na rynek i wykorzystywani</w:t>
            </w:r>
            <w:r w:rsidR="005E4EDA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e</w:t>
            </w:r>
            <w:r w:rsidRPr="009213AE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 xml:space="preserve"> przez mikro-, małe i średnie przedsiębiorstwa godnych zaufania, </w:t>
            </w:r>
            <w:r w:rsidRPr="009213AE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lastRenderedPageBreak/>
              <w:t>etycznych i bezpiecznych systemów sztucznej inteligencji, co będzie miało wpływ na konkurencyjność gospodarki i przedsiębiorczość</w:t>
            </w:r>
            <w:r w:rsidR="005E4EDA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 xml:space="preserve"> nie tylko w kraju</w:t>
            </w:r>
            <w:r w:rsidR="002C336C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,</w:t>
            </w:r>
            <w:r w:rsidR="005E4EDA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 xml:space="preserve"> ale te</w:t>
            </w:r>
            <w:r w:rsidR="002C336C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ż</w:t>
            </w:r>
            <w:r w:rsidR="005E4EDA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 xml:space="preserve"> w UE</w:t>
            </w:r>
            <w:r w:rsidRPr="009213AE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.</w:t>
            </w:r>
          </w:p>
        </w:tc>
      </w:tr>
      <w:tr w:rsidR="009213AE" w:rsidRPr="00CB7475" w14:paraId="664CDBC7" w14:textId="77777777" w:rsidTr="133D0238">
        <w:trPr>
          <w:gridAfter w:val="1"/>
          <w:wAfter w:w="10" w:type="dxa"/>
          <w:trHeight w:val="142"/>
        </w:trPr>
        <w:tc>
          <w:tcPr>
            <w:tcW w:w="1553" w:type="dxa"/>
            <w:vMerge/>
          </w:tcPr>
          <w:p w14:paraId="5854DE7F" w14:textId="77777777" w:rsidR="009213AE" w:rsidRPr="00CB7475" w:rsidRDefault="009213AE" w:rsidP="009213AE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263" w:type="dxa"/>
            <w:gridSpan w:val="6"/>
            <w:shd w:val="clear" w:color="auto" w:fill="FFFFFF" w:themeFill="background1"/>
          </w:tcPr>
          <w:p w14:paraId="1B505E8C" w14:textId="10B468D1" w:rsidR="009213AE" w:rsidRPr="00CB7475" w:rsidRDefault="009213AE" w:rsidP="009213AE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213AE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rodzina, obywatele oraz gospodarstwa domowe</w:t>
            </w:r>
          </w:p>
        </w:tc>
        <w:tc>
          <w:tcPr>
            <w:tcW w:w="7119" w:type="dxa"/>
            <w:gridSpan w:val="22"/>
            <w:shd w:val="clear" w:color="auto" w:fill="FFFFFF" w:themeFill="background1"/>
          </w:tcPr>
          <w:p w14:paraId="2CA7ADD4" w14:textId="0F6B66A8" w:rsidR="009213AE" w:rsidRPr="00CB7475" w:rsidRDefault="009213AE" w:rsidP="009213AE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Szerszy dostęp do innowacyjnych, bezpiecznych narządzi AI które wpłyną na ogólny dobrostan</w:t>
            </w:r>
            <w:r w:rsidR="00DF5997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.</w:t>
            </w:r>
          </w:p>
        </w:tc>
      </w:tr>
      <w:tr w:rsidR="009213AE" w:rsidRPr="00CB7475" w14:paraId="6D390C57" w14:textId="77777777" w:rsidTr="133D0238">
        <w:trPr>
          <w:gridAfter w:val="1"/>
          <w:wAfter w:w="10" w:type="dxa"/>
          <w:trHeight w:val="1643"/>
        </w:trPr>
        <w:tc>
          <w:tcPr>
            <w:tcW w:w="2184" w:type="dxa"/>
            <w:gridSpan w:val="2"/>
            <w:shd w:val="clear" w:color="auto" w:fill="FFFFFF" w:themeFill="background1"/>
          </w:tcPr>
          <w:p w14:paraId="68EAB365" w14:textId="77777777" w:rsidR="009213AE" w:rsidRPr="00CB7475" w:rsidRDefault="009213AE" w:rsidP="009213AE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B7475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Dodatkowe informacje, w tym wskazanie źródeł danych i przyjętych do obliczeń założeń </w:t>
            </w:r>
          </w:p>
        </w:tc>
        <w:tc>
          <w:tcPr>
            <w:tcW w:w="8751" w:type="dxa"/>
            <w:gridSpan w:val="27"/>
            <w:shd w:val="clear" w:color="auto" w:fill="FFFFFF" w:themeFill="background1"/>
            <w:vAlign w:val="center"/>
          </w:tcPr>
          <w:p w14:paraId="2AC57CB0" w14:textId="0FE2E8A3" w:rsidR="009213AE" w:rsidRPr="00CB7475" w:rsidRDefault="009213AE" w:rsidP="009213A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9213A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Wejście w życie ustawy nie spowoduje natychmiastowych skutków dla gospodarki, ale w dłuższej perspektywie powinna się poprawić </w:t>
            </w: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innowacyjność</w:t>
            </w:r>
            <w:r w:rsidRPr="009213A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w obszarze AI. </w:t>
            </w:r>
            <w:r w:rsidRPr="00CB7475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Wejście w życie projektowanego rozporządzenia będzie miało wpływ na konkurencyjność gospodarki i przedsiębiorczość, w tym funkcjonowanie przedsiębiorców. </w:t>
            </w:r>
          </w:p>
        </w:tc>
      </w:tr>
      <w:tr w:rsidR="009213AE" w:rsidRPr="00CB7475" w14:paraId="65917713" w14:textId="77777777" w:rsidTr="133D0238">
        <w:trPr>
          <w:gridAfter w:val="1"/>
          <w:wAfter w:w="10" w:type="dxa"/>
          <w:trHeight w:val="342"/>
        </w:trPr>
        <w:tc>
          <w:tcPr>
            <w:tcW w:w="10935" w:type="dxa"/>
            <w:gridSpan w:val="29"/>
            <w:shd w:val="clear" w:color="auto" w:fill="99CCFF"/>
            <w:vAlign w:val="center"/>
          </w:tcPr>
          <w:p w14:paraId="207021E4" w14:textId="77777777" w:rsidR="009213AE" w:rsidRPr="00CB7475" w:rsidRDefault="009213AE" w:rsidP="009213AE">
            <w:pPr>
              <w:numPr>
                <w:ilvl w:val="0"/>
                <w:numId w:val="4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CB7475">
              <w:rPr>
                <w:rFonts w:ascii="Times New Roman" w:hAnsi="Times New Roman"/>
                <w:b/>
                <w:color w:val="000000"/>
              </w:rPr>
              <w:t xml:space="preserve"> Zmiana obciążeń regulacyjnych (w tym obowiązków informacyjnych) wynikających z projektu</w:t>
            </w:r>
          </w:p>
        </w:tc>
      </w:tr>
      <w:tr w:rsidR="009213AE" w:rsidRPr="00CB7475" w14:paraId="687E12AC" w14:textId="77777777" w:rsidTr="133D0238">
        <w:trPr>
          <w:gridAfter w:val="1"/>
          <w:wAfter w:w="10" w:type="dxa"/>
          <w:trHeight w:val="151"/>
        </w:trPr>
        <w:tc>
          <w:tcPr>
            <w:tcW w:w="10935" w:type="dxa"/>
            <w:gridSpan w:val="29"/>
            <w:shd w:val="clear" w:color="auto" w:fill="FFFFFF" w:themeFill="background1"/>
          </w:tcPr>
          <w:p w14:paraId="28CE9E53" w14:textId="77777777" w:rsidR="009213AE" w:rsidRPr="00CB7475" w:rsidRDefault="00000000" w:rsidP="009213A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sdt>
              <w:sdtPr>
                <w:rPr>
                  <w:rFonts w:ascii="Times New Roman" w:hAnsi="Times New Roman"/>
                  <w:color w:val="000000"/>
                  <w:spacing w:val="-2"/>
                </w:rPr>
                <w:id w:val="193099834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color w:val="000000" w:themeColor="text1"/>
                </w:rPr>
              </w:sdtEndPr>
              <w:sdtContent>
                <w:r w:rsidR="009213AE" w:rsidRPr="00CB7475">
                  <w:rPr>
                    <w:rFonts w:ascii="MS Gothic" w:eastAsia="MS Gothic" w:hAnsi="MS Gothic" w:cs="MS Gothic"/>
                    <w:color w:val="000000"/>
                    <w:spacing w:val="-2"/>
                  </w:rPr>
                  <w:t>☒</w:t>
                </w:r>
              </w:sdtContent>
            </w:sdt>
            <w:r w:rsidR="009213AE" w:rsidRPr="00CB7475">
              <w:rPr>
                <w:rFonts w:ascii="Times New Roman" w:hAnsi="Times New Roman"/>
                <w:color w:val="000000"/>
                <w:spacing w:val="-2"/>
              </w:rPr>
              <w:t xml:space="preserve"> nie dotyczy</w:t>
            </w:r>
          </w:p>
        </w:tc>
      </w:tr>
      <w:tr w:rsidR="009213AE" w:rsidRPr="00CB7475" w14:paraId="33432C0D" w14:textId="77777777" w:rsidTr="133D0238">
        <w:trPr>
          <w:gridAfter w:val="1"/>
          <w:wAfter w:w="10" w:type="dxa"/>
          <w:trHeight w:val="946"/>
        </w:trPr>
        <w:tc>
          <w:tcPr>
            <w:tcW w:w="5173" w:type="dxa"/>
            <w:gridSpan w:val="12"/>
            <w:shd w:val="clear" w:color="auto" w:fill="FFFFFF" w:themeFill="background1"/>
          </w:tcPr>
          <w:p w14:paraId="43D6C7C2" w14:textId="77777777" w:rsidR="009213AE" w:rsidRPr="00CB7475" w:rsidRDefault="009213AE" w:rsidP="009213AE">
            <w:pPr>
              <w:rPr>
                <w:rFonts w:ascii="Times New Roman" w:hAnsi="Times New Roman"/>
                <w:color w:val="000000"/>
                <w:spacing w:val="-2"/>
              </w:rPr>
            </w:pPr>
            <w:r w:rsidRPr="00CB7475">
              <w:rPr>
                <w:rFonts w:ascii="Times New Roman" w:hAnsi="Times New Roman"/>
                <w:color w:val="000000"/>
                <w:spacing w:val="-2"/>
              </w:rPr>
              <w:t xml:space="preserve">Wprowadzane są obciążenia poza bezwzględnie wymaganymi przez UE </w:t>
            </w:r>
            <w:r w:rsidRPr="00CB7475">
              <w:rPr>
                <w:rFonts w:ascii="Times New Roman" w:hAnsi="Times New Roman"/>
                <w:color w:val="000000"/>
              </w:rPr>
              <w:t>(szczegóły w odwróconej tabeli zgodności).</w:t>
            </w:r>
          </w:p>
        </w:tc>
        <w:tc>
          <w:tcPr>
            <w:tcW w:w="5762" w:type="dxa"/>
            <w:gridSpan w:val="17"/>
            <w:shd w:val="clear" w:color="auto" w:fill="FFFFFF" w:themeFill="background1"/>
          </w:tcPr>
          <w:p w14:paraId="2D228758" w14:textId="77777777" w:rsidR="009213AE" w:rsidRPr="00CB7475" w:rsidRDefault="00000000" w:rsidP="009213A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sdt>
              <w:sdtPr>
                <w:rPr>
                  <w:rFonts w:ascii="Times New Roman" w:hAnsi="Times New Roman"/>
                  <w:color w:val="000000"/>
                </w:rPr>
                <w:id w:val="-501432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3AE" w:rsidRPr="00CB7475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="009213AE" w:rsidRPr="00CB7475">
              <w:rPr>
                <w:rFonts w:ascii="Times New Roman" w:hAnsi="Times New Roman"/>
                <w:color w:val="000000"/>
              </w:rPr>
              <w:t xml:space="preserve"> tak</w:t>
            </w:r>
          </w:p>
          <w:p w14:paraId="525821E6" w14:textId="77777777" w:rsidR="009213AE" w:rsidRPr="00CB7475" w:rsidRDefault="00000000" w:rsidP="009213A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sdt>
              <w:sdtPr>
                <w:rPr>
                  <w:rFonts w:ascii="Times New Roman" w:hAnsi="Times New Roman"/>
                  <w:color w:val="000000"/>
                </w:rPr>
                <w:id w:val="-1774005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3AE" w:rsidRPr="00CB7475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="009213AE" w:rsidRPr="00CB7475">
              <w:rPr>
                <w:rFonts w:ascii="Times New Roman" w:hAnsi="Times New Roman"/>
                <w:color w:val="000000"/>
              </w:rPr>
              <w:t xml:space="preserve"> nie</w:t>
            </w:r>
          </w:p>
          <w:p w14:paraId="2F60B49C" w14:textId="627D227F" w:rsidR="009213AE" w:rsidRPr="00CB7475" w:rsidRDefault="00000000" w:rsidP="009213AE">
            <w:pPr>
              <w:rPr>
                <w:rFonts w:ascii="Times New Roman" w:hAnsi="Times New Roman"/>
                <w:color w:val="000000"/>
              </w:rPr>
            </w:pPr>
            <w:sdt>
              <w:sdtPr>
                <w:rPr>
                  <w:rFonts w:ascii="Times New Roman" w:hAnsi="Times New Roman"/>
                  <w:color w:val="000000" w:themeColor="text1"/>
                </w:rPr>
                <w:id w:val="35153366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9213AE" w:rsidRPr="00CB7475">
                  <w:rPr>
                    <w:rFonts w:ascii="MS Gothic" w:eastAsia="MS Gothic" w:hAnsi="MS Gothic" w:cs="MS Gothic"/>
                    <w:color w:val="000000" w:themeColor="text1"/>
                  </w:rPr>
                  <w:t>☒</w:t>
                </w:r>
              </w:sdtContent>
            </w:sdt>
            <w:r w:rsidR="009213AE" w:rsidRPr="00CB7475">
              <w:rPr>
                <w:rFonts w:ascii="Times New Roman" w:hAnsi="Times New Roman"/>
                <w:color w:val="000000" w:themeColor="text1"/>
              </w:rPr>
              <w:t xml:space="preserve"> nie dotyczy</w:t>
            </w:r>
          </w:p>
        </w:tc>
      </w:tr>
      <w:tr w:rsidR="009213AE" w:rsidRPr="00CB7475" w14:paraId="4ABBED17" w14:textId="77777777" w:rsidTr="133D0238">
        <w:trPr>
          <w:gridAfter w:val="1"/>
          <w:wAfter w:w="10" w:type="dxa"/>
          <w:trHeight w:val="1245"/>
        </w:trPr>
        <w:tc>
          <w:tcPr>
            <w:tcW w:w="5173" w:type="dxa"/>
            <w:gridSpan w:val="12"/>
            <w:shd w:val="clear" w:color="auto" w:fill="FFFFFF" w:themeFill="background1"/>
          </w:tcPr>
          <w:p w14:paraId="49BCF919" w14:textId="77777777" w:rsidR="009213AE" w:rsidRPr="00CB7475" w:rsidRDefault="00000000" w:rsidP="009213AE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sdt>
              <w:sdtPr>
                <w:rPr>
                  <w:rFonts w:ascii="Times New Roman" w:hAnsi="Times New Roman"/>
                  <w:color w:val="000000"/>
                  <w:spacing w:val="-2"/>
                </w:rPr>
                <w:id w:val="-1646118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3AE" w:rsidRPr="00CB7475">
                  <w:rPr>
                    <w:rFonts w:ascii="MS Gothic" w:eastAsia="MS Gothic" w:hAnsi="MS Gothic" w:hint="eastAsia"/>
                    <w:color w:val="000000"/>
                    <w:spacing w:val="-2"/>
                  </w:rPr>
                  <w:t>☐</w:t>
                </w:r>
              </w:sdtContent>
            </w:sdt>
            <w:r w:rsidR="009213AE" w:rsidRPr="00CB7475">
              <w:rPr>
                <w:rFonts w:ascii="Times New Roman" w:hAnsi="Times New Roman"/>
                <w:color w:val="000000"/>
                <w:spacing w:val="-2"/>
              </w:rPr>
              <w:t xml:space="preserve"> zmniejszenie liczby dokumentów </w:t>
            </w:r>
          </w:p>
          <w:p w14:paraId="215C9D57" w14:textId="77777777" w:rsidR="009213AE" w:rsidRPr="00CB7475" w:rsidRDefault="00000000" w:rsidP="009213AE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sdt>
              <w:sdtPr>
                <w:rPr>
                  <w:rFonts w:ascii="Times New Roman" w:hAnsi="Times New Roman"/>
                  <w:color w:val="000000"/>
                  <w:spacing w:val="-2"/>
                </w:rPr>
                <w:id w:val="1876505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3AE" w:rsidRPr="00CB7475">
                  <w:rPr>
                    <w:rFonts w:ascii="MS Gothic" w:eastAsia="MS Gothic" w:hAnsi="MS Gothic" w:hint="eastAsia"/>
                    <w:color w:val="000000"/>
                    <w:spacing w:val="-2"/>
                  </w:rPr>
                  <w:t>☐</w:t>
                </w:r>
              </w:sdtContent>
            </w:sdt>
            <w:r w:rsidR="009213AE" w:rsidRPr="00CB7475">
              <w:rPr>
                <w:rFonts w:ascii="Times New Roman" w:hAnsi="Times New Roman"/>
                <w:color w:val="000000"/>
                <w:spacing w:val="-2"/>
              </w:rPr>
              <w:t xml:space="preserve"> zmniejszenie liczby procedur</w:t>
            </w:r>
          </w:p>
          <w:p w14:paraId="60CC056B" w14:textId="77777777" w:rsidR="009213AE" w:rsidRPr="00CB7475" w:rsidRDefault="00000000" w:rsidP="009213AE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sdt>
              <w:sdtPr>
                <w:rPr>
                  <w:rFonts w:ascii="Times New Roman" w:hAnsi="Times New Roman"/>
                  <w:color w:val="000000"/>
                  <w:spacing w:val="-2"/>
                </w:rPr>
                <w:id w:val="-2082051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3AE" w:rsidRPr="00CB7475">
                  <w:rPr>
                    <w:rFonts w:ascii="MS Gothic" w:eastAsia="MS Gothic" w:hAnsi="MS Gothic" w:hint="eastAsia"/>
                    <w:color w:val="000000"/>
                    <w:spacing w:val="-2"/>
                  </w:rPr>
                  <w:t>☐</w:t>
                </w:r>
              </w:sdtContent>
            </w:sdt>
            <w:r w:rsidR="009213AE" w:rsidRPr="00CB7475">
              <w:rPr>
                <w:rFonts w:ascii="Times New Roman" w:hAnsi="Times New Roman"/>
                <w:color w:val="000000"/>
                <w:spacing w:val="-2"/>
              </w:rPr>
              <w:t xml:space="preserve"> skrócenie czasu na załatwienie sprawy</w:t>
            </w:r>
          </w:p>
          <w:p w14:paraId="382BF28E" w14:textId="77777777" w:rsidR="009213AE" w:rsidRPr="00CB7475" w:rsidRDefault="00000000" w:rsidP="009213AE">
            <w:pPr>
              <w:rPr>
                <w:rFonts w:ascii="Times New Roman" w:hAnsi="Times New Roman"/>
                <w:b/>
                <w:color w:val="000000"/>
                <w:spacing w:val="-2"/>
              </w:rPr>
            </w:pPr>
            <w:sdt>
              <w:sdtPr>
                <w:rPr>
                  <w:rFonts w:ascii="Times New Roman" w:hAnsi="Times New Roman"/>
                  <w:color w:val="000000"/>
                  <w:spacing w:val="-2"/>
                </w:rPr>
                <w:id w:val="2112540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3AE" w:rsidRPr="00CB7475">
                  <w:rPr>
                    <w:rFonts w:ascii="MS Gothic" w:eastAsia="MS Gothic" w:hAnsi="MS Gothic" w:hint="eastAsia"/>
                    <w:color w:val="000000"/>
                    <w:spacing w:val="-2"/>
                  </w:rPr>
                  <w:t>☐</w:t>
                </w:r>
              </w:sdtContent>
            </w:sdt>
            <w:r w:rsidR="009213AE" w:rsidRPr="00CB7475">
              <w:rPr>
                <w:rFonts w:ascii="Times New Roman" w:hAnsi="Times New Roman"/>
                <w:color w:val="000000"/>
                <w:spacing w:val="-2"/>
              </w:rPr>
              <w:t xml:space="preserve"> inne:</w:t>
            </w:r>
            <w:r w:rsidR="009213AE" w:rsidRPr="00CB7475">
              <w:rPr>
                <w:rFonts w:ascii="Times New Roman" w:hAnsi="Times New Roman"/>
                <w:color w:val="000000"/>
              </w:rPr>
              <w:t xml:space="preserve"> …</w:t>
            </w:r>
          </w:p>
        </w:tc>
        <w:tc>
          <w:tcPr>
            <w:tcW w:w="5762" w:type="dxa"/>
            <w:gridSpan w:val="17"/>
            <w:shd w:val="clear" w:color="auto" w:fill="FFFFFF" w:themeFill="background1"/>
          </w:tcPr>
          <w:p w14:paraId="124CEBFD" w14:textId="77777777" w:rsidR="009213AE" w:rsidRPr="00CB7475" w:rsidRDefault="00000000" w:rsidP="009213AE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sdt>
              <w:sdtPr>
                <w:rPr>
                  <w:rFonts w:ascii="Times New Roman" w:hAnsi="Times New Roman"/>
                  <w:color w:val="000000"/>
                  <w:spacing w:val="-2"/>
                </w:rPr>
                <w:id w:val="2104995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3AE" w:rsidRPr="00CB7475">
                  <w:rPr>
                    <w:rFonts w:ascii="MS Gothic" w:eastAsia="MS Gothic" w:hAnsi="MS Gothic" w:hint="eastAsia"/>
                    <w:color w:val="000000"/>
                    <w:spacing w:val="-2"/>
                  </w:rPr>
                  <w:t>☐</w:t>
                </w:r>
              </w:sdtContent>
            </w:sdt>
            <w:r w:rsidR="009213AE" w:rsidRPr="00CB7475">
              <w:rPr>
                <w:rFonts w:ascii="Times New Roman" w:hAnsi="Times New Roman"/>
                <w:color w:val="000000"/>
                <w:spacing w:val="-2"/>
              </w:rPr>
              <w:t xml:space="preserve"> zwiększenie liczby dokumentów</w:t>
            </w:r>
          </w:p>
          <w:p w14:paraId="32E235B5" w14:textId="77777777" w:rsidR="009213AE" w:rsidRPr="00CB7475" w:rsidRDefault="00000000" w:rsidP="009213AE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sdt>
              <w:sdtPr>
                <w:rPr>
                  <w:rFonts w:ascii="Times New Roman" w:hAnsi="Times New Roman"/>
                  <w:color w:val="000000"/>
                </w:rPr>
                <w:id w:val="762415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3AE" w:rsidRPr="00CB7475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="009213AE" w:rsidRPr="00CB7475">
              <w:rPr>
                <w:rFonts w:ascii="Times New Roman" w:hAnsi="Times New Roman"/>
                <w:color w:val="000000"/>
              </w:rPr>
              <w:t xml:space="preserve"> </w:t>
            </w:r>
            <w:r w:rsidR="009213AE" w:rsidRPr="00CB7475">
              <w:rPr>
                <w:rFonts w:ascii="Times New Roman" w:hAnsi="Times New Roman"/>
                <w:color w:val="000000"/>
                <w:spacing w:val="-2"/>
              </w:rPr>
              <w:t>zwiększenie liczby procedur</w:t>
            </w:r>
          </w:p>
          <w:p w14:paraId="248C9FE3" w14:textId="77777777" w:rsidR="009213AE" w:rsidRPr="00CB7475" w:rsidRDefault="00000000" w:rsidP="009213AE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sdt>
              <w:sdtPr>
                <w:rPr>
                  <w:rFonts w:ascii="Times New Roman" w:hAnsi="Times New Roman"/>
                  <w:color w:val="000000"/>
                  <w:spacing w:val="-2"/>
                </w:rPr>
                <w:id w:val="-357036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3AE" w:rsidRPr="00CB7475">
                  <w:rPr>
                    <w:rFonts w:ascii="MS Gothic" w:eastAsia="MS Gothic" w:hAnsi="MS Gothic" w:hint="eastAsia"/>
                    <w:color w:val="000000"/>
                    <w:spacing w:val="-2"/>
                  </w:rPr>
                  <w:t>☐</w:t>
                </w:r>
              </w:sdtContent>
            </w:sdt>
            <w:r w:rsidR="009213AE" w:rsidRPr="00CB7475">
              <w:rPr>
                <w:rFonts w:ascii="Times New Roman" w:hAnsi="Times New Roman"/>
                <w:color w:val="000000"/>
                <w:spacing w:val="-2"/>
              </w:rPr>
              <w:t xml:space="preserve"> wydłużenie czasu na załatwienie sprawy</w:t>
            </w:r>
          </w:p>
          <w:p w14:paraId="5E120AB4" w14:textId="77777777" w:rsidR="009213AE" w:rsidRPr="00CB7475" w:rsidRDefault="00000000" w:rsidP="009213A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sdt>
              <w:sdtPr>
                <w:rPr>
                  <w:rFonts w:ascii="Times New Roman" w:hAnsi="Times New Roman"/>
                  <w:color w:val="000000"/>
                  <w:spacing w:val="-2"/>
                </w:rPr>
                <w:id w:val="1149557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3AE" w:rsidRPr="00CB7475">
                  <w:rPr>
                    <w:rFonts w:ascii="MS Gothic" w:eastAsia="MS Gothic" w:hAnsi="MS Gothic" w:hint="eastAsia"/>
                    <w:color w:val="000000"/>
                    <w:spacing w:val="-2"/>
                  </w:rPr>
                  <w:t>☐</w:t>
                </w:r>
              </w:sdtContent>
            </w:sdt>
            <w:r w:rsidR="009213AE" w:rsidRPr="00CB7475">
              <w:rPr>
                <w:rFonts w:ascii="Times New Roman" w:hAnsi="Times New Roman"/>
                <w:color w:val="000000"/>
                <w:spacing w:val="-2"/>
              </w:rPr>
              <w:t xml:space="preserve"> inne:</w:t>
            </w:r>
            <w:r w:rsidR="009213AE" w:rsidRPr="00CB7475">
              <w:rPr>
                <w:rFonts w:ascii="Times New Roman" w:hAnsi="Times New Roman"/>
                <w:color w:val="000000"/>
              </w:rPr>
              <w:t xml:space="preserve"> …</w:t>
            </w:r>
          </w:p>
          <w:p w14:paraId="5186B13D" w14:textId="77777777" w:rsidR="009213AE" w:rsidRPr="00CB7475" w:rsidRDefault="009213AE" w:rsidP="009213A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9213AE" w:rsidRPr="00CB7475" w14:paraId="72A7841B" w14:textId="77777777" w:rsidTr="133D0238">
        <w:trPr>
          <w:gridAfter w:val="1"/>
          <w:wAfter w:w="10" w:type="dxa"/>
          <w:trHeight w:val="870"/>
        </w:trPr>
        <w:tc>
          <w:tcPr>
            <w:tcW w:w="5173" w:type="dxa"/>
            <w:gridSpan w:val="12"/>
            <w:shd w:val="clear" w:color="auto" w:fill="FFFFFF" w:themeFill="background1"/>
          </w:tcPr>
          <w:p w14:paraId="1860B17D" w14:textId="77777777" w:rsidR="009213AE" w:rsidRPr="00CB7475" w:rsidRDefault="009213AE" w:rsidP="009213A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B7475">
              <w:rPr>
                <w:rFonts w:ascii="Times New Roman" w:hAnsi="Times New Roman"/>
                <w:color w:val="000000"/>
                <w:spacing w:val="-2"/>
              </w:rPr>
              <w:t xml:space="preserve">Wprowadzane obciążenia są przystosowane do ich elektronizacji. </w:t>
            </w:r>
          </w:p>
        </w:tc>
        <w:tc>
          <w:tcPr>
            <w:tcW w:w="5762" w:type="dxa"/>
            <w:gridSpan w:val="17"/>
            <w:shd w:val="clear" w:color="auto" w:fill="FFFFFF" w:themeFill="background1"/>
          </w:tcPr>
          <w:p w14:paraId="71A5E51D" w14:textId="77777777" w:rsidR="009213AE" w:rsidRPr="00CB7475" w:rsidRDefault="00000000" w:rsidP="009213A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sdt>
              <w:sdtPr>
                <w:rPr>
                  <w:rFonts w:ascii="Times New Roman" w:hAnsi="Times New Roman"/>
                  <w:color w:val="000000"/>
                </w:rPr>
                <w:id w:val="297268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3AE" w:rsidRPr="00CB7475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="009213AE" w:rsidRPr="00CB7475">
              <w:rPr>
                <w:rFonts w:ascii="Times New Roman" w:hAnsi="Times New Roman"/>
                <w:color w:val="000000"/>
              </w:rPr>
              <w:t xml:space="preserve"> tak</w:t>
            </w:r>
          </w:p>
          <w:p w14:paraId="18E52702" w14:textId="77777777" w:rsidR="009213AE" w:rsidRPr="00CB7475" w:rsidRDefault="00000000" w:rsidP="009213A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sdt>
              <w:sdtPr>
                <w:rPr>
                  <w:rFonts w:ascii="Times New Roman" w:hAnsi="Times New Roman"/>
                  <w:color w:val="000000"/>
                </w:rPr>
                <w:id w:val="-1887021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3AE" w:rsidRPr="00CB7475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="009213AE" w:rsidRPr="00CB7475">
              <w:rPr>
                <w:rFonts w:ascii="Times New Roman" w:hAnsi="Times New Roman"/>
                <w:color w:val="000000"/>
              </w:rPr>
              <w:t xml:space="preserve"> nie</w:t>
            </w:r>
          </w:p>
          <w:p w14:paraId="6C57C439" w14:textId="245AE5EF" w:rsidR="009213AE" w:rsidRPr="00CB7475" w:rsidRDefault="00000000" w:rsidP="009213A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sdt>
              <w:sdtPr>
                <w:rPr>
                  <w:rFonts w:ascii="Times New Roman" w:hAnsi="Times New Roman"/>
                  <w:color w:val="000000" w:themeColor="text1"/>
                </w:rPr>
                <w:id w:val="190486251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9213AE" w:rsidRPr="00CB7475">
                  <w:rPr>
                    <w:rFonts w:ascii="MS Gothic" w:eastAsia="MS Gothic" w:hAnsi="MS Gothic" w:cs="MS Gothic"/>
                    <w:color w:val="000000" w:themeColor="text1"/>
                  </w:rPr>
                  <w:t>☒</w:t>
                </w:r>
              </w:sdtContent>
            </w:sdt>
            <w:r w:rsidR="009213AE" w:rsidRPr="00CB7475">
              <w:rPr>
                <w:rFonts w:ascii="Times New Roman" w:hAnsi="Times New Roman"/>
                <w:color w:val="000000" w:themeColor="text1"/>
              </w:rPr>
              <w:t xml:space="preserve"> nie dotyczy</w:t>
            </w:r>
          </w:p>
        </w:tc>
      </w:tr>
      <w:tr w:rsidR="009213AE" w:rsidRPr="00CB7475" w14:paraId="14764973" w14:textId="77777777" w:rsidTr="133D0238">
        <w:trPr>
          <w:gridAfter w:val="1"/>
          <w:wAfter w:w="10" w:type="dxa"/>
          <w:trHeight w:val="630"/>
        </w:trPr>
        <w:tc>
          <w:tcPr>
            <w:tcW w:w="10935" w:type="dxa"/>
            <w:gridSpan w:val="29"/>
            <w:shd w:val="clear" w:color="auto" w:fill="FFFFFF" w:themeFill="background1"/>
          </w:tcPr>
          <w:p w14:paraId="4DFE9714" w14:textId="77777777" w:rsidR="009213AE" w:rsidRPr="00CB7475" w:rsidRDefault="009213AE" w:rsidP="009213AE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B7475">
              <w:rPr>
                <w:rFonts w:ascii="Times New Roman" w:hAnsi="Times New Roman"/>
                <w:color w:val="000000"/>
              </w:rPr>
              <w:t>Komentarz:</w:t>
            </w:r>
          </w:p>
          <w:p w14:paraId="70DF735C" w14:textId="3FFD5CCD" w:rsidR="009213AE" w:rsidRPr="00CB7475" w:rsidRDefault="009213AE" w:rsidP="009213AE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B7475">
              <w:rPr>
                <w:rFonts w:ascii="Times New Roman" w:hAnsi="Times New Roman"/>
                <w:color w:val="000000" w:themeColor="text1"/>
              </w:rPr>
              <w:t>Projekt nie przewiduje zmian w zakresie obciążeń regulacyjnych.</w:t>
            </w:r>
            <w:r w:rsidR="005E4EDA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</w:tr>
      <w:tr w:rsidR="009213AE" w:rsidRPr="00CB7475" w14:paraId="4018C746" w14:textId="77777777" w:rsidTr="133D0238">
        <w:trPr>
          <w:gridAfter w:val="1"/>
          <w:wAfter w:w="10" w:type="dxa"/>
          <w:trHeight w:val="142"/>
        </w:trPr>
        <w:tc>
          <w:tcPr>
            <w:tcW w:w="10935" w:type="dxa"/>
            <w:gridSpan w:val="29"/>
            <w:shd w:val="clear" w:color="auto" w:fill="99CCFF"/>
          </w:tcPr>
          <w:p w14:paraId="03F01BA3" w14:textId="77777777" w:rsidR="009213AE" w:rsidRPr="00CB7475" w:rsidRDefault="009213AE" w:rsidP="009213AE">
            <w:pPr>
              <w:numPr>
                <w:ilvl w:val="0"/>
                <w:numId w:val="4"/>
              </w:numPr>
              <w:spacing w:before="60" w:after="6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CB7475">
              <w:rPr>
                <w:rFonts w:ascii="Times New Roman" w:hAnsi="Times New Roman"/>
                <w:b/>
                <w:color w:val="000000"/>
              </w:rPr>
              <w:t xml:space="preserve">Wpływ na rynek pracy </w:t>
            </w:r>
          </w:p>
        </w:tc>
      </w:tr>
      <w:tr w:rsidR="009213AE" w:rsidRPr="00CB7475" w14:paraId="3A413BF6" w14:textId="77777777" w:rsidTr="133D0238">
        <w:trPr>
          <w:gridAfter w:val="1"/>
          <w:wAfter w:w="10" w:type="dxa"/>
          <w:trHeight w:val="142"/>
        </w:trPr>
        <w:tc>
          <w:tcPr>
            <w:tcW w:w="10935" w:type="dxa"/>
            <w:gridSpan w:val="29"/>
          </w:tcPr>
          <w:p w14:paraId="4FFCBC07" w14:textId="7964483A" w:rsidR="009213AE" w:rsidRPr="00CB7475" w:rsidRDefault="009213AE" w:rsidP="009213AE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B7475">
              <w:rPr>
                <w:rFonts w:ascii="Times New Roman" w:hAnsi="Times New Roman"/>
                <w:color w:val="000000" w:themeColor="text1"/>
              </w:rPr>
              <w:t>Projektowane przepisy nie mają bezpośredniego wpływu na rynek pracy.</w:t>
            </w:r>
          </w:p>
        </w:tc>
      </w:tr>
      <w:tr w:rsidR="009213AE" w:rsidRPr="00CB7475" w14:paraId="7A3E5601" w14:textId="77777777" w:rsidTr="133D0238">
        <w:trPr>
          <w:gridAfter w:val="1"/>
          <w:wAfter w:w="10" w:type="dxa"/>
          <w:trHeight w:val="142"/>
        </w:trPr>
        <w:tc>
          <w:tcPr>
            <w:tcW w:w="10935" w:type="dxa"/>
            <w:gridSpan w:val="29"/>
            <w:shd w:val="clear" w:color="auto" w:fill="99CCFF"/>
          </w:tcPr>
          <w:p w14:paraId="5BEE11C1" w14:textId="77777777" w:rsidR="009213AE" w:rsidRPr="00CB7475" w:rsidRDefault="009213AE" w:rsidP="009213AE">
            <w:pPr>
              <w:numPr>
                <w:ilvl w:val="0"/>
                <w:numId w:val="4"/>
              </w:numPr>
              <w:spacing w:before="60" w:after="6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CB7475">
              <w:rPr>
                <w:rFonts w:ascii="Times New Roman" w:hAnsi="Times New Roman"/>
                <w:b/>
                <w:color w:val="000000"/>
              </w:rPr>
              <w:t>Wpływ na pozostałe obszary</w:t>
            </w:r>
          </w:p>
        </w:tc>
      </w:tr>
      <w:tr w:rsidR="009213AE" w:rsidRPr="00CB7475" w14:paraId="05B517FB" w14:textId="77777777" w:rsidTr="133D0238">
        <w:trPr>
          <w:gridAfter w:val="1"/>
          <w:wAfter w:w="10" w:type="dxa"/>
          <w:trHeight w:val="1031"/>
        </w:trPr>
        <w:tc>
          <w:tcPr>
            <w:tcW w:w="3457" w:type="dxa"/>
            <w:gridSpan w:val="5"/>
            <w:shd w:val="clear" w:color="auto" w:fill="FFFFFF" w:themeFill="background1"/>
          </w:tcPr>
          <w:p w14:paraId="1728B4D0" w14:textId="77777777" w:rsidR="009213AE" w:rsidRPr="00CB7475" w:rsidRDefault="009213AE" w:rsidP="009213A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14:paraId="5A3B3196" w14:textId="77777777" w:rsidR="009213AE" w:rsidRPr="00CB7475" w:rsidRDefault="00000000" w:rsidP="009213AE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sdt>
              <w:sdtPr>
                <w:rPr>
                  <w:rFonts w:ascii="Times New Roman" w:hAnsi="Times New Roman"/>
                  <w:color w:val="000000"/>
                </w:rPr>
                <w:id w:val="365952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3AE" w:rsidRPr="00CB7475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="009213AE" w:rsidRPr="00CB7475">
              <w:rPr>
                <w:rFonts w:ascii="Times New Roman" w:hAnsi="Times New Roman"/>
                <w:color w:val="000000"/>
              </w:rPr>
              <w:t xml:space="preserve"> </w:t>
            </w:r>
            <w:r w:rsidR="009213AE" w:rsidRPr="00CB7475">
              <w:rPr>
                <w:rFonts w:ascii="Times New Roman" w:hAnsi="Times New Roman"/>
                <w:color w:val="000000"/>
                <w:spacing w:val="-2"/>
              </w:rPr>
              <w:t>środowisko naturalne</w:t>
            </w:r>
          </w:p>
          <w:p w14:paraId="07F4FDFD" w14:textId="77777777" w:rsidR="009213AE" w:rsidRPr="00CB7475" w:rsidRDefault="00000000" w:rsidP="009213A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sdt>
              <w:sdtPr>
                <w:rPr>
                  <w:rFonts w:ascii="Times New Roman" w:hAnsi="Times New Roman"/>
                  <w:color w:val="000000"/>
                </w:rPr>
                <w:id w:val="-1888785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3AE" w:rsidRPr="00CB7475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="009213AE" w:rsidRPr="00CB7475">
              <w:rPr>
                <w:rFonts w:ascii="Times New Roman" w:hAnsi="Times New Roman"/>
                <w:color w:val="000000"/>
              </w:rPr>
              <w:t xml:space="preserve"> sytuacja i rozwój regionalny</w:t>
            </w:r>
          </w:p>
          <w:p w14:paraId="2CE01D50" w14:textId="77777777" w:rsidR="009213AE" w:rsidRPr="00CB7475" w:rsidRDefault="00000000" w:rsidP="009213AE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sdt>
              <w:sdtPr>
                <w:rPr>
                  <w:rFonts w:ascii="Times New Roman" w:hAnsi="Times New Roman"/>
                  <w:color w:val="000000"/>
                  <w:spacing w:val="-2"/>
                </w:rPr>
                <w:id w:val="366884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3AE" w:rsidRPr="00CB7475">
                  <w:rPr>
                    <w:rFonts w:ascii="MS Gothic" w:eastAsia="MS Gothic" w:hAnsi="MS Gothic" w:hint="eastAsia"/>
                    <w:color w:val="000000"/>
                    <w:spacing w:val="-2"/>
                  </w:rPr>
                  <w:t>☐</w:t>
                </w:r>
              </w:sdtContent>
            </w:sdt>
            <w:r w:rsidR="009213AE" w:rsidRPr="00CB7475">
              <w:rPr>
                <w:rFonts w:ascii="Times New Roman" w:hAnsi="Times New Roman"/>
                <w:color w:val="000000"/>
                <w:spacing w:val="-2"/>
              </w:rPr>
              <w:t xml:space="preserve"> inne: </w:t>
            </w:r>
            <w:r w:rsidR="009213AE" w:rsidRPr="00CB7475">
              <w:rPr>
                <w:rFonts w:ascii="Times New Roman" w:hAnsi="Times New Roman"/>
                <w:color w:val="000000"/>
              </w:rPr>
              <w:t>…</w:t>
            </w:r>
          </w:p>
        </w:tc>
        <w:tc>
          <w:tcPr>
            <w:tcW w:w="3869" w:type="dxa"/>
            <w:gridSpan w:val="15"/>
            <w:shd w:val="clear" w:color="auto" w:fill="FFFFFF" w:themeFill="background1"/>
          </w:tcPr>
          <w:p w14:paraId="34959D4B" w14:textId="77777777" w:rsidR="009213AE" w:rsidRPr="00CB7475" w:rsidRDefault="009213AE" w:rsidP="009213A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14:paraId="3115790C" w14:textId="77777777" w:rsidR="009213AE" w:rsidRPr="00CB7475" w:rsidRDefault="00000000" w:rsidP="009213AE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sdt>
              <w:sdtPr>
                <w:rPr>
                  <w:rFonts w:ascii="Times New Roman" w:hAnsi="Times New Roman"/>
                  <w:color w:val="000000"/>
                  <w:spacing w:val="-2"/>
                </w:rPr>
                <w:id w:val="-1170861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3AE" w:rsidRPr="00CB7475">
                  <w:rPr>
                    <w:rFonts w:ascii="MS Gothic" w:eastAsia="MS Gothic" w:hAnsi="MS Gothic" w:hint="eastAsia"/>
                    <w:color w:val="000000"/>
                    <w:spacing w:val="-2"/>
                  </w:rPr>
                  <w:t>☐</w:t>
                </w:r>
              </w:sdtContent>
            </w:sdt>
            <w:r w:rsidR="009213AE" w:rsidRPr="00CB7475">
              <w:rPr>
                <w:rFonts w:ascii="Times New Roman" w:hAnsi="Times New Roman"/>
                <w:color w:val="000000"/>
                <w:spacing w:val="-2"/>
              </w:rPr>
              <w:t xml:space="preserve"> demografia</w:t>
            </w:r>
          </w:p>
          <w:p w14:paraId="0854E1D5" w14:textId="77777777" w:rsidR="009213AE" w:rsidRPr="00CB7475" w:rsidRDefault="00000000" w:rsidP="009213A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sdt>
              <w:sdtPr>
                <w:rPr>
                  <w:rFonts w:ascii="Times New Roman" w:hAnsi="Times New Roman"/>
                  <w:color w:val="000000"/>
                </w:rPr>
                <w:id w:val="1090503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3AE" w:rsidRPr="00CB7475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="009213AE" w:rsidRPr="00CB7475">
              <w:rPr>
                <w:rFonts w:ascii="Times New Roman" w:hAnsi="Times New Roman"/>
                <w:color w:val="000000"/>
              </w:rPr>
              <w:t xml:space="preserve"> mienie państwowe</w:t>
            </w:r>
          </w:p>
        </w:tc>
        <w:tc>
          <w:tcPr>
            <w:tcW w:w="3609" w:type="dxa"/>
            <w:gridSpan w:val="9"/>
            <w:shd w:val="clear" w:color="auto" w:fill="FFFFFF" w:themeFill="background1"/>
          </w:tcPr>
          <w:p w14:paraId="7BD58BA2" w14:textId="77777777" w:rsidR="009213AE" w:rsidRPr="00CB7475" w:rsidRDefault="009213AE" w:rsidP="009213A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14:paraId="403DA6CA" w14:textId="31715171" w:rsidR="009213AE" w:rsidRPr="00CB7475" w:rsidRDefault="00000000" w:rsidP="009213AE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sdt>
              <w:sdtPr>
                <w:rPr>
                  <w:rFonts w:ascii="Times New Roman" w:hAnsi="Times New Roman"/>
                  <w:color w:val="000000"/>
                  <w:spacing w:val="-2"/>
                </w:rPr>
                <w:id w:val="148504243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9213AE">
                  <w:rPr>
                    <w:rFonts w:ascii="MS Gothic" w:eastAsia="MS Gothic" w:hAnsi="MS Gothic" w:hint="eastAsia"/>
                    <w:color w:val="000000"/>
                    <w:spacing w:val="-2"/>
                  </w:rPr>
                  <w:t>☒</w:t>
                </w:r>
              </w:sdtContent>
            </w:sdt>
            <w:r w:rsidR="009213AE" w:rsidRPr="00CB7475">
              <w:rPr>
                <w:rFonts w:ascii="Times New Roman" w:hAnsi="Times New Roman"/>
                <w:color w:val="000000"/>
                <w:spacing w:val="-2"/>
              </w:rPr>
              <w:t xml:space="preserve"> informatyzacja</w:t>
            </w:r>
          </w:p>
          <w:p w14:paraId="6031B6BB" w14:textId="77777777" w:rsidR="009213AE" w:rsidRPr="00CB7475" w:rsidRDefault="00000000" w:rsidP="009213A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sdt>
              <w:sdtPr>
                <w:rPr>
                  <w:rFonts w:ascii="Times New Roman" w:hAnsi="Times New Roman"/>
                  <w:color w:val="000000"/>
                  <w:spacing w:val="-2"/>
                </w:rPr>
                <w:id w:val="-170105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3AE" w:rsidRPr="00CB7475">
                  <w:rPr>
                    <w:rFonts w:ascii="MS Gothic" w:eastAsia="MS Gothic" w:hAnsi="MS Gothic" w:hint="eastAsia"/>
                    <w:color w:val="000000"/>
                    <w:spacing w:val="-2"/>
                  </w:rPr>
                  <w:t>☐</w:t>
                </w:r>
              </w:sdtContent>
            </w:sdt>
            <w:r w:rsidR="009213AE" w:rsidRPr="00CB7475">
              <w:rPr>
                <w:rFonts w:ascii="Times New Roman" w:hAnsi="Times New Roman"/>
                <w:color w:val="000000"/>
                <w:spacing w:val="-2"/>
              </w:rPr>
              <w:t xml:space="preserve"> zdrowie</w:t>
            </w:r>
          </w:p>
        </w:tc>
      </w:tr>
      <w:tr w:rsidR="009213AE" w:rsidRPr="00CB7475" w14:paraId="56EC4477" w14:textId="77777777" w:rsidTr="133D0238">
        <w:trPr>
          <w:gridAfter w:val="1"/>
          <w:wAfter w:w="10" w:type="dxa"/>
          <w:trHeight w:val="712"/>
        </w:trPr>
        <w:tc>
          <w:tcPr>
            <w:tcW w:w="2184" w:type="dxa"/>
            <w:gridSpan w:val="2"/>
            <w:shd w:val="clear" w:color="auto" w:fill="FFFFFF" w:themeFill="background1"/>
            <w:vAlign w:val="center"/>
          </w:tcPr>
          <w:p w14:paraId="4F0A0B06" w14:textId="77777777" w:rsidR="009213AE" w:rsidRPr="00CB7475" w:rsidRDefault="009213AE" w:rsidP="009213A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CB7475">
              <w:rPr>
                <w:rFonts w:ascii="Times New Roman" w:hAnsi="Times New Roman"/>
                <w:color w:val="000000"/>
              </w:rPr>
              <w:t>Omówienie wpływu</w:t>
            </w:r>
          </w:p>
        </w:tc>
        <w:tc>
          <w:tcPr>
            <w:tcW w:w="8751" w:type="dxa"/>
            <w:gridSpan w:val="27"/>
            <w:shd w:val="clear" w:color="auto" w:fill="FFFFFF" w:themeFill="background1"/>
            <w:vAlign w:val="center"/>
          </w:tcPr>
          <w:p w14:paraId="4357A966" w14:textId="77777777" w:rsidR="009213AE" w:rsidRPr="00CB7475" w:rsidRDefault="009213AE" w:rsidP="009213A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</w:p>
          <w:p w14:paraId="5A7E0CF2" w14:textId="0282EF0A" w:rsidR="009213AE" w:rsidRPr="00CB7475" w:rsidRDefault="009213AE" w:rsidP="009213A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CB7475">
              <w:rPr>
                <w:rFonts w:ascii="Times New Roman" w:hAnsi="Times New Roman"/>
                <w:color w:val="000000"/>
                <w:spacing w:val="-2"/>
              </w:rPr>
              <w:t>Wejście w życie przepisów nie będzie miało wpływu na pozostałe obszary.</w:t>
            </w:r>
          </w:p>
        </w:tc>
      </w:tr>
      <w:tr w:rsidR="009213AE" w:rsidRPr="00CB7475" w14:paraId="37D59E7E" w14:textId="77777777" w:rsidTr="133D0238">
        <w:trPr>
          <w:gridAfter w:val="1"/>
          <w:wAfter w:w="10" w:type="dxa"/>
          <w:trHeight w:val="142"/>
        </w:trPr>
        <w:tc>
          <w:tcPr>
            <w:tcW w:w="10935" w:type="dxa"/>
            <w:gridSpan w:val="29"/>
            <w:shd w:val="clear" w:color="auto" w:fill="99CCFF"/>
          </w:tcPr>
          <w:p w14:paraId="6A25BBE6" w14:textId="77777777" w:rsidR="009213AE" w:rsidRPr="00CB7475" w:rsidRDefault="009213AE" w:rsidP="009213AE">
            <w:pPr>
              <w:numPr>
                <w:ilvl w:val="0"/>
                <w:numId w:val="4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</w:rPr>
            </w:pPr>
            <w:r w:rsidRPr="00CB7475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Planowane wykonanie przepisów aktu prawnego</w:t>
            </w:r>
          </w:p>
        </w:tc>
      </w:tr>
      <w:tr w:rsidR="009213AE" w:rsidRPr="00CB7475" w14:paraId="60FA6563" w14:textId="77777777" w:rsidTr="133D0238">
        <w:trPr>
          <w:gridAfter w:val="1"/>
          <w:wAfter w:w="10" w:type="dxa"/>
          <w:trHeight w:val="142"/>
        </w:trPr>
        <w:tc>
          <w:tcPr>
            <w:tcW w:w="10935" w:type="dxa"/>
            <w:gridSpan w:val="29"/>
            <w:shd w:val="clear" w:color="auto" w:fill="FFFFFF" w:themeFill="background1"/>
          </w:tcPr>
          <w:p w14:paraId="343ADBE6" w14:textId="77777777" w:rsidR="009213AE" w:rsidRPr="00CB7475" w:rsidRDefault="009213AE" w:rsidP="009213AE">
            <w:pPr>
              <w:spacing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CB7475">
              <w:rPr>
                <w:rStyle w:val="normaltextrun"/>
                <w:rFonts w:ascii="Times New Roman" w:eastAsia="Times New Roman" w:hAnsi="Times New Roman"/>
                <w:color w:val="000000"/>
              </w:rPr>
              <w:t>Proponuje się, aby rozporządzenie weszło w życie po upływie 14 dni od dnia ogłoszenia</w:t>
            </w:r>
            <w:r w:rsidRPr="00CB7475">
              <w:rPr>
                <w:rFonts w:ascii="Times New Roman" w:hAnsi="Times New Roman"/>
                <w:spacing w:val="-2"/>
              </w:rPr>
              <w:t xml:space="preserve">. </w:t>
            </w:r>
          </w:p>
          <w:p w14:paraId="66518E39" w14:textId="75CB8236" w:rsidR="009213AE" w:rsidRPr="00CB7475" w:rsidRDefault="009213AE" w:rsidP="009213AE">
            <w:pPr>
              <w:spacing w:line="240" w:lineRule="auto"/>
              <w:jc w:val="both"/>
              <w:rPr>
                <w:rFonts w:ascii="Times New Roman" w:hAnsi="Times New Roman"/>
                <w:spacing w:val="-2"/>
              </w:rPr>
            </w:pPr>
          </w:p>
        </w:tc>
      </w:tr>
      <w:tr w:rsidR="009213AE" w:rsidRPr="00CB7475" w14:paraId="63954F6B" w14:textId="77777777" w:rsidTr="133D0238">
        <w:trPr>
          <w:gridAfter w:val="1"/>
          <w:wAfter w:w="10" w:type="dxa"/>
          <w:trHeight w:val="142"/>
        </w:trPr>
        <w:tc>
          <w:tcPr>
            <w:tcW w:w="10935" w:type="dxa"/>
            <w:gridSpan w:val="29"/>
            <w:shd w:val="clear" w:color="auto" w:fill="99CCFF"/>
          </w:tcPr>
          <w:p w14:paraId="5191C766" w14:textId="77777777" w:rsidR="009213AE" w:rsidRPr="00CB7475" w:rsidRDefault="009213AE" w:rsidP="009213AE">
            <w:pPr>
              <w:numPr>
                <w:ilvl w:val="0"/>
                <w:numId w:val="4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CB7475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Pr="00CB7475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W jaki sposób i kiedy nastąpi ewaluacja efektów projektu oraz jakie mierniki zostaną zastosowane?</w:t>
            </w:r>
          </w:p>
        </w:tc>
      </w:tr>
      <w:tr w:rsidR="009213AE" w:rsidRPr="00CB7475" w14:paraId="7E75FCD0" w14:textId="77777777" w:rsidTr="133D0238">
        <w:trPr>
          <w:gridAfter w:val="1"/>
          <w:wAfter w:w="10" w:type="dxa"/>
          <w:trHeight w:val="142"/>
        </w:trPr>
        <w:tc>
          <w:tcPr>
            <w:tcW w:w="10935" w:type="dxa"/>
            <w:gridSpan w:val="29"/>
            <w:shd w:val="clear" w:color="auto" w:fill="FFFFFF" w:themeFill="background1"/>
          </w:tcPr>
          <w:p w14:paraId="7673E5AE" w14:textId="3D20D77C" w:rsidR="009213AE" w:rsidRPr="00CB7475" w:rsidRDefault="009213AE" w:rsidP="009213AE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CB7475">
              <w:rPr>
                <w:rFonts w:ascii="Times New Roman" w:hAnsi="Times New Roman"/>
                <w:color w:val="000000" w:themeColor="text1"/>
              </w:rPr>
              <w:t>Nie przewiduje się ewaluacji efektów projektu.</w:t>
            </w:r>
          </w:p>
        </w:tc>
      </w:tr>
      <w:tr w:rsidR="009213AE" w:rsidRPr="00CB7475" w14:paraId="70130A9F" w14:textId="77777777" w:rsidTr="133D0238">
        <w:trPr>
          <w:gridAfter w:val="1"/>
          <w:wAfter w:w="10" w:type="dxa"/>
          <w:trHeight w:val="142"/>
        </w:trPr>
        <w:tc>
          <w:tcPr>
            <w:tcW w:w="10935" w:type="dxa"/>
            <w:gridSpan w:val="29"/>
            <w:shd w:val="clear" w:color="auto" w:fill="99CCFF"/>
          </w:tcPr>
          <w:p w14:paraId="6BA9F666" w14:textId="77777777" w:rsidR="009213AE" w:rsidRPr="00CB7475" w:rsidRDefault="009213AE" w:rsidP="009213AE">
            <w:pPr>
              <w:numPr>
                <w:ilvl w:val="0"/>
                <w:numId w:val="4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CB7475">
              <w:rPr>
                <w:rFonts w:ascii="Times New Roman" w:hAnsi="Times New Roman"/>
                <w:b/>
                <w:color w:val="000000"/>
                <w:spacing w:val="-2"/>
              </w:rPr>
              <w:t xml:space="preserve">Załączniki </w:t>
            </w:r>
            <w:r w:rsidRPr="00CB7475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(istotne dokumenty źródłowe, badania, analizy itp.</w:t>
            </w:r>
            <w:r w:rsidRPr="00CB7475">
              <w:rPr>
                <w:rFonts w:ascii="Times New Roman" w:hAnsi="Times New Roman"/>
                <w:b/>
                <w:color w:val="000000"/>
                <w:spacing w:val="-2"/>
              </w:rPr>
              <w:t xml:space="preserve">) </w:t>
            </w:r>
          </w:p>
        </w:tc>
      </w:tr>
      <w:tr w:rsidR="009213AE" w:rsidRPr="00CB7475" w14:paraId="041D98D7" w14:textId="77777777" w:rsidTr="133D0238">
        <w:trPr>
          <w:gridAfter w:val="1"/>
          <w:wAfter w:w="10" w:type="dxa"/>
          <w:trHeight w:val="142"/>
        </w:trPr>
        <w:tc>
          <w:tcPr>
            <w:tcW w:w="10935" w:type="dxa"/>
            <w:gridSpan w:val="29"/>
            <w:shd w:val="clear" w:color="auto" w:fill="FFFFFF" w:themeFill="background1"/>
          </w:tcPr>
          <w:p w14:paraId="15342E60" w14:textId="50BA836D" w:rsidR="009213AE" w:rsidRPr="00CB7475" w:rsidRDefault="009213AE" w:rsidP="009213A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CB7475">
              <w:rPr>
                <w:rFonts w:ascii="Times New Roman" w:hAnsi="Times New Roman"/>
                <w:color w:val="000000"/>
                <w:spacing w:val="-2"/>
              </w:rPr>
              <w:t>Brak</w:t>
            </w:r>
          </w:p>
        </w:tc>
      </w:tr>
    </w:tbl>
    <w:p w14:paraId="56176FA6" w14:textId="4C3C0CCB" w:rsidR="006176ED" w:rsidRPr="00CB7475" w:rsidRDefault="006176ED" w:rsidP="006F4400">
      <w:pPr>
        <w:pStyle w:val="Nagwek1"/>
      </w:pPr>
    </w:p>
    <w:sectPr w:rsidR="006176ED" w:rsidRPr="00CB7475" w:rsidSect="00725DE7">
      <w:pgSz w:w="11906" w:h="16838"/>
      <w:pgMar w:top="568" w:right="707" w:bottom="568" w:left="720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AB177" w14:textId="77777777" w:rsidR="00E95C55" w:rsidRDefault="00E95C55" w:rsidP="00044739">
      <w:pPr>
        <w:spacing w:line="240" w:lineRule="auto"/>
      </w:pPr>
      <w:r>
        <w:separator/>
      </w:r>
    </w:p>
  </w:endnote>
  <w:endnote w:type="continuationSeparator" w:id="0">
    <w:p w14:paraId="60EA2C33" w14:textId="77777777" w:rsidR="00E95C55" w:rsidRDefault="00E95C55" w:rsidP="000447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CC18D" w14:textId="77777777" w:rsidR="00E95C55" w:rsidRDefault="00E95C55" w:rsidP="00044739">
      <w:pPr>
        <w:spacing w:line="240" w:lineRule="auto"/>
      </w:pPr>
      <w:r>
        <w:separator/>
      </w:r>
    </w:p>
  </w:footnote>
  <w:footnote w:type="continuationSeparator" w:id="0">
    <w:p w14:paraId="7B235657" w14:textId="77777777" w:rsidR="00E95C55" w:rsidRDefault="00E95C55" w:rsidP="0004473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E4F79"/>
    <w:multiLevelType w:val="hybridMultilevel"/>
    <w:tmpl w:val="5E823C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E2B58"/>
    <w:multiLevelType w:val="hybridMultilevel"/>
    <w:tmpl w:val="DD34B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92349"/>
    <w:multiLevelType w:val="hybridMultilevel"/>
    <w:tmpl w:val="F1FC0650"/>
    <w:lvl w:ilvl="0" w:tplc="0415000F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 w:tplc="2610BC42">
      <w:start w:val="1"/>
      <w:numFmt w:val="bullet"/>
      <w:lvlText w:val=""/>
      <w:lvlJc w:val="left"/>
      <w:pPr>
        <w:tabs>
          <w:tab w:val="num" w:pos="1767"/>
        </w:tabs>
        <w:ind w:left="176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87"/>
        </w:tabs>
        <w:ind w:left="24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27"/>
        </w:tabs>
        <w:ind w:left="39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47"/>
        </w:tabs>
        <w:ind w:left="46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87"/>
        </w:tabs>
        <w:ind w:left="60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07"/>
        </w:tabs>
        <w:ind w:left="6807" w:hanging="180"/>
      </w:pPr>
    </w:lvl>
  </w:abstractNum>
  <w:abstractNum w:abstractNumId="3" w15:restartNumberingAfterBreak="0">
    <w:nsid w:val="17EE450F"/>
    <w:multiLevelType w:val="hybridMultilevel"/>
    <w:tmpl w:val="164CC9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B2860"/>
    <w:multiLevelType w:val="hybridMultilevel"/>
    <w:tmpl w:val="73B423C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A23D91"/>
    <w:multiLevelType w:val="hybridMultilevel"/>
    <w:tmpl w:val="29A04C7E"/>
    <w:lvl w:ilvl="0" w:tplc="A31018B0">
      <w:start w:val="1"/>
      <w:numFmt w:val="decimal"/>
      <w:lvlText w:val="%1."/>
      <w:lvlJc w:val="left"/>
      <w:pPr>
        <w:tabs>
          <w:tab w:val="num" w:pos="357"/>
        </w:tabs>
      </w:pPr>
      <w:rPr>
        <w:rFonts w:cs="Times New Roman" w:hint="default"/>
      </w:rPr>
    </w:lvl>
    <w:lvl w:ilvl="1" w:tplc="4D263FF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FEE2A02"/>
    <w:multiLevelType w:val="multilevel"/>
    <w:tmpl w:val="3EE2E83E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0330D7B"/>
    <w:multiLevelType w:val="hybridMultilevel"/>
    <w:tmpl w:val="73B423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D007E"/>
    <w:multiLevelType w:val="hybridMultilevel"/>
    <w:tmpl w:val="FC0C11C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2DF723B"/>
    <w:multiLevelType w:val="multilevel"/>
    <w:tmpl w:val="42ECDCCE"/>
    <w:lvl w:ilvl="0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>
      <w:start w:val="1"/>
      <w:numFmt w:val="decimal"/>
      <w:lvlText w:val="%2."/>
      <w:lvlJc w:val="left"/>
      <w:pPr>
        <w:tabs>
          <w:tab w:val="num" w:pos="1767"/>
        </w:tabs>
        <w:ind w:left="1767" w:hanging="360"/>
      </w:pPr>
    </w:lvl>
    <w:lvl w:ilvl="2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</w:lvl>
    <w:lvl w:ilvl="3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>
      <w:start w:val="1"/>
      <w:numFmt w:val="decimal"/>
      <w:lvlText w:val="%5."/>
      <w:lvlJc w:val="left"/>
      <w:pPr>
        <w:tabs>
          <w:tab w:val="num" w:pos="3927"/>
        </w:tabs>
        <w:ind w:left="3927" w:hanging="360"/>
      </w:pPr>
    </w:lvl>
    <w:lvl w:ilvl="5">
      <w:start w:val="1"/>
      <w:numFmt w:val="decimal"/>
      <w:lvlText w:val="%6."/>
      <w:lvlJc w:val="left"/>
      <w:pPr>
        <w:tabs>
          <w:tab w:val="num" w:pos="4647"/>
        </w:tabs>
        <w:ind w:left="4647" w:hanging="360"/>
      </w:pPr>
    </w:lvl>
    <w:lvl w:ilvl="6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>
      <w:start w:val="1"/>
      <w:numFmt w:val="decimal"/>
      <w:lvlText w:val="%8."/>
      <w:lvlJc w:val="left"/>
      <w:pPr>
        <w:tabs>
          <w:tab w:val="num" w:pos="6087"/>
        </w:tabs>
        <w:ind w:left="6087" w:hanging="360"/>
      </w:pPr>
    </w:lvl>
    <w:lvl w:ilvl="8">
      <w:start w:val="1"/>
      <w:numFmt w:val="decimal"/>
      <w:lvlText w:val="%9."/>
      <w:lvlJc w:val="left"/>
      <w:pPr>
        <w:tabs>
          <w:tab w:val="num" w:pos="6807"/>
        </w:tabs>
        <w:ind w:left="6807" w:hanging="360"/>
      </w:pPr>
    </w:lvl>
  </w:abstractNum>
  <w:abstractNum w:abstractNumId="10" w15:restartNumberingAfterBreak="0">
    <w:nsid w:val="238BB123"/>
    <w:multiLevelType w:val="hybridMultilevel"/>
    <w:tmpl w:val="5110350A"/>
    <w:lvl w:ilvl="0" w:tplc="3020B6C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192B3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22CF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0679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CA9D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ECF3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F237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B840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BA0D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9D6C8D"/>
    <w:multiLevelType w:val="hybridMultilevel"/>
    <w:tmpl w:val="DD34B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0F7E53"/>
    <w:multiLevelType w:val="hybridMultilevel"/>
    <w:tmpl w:val="E34440F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C96928"/>
    <w:multiLevelType w:val="hybridMultilevel"/>
    <w:tmpl w:val="73B423C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2A41E7"/>
    <w:multiLevelType w:val="hybridMultilevel"/>
    <w:tmpl w:val="1F5C7EEA"/>
    <w:lvl w:ilvl="0" w:tplc="680E4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8B1EDD"/>
    <w:multiLevelType w:val="hybridMultilevel"/>
    <w:tmpl w:val="95FA285E"/>
    <w:lvl w:ilvl="0" w:tplc="0415000F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67"/>
        </w:tabs>
        <w:ind w:left="176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87"/>
        </w:tabs>
        <w:ind w:left="24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27"/>
        </w:tabs>
        <w:ind w:left="39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47"/>
        </w:tabs>
        <w:ind w:left="46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87"/>
        </w:tabs>
        <w:ind w:left="60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07"/>
        </w:tabs>
        <w:ind w:left="6807" w:hanging="180"/>
      </w:pPr>
    </w:lvl>
  </w:abstractNum>
  <w:abstractNum w:abstractNumId="16" w15:restartNumberingAfterBreak="0">
    <w:nsid w:val="3B65511A"/>
    <w:multiLevelType w:val="hybridMultilevel"/>
    <w:tmpl w:val="4CAA9CB6"/>
    <w:lvl w:ilvl="0" w:tplc="C79E83AC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46E5730E"/>
    <w:multiLevelType w:val="hybridMultilevel"/>
    <w:tmpl w:val="3C7829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9BE361A"/>
    <w:multiLevelType w:val="hybridMultilevel"/>
    <w:tmpl w:val="3AE85FAA"/>
    <w:lvl w:ilvl="0" w:tplc="04150011">
      <w:start w:val="1"/>
      <w:numFmt w:val="decimal"/>
      <w:lvlText w:val="%1)"/>
      <w:lvlJc w:val="left"/>
      <w:pPr>
        <w:tabs>
          <w:tab w:val="num" w:pos="1047"/>
        </w:tabs>
        <w:ind w:left="1047" w:hanging="360"/>
      </w:pPr>
    </w:lvl>
    <w:lvl w:ilvl="1" w:tplc="04150019">
      <w:start w:val="1"/>
      <w:numFmt w:val="decimal"/>
      <w:lvlText w:val="%2."/>
      <w:lvlJc w:val="left"/>
      <w:pPr>
        <w:tabs>
          <w:tab w:val="num" w:pos="1767"/>
        </w:tabs>
        <w:ind w:left="1767" w:hanging="360"/>
      </w:pPr>
    </w:lvl>
    <w:lvl w:ilvl="2" w:tplc="0415001B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27"/>
        </w:tabs>
        <w:ind w:left="3927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47"/>
        </w:tabs>
        <w:ind w:left="4647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>
      <w:start w:val="1"/>
      <w:numFmt w:val="decimal"/>
      <w:lvlText w:val="%8."/>
      <w:lvlJc w:val="left"/>
      <w:pPr>
        <w:tabs>
          <w:tab w:val="num" w:pos="6087"/>
        </w:tabs>
        <w:ind w:left="6087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07"/>
        </w:tabs>
        <w:ind w:left="6807" w:hanging="360"/>
      </w:pPr>
    </w:lvl>
  </w:abstractNum>
  <w:abstractNum w:abstractNumId="19" w15:restartNumberingAfterBreak="0">
    <w:nsid w:val="49FD265C"/>
    <w:multiLevelType w:val="hybridMultilevel"/>
    <w:tmpl w:val="A13C1B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461DEA"/>
    <w:multiLevelType w:val="hybridMultilevel"/>
    <w:tmpl w:val="80049DC2"/>
    <w:lvl w:ilvl="0" w:tplc="C79E83AC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560A05AD"/>
    <w:multiLevelType w:val="hybridMultilevel"/>
    <w:tmpl w:val="8BA838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863083"/>
    <w:multiLevelType w:val="hybridMultilevel"/>
    <w:tmpl w:val="B28ADCD0"/>
    <w:lvl w:ilvl="0" w:tplc="6962492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5DBB20EB"/>
    <w:multiLevelType w:val="hybridMultilevel"/>
    <w:tmpl w:val="10E6B354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0417BAC"/>
    <w:multiLevelType w:val="hybridMultilevel"/>
    <w:tmpl w:val="7ACED012"/>
    <w:lvl w:ilvl="0" w:tplc="69624922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5" w15:restartNumberingAfterBreak="0">
    <w:nsid w:val="61194A78"/>
    <w:multiLevelType w:val="hybridMultilevel"/>
    <w:tmpl w:val="DCA2B510"/>
    <w:lvl w:ilvl="0" w:tplc="F27ADF1C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DD2B62"/>
    <w:multiLevelType w:val="hybridMultilevel"/>
    <w:tmpl w:val="9CBC53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C56F97"/>
    <w:multiLevelType w:val="hybridMultilevel"/>
    <w:tmpl w:val="07FCC908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8" w15:restartNumberingAfterBreak="0">
    <w:nsid w:val="65E72BD3"/>
    <w:multiLevelType w:val="hybridMultilevel"/>
    <w:tmpl w:val="68BA3F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114DD7"/>
    <w:multiLevelType w:val="hybridMultilevel"/>
    <w:tmpl w:val="E34440F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FD0546"/>
    <w:multiLevelType w:val="hybridMultilevel"/>
    <w:tmpl w:val="EFCC1B3A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1B504D1"/>
    <w:multiLevelType w:val="hybridMultilevel"/>
    <w:tmpl w:val="E34440FC"/>
    <w:lvl w:ilvl="0" w:tplc="B1D49DB6">
      <w:start w:val="1"/>
      <w:numFmt w:val="decimal"/>
      <w:lvlText w:val="%1)"/>
      <w:lvlJc w:val="left"/>
      <w:pPr>
        <w:ind w:left="720" w:hanging="360"/>
      </w:pPr>
    </w:lvl>
    <w:lvl w:ilvl="1" w:tplc="BF164950" w:tentative="1">
      <w:start w:val="1"/>
      <w:numFmt w:val="lowerLetter"/>
      <w:lvlText w:val="%2."/>
      <w:lvlJc w:val="left"/>
      <w:pPr>
        <w:ind w:left="1440" w:hanging="360"/>
      </w:pPr>
    </w:lvl>
    <w:lvl w:ilvl="2" w:tplc="E148265A" w:tentative="1">
      <w:start w:val="1"/>
      <w:numFmt w:val="lowerRoman"/>
      <w:lvlText w:val="%3."/>
      <w:lvlJc w:val="right"/>
      <w:pPr>
        <w:ind w:left="2160" w:hanging="180"/>
      </w:pPr>
    </w:lvl>
    <w:lvl w:ilvl="3" w:tplc="B74A053A" w:tentative="1">
      <w:start w:val="1"/>
      <w:numFmt w:val="decimal"/>
      <w:lvlText w:val="%4."/>
      <w:lvlJc w:val="left"/>
      <w:pPr>
        <w:ind w:left="2880" w:hanging="360"/>
      </w:pPr>
    </w:lvl>
    <w:lvl w:ilvl="4" w:tplc="D83880E2" w:tentative="1">
      <w:start w:val="1"/>
      <w:numFmt w:val="lowerLetter"/>
      <w:lvlText w:val="%5."/>
      <w:lvlJc w:val="left"/>
      <w:pPr>
        <w:ind w:left="3600" w:hanging="360"/>
      </w:pPr>
    </w:lvl>
    <w:lvl w:ilvl="5" w:tplc="D514DF26" w:tentative="1">
      <w:start w:val="1"/>
      <w:numFmt w:val="lowerRoman"/>
      <w:lvlText w:val="%6."/>
      <w:lvlJc w:val="right"/>
      <w:pPr>
        <w:ind w:left="4320" w:hanging="180"/>
      </w:pPr>
    </w:lvl>
    <w:lvl w:ilvl="6" w:tplc="4F70E01E" w:tentative="1">
      <w:start w:val="1"/>
      <w:numFmt w:val="decimal"/>
      <w:lvlText w:val="%7."/>
      <w:lvlJc w:val="left"/>
      <w:pPr>
        <w:ind w:left="5040" w:hanging="360"/>
      </w:pPr>
    </w:lvl>
    <w:lvl w:ilvl="7" w:tplc="721281F8" w:tentative="1">
      <w:start w:val="1"/>
      <w:numFmt w:val="lowerLetter"/>
      <w:lvlText w:val="%8."/>
      <w:lvlJc w:val="left"/>
      <w:pPr>
        <w:ind w:left="5760" w:hanging="360"/>
      </w:pPr>
    </w:lvl>
    <w:lvl w:ilvl="8" w:tplc="6E5C63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164B50"/>
    <w:multiLevelType w:val="hybridMultilevel"/>
    <w:tmpl w:val="16C045B8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099329826">
    <w:abstractNumId w:val="10"/>
  </w:num>
  <w:num w:numId="2" w16cid:durableId="79178495">
    <w:abstractNumId w:val="5"/>
  </w:num>
  <w:num w:numId="3" w16cid:durableId="1865752748">
    <w:abstractNumId w:val="0"/>
  </w:num>
  <w:num w:numId="4" w16cid:durableId="578756480">
    <w:abstractNumId w:val="14"/>
  </w:num>
  <w:num w:numId="5" w16cid:durableId="435751414">
    <w:abstractNumId w:val="26"/>
  </w:num>
  <w:num w:numId="6" w16cid:durableId="204414698">
    <w:abstractNumId w:val="1"/>
  </w:num>
  <w:num w:numId="7" w16cid:durableId="1698504348">
    <w:abstractNumId w:val="11"/>
  </w:num>
  <w:num w:numId="8" w16cid:durableId="1526405138">
    <w:abstractNumId w:val="17"/>
  </w:num>
  <w:num w:numId="9" w16cid:durableId="874122133">
    <w:abstractNumId w:val="6"/>
  </w:num>
  <w:num w:numId="10" w16cid:durableId="430973741">
    <w:abstractNumId w:val="20"/>
  </w:num>
  <w:num w:numId="11" w16cid:durableId="1460760883">
    <w:abstractNumId w:val="16"/>
  </w:num>
  <w:num w:numId="12" w16cid:durableId="1822114472">
    <w:abstractNumId w:val="18"/>
  </w:num>
  <w:num w:numId="13" w16cid:durableId="1050685247">
    <w:abstractNumId w:val="2"/>
  </w:num>
  <w:num w:numId="14" w16cid:durableId="386078079">
    <w:abstractNumId w:val="15"/>
  </w:num>
  <w:num w:numId="15" w16cid:durableId="676736939">
    <w:abstractNumId w:val="27"/>
  </w:num>
  <w:num w:numId="16" w16cid:durableId="4523818">
    <w:abstractNumId w:val="22"/>
  </w:num>
  <w:num w:numId="17" w16cid:durableId="1668746914">
    <w:abstractNumId w:val="24"/>
  </w:num>
  <w:num w:numId="18" w16cid:durableId="1638149241">
    <w:abstractNumId w:val="8"/>
  </w:num>
  <w:num w:numId="19" w16cid:durableId="276104947">
    <w:abstractNumId w:val="30"/>
  </w:num>
  <w:num w:numId="20" w16cid:durableId="1996685698">
    <w:abstractNumId w:val="32"/>
  </w:num>
  <w:num w:numId="21" w16cid:durableId="385640552">
    <w:abstractNumId w:val="23"/>
  </w:num>
  <w:num w:numId="22" w16cid:durableId="224723394">
    <w:abstractNumId w:val="9"/>
  </w:num>
  <w:num w:numId="23" w16cid:durableId="263464176">
    <w:abstractNumId w:val="31"/>
  </w:num>
  <w:num w:numId="24" w16cid:durableId="2133748670">
    <w:abstractNumId w:val="29"/>
  </w:num>
  <w:num w:numId="25" w16cid:durableId="1483539531">
    <w:abstractNumId w:val="28"/>
  </w:num>
  <w:num w:numId="26" w16cid:durableId="1037780345">
    <w:abstractNumId w:val="25"/>
  </w:num>
  <w:num w:numId="27" w16cid:durableId="1836458781">
    <w:abstractNumId w:val="21"/>
  </w:num>
  <w:num w:numId="28" w16cid:durableId="307512545">
    <w:abstractNumId w:val="7"/>
  </w:num>
  <w:num w:numId="29" w16cid:durableId="2120249754">
    <w:abstractNumId w:val="12"/>
  </w:num>
  <w:num w:numId="30" w16cid:durableId="2051875491">
    <w:abstractNumId w:val="13"/>
  </w:num>
  <w:num w:numId="31" w16cid:durableId="462385458">
    <w:abstractNumId w:val="4"/>
  </w:num>
  <w:num w:numId="32" w16cid:durableId="1963270842">
    <w:abstractNumId w:val="3"/>
  </w:num>
  <w:num w:numId="33" w16cid:durableId="155877819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formatting="1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6CB"/>
    <w:rsid w:val="000008E5"/>
    <w:rsid w:val="000015EE"/>
    <w:rsid w:val="000022D5"/>
    <w:rsid w:val="00004C6A"/>
    <w:rsid w:val="00012D11"/>
    <w:rsid w:val="00013EB5"/>
    <w:rsid w:val="00023836"/>
    <w:rsid w:val="000270EC"/>
    <w:rsid w:val="00031C29"/>
    <w:rsid w:val="0003284F"/>
    <w:rsid w:val="000356A9"/>
    <w:rsid w:val="00044138"/>
    <w:rsid w:val="00044739"/>
    <w:rsid w:val="00051637"/>
    <w:rsid w:val="00052299"/>
    <w:rsid w:val="00056681"/>
    <w:rsid w:val="000648A7"/>
    <w:rsid w:val="0006618B"/>
    <w:rsid w:val="00066BB8"/>
    <w:rsid w:val="000670C0"/>
    <w:rsid w:val="0007162D"/>
    <w:rsid w:val="00071B99"/>
    <w:rsid w:val="000756E5"/>
    <w:rsid w:val="0007704E"/>
    <w:rsid w:val="000802D4"/>
    <w:rsid w:val="00080EC8"/>
    <w:rsid w:val="000850F8"/>
    <w:rsid w:val="00087887"/>
    <w:rsid w:val="000901DF"/>
    <w:rsid w:val="000944AC"/>
    <w:rsid w:val="00094CB9"/>
    <w:rsid w:val="000956B2"/>
    <w:rsid w:val="000969E7"/>
    <w:rsid w:val="000A23DE"/>
    <w:rsid w:val="000A4020"/>
    <w:rsid w:val="000B3455"/>
    <w:rsid w:val="000B54FB"/>
    <w:rsid w:val="000B5CBA"/>
    <w:rsid w:val="000C29B0"/>
    <w:rsid w:val="000C76FC"/>
    <w:rsid w:val="000D38FC"/>
    <w:rsid w:val="000D4D90"/>
    <w:rsid w:val="000E2D10"/>
    <w:rsid w:val="000E4019"/>
    <w:rsid w:val="000E63E8"/>
    <w:rsid w:val="000F128F"/>
    <w:rsid w:val="000F3204"/>
    <w:rsid w:val="0010548B"/>
    <w:rsid w:val="001072D1"/>
    <w:rsid w:val="00117017"/>
    <w:rsid w:val="00117E81"/>
    <w:rsid w:val="00130E8E"/>
    <w:rsid w:val="0013216E"/>
    <w:rsid w:val="001401B5"/>
    <w:rsid w:val="001422B9"/>
    <w:rsid w:val="00143319"/>
    <w:rsid w:val="0014665F"/>
    <w:rsid w:val="001503C7"/>
    <w:rsid w:val="001518CF"/>
    <w:rsid w:val="00153464"/>
    <w:rsid w:val="001541B3"/>
    <w:rsid w:val="00154FD4"/>
    <w:rsid w:val="00155B15"/>
    <w:rsid w:val="00156109"/>
    <w:rsid w:val="0016129A"/>
    <w:rsid w:val="001625BE"/>
    <w:rsid w:val="001643A4"/>
    <w:rsid w:val="001727BB"/>
    <w:rsid w:val="00180D25"/>
    <w:rsid w:val="0018318D"/>
    <w:rsid w:val="00183D8A"/>
    <w:rsid w:val="00185494"/>
    <w:rsid w:val="0018572C"/>
    <w:rsid w:val="00187E79"/>
    <w:rsid w:val="00187F0D"/>
    <w:rsid w:val="00192CC5"/>
    <w:rsid w:val="001956A7"/>
    <w:rsid w:val="001A118A"/>
    <w:rsid w:val="001A27F4"/>
    <w:rsid w:val="001A2D95"/>
    <w:rsid w:val="001A33D5"/>
    <w:rsid w:val="001A384A"/>
    <w:rsid w:val="001B2C9C"/>
    <w:rsid w:val="001B3460"/>
    <w:rsid w:val="001B4682"/>
    <w:rsid w:val="001B4CA1"/>
    <w:rsid w:val="001B75D8"/>
    <w:rsid w:val="001C1060"/>
    <w:rsid w:val="001C3C63"/>
    <w:rsid w:val="001D1B11"/>
    <w:rsid w:val="001D46CE"/>
    <w:rsid w:val="001D4732"/>
    <w:rsid w:val="001D6A3C"/>
    <w:rsid w:val="001D6D51"/>
    <w:rsid w:val="001F63A4"/>
    <w:rsid w:val="001F653A"/>
    <w:rsid w:val="001F6979"/>
    <w:rsid w:val="0020048E"/>
    <w:rsid w:val="00202BC6"/>
    <w:rsid w:val="00205141"/>
    <w:rsid w:val="0020516B"/>
    <w:rsid w:val="00210A84"/>
    <w:rsid w:val="00213559"/>
    <w:rsid w:val="00213EFD"/>
    <w:rsid w:val="002172F1"/>
    <w:rsid w:val="00223A06"/>
    <w:rsid w:val="00223C7B"/>
    <w:rsid w:val="00224AB1"/>
    <w:rsid w:val="0022534D"/>
    <w:rsid w:val="0022687A"/>
    <w:rsid w:val="00230728"/>
    <w:rsid w:val="0023264A"/>
    <w:rsid w:val="00234040"/>
    <w:rsid w:val="00234A7B"/>
    <w:rsid w:val="00235CD2"/>
    <w:rsid w:val="00246B82"/>
    <w:rsid w:val="00253999"/>
    <w:rsid w:val="00254DED"/>
    <w:rsid w:val="00255210"/>
    <w:rsid w:val="00255619"/>
    <w:rsid w:val="00255DAD"/>
    <w:rsid w:val="00256108"/>
    <w:rsid w:val="00260F33"/>
    <w:rsid w:val="002613BD"/>
    <w:rsid w:val="002624F1"/>
    <w:rsid w:val="00266E80"/>
    <w:rsid w:val="00270C81"/>
    <w:rsid w:val="00271558"/>
    <w:rsid w:val="00274862"/>
    <w:rsid w:val="0028257F"/>
    <w:rsid w:val="00282D72"/>
    <w:rsid w:val="00283402"/>
    <w:rsid w:val="00290FD6"/>
    <w:rsid w:val="00294259"/>
    <w:rsid w:val="00295093"/>
    <w:rsid w:val="002A2C81"/>
    <w:rsid w:val="002A30CE"/>
    <w:rsid w:val="002B0FCA"/>
    <w:rsid w:val="002B3D1A"/>
    <w:rsid w:val="002C27D0"/>
    <w:rsid w:val="002C2C9B"/>
    <w:rsid w:val="002C336C"/>
    <w:rsid w:val="002C5F2B"/>
    <w:rsid w:val="002D17D6"/>
    <w:rsid w:val="002D18D7"/>
    <w:rsid w:val="002D21CE"/>
    <w:rsid w:val="002E3DA3"/>
    <w:rsid w:val="002E450F"/>
    <w:rsid w:val="002E585B"/>
    <w:rsid w:val="002E6B38"/>
    <w:rsid w:val="002E6D63"/>
    <w:rsid w:val="002E6E2B"/>
    <w:rsid w:val="002F500B"/>
    <w:rsid w:val="002F72DC"/>
    <w:rsid w:val="00300991"/>
    <w:rsid w:val="00301959"/>
    <w:rsid w:val="00304B29"/>
    <w:rsid w:val="00305B8A"/>
    <w:rsid w:val="00311C7F"/>
    <w:rsid w:val="003159CE"/>
    <w:rsid w:val="003168C0"/>
    <w:rsid w:val="0032274E"/>
    <w:rsid w:val="00325510"/>
    <w:rsid w:val="00331BF9"/>
    <w:rsid w:val="003324CF"/>
    <w:rsid w:val="0033495E"/>
    <w:rsid w:val="00334A79"/>
    <w:rsid w:val="00334D8D"/>
    <w:rsid w:val="00335B63"/>
    <w:rsid w:val="00335CDE"/>
    <w:rsid w:val="00337345"/>
    <w:rsid w:val="00337DD2"/>
    <w:rsid w:val="003404D1"/>
    <w:rsid w:val="0034204B"/>
    <w:rsid w:val="003443FF"/>
    <w:rsid w:val="00350C52"/>
    <w:rsid w:val="00355808"/>
    <w:rsid w:val="00357FD8"/>
    <w:rsid w:val="00362C7E"/>
    <w:rsid w:val="00362F83"/>
    <w:rsid w:val="00363309"/>
    <w:rsid w:val="00363601"/>
    <w:rsid w:val="00371857"/>
    <w:rsid w:val="00374394"/>
    <w:rsid w:val="00376015"/>
    <w:rsid w:val="00376AC9"/>
    <w:rsid w:val="0039004E"/>
    <w:rsid w:val="00393032"/>
    <w:rsid w:val="00394B69"/>
    <w:rsid w:val="00397078"/>
    <w:rsid w:val="003A00B2"/>
    <w:rsid w:val="003A6953"/>
    <w:rsid w:val="003B6083"/>
    <w:rsid w:val="003C316A"/>
    <w:rsid w:val="003C3838"/>
    <w:rsid w:val="003C5847"/>
    <w:rsid w:val="003D0681"/>
    <w:rsid w:val="003D0B1A"/>
    <w:rsid w:val="003D12F6"/>
    <w:rsid w:val="003D1426"/>
    <w:rsid w:val="003D63CA"/>
    <w:rsid w:val="003E2F4E"/>
    <w:rsid w:val="003E5ADB"/>
    <w:rsid w:val="003E720A"/>
    <w:rsid w:val="003F1085"/>
    <w:rsid w:val="0040047C"/>
    <w:rsid w:val="00403E6E"/>
    <w:rsid w:val="00406430"/>
    <w:rsid w:val="0040648B"/>
    <w:rsid w:val="004129B4"/>
    <w:rsid w:val="00417EF0"/>
    <w:rsid w:val="00422181"/>
    <w:rsid w:val="004244A8"/>
    <w:rsid w:val="00425F72"/>
    <w:rsid w:val="00427736"/>
    <w:rsid w:val="00441787"/>
    <w:rsid w:val="00444F2D"/>
    <w:rsid w:val="00452034"/>
    <w:rsid w:val="00455FA6"/>
    <w:rsid w:val="00466C70"/>
    <w:rsid w:val="004702C9"/>
    <w:rsid w:val="00472E45"/>
    <w:rsid w:val="00473FEA"/>
    <w:rsid w:val="0047579D"/>
    <w:rsid w:val="00483262"/>
    <w:rsid w:val="00484107"/>
    <w:rsid w:val="00485CC5"/>
    <w:rsid w:val="00486E5C"/>
    <w:rsid w:val="00487B35"/>
    <w:rsid w:val="0049343F"/>
    <w:rsid w:val="004964FC"/>
    <w:rsid w:val="004A145E"/>
    <w:rsid w:val="004A15AB"/>
    <w:rsid w:val="004A1F15"/>
    <w:rsid w:val="004A2A81"/>
    <w:rsid w:val="004A7BD7"/>
    <w:rsid w:val="004B42D4"/>
    <w:rsid w:val="004C15C2"/>
    <w:rsid w:val="004C36D8"/>
    <w:rsid w:val="004D1248"/>
    <w:rsid w:val="004D1E3C"/>
    <w:rsid w:val="004D4169"/>
    <w:rsid w:val="004D418C"/>
    <w:rsid w:val="004D6E14"/>
    <w:rsid w:val="004E1B24"/>
    <w:rsid w:val="004E527E"/>
    <w:rsid w:val="004F0575"/>
    <w:rsid w:val="004F4E17"/>
    <w:rsid w:val="004F515F"/>
    <w:rsid w:val="0050082F"/>
    <w:rsid w:val="00500C56"/>
    <w:rsid w:val="00501713"/>
    <w:rsid w:val="0050481A"/>
    <w:rsid w:val="00506568"/>
    <w:rsid w:val="0051551B"/>
    <w:rsid w:val="00520C57"/>
    <w:rsid w:val="00522174"/>
    <w:rsid w:val="00522D94"/>
    <w:rsid w:val="00533D89"/>
    <w:rsid w:val="00536564"/>
    <w:rsid w:val="00544597"/>
    <w:rsid w:val="00544FFE"/>
    <w:rsid w:val="00545B0C"/>
    <w:rsid w:val="0054697D"/>
    <w:rsid w:val="00546FA2"/>
    <w:rsid w:val="005473F5"/>
    <w:rsid w:val="005477E7"/>
    <w:rsid w:val="00552794"/>
    <w:rsid w:val="00556721"/>
    <w:rsid w:val="00563199"/>
    <w:rsid w:val="00564874"/>
    <w:rsid w:val="00567963"/>
    <w:rsid w:val="0057009A"/>
    <w:rsid w:val="00571260"/>
    <w:rsid w:val="0057189C"/>
    <w:rsid w:val="00573FC1"/>
    <w:rsid w:val="005741EE"/>
    <w:rsid w:val="0057668E"/>
    <w:rsid w:val="00587D52"/>
    <w:rsid w:val="005900DD"/>
    <w:rsid w:val="00590498"/>
    <w:rsid w:val="00595E83"/>
    <w:rsid w:val="00596530"/>
    <w:rsid w:val="005967F3"/>
    <w:rsid w:val="005A06DF"/>
    <w:rsid w:val="005A09FE"/>
    <w:rsid w:val="005A5527"/>
    <w:rsid w:val="005A5AE6"/>
    <w:rsid w:val="005B1206"/>
    <w:rsid w:val="005B37E8"/>
    <w:rsid w:val="005C0056"/>
    <w:rsid w:val="005D3960"/>
    <w:rsid w:val="005D61D6"/>
    <w:rsid w:val="005D7DC9"/>
    <w:rsid w:val="005E0D13"/>
    <w:rsid w:val="005E4EDA"/>
    <w:rsid w:val="005E5047"/>
    <w:rsid w:val="005E7205"/>
    <w:rsid w:val="005E7371"/>
    <w:rsid w:val="005E7B82"/>
    <w:rsid w:val="005F083A"/>
    <w:rsid w:val="005F116C"/>
    <w:rsid w:val="005F2131"/>
    <w:rsid w:val="00605EF6"/>
    <w:rsid w:val="00606455"/>
    <w:rsid w:val="00614929"/>
    <w:rsid w:val="00616511"/>
    <w:rsid w:val="006176ED"/>
    <w:rsid w:val="006202F3"/>
    <w:rsid w:val="0062097A"/>
    <w:rsid w:val="00621DA6"/>
    <w:rsid w:val="00623CFE"/>
    <w:rsid w:val="00627221"/>
    <w:rsid w:val="00627CCF"/>
    <w:rsid w:val="00627EE8"/>
    <w:rsid w:val="006316FA"/>
    <w:rsid w:val="0063275A"/>
    <w:rsid w:val="006370D2"/>
    <w:rsid w:val="0064074F"/>
    <w:rsid w:val="00641F55"/>
    <w:rsid w:val="00645E4A"/>
    <w:rsid w:val="006474EB"/>
    <w:rsid w:val="00653688"/>
    <w:rsid w:val="0066091B"/>
    <w:rsid w:val="00665694"/>
    <w:rsid w:val="006660E9"/>
    <w:rsid w:val="00667249"/>
    <w:rsid w:val="00667558"/>
    <w:rsid w:val="00671523"/>
    <w:rsid w:val="006737C0"/>
    <w:rsid w:val="00674FFC"/>
    <w:rsid w:val="006754EF"/>
    <w:rsid w:val="00676C8D"/>
    <w:rsid w:val="00676F1F"/>
    <w:rsid w:val="00677381"/>
    <w:rsid w:val="00677414"/>
    <w:rsid w:val="006832CF"/>
    <w:rsid w:val="0068601E"/>
    <w:rsid w:val="0069486B"/>
    <w:rsid w:val="006A4904"/>
    <w:rsid w:val="006A548F"/>
    <w:rsid w:val="006A6CFB"/>
    <w:rsid w:val="006A701A"/>
    <w:rsid w:val="006B64DC"/>
    <w:rsid w:val="006B7A91"/>
    <w:rsid w:val="006C166B"/>
    <w:rsid w:val="006D4704"/>
    <w:rsid w:val="006D6A2D"/>
    <w:rsid w:val="006E0647"/>
    <w:rsid w:val="006E1E18"/>
    <w:rsid w:val="006E31CE"/>
    <w:rsid w:val="006E34D3"/>
    <w:rsid w:val="006F1435"/>
    <w:rsid w:val="006F4400"/>
    <w:rsid w:val="006F49F1"/>
    <w:rsid w:val="006F78C4"/>
    <w:rsid w:val="0070176E"/>
    <w:rsid w:val="007031A0"/>
    <w:rsid w:val="00705A29"/>
    <w:rsid w:val="00707498"/>
    <w:rsid w:val="00711A65"/>
    <w:rsid w:val="00714133"/>
    <w:rsid w:val="00714DA4"/>
    <w:rsid w:val="007158B2"/>
    <w:rsid w:val="00716081"/>
    <w:rsid w:val="00716BC9"/>
    <w:rsid w:val="00722B48"/>
    <w:rsid w:val="00724164"/>
    <w:rsid w:val="00725A36"/>
    <w:rsid w:val="00725DE7"/>
    <w:rsid w:val="0072636A"/>
    <w:rsid w:val="00726B44"/>
    <w:rsid w:val="007318DD"/>
    <w:rsid w:val="00733167"/>
    <w:rsid w:val="00740D2C"/>
    <w:rsid w:val="007415D0"/>
    <w:rsid w:val="00741944"/>
    <w:rsid w:val="00744BF9"/>
    <w:rsid w:val="00746365"/>
    <w:rsid w:val="00752623"/>
    <w:rsid w:val="00760F1F"/>
    <w:rsid w:val="0076423E"/>
    <w:rsid w:val="007646CB"/>
    <w:rsid w:val="0076658F"/>
    <w:rsid w:val="0077040A"/>
    <w:rsid w:val="00770B0A"/>
    <w:rsid w:val="00772D64"/>
    <w:rsid w:val="0077323E"/>
    <w:rsid w:val="00773572"/>
    <w:rsid w:val="007740E8"/>
    <w:rsid w:val="00783299"/>
    <w:rsid w:val="00790179"/>
    <w:rsid w:val="00792609"/>
    <w:rsid w:val="00792887"/>
    <w:rsid w:val="007943E2"/>
    <w:rsid w:val="00794F2C"/>
    <w:rsid w:val="007A34D1"/>
    <w:rsid w:val="007A3BC7"/>
    <w:rsid w:val="007A5AC4"/>
    <w:rsid w:val="007A7319"/>
    <w:rsid w:val="007B02CE"/>
    <w:rsid w:val="007B0FDD"/>
    <w:rsid w:val="007B2B42"/>
    <w:rsid w:val="007B3A3A"/>
    <w:rsid w:val="007B4802"/>
    <w:rsid w:val="007B6668"/>
    <w:rsid w:val="007B6B33"/>
    <w:rsid w:val="007C2701"/>
    <w:rsid w:val="007C2DFF"/>
    <w:rsid w:val="007C36D8"/>
    <w:rsid w:val="007D2192"/>
    <w:rsid w:val="007F0021"/>
    <w:rsid w:val="007F2F52"/>
    <w:rsid w:val="00801F71"/>
    <w:rsid w:val="00805F28"/>
    <w:rsid w:val="00807036"/>
    <w:rsid w:val="0080749F"/>
    <w:rsid w:val="008109DA"/>
    <w:rsid w:val="00811D46"/>
    <w:rsid w:val="008125B0"/>
    <w:rsid w:val="008144CB"/>
    <w:rsid w:val="00821717"/>
    <w:rsid w:val="00822BA5"/>
    <w:rsid w:val="00824210"/>
    <w:rsid w:val="008263C0"/>
    <w:rsid w:val="00841422"/>
    <w:rsid w:val="00841D3B"/>
    <w:rsid w:val="0084314C"/>
    <w:rsid w:val="00843171"/>
    <w:rsid w:val="00850914"/>
    <w:rsid w:val="00855099"/>
    <w:rsid w:val="008553CA"/>
    <w:rsid w:val="00856799"/>
    <w:rsid w:val="008575C3"/>
    <w:rsid w:val="00861E77"/>
    <w:rsid w:val="00863D28"/>
    <w:rsid w:val="008648C3"/>
    <w:rsid w:val="0088013D"/>
    <w:rsid w:val="00880F26"/>
    <w:rsid w:val="0088119D"/>
    <w:rsid w:val="00896C2E"/>
    <w:rsid w:val="008A16C9"/>
    <w:rsid w:val="008A5095"/>
    <w:rsid w:val="008A608F"/>
    <w:rsid w:val="008B0E18"/>
    <w:rsid w:val="008B1A9A"/>
    <w:rsid w:val="008B295E"/>
    <w:rsid w:val="008B4814"/>
    <w:rsid w:val="008B4FE6"/>
    <w:rsid w:val="008B6C37"/>
    <w:rsid w:val="008C7871"/>
    <w:rsid w:val="008D20F3"/>
    <w:rsid w:val="008E18F7"/>
    <w:rsid w:val="008E1E10"/>
    <w:rsid w:val="008E291B"/>
    <w:rsid w:val="008E37AC"/>
    <w:rsid w:val="008E4F2F"/>
    <w:rsid w:val="008E74B0"/>
    <w:rsid w:val="008F4061"/>
    <w:rsid w:val="009008A8"/>
    <w:rsid w:val="009063B0"/>
    <w:rsid w:val="00907106"/>
    <w:rsid w:val="009107FD"/>
    <w:rsid w:val="0091137C"/>
    <w:rsid w:val="00911567"/>
    <w:rsid w:val="00917AAE"/>
    <w:rsid w:val="009213AE"/>
    <w:rsid w:val="00923071"/>
    <w:rsid w:val="009251A9"/>
    <w:rsid w:val="00930699"/>
    <w:rsid w:val="00931F69"/>
    <w:rsid w:val="00934123"/>
    <w:rsid w:val="00955774"/>
    <w:rsid w:val="009560B5"/>
    <w:rsid w:val="00956543"/>
    <w:rsid w:val="009629E8"/>
    <w:rsid w:val="0096615F"/>
    <w:rsid w:val="009703D6"/>
    <w:rsid w:val="0097181B"/>
    <w:rsid w:val="00973874"/>
    <w:rsid w:val="00974535"/>
    <w:rsid w:val="00976DC5"/>
    <w:rsid w:val="009818C7"/>
    <w:rsid w:val="00982DD4"/>
    <w:rsid w:val="009841E5"/>
    <w:rsid w:val="0098479F"/>
    <w:rsid w:val="00984A8A"/>
    <w:rsid w:val="009857B6"/>
    <w:rsid w:val="00985A8D"/>
    <w:rsid w:val="00986610"/>
    <w:rsid w:val="009877DC"/>
    <w:rsid w:val="00991F96"/>
    <w:rsid w:val="00996F0A"/>
    <w:rsid w:val="009A0658"/>
    <w:rsid w:val="009A1D86"/>
    <w:rsid w:val="009A4965"/>
    <w:rsid w:val="009A5AC6"/>
    <w:rsid w:val="009B049C"/>
    <w:rsid w:val="009B11C8"/>
    <w:rsid w:val="009B2BCF"/>
    <w:rsid w:val="009B2FF8"/>
    <w:rsid w:val="009B5BA3"/>
    <w:rsid w:val="009B6690"/>
    <w:rsid w:val="009D0027"/>
    <w:rsid w:val="009D0655"/>
    <w:rsid w:val="009D7866"/>
    <w:rsid w:val="009E1E98"/>
    <w:rsid w:val="009E23D4"/>
    <w:rsid w:val="009E3ABE"/>
    <w:rsid w:val="009E3C4B"/>
    <w:rsid w:val="009F0637"/>
    <w:rsid w:val="009F1E5E"/>
    <w:rsid w:val="009F62A6"/>
    <w:rsid w:val="009F674F"/>
    <w:rsid w:val="009F799E"/>
    <w:rsid w:val="00A02020"/>
    <w:rsid w:val="00A056CB"/>
    <w:rsid w:val="00A079CC"/>
    <w:rsid w:val="00A07A29"/>
    <w:rsid w:val="00A10FF1"/>
    <w:rsid w:val="00A1506B"/>
    <w:rsid w:val="00A1639D"/>
    <w:rsid w:val="00A17CB2"/>
    <w:rsid w:val="00A23191"/>
    <w:rsid w:val="00A23EAC"/>
    <w:rsid w:val="00A319C0"/>
    <w:rsid w:val="00A33560"/>
    <w:rsid w:val="00A356E2"/>
    <w:rsid w:val="00A35E8B"/>
    <w:rsid w:val="00A364E4"/>
    <w:rsid w:val="00A36F00"/>
    <w:rsid w:val="00A371A5"/>
    <w:rsid w:val="00A45CA1"/>
    <w:rsid w:val="00A46837"/>
    <w:rsid w:val="00A47BDF"/>
    <w:rsid w:val="00A51CD7"/>
    <w:rsid w:val="00A52ADB"/>
    <w:rsid w:val="00A533E8"/>
    <w:rsid w:val="00A542D9"/>
    <w:rsid w:val="00A56E64"/>
    <w:rsid w:val="00A624C3"/>
    <w:rsid w:val="00A6610C"/>
    <w:rsid w:val="00A6641C"/>
    <w:rsid w:val="00A7383B"/>
    <w:rsid w:val="00A758F3"/>
    <w:rsid w:val="00A767D2"/>
    <w:rsid w:val="00A77616"/>
    <w:rsid w:val="00A805DA"/>
    <w:rsid w:val="00A811B4"/>
    <w:rsid w:val="00A87CDE"/>
    <w:rsid w:val="00A92BAF"/>
    <w:rsid w:val="00A94737"/>
    <w:rsid w:val="00A94BA3"/>
    <w:rsid w:val="00A96CBA"/>
    <w:rsid w:val="00AA33DB"/>
    <w:rsid w:val="00AA490E"/>
    <w:rsid w:val="00AB1ACD"/>
    <w:rsid w:val="00AB1C5E"/>
    <w:rsid w:val="00AB277F"/>
    <w:rsid w:val="00AB4099"/>
    <w:rsid w:val="00AB449A"/>
    <w:rsid w:val="00AD14F9"/>
    <w:rsid w:val="00AD35D6"/>
    <w:rsid w:val="00AD58C5"/>
    <w:rsid w:val="00AD66A9"/>
    <w:rsid w:val="00AD7A75"/>
    <w:rsid w:val="00AE109B"/>
    <w:rsid w:val="00AE36C4"/>
    <w:rsid w:val="00AE472C"/>
    <w:rsid w:val="00AE5375"/>
    <w:rsid w:val="00AE6CF8"/>
    <w:rsid w:val="00AF4122"/>
    <w:rsid w:val="00AF4CAC"/>
    <w:rsid w:val="00B03E0D"/>
    <w:rsid w:val="00B054F8"/>
    <w:rsid w:val="00B057A1"/>
    <w:rsid w:val="00B2219A"/>
    <w:rsid w:val="00B27F6E"/>
    <w:rsid w:val="00B3581B"/>
    <w:rsid w:val="00B36B81"/>
    <w:rsid w:val="00B36FEE"/>
    <w:rsid w:val="00B37C80"/>
    <w:rsid w:val="00B446FF"/>
    <w:rsid w:val="00B5092B"/>
    <w:rsid w:val="00B5194E"/>
    <w:rsid w:val="00B51AF5"/>
    <w:rsid w:val="00B531FC"/>
    <w:rsid w:val="00B55347"/>
    <w:rsid w:val="00B57E5E"/>
    <w:rsid w:val="00B6108E"/>
    <w:rsid w:val="00B61F37"/>
    <w:rsid w:val="00B74F17"/>
    <w:rsid w:val="00B75A20"/>
    <w:rsid w:val="00B77319"/>
    <w:rsid w:val="00B7770F"/>
    <w:rsid w:val="00B77A89"/>
    <w:rsid w:val="00B77B27"/>
    <w:rsid w:val="00B8134E"/>
    <w:rsid w:val="00B81B55"/>
    <w:rsid w:val="00B84613"/>
    <w:rsid w:val="00B87AF0"/>
    <w:rsid w:val="00B9037B"/>
    <w:rsid w:val="00B910BD"/>
    <w:rsid w:val="00B9189C"/>
    <w:rsid w:val="00B93834"/>
    <w:rsid w:val="00B96469"/>
    <w:rsid w:val="00BA0DA2"/>
    <w:rsid w:val="00BA2981"/>
    <w:rsid w:val="00BA2BB7"/>
    <w:rsid w:val="00BA42EE"/>
    <w:rsid w:val="00BA48F9"/>
    <w:rsid w:val="00BB0DCA"/>
    <w:rsid w:val="00BB2666"/>
    <w:rsid w:val="00BB6B80"/>
    <w:rsid w:val="00BC3773"/>
    <w:rsid w:val="00BC381A"/>
    <w:rsid w:val="00BC767E"/>
    <w:rsid w:val="00BD0962"/>
    <w:rsid w:val="00BD1EED"/>
    <w:rsid w:val="00BF0DA2"/>
    <w:rsid w:val="00BF109C"/>
    <w:rsid w:val="00BF1253"/>
    <w:rsid w:val="00BF2C43"/>
    <w:rsid w:val="00BF34FA"/>
    <w:rsid w:val="00C004B6"/>
    <w:rsid w:val="00C00C33"/>
    <w:rsid w:val="00C047A7"/>
    <w:rsid w:val="00C05DE5"/>
    <w:rsid w:val="00C32678"/>
    <w:rsid w:val="00C33027"/>
    <w:rsid w:val="00C3376E"/>
    <w:rsid w:val="00C36C87"/>
    <w:rsid w:val="00C37667"/>
    <w:rsid w:val="00C435DB"/>
    <w:rsid w:val="00C44D73"/>
    <w:rsid w:val="00C50B42"/>
    <w:rsid w:val="00C516FF"/>
    <w:rsid w:val="00C52BFA"/>
    <w:rsid w:val="00C52FAA"/>
    <w:rsid w:val="00C53D1D"/>
    <w:rsid w:val="00C53F26"/>
    <w:rsid w:val="00C540BC"/>
    <w:rsid w:val="00C5499D"/>
    <w:rsid w:val="00C640F3"/>
    <w:rsid w:val="00C64F7D"/>
    <w:rsid w:val="00C67309"/>
    <w:rsid w:val="00C7614E"/>
    <w:rsid w:val="00C77BF1"/>
    <w:rsid w:val="00C80D60"/>
    <w:rsid w:val="00C80DC2"/>
    <w:rsid w:val="00C82FBD"/>
    <w:rsid w:val="00C85267"/>
    <w:rsid w:val="00C8721B"/>
    <w:rsid w:val="00C9372C"/>
    <w:rsid w:val="00C9470E"/>
    <w:rsid w:val="00C95CEB"/>
    <w:rsid w:val="00CA1054"/>
    <w:rsid w:val="00CA63EB"/>
    <w:rsid w:val="00CA69F1"/>
    <w:rsid w:val="00CB6991"/>
    <w:rsid w:val="00CB6DA1"/>
    <w:rsid w:val="00CB7475"/>
    <w:rsid w:val="00CC2A45"/>
    <w:rsid w:val="00CC6194"/>
    <w:rsid w:val="00CC6305"/>
    <w:rsid w:val="00CC78A5"/>
    <w:rsid w:val="00CD0516"/>
    <w:rsid w:val="00CD3A9C"/>
    <w:rsid w:val="00CD756B"/>
    <w:rsid w:val="00CE734F"/>
    <w:rsid w:val="00CF112E"/>
    <w:rsid w:val="00CF5F4F"/>
    <w:rsid w:val="00D056DA"/>
    <w:rsid w:val="00D120D7"/>
    <w:rsid w:val="00D17C52"/>
    <w:rsid w:val="00D218DC"/>
    <w:rsid w:val="00D24E56"/>
    <w:rsid w:val="00D31643"/>
    <w:rsid w:val="00D31AEB"/>
    <w:rsid w:val="00D31F04"/>
    <w:rsid w:val="00D32ECD"/>
    <w:rsid w:val="00D361E4"/>
    <w:rsid w:val="00D42A8F"/>
    <w:rsid w:val="00D439F6"/>
    <w:rsid w:val="00D459C6"/>
    <w:rsid w:val="00D50729"/>
    <w:rsid w:val="00D50C19"/>
    <w:rsid w:val="00D5379E"/>
    <w:rsid w:val="00D53B0E"/>
    <w:rsid w:val="00D57355"/>
    <w:rsid w:val="00D60383"/>
    <w:rsid w:val="00D62643"/>
    <w:rsid w:val="00D64C0F"/>
    <w:rsid w:val="00D72EFE"/>
    <w:rsid w:val="00D76227"/>
    <w:rsid w:val="00D77DF1"/>
    <w:rsid w:val="00D77E39"/>
    <w:rsid w:val="00D82D88"/>
    <w:rsid w:val="00D864E1"/>
    <w:rsid w:val="00D86AFF"/>
    <w:rsid w:val="00D90074"/>
    <w:rsid w:val="00D918A1"/>
    <w:rsid w:val="00D95A44"/>
    <w:rsid w:val="00D95D16"/>
    <w:rsid w:val="00D97C76"/>
    <w:rsid w:val="00DA4CF1"/>
    <w:rsid w:val="00DB02B4"/>
    <w:rsid w:val="00DB164C"/>
    <w:rsid w:val="00DB35FB"/>
    <w:rsid w:val="00DB538D"/>
    <w:rsid w:val="00DC275C"/>
    <w:rsid w:val="00DC458D"/>
    <w:rsid w:val="00DC4B0D"/>
    <w:rsid w:val="00DC6D4F"/>
    <w:rsid w:val="00DC7C50"/>
    <w:rsid w:val="00DC7FE1"/>
    <w:rsid w:val="00DD3F3F"/>
    <w:rsid w:val="00DD5572"/>
    <w:rsid w:val="00DD5BFB"/>
    <w:rsid w:val="00DE45C3"/>
    <w:rsid w:val="00DE5D80"/>
    <w:rsid w:val="00DF58CD"/>
    <w:rsid w:val="00DF5997"/>
    <w:rsid w:val="00DF6293"/>
    <w:rsid w:val="00DF65DE"/>
    <w:rsid w:val="00E019A5"/>
    <w:rsid w:val="00E02EC8"/>
    <w:rsid w:val="00E037F5"/>
    <w:rsid w:val="00E04ECB"/>
    <w:rsid w:val="00E05A09"/>
    <w:rsid w:val="00E06CA1"/>
    <w:rsid w:val="00E1392D"/>
    <w:rsid w:val="00E1421E"/>
    <w:rsid w:val="00E172B8"/>
    <w:rsid w:val="00E17C65"/>
    <w:rsid w:val="00E17FB4"/>
    <w:rsid w:val="00E20B75"/>
    <w:rsid w:val="00E214F2"/>
    <w:rsid w:val="00E2371E"/>
    <w:rsid w:val="00E24BD7"/>
    <w:rsid w:val="00E26523"/>
    <w:rsid w:val="00E26809"/>
    <w:rsid w:val="00E33796"/>
    <w:rsid w:val="00E3412D"/>
    <w:rsid w:val="00E365AB"/>
    <w:rsid w:val="00E56367"/>
    <w:rsid w:val="00E57322"/>
    <w:rsid w:val="00E62270"/>
    <w:rsid w:val="00E628CB"/>
    <w:rsid w:val="00E62AD9"/>
    <w:rsid w:val="00E638C8"/>
    <w:rsid w:val="00E67A99"/>
    <w:rsid w:val="00E707F6"/>
    <w:rsid w:val="00E7509B"/>
    <w:rsid w:val="00E758D9"/>
    <w:rsid w:val="00E86590"/>
    <w:rsid w:val="00E907FF"/>
    <w:rsid w:val="00E92274"/>
    <w:rsid w:val="00E95C55"/>
    <w:rsid w:val="00EA42D1"/>
    <w:rsid w:val="00EA42EF"/>
    <w:rsid w:val="00EA4CFC"/>
    <w:rsid w:val="00EB2DD1"/>
    <w:rsid w:val="00EB6B37"/>
    <w:rsid w:val="00EB7839"/>
    <w:rsid w:val="00EC29FE"/>
    <w:rsid w:val="00EC3C70"/>
    <w:rsid w:val="00EC45AC"/>
    <w:rsid w:val="00EC63D8"/>
    <w:rsid w:val="00ED2F21"/>
    <w:rsid w:val="00ED3A3D"/>
    <w:rsid w:val="00ED538A"/>
    <w:rsid w:val="00ED6FBC"/>
    <w:rsid w:val="00EE2F16"/>
    <w:rsid w:val="00EE3861"/>
    <w:rsid w:val="00EE622B"/>
    <w:rsid w:val="00EF290C"/>
    <w:rsid w:val="00EF2E73"/>
    <w:rsid w:val="00EF4E65"/>
    <w:rsid w:val="00EF7683"/>
    <w:rsid w:val="00EF7A2D"/>
    <w:rsid w:val="00F04F8D"/>
    <w:rsid w:val="00F10AD0"/>
    <w:rsid w:val="00F116CC"/>
    <w:rsid w:val="00F12BD1"/>
    <w:rsid w:val="00F15327"/>
    <w:rsid w:val="00F168CF"/>
    <w:rsid w:val="00F2555C"/>
    <w:rsid w:val="00F30B53"/>
    <w:rsid w:val="00F31DF3"/>
    <w:rsid w:val="00F33AE5"/>
    <w:rsid w:val="00F3597D"/>
    <w:rsid w:val="00F4376D"/>
    <w:rsid w:val="00F45399"/>
    <w:rsid w:val="00F465EA"/>
    <w:rsid w:val="00F46EBB"/>
    <w:rsid w:val="00F54E7B"/>
    <w:rsid w:val="00F55A88"/>
    <w:rsid w:val="00F74005"/>
    <w:rsid w:val="00F76884"/>
    <w:rsid w:val="00F83D24"/>
    <w:rsid w:val="00F83DD9"/>
    <w:rsid w:val="00F83F40"/>
    <w:rsid w:val="00FA117A"/>
    <w:rsid w:val="00FA284F"/>
    <w:rsid w:val="00FA4157"/>
    <w:rsid w:val="00FB386A"/>
    <w:rsid w:val="00FB4DF8"/>
    <w:rsid w:val="00FC0786"/>
    <w:rsid w:val="00FC49EF"/>
    <w:rsid w:val="00FD31E5"/>
    <w:rsid w:val="00FE36E2"/>
    <w:rsid w:val="00FE4F18"/>
    <w:rsid w:val="00FF11AD"/>
    <w:rsid w:val="00FF2971"/>
    <w:rsid w:val="00FF34D4"/>
    <w:rsid w:val="0157487C"/>
    <w:rsid w:val="04C04B41"/>
    <w:rsid w:val="04E75E6B"/>
    <w:rsid w:val="055DDBCA"/>
    <w:rsid w:val="067BA808"/>
    <w:rsid w:val="07093DB5"/>
    <w:rsid w:val="070ADA0C"/>
    <w:rsid w:val="079DBF09"/>
    <w:rsid w:val="08878DE5"/>
    <w:rsid w:val="08CDFA02"/>
    <w:rsid w:val="08EF281B"/>
    <w:rsid w:val="09E7FE2B"/>
    <w:rsid w:val="0B292CB9"/>
    <w:rsid w:val="0B6CAF7D"/>
    <w:rsid w:val="0B75D8E2"/>
    <w:rsid w:val="0CF2C71A"/>
    <w:rsid w:val="0D0BF99F"/>
    <w:rsid w:val="0D3C2EF3"/>
    <w:rsid w:val="0DDC9B67"/>
    <w:rsid w:val="0FE9CAD4"/>
    <w:rsid w:val="0FEE587C"/>
    <w:rsid w:val="1072ECC2"/>
    <w:rsid w:val="10F4B2F2"/>
    <w:rsid w:val="1144BFD7"/>
    <w:rsid w:val="122CD8CF"/>
    <w:rsid w:val="127921F3"/>
    <w:rsid w:val="12A1FBC8"/>
    <w:rsid w:val="133D0238"/>
    <w:rsid w:val="13A10EB4"/>
    <w:rsid w:val="150A22A5"/>
    <w:rsid w:val="179985DB"/>
    <w:rsid w:val="1855555C"/>
    <w:rsid w:val="19F66A91"/>
    <w:rsid w:val="1A442508"/>
    <w:rsid w:val="1AC088E7"/>
    <w:rsid w:val="1AE1B763"/>
    <w:rsid w:val="1AFA5ED5"/>
    <w:rsid w:val="1B00C0F4"/>
    <w:rsid w:val="1B842705"/>
    <w:rsid w:val="1BA9580B"/>
    <w:rsid w:val="1CB581DC"/>
    <w:rsid w:val="1D25D42F"/>
    <w:rsid w:val="1DA927E7"/>
    <w:rsid w:val="1E4113CB"/>
    <w:rsid w:val="1F50D324"/>
    <w:rsid w:val="1FA2513A"/>
    <w:rsid w:val="1FEB44F4"/>
    <w:rsid w:val="20585F58"/>
    <w:rsid w:val="20AB11F7"/>
    <w:rsid w:val="213F213D"/>
    <w:rsid w:val="2249F774"/>
    <w:rsid w:val="22523D5D"/>
    <w:rsid w:val="22AD3DA7"/>
    <w:rsid w:val="22FFB0E1"/>
    <w:rsid w:val="2371F92D"/>
    <w:rsid w:val="23A69135"/>
    <w:rsid w:val="23C9BC75"/>
    <w:rsid w:val="2428598D"/>
    <w:rsid w:val="2452E501"/>
    <w:rsid w:val="2496B603"/>
    <w:rsid w:val="25931D28"/>
    <w:rsid w:val="25DC4A14"/>
    <w:rsid w:val="26C3EDAD"/>
    <w:rsid w:val="278236CA"/>
    <w:rsid w:val="28C7B244"/>
    <w:rsid w:val="29720066"/>
    <w:rsid w:val="29B62875"/>
    <w:rsid w:val="29CCF342"/>
    <w:rsid w:val="29FFE083"/>
    <w:rsid w:val="2A1381D2"/>
    <w:rsid w:val="2A686227"/>
    <w:rsid w:val="2AA47238"/>
    <w:rsid w:val="2BB03359"/>
    <w:rsid w:val="2BB0F605"/>
    <w:rsid w:val="2C1156ED"/>
    <w:rsid w:val="2CBDB898"/>
    <w:rsid w:val="2D53652A"/>
    <w:rsid w:val="2DB00EF9"/>
    <w:rsid w:val="2F9DECF9"/>
    <w:rsid w:val="3042373F"/>
    <w:rsid w:val="32484207"/>
    <w:rsid w:val="334A0E90"/>
    <w:rsid w:val="341BE5FE"/>
    <w:rsid w:val="349C2201"/>
    <w:rsid w:val="349CAB0A"/>
    <w:rsid w:val="35B94A66"/>
    <w:rsid w:val="35D96281"/>
    <w:rsid w:val="38076350"/>
    <w:rsid w:val="385E310D"/>
    <w:rsid w:val="3920700A"/>
    <w:rsid w:val="3C08EE5F"/>
    <w:rsid w:val="3D27EF9E"/>
    <w:rsid w:val="3D71EB2B"/>
    <w:rsid w:val="3D7BF298"/>
    <w:rsid w:val="3DDCF335"/>
    <w:rsid w:val="3E4C4F93"/>
    <w:rsid w:val="3F35EE04"/>
    <w:rsid w:val="3F552081"/>
    <w:rsid w:val="40192FE5"/>
    <w:rsid w:val="4042AB8D"/>
    <w:rsid w:val="4117A6DF"/>
    <w:rsid w:val="441349E3"/>
    <w:rsid w:val="4466027E"/>
    <w:rsid w:val="463A5FA2"/>
    <w:rsid w:val="47D5C9AE"/>
    <w:rsid w:val="485436EB"/>
    <w:rsid w:val="48A5A7C6"/>
    <w:rsid w:val="498C1293"/>
    <w:rsid w:val="4ADB97FD"/>
    <w:rsid w:val="4C33D0C0"/>
    <w:rsid w:val="4C50AD9D"/>
    <w:rsid w:val="4CAA8673"/>
    <w:rsid w:val="4F31ADB2"/>
    <w:rsid w:val="4F9DA178"/>
    <w:rsid w:val="50552401"/>
    <w:rsid w:val="50E98F38"/>
    <w:rsid w:val="511BA911"/>
    <w:rsid w:val="51491F6F"/>
    <w:rsid w:val="5167546F"/>
    <w:rsid w:val="51DB4FD5"/>
    <w:rsid w:val="522851E2"/>
    <w:rsid w:val="526EC765"/>
    <w:rsid w:val="52730AA6"/>
    <w:rsid w:val="52B1C107"/>
    <w:rsid w:val="52CC03A3"/>
    <w:rsid w:val="52FFC65E"/>
    <w:rsid w:val="532A0795"/>
    <w:rsid w:val="533A83BD"/>
    <w:rsid w:val="5454B152"/>
    <w:rsid w:val="5494B023"/>
    <w:rsid w:val="5629910A"/>
    <w:rsid w:val="56B846DF"/>
    <w:rsid w:val="577888E7"/>
    <w:rsid w:val="57C1054F"/>
    <w:rsid w:val="59A677DD"/>
    <w:rsid w:val="59D39C70"/>
    <w:rsid w:val="59D5712A"/>
    <w:rsid w:val="59F7E192"/>
    <w:rsid w:val="5A21234C"/>
    <w:rsid w:val="5A8938F5"/>
    <w:rsid w:val="5BD10C58"/>
    <w:rsid w:val="5BF9A30B"/>
    <w:rsid w:val="5C216593"/>
    <w:rsid w:val="5D46DFAB"/>
    <w:rsid w:val="5D7DEEDF"/>
    <w:rsid w:val="5DFAFD1C"/>
    <w:rsid w:val="5E9DA439"/>
    <w:rsid w:val="5FA1D806"/>
    <w:rsid w:val="60255A6E"/>
    <w:rsid w:val="6044B35F"/>
    <w:rsid w:val="61395B21"/>
    <w:rsid w:val="621292F5"/>
    <w:rsid w:val="6255FCF1"/>
    <w:rsid w:val="6329A571"/>
    <w:rsid w:val="6474A9E7"/>
    <w:rsid w:val="6591E7CE"/>
    <w:rsid w:val="6618D31B"/>
    <w:rsid w:val="664816F2"/>
    <w:rsid w:val="67B92DE5"/>
    <w:rsid w:val="67D1F1B6"/>
    <w:rsid w:val="68713D6D"/>
    <w:rsid w:val="69125078"/>
    <w:rsid w:val="699C8FA5"/>
    <w:rsid w:val="69A8FEE5"/>
    <w:rsid w:val="6A8582FB"/>
    <w:rsid w:val="6A8772F8"/>
    <w:rsid w:val="6A966290"/>
    <w:rsid w:val="6B9656BE"/>
    <w:rsid w:val="6C0B2A15"/>
    <w:rsid w:val="6CF45D66"/>
    <w:rsid w:val="6D7760D5"/>
    <w:rsid w:val="6D9047E0"/>
    <w:rsid w:val="6E2D9757"/>
    <w:rsid w:val="6F06D077"/>
    <w:rsid w:val="6FE33ECE"/>
    <w:rsid w:val="70162805"/>
    <w:rsid w:val="7170A1B8"/>
    <w:rsid w:val="719C5940"/>
    <w:rsid w:val="727C74C0"/>
    <w:rsid w:val="7289764E"/>
    <w:rsid w:val="73E93B06"/>
    <w:rsid w:val="751C8A7F"/>
    <w:rsid w:val="7560C88E"/>
    <w:rsid w:val="75722C30"/>
    <w:rsid w:val="781F8A20"/>
    <w:rsid w:val="7931DCB9"/>
    <w:rsid w:val="7C79C116"/>
    <w:rsid w:val="7D4151D2"/>
    <w:rsid w:val="7DD8D623"/>
    <w:rsid w:val="7E010221"/>
    <w:rsid w:val="7F4F4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1E37CA"/>
  <w15:docId w15:val="{83462437-04A9-40E0-B7A4-23B753839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13AE"/>
    <w:pPr>
      <w:spacing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locked/>
    <w:rsid w:val="006176E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3">
    <w:name w:val="heading 3"/>
    <w:basedOn w:val="Normalny"/>
    <w:next w:val="Normalny"/>
    <w:qFormat/>
    <w:locked/>
    <w:rsid w:val="00522D9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7646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4702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4702C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link w:val="Nagwek"/>
    <w:uiPriority w:val="99"/>
    <w:rsid w:val="00044739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link w:val="Stopka"/>
    <w:uiPriority w:val="99"/>
    <w:rsid w:val="00044739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58CD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F58CD"/>
    <w:rPr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unhideWhenUsed/>
    <w:rsid w:val="00DF58CD"/>
    <w:rPr>
      <w:vertAlign w:val="superscript"/>
    </w:rPr>
  </w:style>
  <w:style w:type="paragraph" w:styleId="Akapitzlist">
    <w:name w:val="List Paragraph"/>
    <w:basedOn w:val="Normalny"/>
    <w:uiPriority w:val="34"/>
    <w:qFormat/>
    <w:rsid w:val="00397078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A17C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17CB2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A17CB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7CB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17CB2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047A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047A7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C047A7"/>
    <w:rPr>
      <w:vertAlign w:val="superscript"/>
    </w:rPr>
  </w:style>
  <w:style w:type="character" w:styleId="Hipercze">
    <w:name w:val="Hyperlink"/>
    <w:uiPriority w:val="99"/>
    <w:unhideWhenUsed/>
    <w:rsid w:val="0072636A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801F71"/>
    <w:rPr>
      <w:color w:val="800080"/>
      <w:u w:val="single"/>
    </w:rPr>
  </w:style>
  <w:style w:type="character" w:styleId="Tekstzastpczy">
    <w:name w:val="Placeholder Text"/>
    <w:basedOn w:val="Domylnaczcionkaakapitu"/>
    <w:uiPriority w:val="99"/>
    <w:semiHidden/>
    <w:rsid w:val="00EF290C"/>
    <w:rPr>
      <w:color w:val="808080"/>
    </w:rPr>
  </w:style>
  <w:style w:type="paragraph" w:styleId="Poprawka">
    <w:name w:val="Revision"/>
    <w:hidden/>
    <w:uiPriority w:val="99"/>
    <w:semiHidden/>
    <w:rsid w:val="00052299"/>
    <w:rPr>
      <w:sz w:val="22"/>
      <w:szCs w:val="22"/>
      <w:lang w:eastAsia="en-US"/>
    </w:rPr>
  </w:style>
  <w:style w:type="character" w:customStyle="1" w:styleId="normaltextrun">
    <w:name w:val="normaltextrun"/>
    <w:basedOn w:val="Domylnaczcionkaakapitu"/>
    <w:rsid w:val="00C52FAA"/>
  </w:style>
  <w:style w:type="character" w:styleId="Nierozpoznanawzmianka">
    <w:name w:val="Unresolved Mention"/>
    <w:basedOn w:val="Domylnaczcionkaakapitu"/>
    <w:uiPriority w:val="99"/>
    <w:semiHidden/>
    <w:unhideWhenUsed/>
    <w:rsid w:val="005E4E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ekretariat.DBI@cyfra.gov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leksandra.Tomaszewska@cyfra.gov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6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9ADC878-6BF1-4BEF-BF44-5BC76C6CD293}"/>
      </w:docPartPr>
      <w:docPartBody>
        <w:p w:rsidR="00F523DD" w:rsidRDefault="00AD66A9">
          <w:r w:rsidRPr="008D2484">
            <w:rPr>
              <w:rStyle w:val="Tekstzastpczy"/>
            </w:rPr>
            <w:t>Kliknij tutaj, aby wprowadzić datę.</w:t>
          </w:r>
        </w:p>
      </w:docPartBody>
    </w:docPart>
    <w:docPart>
      <w:docPartPr>
        <w:name w:val="DefaultPlaceholder_10820651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E1BFA08-CA9F-4AF9-91D6-5D6458516FEB}"/>
      </w:docPartPr>
      <w:docPartBody>
        <w:p w:rsidR="00F523DD" w:rsidRDefault="00AD66A9">
          <w:r w:rsidRPr="008D2484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66A9"/>
    <w:rsid w:val="000509CA"/>
    <w:rsid w:val="0007162D"/>
    <w:rsid w:val="000E4019"/>
    <w:rsid w:val="00140319"/>
    <w:rsid w:val="00143319"/>
    <w:rsid w:val="001D46CE"/>
    <w:rsid w:val="00234A7B"/>
    <w:rsid w:val="00235DAB"/>
    <w:rsid w:val="00253999"/>
    <w:rsid w:val="002602D3"/>
    <w:rsid w:val="00286FA2"/>
    <w:rsid w:val="002B097A"/>
    <w:rsid w:val="002B0FCA"/>
    <w:rsid w:val="002B6754"/>
    <w:rsid w:val="002E585B"/>
    <w:rsid w:val="00304B29"/>
    <w:rsid w:val="00305084"/>
    <w:rsid w:val="003233DB"/>
    <w:rsid w:val="003324CF"/>
    <w:rsid w:val="0034204B"/>
    <w:rsid w:val="00350C52"/>
    <w:rsid w:val="00374394"/>
    <w:rsid w:val="00376015"/>
    <w:rsid w:val="003875DB"/>
    <w:rsid w:val="003D0B1A"/>
    <w:rsid w:val="003F33DA"/>
    <w:rsid w:val="00422D1D"/>
    <w:rsid w:val="0042436F"/>
    <w:rsid w:val="004D418C"/>
    <w:rsid w:val="004E07C3"/>
    <w:rsid w:val="004F5ACF"/>
    <w:rsid w:val="00540FAA"/>
    <w:rsid w:val="00545B0C"/>
    <w:rsid w:val="00546FA2"/>
    <w:rsid w:val="005576BF"/>
    <w:rsid w:val="005A254D"/>
    <w:rsid w:val="005B6BD4"/>
    <w:rsid w:val="005F4C6F"/>
    <w:rsid w:val="006123F1"/>
    <w:rsid w:val="006474EB"/>
    <w:rsid w:val="006F1D37"/>
    <w:rsid w:val="00725A36"/>
    <w:rsid w:val="007A34D1"/>
    <w:rsid w:val="007B3A3A"/>
    <w:rsid w:val="007C36D8"/>
    <w:rsid w:val="00807036"/>
    <w:rsid w:val="00835B8D"/>
    <w:rsid w:val="008938AA"/>
    <w:rsid w:val="008B5CAA"/>
    <w:rsid w:val="008C7CA2"/>
    <w:rsid w:val="008F5FCE"/>
    <w:rsid w:val="00956543"/>
    <w:rsid w:val="009629E8"/>
    <w:rsid w:val="00970871"/>
    <w:rsid w:val="00974535"/>
    <w:rsid w:val="009A4965"/>
    <w:rsid w:val="009E230B"/>
    <w:rsid w:val="00A23EAC"/>
    <w:rsid w:val="00AA0EE6"/>
    <w:rsid w:val="00AB142D"/>
    <w:rsid w:val="00AD66A9"/>
    <w:rsid w:val="00B446FF"/>
    <w:rsid w:val="00BC767E"/>
    <w:rsid w:val="00D23B48"/>
    <w:rsid w:val="00D31F04"/>
    <w:rsid w:val="00D44789"/>
    <w:rsid w:val="00D51A77"/>
    <w:rsid w:val="00DB35FB"/>
    <w:rsid w:val="00DB5C99"/>
    <w:rsid w:val="00DC16F9"/>
    <w:rsid w:val="00DD4788"/>
    <w:rsid w:val="00E1624E"/>
    <w:rsid w:val="00E62270"/>
    <w:rsid w:val="00ED2F21"/>
    <w:rsid w:val="00F523DD"/>
    <w:rsid w:val="00F70E39"/>
    <w:rsid w:val="00FA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D66A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681FF63D7B3147AFAC68B2E93E2C6A" ma:contentTypeVersion="14" ma:contentTypeDescription="Utwórz nowy dokument." ma:contentTypeScope="" ma:versionID="ac8641293b740bb5e63de6429d766821">
  <xsd:schema xmlns:xsd="http://www.w3.org/2001/XMLSchema" xmlns:xs="http://www.w3.org/2001/XMLSchema" xmlns:p="http://schemas.microsoft.com/office/2006/metadata/properties" xmlns:ns2="a9a9e3d6-963b-4985-a8a7-a3d2f87a534a" xmlns:ns3="d176cc68-f091-4a7f-ad9e-67747a5f64ff" targetNamespace="http://schemas.microsoft.com/office/2006/metadata/properties" ma:root="true" ma:fieldsID="b34b1f13b00359e041d24838a76ff028" ns2:_="" ns3:_="">
    <xsd:import namespace="a9a9e3d6-963b-4985-a8a7-a3d2f87a534a"/>
    <xsd:import namespace="d176cc68-f091-4a7f-ad9e-67747a5f64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9e3d6-963b-4985-a8a7-a3d2f87a53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88746b49-d001-4972-b357-55943193df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6cc68-f091-4a7f-ad9e-67747a5f64f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d207e83-dd0a-475e-bb49-70d1fbf8467b}" ma:internalName="TaxCatchAll" ma:showField="CatchAllData" ma:web="d176cc68-f091-4a7f-ad9e-67747a5f64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76cc68-f091-4a7f-ad9e-67747a5f64ff" xsi:nil="true"/>
    <lcf76f155ced4ddcb4097134ff3c332f xmlns="a9a9e3d6-963b-4985-a8a7-a3d2f87a534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DB59B06-17D3-4CE8-AAFB-A77E28D799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a9e3d6-963b-4985-a8a7-a3d2f87a534a"/>
    <ds:schemaRef ds:uri="d176cc68-f091-4a7f-ad9e-67747a5f64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8F397D-DBAE-42B7-959F-9C504E935A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D9E8A9-1640-41B7-B1F0-337A2A52E76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93EF400-0B4E-486C-AACB-35E6E8BDF1AD}">
  <ds:schemaRefs>
    <ds:schemaRef ds:uri="http://schemas.microsoft.com/office/2006/metadata/properties"/>
    <ds:schemaRef ds:uri="http://schemas.microsoft.com/office/infopath/2007/PartnerControls"/>
    <ds:schemaRef ds:uri="d176cc68-f091-4a7f-ad9e-67747a5f64ff"/>
    <ds:schemaRef ds:uri="a9a9e3d6-963b-4985-a8a7-a3d2f87a53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7</Pages>
  <Words>3406</Words>
  <Characters>20440</Characters>
  <Application>Microsoft Office Word</Application>
  <DocSecurity>0</DocSecurity>
  <Lines>170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OSR</vt:lpstr>
    </vt:vector>
  </TitlesOfParts>
  <Company/>
  <LinksUpToDate>false</LinksUpToDate>
  <CharactersWithSpaces>23799</CharactersWithSpaces>
  <SharedDoc>false</SharedDoc>
  <HLinks>
    <vt:vector size="12" baseType="variant">
      <vt:variant>
        <vt:i4>7012434</vt:i4>
      </vt:variant>
      <vt:variant>
        <vt:i4>3</vt:i4>
      </vt:variant>
      <vt:variant>
        <vt:i4>0</vt:i4>
      </vt:variant>
      <vt:variant>
        <vt:i4>5</vt:i4>
      </vt:variant>
      <vt:variant>
        <vt:lpwstr>mailto:sekretariat.DBI@cyfra.gov.pl</vt:lpwstr>
      </vt:variant>
      <vt:variant>
        <vt:lpwstr/>
      </vt:variant>
      <vt:variant>
        <vt:i4>589878</vt:i4>
      </vt:variant>
      <vt:variant>
        <vt:i4>0</vt:i4>
      </vt:variant>
      <vt:variant>
        <vt:i4>0</vt:i4>
      </vt:variant>
      <vt:variant>
        <vt:i4>5</vt:i4>
      </vt:variant>
      <vt:variant>
        <vt:lpwstr>mailto:pamela.krzypkowska@cyfra.gov.pl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OSR</dc:title>
  <dc:subject/>
  <dc:creator>Król Karolina</dc:creator>
  <cp:keywords>ocena skutków regulacji</cp:keywords>
  <cp:lastModifiedBy>Zradzińska Aneta</cp:lastModifiedBy>
  <cp:revision>26</cp:revision>
  <dcterms:created xsi:type="dcterms:W3CDTF">2026-08-28T11:16:00Z</dcterms:created>
  <dcterms:modified xsi:type="dcterms:W3CDTF">2026-09-02T13:15:00Z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0x010100BF681FF63D7B3147AFAC68B2E93E2C6A</vt:lpwstr>
  </property>
  <property fmtid="{D5CDD505-2E9C-101B-9397-08002B2CF9AE}" pid="3" name="MediaServiceImageTags">
    <vt:lpwstr/>
  </property>
</Properties>
</file>