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53" w:rsidRDefault="00517753" w:rsidP="00517753"/>
    <w:p w:rsidR="00517753" w:rsidRPr="0042362F" w:rsidRDefault="00517753" w:rsidP="00517753"/>
    <w:p w:rsidR="00517753" w:rsidRDefault="00AF6D5F" w:rsidP="00517753">
      <w:pPr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r>
        <w:rPr>
          <w:rFonts w:asciiTheme="majorHAnsi" w:hAnsiTheme="majorHAnsi" w:cstheme="majorHAnsi"/>
          <w:b/>
          <w:sz w:val="28"/>
          <w:szCs w:val="28"/>
        </w:rPr>
        <w:t xml:space="preserve">Załącznik nr </w:t>
      </w:r>
      <w:r w:rsidR="00DC7E0B">
        <w:rPr>
          <w:rFonts w:asciiTheme="majorHAnsi" w:hAnsiTheme="majorHAnsi" w:cstheme="majorHAnsi"/>
          <w:b/>
          <w:sz w:val="28"/>
          <w:szCs w:val="28"/>
        </w:rPr>
        <w:t>5</w:t>
      </w:r>
      <w:r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="00517753" w:rsidRPr="00830E2A">
        <w:rPr>
          <w:rFonts w:asciiTheme="majorHAnsi" w:hAnsiTheme="majorHAnsi" w:cstheme="majorHAnsi"/>
          <w:b/>
          <w:sz w:val="28"/>
          <w:szCs w:val="28"/>
        </w:rPr>
        <w:t xml:space="preserve">Raport dotyczący emisji metanu na poziomie źródła w </w:t>
      </w:r>
      <w:r w:rsidR="00517753" w:rsidRPr="006959BA">
        <w:rPr>
          <w:rFonts w:asciiTheme="majorHAnsi" w:hAnsiTheme="majorHAnsi" w:cstheme="majorHAnsi"/>
          <w:b/>
          <w:sz w:val="28"/>
          <w:szCs w:val="28"/>
        </w:rPr>
        <w:t xml:space="preserve">czynnych </w:t>
      </w:r>
      <w:r w:rsidR="00517753" w:rsidRPr="00830E2A">
        <w:rPr>
          <w:rFonts w:asciiTheme="majorHAnsi" w:hAnsiTheme="majorHAnsi" w:cstheme="majorHAnsi"/>
          <w:b/>
          <w:sz w:val="28"/>
          <w:szCs w:val="28"/>
        </w:rPr>
        <w:t>podziemnych kopal</w:t>
      </w:r>
      <w:r w:rsidR="00517753">
        <w:rPr>
          <w:rFonts w:asciiTheme="majorHAnsi" w:hAnsiTheme="majorHAnsi" w:cstheme="majorHAnsi"/>
          <w:b/>
          <w:sz w:val="28"/>
          <w:szCs w:val="28"/>
        </w:rPr>
        <w:t>niach</w:t>
      </w:r>
      <w:r w:rsidR="00517753" w:rsidRPr="00830E2A">
        <w:rPr>
          <w:rFonts w:asciiTheme="majorHAnsi" w:hAnsiTheme="majorHAnsi" w:cstheme="majorHAnsi"/>
          <w:b/>
          <w:sz w:val="28"/>
          <w:szCs w:val="28"/>
        </w:rPr>
        <w:t xml:space="preserve"> węgla</w:t>
      </w:r>
      <w:r w:rsidR="00517753" w:rsidRPr="006959BA">
        <w:rPr>
          <w:rFonts w:asciiTheme="majorHAnsi" w:hAnsiTheme="majorHAnsi" w:cstheme="majorHAnsi"/>
          <w:b/>
          <w:sz w:val="28"/>
          <w:szCs w:val="28"/>
        </w:rPr>
        <w:t xml:space="preserve"> za rok 2024</w:t>
      </w:r>
      <w:r w:rsidR="00517753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87136E">
        <w:rPr>
          <w:rFonts w:asciiTheme="majorHAnsi" w:hAnsiTheme="majorHAnsi" w:cstheme="majorHAnsi"/>
          <w:b/>
          <w:sz w:val="28"/>
          <w:szCs w:val="28"/>
        </w:rPr>
        <w:t>(PKW S.A.)</w:t>
      </w:r>
      <w:r w:rsidR="00517753" w:rsidRPr="006959BA">
        <w:rPr>
          <w:rFonts w:asciiTheme="majorHAnsi" w:hAnsiTheme="majorHAnsi" w:cstheme="majorHAnsi"/>
          <w:b/>
          <w:sz w:val="28"/>
          <w:szCs w:val="28"/>
        </w:rPr>
        <w:t>.</w:t>
      </w:r>
    </w:p>
    <w:p w:rsidR="00517753" w:rsidRPr="00541568" w:rsidRDefault="00517753" w:rsidP="00517753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6"/>
        <w:gridCol w:w="993"/>
        <w:gridCol w:w="708"/>
        <w:gridCol w:w="1276"/>
        <w:gridCol w:w="425"/>
        <w:gridCol w:w="3544"/>
        <w:gridCol w:w="2552"/>
        <w:gridCol w:w="2268"/>
        <w:gridCol w:w="1134"/>
        <w:gridCol w:w="1275"/>
      </w:tblGrid>
      <w:tr w:rsidR="00517753" w:rsidRPr="008E6113" w:rsidTr="00E6160C">
        <w:trPr>
          <w:trHeight w:hRule="exact" w:val="454"/>
          <w:jc w:val="center"/>
        </w:trPr>
        <w:tc>
          <w:tcPr>
            <w:tcW w:w="3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24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jc w:val="left"/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E61F01">
              <w:rPr>
                <w:rFonts w:cstheme="minorHAnsi"/>
                <w:b/>
              </w:rPr>
              <w:t>P</w:t>
            </w:r>
            <w:r>
              <w:rPr>
                <w:rFonts w:cstheme="minorHAnsi"/>
                <w:b/>
              </w:rPr>
              <w:t>ołudniowy Koncern Węglowy S.A.</w:t>
            </w:r>
            <w:r w:rsidRPr="00E61F01">
              <w:rPr>
                <w:rFonts w:cstheme="minorHAnsi"/>
                <w:b/>
              </w:rPr>
              <w:t>,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Pr="00E61F01">
              <w:rPr>
                <w:rFonts w:asciiTheme="majorHAnsi" w:hAnsiTheme="majorHAnsi" w:cstheme="majorHAnsi"/>
              </w:rPr>
              <w:t>ul. G</w:t>
            </w:r>
            <w:r>
              <w:rPr>
                <w:rFonts w:asciiTheme="majorHAnsi" w:hAnsiTheme="majorHAnsi" w:cstheme="majorHAnsi"/>
              </w:rPr>
              <w:t>runwaldzka 37</w:t>
            </w:r>
            <w:r w:rsidRPr="00E61F01">
              <w:rPr>
                <w:rFonts w:asciiTheme="majorHAnsi" w:hAnsiTheme="majorHAnsi" w:cstheme="majorHAnsi"/>
              </w:rPr>
              <w:t>, 43-</w:t>
            </w:r>
            <w:r>
              <w:rPr>
                <w:rFonts w:asciiTheme="majorHAnsi" w:hAnsiTheme="majorHAnsi" w:cstheme="majorHAnsi"/>
              </w:rPr>
              <w:t>60</w:t>
            </w:r>
            <w:r w:rsidRPr="00E61F01">
              <w:rPr>
                <w:rFonts w:asciiTheme="majorHAnsi" w:hAnsiTheme="majorHAnsi" w:cstheme="majorHAnsi"/>
              </w:rPr>
              <w:t xml:space="preserve">0 </w:t>
            </w:r>
            <w:r>
              <w:rPr>
                <w:rFonts w:asciiTheme="majorHAnsi" w:hAnsiTheme="majorHAnsi" w:cstheme="majorHAnsi"/>
              </w:rPr>
              <w:t>Jaworzno</w:t>
            </w:r>
          </w:p>
        </w:tc>
      </w:tr>
      <w:tr w:rsidR="00517753" w:rsidRPr="008E6113" w:rsidTr="00E6160C">
        <w:trPr>
          <w:trHeight w:hRule="exact" w:val="567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</w:pPr>
            <w:r w:rsidRPr="0013675B"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  <w:t>Nazwa</w:t>
            </w:r>
          </w:p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color w:val="212529"/>
                <w:spacing w:val="-4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Szyb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extDirection w:val="btLr"/>
          </w:tcPr>
          <w:p w:rsidR="00517753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Okres 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użytkowania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Współrzędne geograficzne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7753" w:rsidRPr="0013675B" w:rsidRDefault="00517753" w:rsidP="00E6160C">
            <w:pPr>
              <w:ind w:left="113"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Funkcja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Specyfikacje techniczne urządzeń pomiarowych stosowanych do monitorowania i kwantyfikacji emisji metanu oraz określone przez producenta optymalne warunki ich działania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Czas - w ujęciu proporcjonalnym - w którym działało urządzenie do pomiaru ciągłego</w:t>
            </w:r>
          </w:p>
        </w:tc>
        <w:tc>
          <w:tcPr>
            <w:tcW w:w="46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Odniesienie do mających zastosowanie norm</w:t>
            </w:r>
          </w:p>
          <w:p w:rsidR="00517753" w:rsidRPr="0013675B" w:rsidRDefault="00517753" w:rsidP="00E6160C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lub wymagań technicznych dotyczących</w:t>
            </w:r>
          </w:p>
        </w:tc>
      </w:tr>
      <w:tr w:rsidR="00517753" w:rsidRPr="008E6113" w:rsidTr="00E6160C">
        <w:trPr>
          <w:jc w:val="center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ind w:left="29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położenia miejsca pobierania próbek przez urządzenie do pomiaru metanu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pomiaru natężeń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przepływu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pomiaru stężeń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metanu</w:t>
            </w:r>
          </w:p>
        </w:tc>
      </w:tr>
      <w:tr w:rsidR="00517753" w:rsidRPr="008E6113" w:rsidTr="00E6160C">
        <w:trPr>
          <w:trHeight w:hRule="exact" w:val="567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 xml:space="preserve">Zakład </w:t>
            </w: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Górnicz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y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BRZESZCZE</w:t>
            </w: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517753" w:rsidRPr="00541568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54156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ul. Kościuszki 1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  <w:r w:rsidRPr="0054156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32-620 Brzeszcze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 xml:space="preserve">Andrzej </w:t>
            </w:r>
            <w:r w:rsidRPr="0013675B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I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7753" w:rsidRPr="0013675B" w:rsidRDefault="00517753" w:rsidP="00E6160C">
            <w:pPr>
              <w:ind w:left="29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- 49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11.3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18.2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7753" w:rsidRPr="0013675B" w:rsidRDefault="00517753" w:rsidP="00E6160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wydechowy</w:t>
            </w:r>
          </w:p>
        </w:tc>
        <w:tc>
          <w:tcPr>
            <w:tcW w:w="10773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753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Nie prowadzono pomiarów.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Brak metody i odpowiednich urządzeń.</w:t>
            </w:r>
          </w:p>
        </w:tc>
      </w:tr>
      <w:tr w:rsidR="00517753" w:rsidRPr="008E6113" w:rsidTr="00E6160C">
        <w:trPr>
          <w:trHeight w:hRule="exact" w:val="567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Andrzej IX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N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33.8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9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28.2</w:t>
            </w:r>
            <w:r w:rsidRPr="0013675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  <w:highlight w:val="yellow"/>
              </w:rPr>
            </w:pPr>
          </w:p>
        </w:tc>
        <w:tc>
          <w:tcPr>
            <w:tcW w:w="10773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753" w:rsidRPr="0013675B" w:rsidRDefault="00517753" w:rsidP="00E6160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</w:tr>
    </w:tbl>
    <w:p w:rsidR="00517753" w:rsidRPr="00180C8A" w:rsidRDefault="00517753" w:rsidP="00EE39E5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180C8A">
        <w:rPr>
          <w:rFonts w:asciiTheme="majorHAnsi" w:hAnsiTheme="majorHAnsi" w:cstheme="majorHAnsi"/>
          <w:i/>
          <w:sz w:val="20"/>
          <w:szCs w:val="20"/>
        </w:rPr>
        <w:t>Źródło: pismo PKW S.A. z dnia 30 lipca 2025 r. o symbolu: P/PT/TZ/8054/2025.</w:t>
      </w:r>
    </w:p>
    <w:bookmarkEnd w:id="0"/>
    <w:p w:rsidR="00517753" w:rsidRPr="00517753" w:rsidRDefault="00517753" w:rsidP="00517753"/>
    <w:p w:rsidR="00517753" w:rsidRDefault="00517753"/>
    <w:sectPr w:rsidR="00517753" w:rsidSect="0013675B">
      <w:pgSz w:w="16838" w:h="11906" w:orient="landscape"/>
      <w:pgMar w:top="1021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72996"/>
    <w:rsid w:val="00083D9A"/>
    <w:rsid w:val="000A5333"/>
    <w:rsid w:val="000E3150"/>
    <w:rsid w:val="000F5A8B"/>
    <w:rsid w:val="001338B6"/>
    <w:rsid w:val="0013675B"/>
    <w:rsid w:val="00180C8A"/>
    <w:rsid w:val="001B0AD6"/>
    <w:rsid w:val="002151D7"/>
    <w:rsid w:val="002B70A1"/>
    <w:rsid w:val="00333F65"/>
    <w:rsid w:val="0035261D"/>
    <w:rsid w:val="00356D49"/>
    <w:rsid w:val="00362D62"/>
    <w:rsid w:val="0042362F"/>
    <w:rsid w:val="00517753"/>
    <w:rsid w:val="0053161B"/>
    <w:rsid w:val="00541568"/>
    <w:rsid w:val="005A278C"/>
    <w:rsid w:val="0064423C"/>
    <w:rsid w:val="006B23A2"/>
    <w:rsid w:val="006B36CE"/>
    <w:rsid w:val="007078FF"/>
    <w:rsid w:val="007B0673"/>
    <w:rsid w:val="007C1E34"/>
    <w:rsid w:val="007C336D"/>
    <w:rsid w:val="007C5642"/>
    <w:rsid w:val="00830E2A"/>
    <w:rsid w:val="0086605B"/>
    <w:rsid w:val="0087136E"/>
    <w:rsid w:val="008A1031"/>
    <w:rsid w:val="008C4BE2"/>
    <w:rsid w:val="008D131B"/>
    <w:rsid w:val="008E6113"/>
    <w:rsid w:val="008F29D7"/>
    <w:rsid w:val="009177DC"/>
    <w:rsid w:val="00923377"/>
    <w:rsid w:val="00980835"/>
    <w:rsid w:val="009B63EA"/>
    <w:rsid w:val="009D19B4"/>
    <w:rsid w:val="009D532C"/>
    <w:rsid w:val="00A55AD7"/>
    <w:rsid w:val="00AC5A39"/>
    <w:rsid w:val="00AF6D5F"/>
    <w:rsid w:val="00B30754"/>
    <w:rsid w:val="00C04DE7"/>
    <w:rsid w:val="00CE1878"/>
    <w:rsid w:val="00D655AC"/>
    <w:rsid w:val="00DC7E0B"/>
    <w:rsid w:val="00E61F01"/>
    <w:rsid w:val="00EE39E5"/>
    <w:rsid w:val="00EE4EA1"/>
    <w:rsid w:val="00FA164D"/>
    <w:rsid w:val="00FC1FF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3DE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06A46-E872-4711-AEE7-288DC4BA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36</cp:revision>
  <dcterms:created xsi:type="dcterms:W3CDTF">2025-10-14T05:24:00Z</dcterms:created>
  <dcterms:modified xsi:type="dcterms:W3CDTF">2025-10-31T10:42:00Z</dcterms:modified>
</cp:coreProperties>
</file>