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8479E" w14:textId="4353CE0A" w:rsidR="00B33AA1" w:rsidRDefault="00B33AA1" w:rsidP="00B33AA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</w:pPr>
      <w:bookmarkStart w:id="0" w:name="_Hlk131489776"/>
      <w:r>
        <w:rPr>
          <w:noProof/>
          <w14:ligatures w14:val="standardContextual"/>
        </w:rPr>
        <w:drawing>
          <wp:inline distT="0" distB="0" distL="0" distR="0" wp14:anchorId="1DB2D76E" wp14:editId="70FF5C31">
            <wp:extent cx="3333750" cy="1209675"/>
            <wp:effectExtent l="0" t="0" r="0" b="9525"/>
            <wp:docPr id="6" name="Obraz 6" descr="Obraz zawierający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Obraz zawierający logo&#10;&#10;Opis wygenerowany automatycznie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573"/>
                    <a:stretch/>
                  </pic:blipFill>
                  <pic:spPr bwMode="auto">
                    <a:xfrm>
                      <a:off x="0" y="0"/>
                      <a:ext cx="33337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EA5652" w14:textId="77777777" w:rsidR="00B33AA1" w:rsidRDefault="00B33AA1" w:rsidP="00CB76B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</w:pPr>
    </w:p>
    <w:p w14:paraId="7A7F92F1" w14:textId="6358A002" w:rsidR="003A769A" w:rsidRDefault="003A769A" w:rsidP="00B33AA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</w:pPr>
      <w:r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  <w:t xml:space="preserve">Akcelerator </w:t>
      </w:r>
      <w:r w:rsidR="00660818"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  <w:t>eksportu</w:t>
      </w:r>
      <w:r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  <w:t xml:space="preserve"> </w:t>
      </w:r>
      <w:bookmarkStart w:id="1" w:name="_Hlk147749304"/>
      <w:r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  <w:t>branży</w:t>
      </w:r>
      <w:r w:rsidR="00E73CD2" w:rsidRPr="00E73CD2">
        <w:rPr>
          <w:rFonts w:ascii="Calibri" w:hAnsi="Calibri" w:cs="Calibri"/>
          <w:b/>
          <w:bCs/>
          <w:i/>
          <w:iCs/>
          <w:sz w:val="28"/>
          <w:szCs w:val="28"/>
        </w:rPr>
        <w:t xml:space="preserve"> </w:t>
      </w:r>
      <w:bookmarkEnd w:id="1"/>
      <w:r w:rsidR="008142FA" w:rsidRPr="008142FA">
        <w:rPr>
          <w:rFonts w:ascii="Calibri" w:hAnsi="Calibri" w:cs="Calibri"/>
          <w:b/>
          <w:bCs/>
          <w:i/>
          <w:iCs/>
          <w:sz w:val="28"/>
          <w:szCs w:val="28"/>
        </w:rPr>
        <w:t>motoryzacyjnej (samochodowej oraz części motoryzacyjnych)</w:t>
      </w:r>
    </w:p>
    <w:p w14:paraId="7DFA306F" w14:textId="77777777" w:rsidR="00B33AA1" w:rsidRDefault="00B33AA1" w:rsidP="00CB76B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</w:pPr>
    </w:p>
    <w:bookmarkEnd w:id="0"/>
    <w:p w14:paraId="0E36E877" w14:textId="77777777" w:rsidR="003A769A" w:rsidRDefault="003A769A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i/>
          <w:color w:val="595959" w:themeColor="text1" w:themeTint="A6"/>
        </w:rPr>
      </w:pPr>
    </w:p>
    <w:p w14:paraId="6B80D640" w14:textId="17FACF83" w:rsidR="003A769A" w:rsidRPr="00D46119" w:rsidRDefault="003A769A" w:rsidP="003A769A">
      <w:pPr>
        <w:jc w:val="both"/>
        <w:rPr>
          <w:rFonts w:ascii="Times New Roman" w:hAnsi="Times New Roman" w:cs="Times New Roman"/>
          <w:b/>
          <w:color w:val="C00000"/>
        </w:rPr>
      </w:pPr>
      <w:r w:rsidRPr="00D46119">
        <w:rPr>
          <w:rFonts w:ascii="Times New Roman" w:hAnsi="Times New Roman" w:cs="Times New Roman"/>
          <w:b/>
          <w:color w:val="C00000"/>
        </w:rPr>
        <w:t>WARSZTAT</w:t>
      </w:r>
      <w:r w:rsidR="00B33AA1" w:rsidRPr="00D46119">
        <w:rPr>
          <w:rFonts w:ascii="Times New Roman" w:hAnsi="Times New Roman" w:cs="Times New Roman"/>
          <w:b/>
          <w:color w:val="C00000"/>
        </w:rPr>
        <w:t>Y</w:t>
      </w:r>
      <w:r w:rsidRPr="00D46119">
        <w:rPr>
          <w:rFonts w:ascii="Times New Roman" w:hAnsi="Times New Roman" w:cs="Times New Roman"/>
          <w:b/>
          <w:color w:val="C00000"/>
        </w:rPr>
        <w:t xml:space="preserve"> – Programy dotacyjne i wsparcie instytucjonalne rozwoju eksportu</w:t>
      </w:r>
      <w:r w:rsidR="005D3708" w:rsidRPr="00D46119">
        <w:rPr>
          <w:rFonts w:ascii="Times New Roman" w:hAnsi="Times New Roman" w:cs="Times New Roman"/>
          <w:b/>
          <w:color w:val="C00000"/>
        </w:rPr>
        <w:t xml:space="preserve"> </w:t>
      </w:r>
      <w:r w:rsidRPr="00D46119">
        <w:rPr>
          <w:rFonts w:ascii="Times New Roman" w:hAnsi="Times New Roman" w:cs="Times New Roman"/>
          <w:b/>
          <w:color w:val="C00000"/>
        </w:rPr>
        <w:t>w polskich firmach branży</w:t>
      </w:r>
      <w:r w:rsidR="008142FA">
        <w:rPr>
          <w:rFonts w:ascii="Times New Roman" w:hAnsi="Times New Roman" w:cs="Times New Roman"/>
          <w:b/>
          <w:color w:val="C00000"/>
        </w:rPr>
        <w:t xml:space="preserve"> motoryzacyjnej</w:t>
      </w:r>
    </w:p>
    <w:p w14:paraId="48A837DB" w14:textId="2C45508B" w:rsidR="003A769A" w:rsidRPr="00D46119" w:rsidRDefault="003A769A" w:rsidP="003A769A">
      <w:pPr>
        <w:jc w:val="both"/>
        <w:rPr>
          <w:rFonts w:ascii="Times New Roman" w:hAnsi="Times New Roman" w:cs="Times New Roman"/>
          <w:color w:val="3B3838" w:themeColor="background2" w:themeShade="40"/>
        </w:rPr>
      </w:pPr>
      <w:r w:rsidRPr="00D46119">
        <w:rPr>
          <w:rFonts w:ascii="Times New Roman" w:hAnsi="Times New Roman" w:cs="Times New Roman"/>
          <w:color w:val="3B3838" w:themeColor="background2" w:themeShade="40"/>
        </w:rPr>
        <w:t xml:space="preserve">Warsztat odpowie </w:t>
      </w:r>
      <w:r w:rsidR="00660818">
        <w:rPr>
          <w:rFonts w:ascii="Times New Roman" w:hAnsi="Times New Roman" w:cs="Times New Roman"/>
          <w:color w:val="3B3838" w:themeColor="background2" w:themeShade="40"/>
        </w:rPr>
        <w:t xml:space="preserve">m.in. </w:t>
      </w:r>
      <w:r w:rsidRPr="00D46119">
        <w:rPr>
          <w:rFonts w:ascii="Times New Roman" w:hAnsi="Times New Roman" w:cs="Times New Roman"/>
          <w:color w:val="3B3838" w:themeColor="background2" w:themeShade="40"/>
        </w:rPr>
        <w:t xml:space="preserve">na pytania: </w:t>
      </w:r>
    </w:p>
    <w:p w14:paraId="7873A7E5" w14:textId="77777777" w:rsidR="003A769A" w:rsidRPr="00D46119" w:rsidRDefault="003A769A" w:rsidP="003A769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3B3838" w:themeColor="background2" w:themeShade="40"/>
        </w:rPr>
      </w:pPr>
      <w:r w:rsidRPr="00D46119">
        <w:rPr>
          <w:rFonts w:ascii="Times New Roman" w:hAnsi="Times New Roman" w:cs="Times New Roman"/>
          <w:color w:val="3B3838" w:themeColor="background2" w:themeShade="40"/>
        </w:rPr>
        <w:t>Jak można skorzystać ze wsparcia instytucjonalnego oraz jakie kompetencje mają poszczególne instytucje udzielające wsparcia? Z kim się kontaktować?</w:t>
      </w:r>
    </w:p>
    <w:p w14:paraId="07FCE625" w14:textId="129A9274" w:rsidR="003A769A" w:rsidRPr="00D46119" w:rsidRDefault="003A769A" w:rsidP="003A769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3B3838" w:themeColor="background2" w:themeShade="40"/>
        </w:rPr>
      </w:pPr>
      <w:r w:rsidRPr="00D46119">
        <w:rPr>
          <w:rFonts w:ascii="Times New Roman" w:hAnsi="Times New Roman" w:cs="Times New Roman"/>
          <w:color w:val="3B3838" w:themeColor="background2" w:themeShade="40"/>
        </w:rPr>
        <w:t xml:space="preserve">Jakie programy </w:t>
      </w:r>
      <w:r w:rsidR="00660818">
        <w:rPr>
          <w:rFonts w:ascii="Times New Roman" w:hAnsi="Times New Roman" w:cs="Times New Roman"/>
          <w:color w:val="3B3838" w:themeColor="background2" w:themeShade="40"/>
        </w:rPr>
        <w:t xml:space="preserve">wsparcia </w:t>
      </w:r>
      <w:r w:rsidRPr="00D46119">
        <w:rPr>
          <w:rFonts w:ascii="Times New Roman" w:hAnsi="Times New Roman" w:cs="Times New Roman"/>
          <w:color w:val="3B3838" w:themeColor="background2" w:themeShade="40"/>
        </w:rPr>
        <w:t>są obecnie realizowane oraz jakie kryteria należy spełnić</w:t>
      </w:r>
      <w:r w:rsidR="00660818">
        <w:rPr>
          <w:rFonts w:ascii="Times New Roman" w:hAnsi="Times New Roman" w:cs="Times New Roman"/>
          <w:color w:val="3B3838" w:themeColor="background2" w:themeShade="40"/>
        </w:rPr>
        <w:t>,</w:t>
      </w:r>
      <w:r w:rsidRPr="00D46119">
        <w:rPr>
          <w:rFonts w:ascii="Times New Roman" w:hAnsi="Times New Roman" w:cs="Times New Roman"/>
          <w:color w:val="3B3838" w:themeColor="background2" w:themeShade="40"/>
        </w:rPr>
        <w:t xml:space="preserve"> aby móc z nich skorzystać? </w:t>
      </w:r>
    </w:p>
    <w:p w14:paraId="3A7D2F64" w14:textId="77777777" w:rsidR="003A769A" w:rsidRDefault="003A769A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</w:pPr>
    </w:p>
    <w:p w14:paraId="6F8FD921" w14:textId="5FA651B9" w:rsidR="003A769A" w:rsidRDefault="003A769A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</w:pPr>
      <w:r w:rsidRPr="717542EE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 xml:space="preserve">Termin: </w:t>
      </w:r>
      <w:r w:rsidR="00DB25F8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2</w:t>
      </w:r>
      <w:r w:rsidR="008142FA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6</w:t>
      </w:r>
      <w:r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.</w:t>
      </w:r>
      <w:r w:rsidR="008142FA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11</w:t>
      </w:r>
      <w:r w:rsidRPr="717542EE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.202</w:t>
      </w:r>
      <w:r w:rsidR="00CB0E34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6</w:t>
      </w:r>
      <w:r w:rsidRPr="717542EE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 xml:space="preserve"> r. (</w:t>
      </w:r>
      <w:r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czwartek)</w:t>
      </w:r>
    </w:p>
    <w:p w14:paraId="4C2FDA09" w14:textId="01143FA9" w:rsidR="003A769A" w:rsidRDefault="003A769A" w:rsidP="00CA5C3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i/>
          <w:color w:val="595959" w:themeColor="text1" w:themeTint="A6"/>
        </w:rPr>
      </w:pPr>
      <w:r>
        <w:rPr>
          <w:rStyle w:val="normaltextrun"/>
          <w:rFonts w:ascii="Calibri" w:hAnsi="Calibri" w:cs="Calibri"/>
          <w:b/>
          <w:i/>
          <w:color w:val="595959" w:themeColor="text1" w:themeTint="A6"/>
        </w:rPr>
        <w:t>Link do spotkania</w:t>
      </w:r>
    </w:p>
    <w:p w14:paraId="00DAEAB3" w14:textId="77777777" w:rsidR="00CA5C32" w:rsidRPr="00CA5C32" w:rsidRDefault="00CA5C32" w:rsidP="00CA5C3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i/>
          <w:color w:val="595959" w:themeColor="text1" w:themeTint="A6"/>
        </w:rPr>
      </w:pPr>
    </w:p>
    <w:tbl>
      <w:tblPr>
        <w:tblStyle w:val="Tabela-Siatka"/>
        <w:tblW w:w="907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1"/>
        <w:gridCol w:w="1477"/>
        <w:gridCol w:w="6109"/>
      </w:tblGrid>
      <w:tr w:rsidR="003A769A" w:rsidRPr="00A03184" w14:paraId="23D6E1BA" w14:textId="77777777" w:rsidTr="005F67BE">
        <w:trPr>
          <w:jc w:val="center"/>
        </w:trPr>
        <w:tc>
          <w:tcPr>
            <w:tcW w:w="1491" w:type="dxa"/>
            <w:shd w:val="clear" w:color="auto" w:fill="F2F2F2" w:themeFill="background1" w:themeFillShade="F2"/>
          </w:tcPr>
          <w:p w14:paraId="62CC561F" w14:textId="23CFE071" w:rsidR="003A769A" w:rsidRPr="00D46119" w:rsidRDefault="003A769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color w:val="3B3838" w:themeColor="background2" w:themeShade="40"/>
                <w:sz w:val="20"/>
                <w:szCs w:val="20"/>
              </w:rPr>
            </w:pPr>
            <w:r w:rsidRPr="00D46119">
              <w:rPr>
                <w:rFonts w:ascii="Times New Roman" w:hAnsi="Times New Roman" w:cs="Times New Roman"/>
                <w:b/>
                <w:color w:val="3B3838" w:themeColor="background2" w:themeShade="40"/>
                <w:sz w:val="20"/>
                <w:szCs w:val="20"/>
              </w:rPr>
              <w:t>10:00 – 10:</w:t>
            </w:r>
            <w:r w:rsidR="003E5385" w:rsidRPr="00D46119">
              <w:rPr>
                <w:rFonts w:ascii="Times New Roman" w:hAnsi="Times New Roman" w:cs="Times New Roman"/>
                <w:b/>
                <w:color w:val="3B3838" w:themeColor="background2" w:themeShade="40"/>
                <w:sz w:val="20"/>
                <w:szCs w:val="20"/>
              </w:rPr>
              <w:t>05</w:t>
            </w:r>
          </w:p>
        </w:tc>
        <w:tc>
          <w:tcPr>
            <w:tcW w:w="7586" w:type="dxa"/>
            <w:gridSpan w:val="2"/>
            <w:shd w:val="clear" w:color="auto" w:fill="F2F2F2" w:themeFill="background1" w:themeFillShade="F2"/>
          </w:tcPr>
          <w:p w14:paraId="5410CEB5" w14:textId="77777777" w:rsidR="003A769A" w:rsidRPr="00D46119" w:rsidRDefault="003A769A">
            <w:pPr>
              <w:pStyle w:val="Akapitzlist"/>
              <w:ind w:left="0"/>
              <w:rPr>
                <w:rFonts w:ascii="Times New Roman" w:hAnsi="Times New Roman" w:cs="Times New Roman"/>
                <w:b/>
                <w:color w:val="3B3838" w:themeColor="background2" w:themeShade="40"/>
                <w:sz w:val="20"/>
                <w:szCs w:val="20"/>
              </w:rPr>
            </w:pPr>
            <w:r w:rsidRPr="00D46119">
              <w:rPr>
                <w:rFonts w:ascii="Times New Roman" w:hAnsi="Times New Roman" w:cs="Times New Roman"/>
                <w:b/>
                <w:color w:val="3B3838" w:themeColor="background2" w:themeShade="40"/>
                <w:sz w:val="20"/>
                <w:szCs w:val="20"/>
              </w:rPr>
              <w:t>Powitanie uczestników</w:t>
            </w:r>
          </w:p>
        </w:tc>
      </w:tr>
      <w:tr w:rsidR="003A769A" w:rsidRPr="00574A83" w14:paraId="13458917" w14:textId="77777777" w:rsidTr="00E060CB">
        <w:tblPrEx>
          <w:tblBorders>
            <w:insideV w:val="single" w:sz="4" w:space="0" w:color="auto"/>
          </w:tblBorders>
        </w:tblPrEx>
        <w:trPr>
          <w:trHeight w:val="685"/>
          <w:jc w:val="center"/>
        </w:trPr>
        <w:tc>
          <w:tcPr>
            <w:tcW w:w="1491" w:type="dxa"/>
            <w:tcBorders>
              <w:top w:val="nil"/>
              <w:bottom w:val="single" w:sz="4" w:space="0" w:color="auto"/>
              <w:right w:val="nil"/>
            </w:tcBorders>
          </w:tcPr>
          <w:p w14:paraId="059E6C99" w14:textId="47405682" w:rsidR="003A769A" w:rsidRPr="00D46119" w:rsidRDefault="003A769A" w:rsidP="00F56839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10:</w:t>
            </w:r>
            <w:r w:rsidR="003E5385"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05</w:t>
            </w: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 xml:space="preserve"> – 10:</w:t>
            </w:r>
            <w:r w:rsidR="008142FA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4</w:t>
            </w:r>
            <w:r w:rsidR="00C42931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5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B8DCC2" w14:textId="773F5A80" w:rsidR="003A769A" w:rsidRPr="00D46119" w:rsidRDefault="003A769A">
            <w:pP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 xml:space="preserve">MRiT 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</w:tcBorders>
          </w:tcPr>
          <w:p w14:paraId="33F9DAA4" w14:textId="5CC19E50" w:rsidR="003A769A" w:rsidRPr="00D46119" w:rsidRDefault="003A769A">
            <w:pPr>
              <w:rPr>
                <w:rFonts w:ascii="Times New Roman" w:hAnsi="Times New Roman" w:cs="Times New Roman"/>
                <w:color w:val="3B3838" w:themeColor="background2" w:themeShade="40"/>
              </w:rPr>
            </w:pPr>
            <w:r w:rsidRPr="00D46119">
              <w:rPr>
                <w:rStyle w:val="Teksttreci0"/>
              </w:rPr>
              <w:t>Omówienie wyników eksportu branży</w:t>
            </w:r>
            <w:r w:rsidR="0084606B" w:rsidRPr="00D46119">
              <w:rPr>
                <w:rStyle w:val="Teksttreci0"/>
              </w:rPr>
              <w:t>. Najważniejsze produkty</w:t>
            </w:r>
            <w:r w:rsidR="005A5070" w:rsidRPr="00D46119">
              <w:rPr>
                <w:rStyle w:val="Teksttreci0"/>
              </w:rPr>
              <w:t xml:space="preserve"> </w:t>
            </w:r>
            <w:r w:rsidR="0084606B" w:rsidRPr="00D46119">
              <w:rPr>
                <w:rStyle w:val="Teksttreci0"/>
              </w:rPr>
              <w:t>w eksporcie; rynki zbytu; prognozy.</w:t>
            </w:r>
            <w:r w:rsidR="00812A76" w:rsidRPr="00D46119">
              <w:rPr>
                <w:rStyle w:val="Teksttreci0"/>
              </w:rPr>
              <w:t xml:space="preserve"> </w:t>
            </w:r>
            <w:r w:rsidR="00B244F2" w:rsidRPr="00D46119">
              <w:rPr>
                <w:rStyle w:val="Teksttreci0"/>
              </w:rPr>
              <w:t xml:space="preserve"> </w:t>
            </w:r>
          </w:p>
        </w:tc>
      </w:tr>
      <w:tr w:rsidR="009B3314" w:rsidRPr="00574A83" w14:paraId="18CC28E0" w14:textId="77777777" w:rsidTr="005F67BE">
        <w:tblPrEx>
          <w:tblBorders>
            <w:insideV w:val="single" w:sz="4" w:space="0" w:color="auto"/>
          </w:tblBorders>
        </w:tblPrEx>
        <w:trPr>
          <w:trHeight w:val="482"/>
          <w:jc w:val="center"/>
        </w:trPr>
        <w:tc>
          <w:tcPr>
            <w:tcW w:w="149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2D9A6D7" w14:textId="045355F6" w:rsidR="009B3314" w:rsidRPr="00D46119" w:rsidRDefault="009B3314" w:rsidP="009B331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10:</w:t>
            </w:r>
            <w:r w:rsidR="008142FA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4</w:t>
            </w:r>
            <w:r w:rsidR="00C42931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5</w:t>
            </w: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 xml:space="preserve"> – 1</w:t>
            </w:r>
            <w:r w:rsidR="008142FA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1</w:t>
            </w: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:</w:t>
            </w:r>
            <w:r w:rsidR="00C42931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05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E22BDE" w14:textId="48D38B73" w:rsidR="009B3314" w:rsidRPr="00D46119" w:rsidRDefault="009B3314" w:rsidP="009B331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MRiT</w:t>
            </w:r>
          </w:p>
        </w:tc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BB641AD" w14:textId="1DB40E8E" w:rsidR="00C42931" w:rsidRPr="00E060CB" w:rsidRDefault="00C42931" w:rsidP="00C42931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  <w:r w:rsidRPr="00E060CB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Obniżenie kosztów importu zaopatrzeniowego, eliminacja barier w dostępie do rynków </w:t>
            </w:r>
            <w:proofErr w:type="spellStart"/>
            <w:r w:rsidRPr="00E060CB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pozaunijnych</w:t>
            </w:r>
            <w:proofErr w:type="spellEnd"/>
            <w:r w:rsidRPr="00E060CB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, umowy o wolnym handlu, przeciwdziałanie nieuczciwemu importowi. </w:t>
            </w:r>
          </w:p>
          <w:p w14:paraId="69B9D278" w14:textId="05121466" w:rsidR="009B3314" w:rsidRPr="00D46119" w:rsidRDefault="009B3314" w:rsidP="003E5385">
            <w:pPr>
              <w:rPr>
                <w:rStyle w:val="Teksttreci0"/>
                <w:color w:val="3B3838" w:themeColor="background2" w:themeShade="40"/>
                <w:lang w:val="pl"/>
              </w:rPr>
            </w:pPr>
          </w:p>
        </w:tc>
      </w:tr>
      <w:tr w:rsidR="009B3314" w:rsidRPr="00574A83" w14:paraId="4880951E" w14:textId="77777777" w:rsidTr="005F67BE">
        <w:tblPrEx>
          <w:tblBorders>
            <w:insideV w:val="single" w:sz="4" w:space="0" w:color="auto"/>
          </w:tblBorders>
        </w:tblPrEx>
        <w:trPr>
          <w:trHeight w:val="406"/>
          <w:jc w:val="center"/>
        </w:trPr>
        <w:tc>
          <w:tcPr>
            <w:tcW w:w="149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DB0E4B4" w14:textId="097241BA" w:rsidR="009B3314" w:rsidRPr="00D46119" w:rsidRDefault="005F67BE" w:rsidP="009B331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1</w:t>
            </w:r>
            <w:r w:rsidR="00E21C58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1</w:t>
            </w: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:</w:t>
            </w:r>
            <w:r w:rsidR="00C42931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05</w:t>
            </w: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 xml:space="preserve"> - 11.</w:t>
            </w:r>
            <w:r w:rsidR="00E21C58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3</w:t>
            </w:r>
            <w:r w:rsidR="00C42931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5</w:t>
            </w: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 xml:space="preserve"> 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42B372" w14:textId="33DF8E9A" w:rsidR="009B3314" w:rsidRPr="00D46119" w:rsidRDefault="009B3314" w:rsidP="009B331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MRiT</w:t>
            </w:r>
          </w:p>
        </w:tc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331F005" w14:textId="79A6D794" w:rsidR="009B3314" w:rsidRDefault="00C42931" w:rsidP="00C42931">
            <w:pPr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  <w:r w:rsidRPr="00C42931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Udział w przetargach organizacji międzynarodowych</w:t>
            </w:r>
            <w:r w:rsidR="007B0BB2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 </w:t>
            </w:r>
          </w:p>
          <w:p w14:paraId="37EADF2D" w14:textId="2B924CF5" w:rsidR="007B0BB2" w:rsidRPr="00D46119" w:rsidRDefault="007B0BB2" w:rsidP="00C42931">
            <w:pPr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  <w:tr w:rsidR="00C42931" w:rsidRPr="00574A83" w14:paraId="49DE8A84" w14:textId="77777777" w:rsidTr="005F67BE">
        <w:tblPrEx>
          <w:tblBorders>
            <w:insideV w:val="single" w:sz="4" w:space="0" w:color="auto"/>
          </w:tblBorders>
        </w:tblPrEx>
        <w:trPr>
          <w:trHeight w:val="406"/>
          <w:jc w:val="center"/>
        </w:trPr>
        <w:tc>
          <w:tcPr>
            <w:tcW w:w="149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C5EE465" w14:textId="166BB33F" w:rsidR="00C42931" w:rsidRPr="00D46119" w:rsidRDefault="00C42931" w:rsidP="00C42931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11:</w:t>
            </w: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35</w:t>
            </w: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 xml:space="preserve"> – 1</w:t>
            </w: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1</w:t>
            </w: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55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6CB329" w14:textId="319A367C" w:rsidR="00C42931" w:rsidRPr="00D46119" w:rsidRDefault="00C42931" w:rsidP="00C42931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BGK</w:t>
            </w:r>
          </w:p>
        </w:tc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015B66" w14:textId="3BA98206" w:rsidR="00C42931" w:rsidRDefault="00C42931" w:rsidP="00C42931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  <w:r w:rsidRPr="00A6021E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Prezentacja „Team Poland” </w:t>
            </w:r>
            <w:r w:rsidR="007B0BB2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– Elżbieta Urbańska</w:t>
            </w:r>
          </w:p>
          <w:p w14:paraId="7821F5C5" w14:textId="3DE73183" w:rsidR="00C42931" w:rsidRPr="00D46119" w:rsidRDefault="00C42931" w:rsidP="00C42931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  <w:tr w:rsidR="00C42931" w:rsidRPr="00574A83" w14:paraId="5355C1C3" w14:textId="77777777" w:rsidTr="005F67BE">
        <w:tblPrEx>
          <w:tblBorders>
            <w:insideV w:val="single" w:sz="4" w:space="0" w:color="auto"/>
          </w:tblBorders>
        </w:tblPrEx>
        <w:trPr>
          <w:trHeight w:val="406"/>
          <w:jc w:val="center"/>
        </w:trPr>
        <w:tc>
          <w:tcPr>
            <w:tcW w:w="149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FA00DEF" w14:textId="5DCB496E" w:rsidR="00C42931" w:rsidRPr="00D46119" w:rsidRDefault="00C42931" w:rsidP="00C42931">
            <w:pPr>
              <w:pStyle w:val="Akapitzlist"/>
              <w:ind w:left="0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 xml:space="preserve"> 11.55 – 12.15           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437A98" w14:textId="529811E8" w:rsidR="00C42931" w:rsidRPr="00D46119" w:rsidRDefault="00C42931" w:rsidP="00C42931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 w:rsidRPr="00C42931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 xml:space="preserve">PFR TFI               </w:t>
            </w: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 xml:space="preserve">                 </w:t>
            </w:r>
          </w:p>
        </w:tc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0649178" w14:textId="77777777" w:rsidR="00C42931" w:rsidRDefault="00C42931" w:rsidP="00C42931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  <w:r w:rsidRPr="00C42931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Inwestycje zagraniczne polskich przedsiębiorstw. Współpraca z Funduszem Ekspansji Zagranicznej zarządzanym przez PFR TFI. </w:t>
            </w:r>
          </w:p>
          <w:p w14:paraId="49C2DAEE" w14:textId="6AFE133C" w:rsidR="00E060CB" w:rsidRPr="00D46119" w:rsidRDefault="00E060CB" w:rsidP="00C42931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  <w:tr w:rsidR="00C42931" w:rsidRPr="00574A83" w14:paraId="502C81AF" w14:textId="77777777" w:rsidTr="005F67BE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49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B48E6B3" w14:textId="67AE46D0" w:rsidR="00C42931" w:rsidRPr="00D46119" w:rsidRDefault="00C42931" w:rsidP="00C42931">
            <w:pPr>
              <w:pStyle w:val="Akapitzlist"/>
              <w:ind w:left="0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 xml:space="preserve"> 12</w:t>
            </w:r>
            <w:r w:rsidRPr="005F67BE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15</w:t>
            </w:r>
            <w:r w:rsidRPr="005F67BE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– 12:30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67E6C7" w14:textId="77777777" w:rsidR="00C42931" w:rsidRDefault="00C42931" w:rsidP="00C42931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Przerwa</w:t>
            </w:r>
          </w:p>
          <w:p w14:paraId="66C74C3F" w14:textId="670AC131" w:rsidR="00C42931" w:rsidRPr="00D46119" w:rsidRDefault="00C42931" w:rsidP="00C42931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06C50A65" w14:textId="6D050BB4" w:rsidR="00C42931" w:rsidRPr="00D46119" w:rsidRDefault="00C42931" w:rsidP="00C42931">
            <w:pPr>
              <w:rPr>
                <w:rStyle w:val="Teksttreci0"/>
              </w:rPr>
            </w:pPr>
          </w:p>
        </w:tc>
      </w:tr>
      <w:tr w:rsidR="00C42931" w:rsidRPr="00574A83" w14:paraId="5E41946E" w14:textId="77777777" w:rsidTr="005F67BE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49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D27CCD7" w14:textId="15C3FE88" w:rsidR="00C42931" w:rsidRPr="00D46119" w:rsidRDefault="00C42931" w:rsidP="00C42931">
            <w:pPr>
              <w:pStyle w:val="Akapitzlist"/>
              <w:ind w:left="0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 xml:space="preserve"> </w:t>
            </w: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2</w:t>
            </w: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:</w:t>
            </w:r>
            <w:r w:rsidR="0031596F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0</w:t>
            </w: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–</w:t>
            </w: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 xml:space="preserve"> 1</w:t>
            </w:r>
            <w:r w:rsidR="0031596F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:</w:t>
            </w:r>
            <w:r w:rsidR="0031596F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311A30D" w14:textId="77777777" w:rsidR="00C42931" w:rsidRPr="00E21C58" w:rsidRDefault="00C42931" w:rsidP="00C42931">
            <w:pP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 w:rsidRPr="00E21C58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KUKE S.A</w:t>
            </w:r>
          </w:p>
          <w:p w14:paraId="3AEA1645" w14:textId="31AD7D81" w:rsidR="00C42931" w:rsidRPr="00D46119" w:rsidRDefault="00C42931" w:rsidP="00C42931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04360F20" w14:textId="77777777" w:rsidR="00C42931" w:rsidRDefault="00C42931" w:rsidP="00C42931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  <w:r w:rsidRPr="00E21C58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Bezpieczny rozwój Twojej firmy   </w:t>
            </w:r>
          </w:p>
          <w:p w14:paraId="41651774" w14:textId="1EDEA887" w:rsidR="00C42931" w:rsidRPr="00D46119" w:rsidRDefault="00C42931" w:rsidP="00C42931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  <w:tr w:rsidR="00C42931" w:rsidRPr="00574A83" w14:paraId="30EC834E" w14:textId="77777777" w:rsidTr="005F67BE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49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4CFEC03" w14:textId="7F8D5AA4" w:rsidR="00C42931" w:rsidRDefault="00C42931" w:rsidP="00C42931">
            <w:pPr>
              <w:pStyle w:val="Akapitzlist"/>
              <w:ind w:left="0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 xml:space="preserve"> 1</w:t>
            </w:r>
            <w:r w:rsidR="0031596F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20 – 13:</w:t>
            </w:r>
            <w:r w:rsidR="0031596F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 xml:space="preserve">0     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79E2A20" w14:textId="166BFA8F" w:rsidR="00C42931" w:rsidRPr="00D46119" w:rsidRDefault="00C42931" w:rsidP="00C42931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 w:rsidRPr="00E21C58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KUKE Finance</w:t>
            </w:r>
          </w:p>
        </w:tc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0BB14238" w14:textId="44DE3765" w:rsidR="00C42931" w:rsidRPr="00D46119" w:rsidRDefault="00C42931" w:rsidP="00C42931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 </w:t>
            </w:r>
            <w:r w:rsidRPr="00D46119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Oferta produktowa KUKE FINANCE    </w:t>
            </w:r>
          </w:p>
          <w:p w14:paraId="29C2CAD8" w14:textId="2A460BD4" w:rsidR="00C42931" w:rsidRPr="00D46119" w:rsidRDefault="00C42931" w:rsidP="00C42931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  <w:tr w:rsidR="00C42931" w:rsidRPr="00574A83" w14:paraId="5739F631" w14:textId="77777777" w:rsidTr="005F67BE">
        <w:tblPrEx>
          <w:tblBorders>
            <w:insideV w:val="single" w:sz="4" w:space="0" w:color="auto"/>
          </w:tblBorders>
        </w:tblPrEx>
        <w:trPr>
          <w:trHeight w:val="341"/>
          <w:jc w:val="center"/>
        </w:trPr>
        <w:tc>
          <w:tcPr>
            <w:tcW w:w="149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42B6FBD" w14:textId="77777777" w:rsidR="00C42931" w:rsidRDefault="00C42931" w:rsidP="00C42931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</w:pPr>
          </w:p>
          <w:p w14:paraId="5677EADE" w14:textId="20698BCF" w:rsidR="00C42931" w:rsidRPr="00D46119" w:rsidRDefault="00C42931" w:rsidP="00C42931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</w:pPr>
            <w:r w:rsidRPr="00D46119"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>3</w:t>
            </w:r>
            <w:r w:rsidRPr="00D46119"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>:</w:t>
            </w:r>
            <w:r w:rsidR="0031596F"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>0</w:t>
            </w:r>
            <w:r w:rsidRPr="00D46119"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 xml:space="preserve"> – 1</w:t>
            </w:r>
            <w:r w:rsidR="0031596F"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>3</w:t>
            </w:r>
            <w:r w:rsidRPr="00D46119"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>:</w:t>
            </w:r>
            <w:r w:rsidR="0031596F"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>0</w:t>
            </w:r>
          </w:p>
        </w:tc>
        <w:tc>
          <w:tcPr>
            <w:tcW w:w="7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BBBB96A" w14:textId="77777777" w:rsidR="00C42931" w:rsidRDefault="00C42931" w:rsidP="00C42931">
            <w:pPr>
              <w:pStyle w:val="Akapitzlist"/>
              <w:tabs>
                <w:tab w:val="left" w:pos="6830"/>
              </w:tabs>
              <w:ind w:left="0"/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</w:pPr>
          </w:p>
          <w:p w14:paraId="69041375" w14:textId="77777777" w:rsidR="00C42931" w:rsidRDefault="00C42931" w:rsidP="00C42931">
            <w:pPr>
              <w:pStyle w:val="Akapitzlist"/>
              <w:tabs>
                <w:tab w:val="left" w:pos="6830"/>
              </w:tabs>
              <w:ind w:left="0"/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>Z</w:t>
            </w:r>
            <w:r w:rsidRPr="00D46119"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>akończenie I-ego dnia</w:t>
            </w:r>
          </w:p>
          <w:p w14:paraId="517A2DC0" w14:textId="0DAAEE9A" w:rsidR="00E060CB" w:rsidRPr="00D46119" w:rsidRDefault="00E060CB" w:rsidP="00C42931">
            <w:pPr>
              <w:pStyle w:val="Akapitzlist"/>
              <w:tabs>
                <w:tab w:val="left" w:pos="6830"/>
              </w:tabs>
              <w:ind w:left="0"/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</w:pPr>
          </w:p>
        </w:tc>
      </w:tr>
    </w:tbl>
    <w:p w14:paraId="1869435D" w14:textId="77777777" w:rsidR="00D16EAB" w:rsidRDefault="00D16EAB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</w:pPr>
    </w:p>
    <w:p w14:paraId="5981771D" w14:textId="77777777" w:rsidR="00295AB2" w:rsidRDefault="00295AB2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</w:pPr>
    </w:p>
    <w:p w14:paraId="10A747E5" w14:textId="77777777" w:rsidR="00E3231E" w:rsidRDefault="00E3231E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</w:pPr>
    </w:p>
    <w:p w14:paraId="18E5ADA7" w14:textId="77777777" w:rsidR="00222B06" w:rsidRDefault="00222B06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</w:pPr>
    </w:p>
    <w:p w14:paraId="41BBF9EE" w14:textId="2F95325A" w:rsidR="003A769A" w:rsidRDefault="003A769A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</w:pPr>
      <w:r w:rsidRPr="717542EE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lastRenderedPageBreak/>
        <w:t>Termin:</w:t>
      </w:r>
      <w:r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 xml:space="preserve"> </w:t>
      </w:r>
      <w:r w:rsidR="00DB25F8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2</w:t>
      </w:r>
      <w:r w:rsidR="008142FA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7</w:t>
      </w:r>
      <w:r w:rsidRPr="717542EE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.</w:t>
      </w:r>
      <w:r w:rsidR="008142FA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11</w:t>
      </w:r>
      <w:r w:rsidRPr="717542EE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.202</w:t>
      </w:r>
      <w:r w:rsidR="00CB0E34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6</w:t>
      </w:r>
      <w:r w:rsidRPr="717542EE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 xml:space="preserve"> r. (</w:t>
      </w:r>
      <w:r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piątek</w:t>
      </w:r>
      <w:r w:rsidR="00EF5C32">
        <w:rPr>
          <w:rStyle w:val="normaltextrun"/>
          <w:rFonts w:ascii="Calibri" w:hAnsi="Calibri" w:cs="Calibri"/>
          <w:b/>
          <w:bCs/>
          <w:i/>
          <w:iCs/>
          <w:color w:val="595959" w:themeColor="text1" w:themeTint="A6"/>
        </w:rPr>
        <w:t>)</w:t>
      </w:r>
    </w:p>
    <w:p w14:paraId="6370080F" w14:textId="585C5DE6" w:rsidR="003A769A" w:rsidRDefault="003A769A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i/>
          <w:color w:val="595959" w:themeColor="text1" w:themeTint="A6"/>
        </w:rPr>
      </w:pPr>
      <w:r>
        <w:rPr>
          <w:rStyle w:val="normaltextrun"/>
          <w:rFonts w:ascii="Calibri" w:hAnsi="Calibri" w:cs="Calibri"/>
          <w:b/>
          <w:i/>
          <w:color w:val="595959" w:themeColor="text1" w:themeTint="A6"/>
        </w:rPr>
        <w:t xml:space="preserve">Link do spotkania: </w:t>
      </w:r>
    </w:p>
    <w:p w14:paraId="5BF2172A" w14:textId="77777777" w:rsidR="003A769A" w:rsidRDefault="003A769A" w:rsidP="003A769A">
      <w:pPr>
        <w:rPr>
          <w:rFonts w:ascii="Cambria" w:hAnsi="Cambria"/>
          <w:b/>
          <w:color w:val="C00000"/>
        </w:rPr>
      </w:pPr>
    </w:p>
    <w:tbl>
      <w:tblPr>
        <w:tblStyle w:val="Tabela-Siatka"/>
        <w:tblW w:w="8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1"/>
        <w:gridCol w:w="1219"/>
        <w:gridCol w:w="5614"/>
      </w:tblGrid>
      <w:tr w:rsidR="003A769A" w:rsidRPr="00A03184" w14:paraId="7DF28D53" w14:textId="77777777" w:rsidTr="001F2C78">
        <w:trPr>
          <w:jc w:val="center"/>
        </w:trPr>
        <w:tc>
          <w:tcPr>
            <w:tcW w:w="1531" w:type="dxa"/>
            <w:shd w:val="clear" w:color="auto" w:fill="F2F2F2" w:themeFill="background1" w:themeFillShade="F2"/>
          </w:tcPr>
          <w:p w14:paraId="716F9FCA" w14:textId="77777777" w:rsidR="003A769A" w:rsidRPr="00D46119" w:rsidRDefault="003A769A" w:rsidP="002E0119">
            <w:pPr>
              <w:pStyle w:val="Akapitzlist"/>
              <w:ind w:left="0"/>
              <w:rPr>
                <w:rFonts w:ascii="Times New Roman" w:hAnsi="Times New Roman" w:cs="Times New Roman"/>
                <w:b/>
                <w:color w:val="3B3838" w:themeColor="background2" w:themeShade="40"/>
                <w:sz w:val="20"/>
                <w:szCs w:val="20"/>
              </w:rPr>
            </w:pPr>
            <w:r w:rsidRPr="00D46119">
              <w:rPr>
                <w:rFonts w:ascii="Times New Roman" w:hAnsi="Times New Roman" w:cs="Times New Roman"/>
                <w:b/>
                <w:color w:val="3B3838" w:themeColor="background2" w:themeShade="40"/>
                <w:sz w:val="20"/>
                <w:szCs w:val="20"/>
              </w:rPr>
              <w:t>10.00 – 10:05</w:t>
            </w:r>
          </w:p>
        </w:tc>
        <w:tc>
          <w:tcPr>
            <w:tcW w:w="6833" w:type="dxa"/>
            <w:gridSpan w:val="2"/>
            <w:shd w:val="clear" w:color="auto" w:fill="F2F2F2" w:themeFill="background1" w:themeFillShade="F2"/>
          </w:tcPr>
          <w:p w14:paraId="6251FA0C" w14:textId="77777777" w:rsidR="003A769A" w:rsidRPr="00D46119" w:rsidRDefault="003A769A">
            <w:pPr>
              <w:pStyle w:val="Akapitzlist"/>
              <w:ind w:left="0"/>
              <w:rPr>
                <w:rFonts w:ascii="Times New Roman" w:hAnsi="Times New Roman" w:cs="Times New Roman"/>
                <w:b/>
                <w:color w:val="3B3838" w:themeColor="background2" w:themeShade="40"/>
                <w:sz w:val="20"/>
                <w:szCs w:val="20"/>
              </w:rPr>
            </w:pPr>
            <w:r w:rsidRPr="00D46119">
              <w:rPr>
                <w:rFonts w:ascii="Times New Roman" w:hAnsi="Times New Roman" w:cs="Times New Roman"/>
                <w:b/>
                <w:color w:val="3B3838" w:themeColor="background2" w:themeShade="40"/>
                <w:sz w:val="20"/>
                <w:szCs w:val="20"/>
              </w:rPr>
              <w:t>Powitanie uczestników</w:t>
            </w:r>
          </w:p>
        </w:tc>
      </w:tr>
      <w:tr w:rsidR="00BB076E" w:rsidRPr="00574A83" w14:paraId="5A6BA5F5" w14:textId="77777777" w:rsidTr="0031596F">
        <w:tblPrEx>
          <w:tblBorders>
            <w:insideV w:val="single" w:sz="4" w:space="0" w:color="auto"/>
          </w:tblBorders>
        </w:tblPrEx>
        <w:trPr>
          <w:trHeight w:val="584"/>
          <w:jc w:val="center"/>
        </w:trPr>
        <w:tc>
          <w:tcPr>
            <w:tcW w:w="1531" w:type="dxa"/>
            <w:tcBorders>
              <w:top w:val="nil"/>
              <w:bottom w:val="single" w:sz="4" w:space="0" w:color="auto"/>
              <w:right w:val="nil"/>
            </w:tcBorders>
          </w:tcPr>
          <w:p w14:paraId="3926318C" w14:textId="1858F637" w:rsidR="00BB076E" w:rsidRPr="00D46119" w:rsidRDefault="00BB076E" w:rsidP="002E0119">
            <w:pPr>
              <w:pStyle w:val="Akapitzlist"/>
              <w:ind w:left="327" w:hanging="284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10:05- 1</w:t>
            </w:r>
            <w:r w:rsidR="0031596F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0</w:t>
            </w: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:</w:t>
            </w:r>
            <w:r w:rsidR="0031596F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3</w:t>
            </w:r>
            <w:r w:rsidR="00C42931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5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11786D" w14:textId="395E1A4D" w:rsidR="00C42931" w:rsidRDefault="00C42931" w:rsidP="00D73FE8">
            <w:pPr>
              <w:pStyle w:val="Akapitzlist"/>
              <w:tabs>
                <w:tab w:val="left" w:pos="6830"/>
              </w:tabs>
              <w:ind w:left="0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  <w:r w:rsidRPr="00C42931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MRiT</w:t>
            </w:r>
          </w:p>
          <w:p w14:paraId="0F688FB7" w14:textId="77777777" w:rsidR="00C42931" w:rsidRDefault="00C42931" w:rsidP="00D73FE8">
            <w:pPr>
              <w:pStyle w:val="Akapitzlist"/>
              <w:tabs>
                <w:tab w:val="left" w:pos="6830"/>
              </w:tabs>
              <w:ind w:left="0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</w:p>
          <w:p w14:paraId="094797BD" w14:textId="10784208" w:rsidR="00BB076E" w:rsidRPr="00D73FE8" w:rsidRDefault="00BB076E" w:rsidP="00D73FE8">
            <w:pPr>
              <w:pStyle w:val="Akapitzlist"/>
              <w:tabs>
                <w:tab w:val="left" w:pos="6830"/>
              </w:tabs>
              <w:ind w:left="0"/>
              <w:jc w:val="both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5614" w:type="dxa"/>
            <w:tcBorders>
              <w:top w:val="nil"/>
              <w:left w:val="nil"/>
              <w:bottom w:val="single" w:sz="4" w:space="0" w:color="auto"/>
            </w:tcBorders>
          </w:tcPr>
          <w:p w14:paraId="1A94D2E7" w14:textId="0E3AF042" w:rsidR="00BB076E" w:rsidRPr="00D46119" w:rsidRDefault="0031596F" w:rsidP="00C42931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  <w:r w:rsidRPr="00C42931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Kierunki polskiego eksportu. Rynki perspektywiczne i nietradycyjne</w:t>
            </w:r>
            <w:r w:rsidR="007B0BB2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 </w:t>
            </w:r>
          </w:p>
        </w:tc>
      </w:tr>
      <w:tr w:rsidR="00BB076E" w:rsidRPr="00574A83" w14:paraId="55CD7CFC" w14:textId="77777777" w:rsidTr="001F2C78">
        <w:tblPrEx>
          <w:tblBorders>
            <w:insideV w:val="single" w:sz="4" w:space="0" w:color="auto"/>
          </w:tblBorders>
        </w:tblPrEx>
        <w:trPr>
          <w:trHeight w:val="428"/>
          <w:jc w:val="center"/>
        </w:trPr>
        <w:tc>
          <w:tcPr>
            <w:tcW w:w="1531" w:type="dxa"/>
            <w:tcBorders>
              <w:top w:val="nil"/>
              <w:bottom w:val="single" w:sz="4" w:space="0" w:color="auto"/>
              <w:right w:val="nil"/>
            </w:tcBorders>
          </w:tcPr>
          <w:p w14:paraId="7E8C2803" w14:textId="57FC53BE" w:rsidR="00BB076E" w:rsidRPr="00D46119" w:rsidRDefault="00BB076E" w:rsidP="00BB076E">
            <w:pPr>
              <w:pStyle w:val="Akapitzlist"/>
              <w:ind w:left="0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1</w:t>
            </w:r>
            <w:r w:rsidR="0031596F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0</w:t>
            </w: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:</w:t>
            </w:r>
            <w:r w:rsidR="0031596F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3</w:t>
            </w:r>
            <w:r w:rsidR="00C42931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5</w:t>
            </w: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-11:</w:t>
            </w:r>
            <w:r w:rsidR="00C42931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35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86DAB5" w14:textId="4B2C7F07" w:rsidR="00C42931" w:rsidRDefault="00C42931" w:rsidP="00D73FE8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MRiT</w:t>
            </w:r>
            <w:r w:rsidR="00BB076E" w:rsidRPr="00D46119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 </w:t>
            </w:r>
          </w:p>
          <w:p w14:paraId="61E7FD04" w14:textId="34636258" w:rsidR="00BB076E" w:rsidRPr="00D46119" w:rsidRDefault="00BB076E" w:rsidP="00BB076E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5614" w:type="dxa"/>
            <w:tcBorders>
              <w:top w:val="nil"/>
              <w:left w:val="nil"/>
              <w:bottom w:val="single" w:sz="4" w:space="0" w:color="auto"/>
            </w:tcBorders>
          </w:tcPr>
          <w:p w14:paraId="2C98DC14" w14:textId="4B08CD50" w:rsidR="0031596F" w:rsidRDefault="0031596F" w:rsidP="00C42931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  <w:r w:rsidRPr="00C42931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Działania MRiT na poziomie UE i WTO w eliminacji barier dla polskiego eksportu na rynkach krajów poza UE. Przykłady najistotniejszych barier w handlu zagranicznych branży. Prezentacja portalu Access2Markets oraz </w:t>
            </w:r>
            <w:proofErr w:type="spellStart"/>
            <w:r w:rsidRPr="00C42931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ePing</w:t>
            </w:r>
            <w:proofErr w:type="spellEnd"/>
            <w:r w:rsidRPr="00C42931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 jako źródła informacji o warunkach dostępu do rynków krajów </w:t>
            </w:r>
            <w:proofErr w:type="spellStart"/>
            <w:r w:rsidRPr="00C42931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pozaunijnych</w:t>
            </w:r>
            <w:proofErr w:type="spellEnd"/>
            <w:r w:rsidRPr="00C42931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.</w:t>
            </w:r>
          </w:p>
          <w:p w14:paraId="1BE25B19" w14:textId="5D5C73B6" w:rsidR="0031596F" w:rsidRPr="00D46119" w:rsidRDefault="0031596F" w:rsidP="00C42931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  <w:tr w:rsidR="0031596F" w:rsidRPr="00574A83" w14:paraId="46D99B19" w14:textId="77777777" w:rsidTr="0020179E">
        <w:tblPrEx>
          <w:tblBorders>
            <w:insideV w:val="single" w:sz="4" w:space="0" w:color="auto"/>
          </w:tblBorders>
        </w:tblPrEx>
        <w:trPr>
          <w:trHeight w:val="428"/>
          <w:jc w:val="center"/>
        </w:trPr>
        <w:tc>
          <w:tcPr>
            <w:tcW w:w="1531" w:type="dxa"/>
            <w:tcBorders>
              <w:top w:val="nil"/>
              <w:bottom w:val="single" w:sz="4" w:space="0" w:color="auto"/>
              <w:right w:val="nil"/>
            </w:tcBorders>
          </w:tcPr>
          <w:p w14:paraId="21D3D3E3" w14:textId="7CC2E22B" w:rsidR="0031596F" w:rsidRPr="00D46119" w:rsidRDefault="0031596F" w:rsidP="0031596F">
            <w:pPr>
              <w:pStyle w:val="Akapitzlist"/>
              <w:ind w:left="0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11:35 – 12:0</w:t>
            </w:r>
            <w:r w:rsidR="00222B06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AFEEFE1" w14:textId="77777777" w:rsidR="0031596F" w:rsidRDefault="0031596F" w:rsidP="0031596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 xml:space="preserve"> BGK            </w:t>
            </w:r>
          </w:p>
          <w:p w14:paraId="56747FD5" w14:textId="61454C00" w:rsidR="0031596F" w:rsidRDefault="0031596F" w:rsidP="0031596F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 xml:space="preserve">                                       </w:t>
            </w:r>
          </w:p>
        </w:tc>
        <w:tc>
          <w:tcPr>
            <w:tcW w:w="5614" w:type="dxa"/>
            <w:tcBorders>
              <w:top w:val="nil"/>
              <w:left w:val="nil"/>
              <w:bottom w:val="single" w:sz="4" w:space="0" w:color="auto"/>
            </w:tcBorders>
          </w:tcPr>
          <w:p w14:paraId="3A817DDB" w14:textId="3C83930A" w:rsidR="0031596F" w:rsidRDefault="0031596F" w:rsidP="0031596F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  <w:r w:rsidRPr="00C42931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Instrumenty zabezpieczenia i finansowania eksportu oferowane przez BGK </w:t>
            </w:r>
          </w:p>
          <w:p w14:paraId="4E58FC73" w14:textId="77777777" w:rsidR="0031596F" w:rsidRPr="00C42931" w:rsidRDefault="0031596F" w:rsidP="0031596F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  <w:tr w:rsidR="0031596F" w:rsidRPr="00574A83" w14:paraId="0DDCD8F6" w14:textId="77777777">
        <w:tblPrEx>
          <w:tblBorders>
            <w:insideV w:val="single" w:sz="4" w:space="0" w:color="auto"/>
          </w:tblBorders>
        </w:tblPrEx>
        <w:trPr>
          <w:trHeight w:val="428"/>
          <w:jc w:val="center"/>
        </w:trPr>
        <w:tc>
          <w:tcPr>
            <w:tcW w:w="1531" w:type="dxa"/>
            <w:tcBorders>
              <w:top w:val="nil"/>
              <w:bottom w:val="single" w:sz="4" w:space="0" w:color="auto"/>
              <w:right w:val="nil"/>
            </w:tcBorders>
          </w:tcPr>
          <w:p w14:paraId="2FBDE679" w14:textId="459589C8" w:rsidR="0031596F" w:rsidRPr="00D46119" w:rsidRDefault="0031596F" w:rsidP="0031596F">
            <w:pPr>
              <w:pStyle w:val="Akapitzlist"/>
              <w:ind w:left="0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1</w:t>
            </w:r>
            <w:r w:rsidR="00222B06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2</w:t>
            </w: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:</w:t>
            </w:r>
            <w:r w:rsidR="00222B06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00</w:t>
            </w: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 xml:space="preserve"> – 1</w:t>
            </w: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2</w:t>
            </w: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:</w:t>
            </w:r>
            <w:r w:rsidR="00222B06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30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3F733F" w14:textId="3C20635A" w:rsidR="0031596F" w:rsidRPr="00D46119" w:rsidRDefault="0031596F" w:rsidP="0031596F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  <w:r w:rsidRPr="00D46119">
              <w:rPr>
                <w:rFonts w:ascii="Times New Roman" w:hAnsi="Times New Roman" w:cs="Times New Roman"/>
                <w:sz w:val="20"/>
                <w:szCs w:val="20"/>
              </w:rPr>
              <w:t xml:space="preserve">PAIH  </w:t>
            </w:r>
          </w:p>
        </w:tc>
        <w:tc>
          <w:tcPr>
            <w:tcW w:w="561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34BD311" w14:textId="3D7C0F54" w:rsidR="0031596F" w:rsidRDefault="0031596F" w:rsidP="0031596F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  <w:r w:rsidRPr="00275FD7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Oferta PAIH dla przedsiębiorców z branży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motoryzacyjnej</w:t>
            </w:r>
            <w:r w:rsidR="007B0BB2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 – Piotr Placha</w:t>
            </w:r>
          </w:p>
          <w:p w14:paraId="5434EFB5" w14:textId="3D9CCF65" w:rsidR="0031596F" w:rsidRPr="00D46119" w:rsidRDefault="0031596F" w:rsidP="0031596F">
            <w:pP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31596F" w:rsidRPr="00574A83" w14:paraId="29B2E1A6" w14:textId="77777777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138F3FE" w14:textId="7EC3717A" w:rsidR="0031596F" w:rsidRPr="00D46119" w:rsidRDefault="0031596F" w:rsidP="0031596F">
            <w:pPr>
              <w:pStyle w:val="Akapitzlist"/>
              <w:ind w:left="0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2</w:t>
            </w: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:</w:t>
            </w:r>
            <w:r w:rsidR="00222B06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30</w:t>
            </w: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 xml:space="preserve"> –1</w:t>
            </w:r>
            <w:r w:rsidR="00222B06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3</w:t>
            </w: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:</w:t>
            </w:r>
            <w:r w:rsidR="00222B06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>0</w:t>
            </w:r>
            <w:r w:rsidRPr="00D46119"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  <w:t xml:space="preserve">0            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F519CF" w14:textId="3E256915" w:rsidR="0031596F" w:rsidRPr="00D46119" w:rsidRDefault="0031596F" w:rsidP="0031596F">
            <w:pPr>
              <w:pStyle w:val="Akapitzlist"/>
              <w:tabs>
                <w:tab w:val="left" w:pos="6830"/>
              </w:tabs>
              <w:ind w:left="0"/>
              <w:jc w:val="both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  <w:r w:rsidRPr="00D46119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PARP</w:t>
            </w:r>
          </w:p>
        </w:tc>
        <w:tc>
          <w:tcPr>
            <w:tcW w:w="561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2BB299" w14:textId="45DA2A14" w:rsidR="0031596F" w:rsidRPr="00D46119" w:rsidRDefault="0031596F" w:rsidP="0031596F">
            <w:pPr>
              <w:rPr>
                <w:rFonts w:ascii="Times New Roman" w:eastAsia="Aptos" w:hAnsi="Times New Roman" w:cs="Times New Roman"/>
                <w:sz w:val="20"/>
                <w:szCs w:val="20"/>
                <w:lang w:eastAsia="pl-PL"/>
              </w:rPr>
            </w:pPr>
            <w:r w:rsidRPr="00D46119"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Oferta PARP dla przedsiębiorców z branży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motoryzacyjnej</w:t>
            </w:r>
          </w:p>
          <w:p w14:paraId="1A6F59BF" w14:textId="654E4CF0" w:rsidR="0031596F" w:rsidRPr="00D46119" w:rsidRDefault="0031596F" w:rsidP="0031596F">
            <w:pPr>
              <w:rPr>
                <w:rFonts w:ascii="Times New Roman" w:eastAsia="Arial Unicode MS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</w:p>
          <w:p w14:paraId="65EBFF6D" w14:textId="5F966E27" w:rsidR="0031596F" w:rsidRPr="00D46119" w:rsidRDefault="0031596F" w:rsidP="0031596F">
            <w:pPr>
              <w:autoSpaceDE w:val="0"/>
              <w:autoSpaceDN w:val="0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31596F" w:rsidRPr="00574A83" w14:paraId="6EAB932C" w14:textId="77777777" w:rsidTr="001F2C78">
        <w:tblPrEx>
          <w:tblBorders>
            <w:insideV w:val="single" w:sz="4" w:space="0" w:color="auto"/>
          </w:tblBorders>
        </w:tblPrEx>
        <w:trPr>
          <w:trHeight w:val="341"/>
          <w:jc w:val="center"/>
        </w:trPr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1419067" w14:textId="77777777" w:rsidR="0031596F" w:rsidRDefault="0031596F" w:rsidP="0031596F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</w:pPr>
            <w:r w:rsidRPr="00D46119"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 xml:space="preserve">  </w:t>
            </w:r>
          </w:p>
          <w:p w14:paraId="0718D6E1" w14:textId="2609FF83" w:rsidR="0031596F" w:rsidRPr="00D46119" w:rsidRDefault="0031596F" w:rsidP="0031596F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 xml:space="preserve"> </w:t>
            </w:r>
            <w:r w:rsidRPr="00D46119"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>1</w:t>
            </w:r>
            <w:r w:rsidR="00C6538C"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>3</w:t>
            </w:r>
            <w:r w:rsidRPr="00D46119"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 xml:space="preserve">00 </w:t>
            </w:r>
            <w:r w:rsidRPr="00D46119"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>– 1</w:t>
            </w:r>
            <w:r w:rsidR="00C6538C"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>3</w:t>
            </w:r>
            <w:r w:rsidRPr="00D46119"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>1</w:t>
            </w:r>
            <w:r w:rsidRPr="00D46119"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>0</w:t>
            </w:r>
          </w:p>
        </w:tc>
        <w:tc>
          <w:tcPr>
            <w:tcW w:w="68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856E92C" w14:textId="77777777" w:rsidR="0031596F" w:rsidRDefault="0031596F" w:rsidP="0031596F">
            <w:pPr>
              <w:pStyle w:val="Akapitzlist"/>
              <w:tabs>
                <w:tab w:val="left" w:pos="6830"/>
              </w:tabs>
              <w:ind w:left="0"/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</w:pPr>
          </w:p>
          <w:p w14:paraId="0D78DA0A" w14:textId="151C3436" w:rsidR="0031596F" w:rsidRDefault="0031596F" w:rsidP="0031596F">
            <w:pPr>
              <w:pStyle w:val="Akapitzlist"/>
              <w:tabs>
                <w:tab w:val="left" w:pos="6830"/>
              </w:tabs>
              <w:ind w:left="0"/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>Z</w:t>
            </w:r>
            <w:r w:rsidRPr="00D46119"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  <w:t>akończenie II-ego dnia</w:t>
            </w:r>
          </w:p>
          <w:p w14:paraId="5EF81788" w14:textId="0B4D8794" w:rsidR="0031596F" w:rsidRPr="00D46119" w:rsidRDefault="0031596F" w:rsidP="0031596F">
            <w:pPr>
              <w:pStyle w:val="Akapitzlist"/>
              <w:tabs>
                <w:tab w:val="left" w:pos="6830"/>
              </w:tabs>
              <w:ind w:left="-1496"/>
              <w:rPr>
                <w:rFonts w:ascii="Times New Roman" w:hAnsi="Times New Roman" w:cs="Times New Roman"/>
                <w:b/>
                <w:bCs/>
                <w:color w:val="3B3838" w:themeColor="background2" w:themeShade="40"/>
                <w:sz w:val="20"/>
                <w:szCs w:val="20"/>
              </w:rPr>
            </w:pPr>
          </w:p>
        </w:tc>
      </w:tr>
    </w:tbl>
    <w:p w14:paraId="4739E5DC" w14:textId="77777777" w:rsidR="003A769A" w:rsidRDefault="003A769A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i/>
          <w:color w:val="595959" w:themeColor="text1" w:themeTint="A6"/>
          <w:sz w:val="28"/>
          <w:szCs w:val="28"/>
        </w:rPr>
      </w:pPr>
    </w:p>
    <w:p w14:paraId="133411E6" w14:textId="77777777" w:rsidR="003A769A" w:rsidRDefault="003A769A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i/>
          <w:color w:val="595959" w:themeColor="text1" w:themeTint="A6"/>
          <w:sz w:val="28"/>
          <w:szCs w:val="28"/>
        </w:rPr>
      </w:pPr>
    </w:p>
    <w:p w14:paraId="4F9F6A63" w14:textId="77777777" w:rsidR="003A769A" w:rsidRDefault="003A769A" w:rsidP="003A76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i/>
          <w:color w:val="595959" w:themeColor="text1" w:themeTint="A6"/>
          <w:sz w:val="28"/>
          <w:szCs w:val="28"/>
        </w:rPr>
      </w:pPr>
    </w:p>
    <w:p w14:paraId="02FB2DED" w14:textId="77777777" w:rsidR="001E7656" w:rsidRDefault="001E7656" w:rsidP="002E0119">
      <w:pPr>
        <w:tabs>
          <w:tab w:val="left" w:pos="567"/>
        </w:tabs>
      </w:pPr>
    </w:p>
    <w:sectPr w:rsidR="001E76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CC245" w14:textId="77777777" w:rsidR="006426EF" w:rsidRDefault="006426EF" w:rsidP="009545F4">
      <w:pPr>
        <w:spacing w:after="0" w:line="240" w:lineRule="auto"/>
      </w:pPr>
      <w:r>
        <w:separator/>
      </w:r>
    </w:p>
  </w:endnote>
  <w:endnote w:type="continuationSeparator" w:id="0">
    <w:p w14:paraId="689EDE9F" w14:textId="77777777" w:rsidR="006426EF" w:rsidRDefault="006426EF" w:rsidP="00954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016AF" w14:textId="77777777" w:rsidR="006426EF" w:rsidRDefault="006426EF" w:rsidP="009545F4">
      <w:pPr>
        <w:spacing w:after="0" w:line="240" w:lineRule="auto"/>
      </w:pPr>
      <w:r>
        <w:separator/>
      </w:r>
    </w:p>
  </w:footnote>
  <w:footnote w:type="continuationSeparator" w:id="0">
    <w:p w14:paraId="02AA2171" w14:textId="77777777" w:rsidR="006426EF" w:rsidRDefault="006426EF" w:rsidP="009545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C21DF"/>
    <w:multiLevelType w:val="hybridMultilevel"/>
    <w:tmpl w:val="64B271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813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69A"/>
    <w:rsid w:val="00001055"/>
    <w:rsid w:val="00004B1E"/>
    <w:rsid w:val="000120A5"/>
    <w:rsid w:val="00026671"/>
    <w:rsid w:val="000374FC"/>
    <w:rsid w:val="00040C17"/>
    <w:rsid w:val="000432C0"/>
    <w:rsid w:val="00065A3A"/>
    <w:rsid w:val="00071799"/>
    <w:rsid w:val="000837E5"/>
    <w:rsid w:val="0009106D"/>
    <w:rsid w:val="000C1C9B"/>
    <w:rsid w:val="000D44FC"/>
    <w:rsid w:val="000D4E5C"/>
    <w:rsid w:val="000F28F4"/>
    <w:rsid w:val="00110504"/>
    <w:rsid w:val="001308B8"/>
    <w:rsid w:val="00141BDF"/>
    <w:rsid w:val="001422CB"/>
    <w:rsid w:val="001433FB"/>
    <w:rsid w:val="0017562B"/>
    <w:rsid w:val="001A4BBF"/>
    <w:rsid w:val="001B13A1"/>
    <w:rsid w:val="001B1663"/>
    <w:rsid w:val="001B435F"/>
    <w:rsid w:val="001C3B0F"/>
    <w:rsid w:val="001E7656"/>
    <w:rsid w:val="001F2C78"/>
    <w:rsid w:val="00222B06"/>
    <w:rsid w:val="00223883"/>
    <w:rsid w:val="002319B7"/>
    <w:rsid w:val="00237EEA"/>
    <w:rsid w:val="0024761C"/>
    <w:rsid w:val="00254BEF"/>
    <w:rsid w:val="00273E79"/>
    <w:rsid w:val="00275FD7"/>
    <w:rsid w:val="00292614"/>
    <w:rsid w:val="0029312E"/>
    <w:rsid w:val="00295AB2"/>
    <w:rsid w:val="002A3077"/>
    <w:rsid w:val="002A3B22"/>
    <w:rsid w:val="002B248E"/>
    <w:rsid w:val="002C6F45"/>
    <w:rsid w:val="002D2992"/>
    <w:rsid w:val="002E0119"/>
    <w:rsid w:val="002F71CC"/>
    <w:rsid w:val="00300631"/>
    <w:rsid w:val="003029B8"/>
    <w:rsid w:val="00306F20"/>
    <w:rsid w:val="0031596F"/>
    <w:rsid w:val="00324AF7"/>
    <w:rsid w:val="003319C4"/>
    <w:rsid w:val="00337B84"/>
    <w:rsid w:val="003504F4"/>
    <w:rsid w:val="00354749"/>
    <w:rsid w:val="003566C7"/>
    <w:rsid w:val="0036763B"/>
    <w:rsid w:val="0038197E"/>
    <w:rsid w:val="003A26C5"/>
    <w:rsid w:val="003A769A"/>
    <w:rsid w:val="003D3BF6"/>
    <w:rsid w:val="003D44FB"/>
    <w:rsid w:val="003E5385"/>
    <w:rsid w:val="003F1A09"/>
    <w:rsid w:val="00404B8C"/>
    <w:rsid w:val="00405E61"/>
    <w:rsid w:val="00407FC8"/>
    <w:rsid w:val="00414B79"/>
    <w:rsid w:val="004170A4"/>
    <w:rsid w:val="00425382"/>
    <w:rsid w:val="004573EE"/>
    <w:rsid w:val="004605D1"/>
    <w:rsid w:val="004674CC"/>
    <w:rsid w:val="00497ABD"/>
    <w:rsid w:val="004A5245"/>
    <w:rsid w:val="004C241F"/>
    <w:rsid w:val="004C442A"/>
    <w:rsid w:val="004D7088"/>
    <w:rsid w:val="004E1125"/>
    <w:rsid w:val="004E62EB"/>
    <w:rsid w:val="00506891"/>
    <w:rsid w:val="005137A4"/>
    <w:rsid w:val="0052686B"/>
    <w:rsid w:val="00540139"/>
    <w:rsid w:val="00551566"/>
    <w:rsid w:val="005606E5"/>
    <w:rsid w:val="005A414D"/>
    <w:rsid w:val="005A4F5B"/>
    <w:rsid w:val="005A5070"/>
    <w:rsid w:val="005B01FB"/>
    <w:rsid w:val="005D3708"/>
    <w:rsid w:val="005D560A"/>
    <w:rsid w:val="005F0DC9"/>
    <w:rsid w:val="005F67BE"/>
    <w:rsid w:val="00635132"/>
    <w:rsid w:val="0063766B"/>
    <w:rsid w:val="006426EF"/>
    <w:rsid w:val="006436AF"/>
    <w:rsid w:val="00650660"/>
    <w:rsid w:val="00660818"/>
    <w:rsid w:val="00670862"/>
    <w:rsid w:val="00672178"/>
    <w:rsid w:val="00674592"/>
    <w:rsid w:val="0067550B"/>
    <w:rsid w:val="00675CBB"/>
    <w:rsid w:val="0068530C"/>
    <w:rsid w:val="006928C7"/>
    <w:rsid w:val="006A2D55"/>
    <w:rsid w:val="006B2402"/>
    <w:rsid w:val="006B436E"/>
    <w:rsid w:val="006E4C61"/>
    <w:rsid w:val="00701E86"/>
    <w:rsid w:val="00704ACE"/>
    <w:rsid w:val="007277F9"/>
    <w:rsid w:val="007403A3"/>
    <w:rsid w:val="00775968"/>
    <w:rsid w:val="00792AA4"/>
    <w:rsid w:val="007A52C5"/>
    <w:rsid w:val="007B0BB2"/>
    <w:rsid w:val="007D3944"/>
    <w:rsid w:val="007D5BB4"/>
    <w:rsid w:val="007D624A"/>
    <w:rsid w:val="007E0DB7"/>
    <w:rsid w:val="00802308"/>
    <w:rsid w:val="00810B2C"/>
    <w:rsid w:val="0081182F"/>
    <w:rsid w:val="00812A76"/>
    <w:rsid w:val="008142FA"/>
    <w:rsid w:val="00815BF1"/>
    <w:rsid w:val="0084606B"/>
    <w:rsid w:val="008479FC"/>
    <w:rsid w:val="0086533E"/>
    <w:rsid w:val="0087544D"/>
    <w:rsid w:val="00892EB4"/>
    <w:rsid w:val="008B1C9D"/>
    <w:rsid w:val="008C1969"/>
    <w:rsid w:val="008C618A"/>
    <w:rsid w:val="008D18D0"/>
    <w:rsid w:val="00947BAE"/>
    <w:rsid w:val="009545F4"/>
    <w:rsid w:val="009709C5"/>
    <w:rsid w:val="009754D0"/>
    <w:rsid w:val="00976AEB"/>
    <w:rsid w:val="009823F5"/>
    <w:rsid w:val="00994A1C"/>
    <w:rsid w:val="009A3488"/>
    <w:rsid w:val="009B1DB2"/>
    <w:rsid w:val="009B3314"/>
    <w:rsid w:val="009C3295"/>
    <w:rsid w:val="009D125F"/>
    <w:rsid w:val="009D766C"/>
    <w:rsid w:val="009E0CC7"/>
    <w:rsid w:val="009E4394"/>
    <w:rsid w:val="009F2C4F"/>
    <w:rsid w:val="00A2149D"/>
    <w:rsid w:val="00A27AA0"/>
    <w:rsid w:val="00A4221D"/>
    <w:rsid w:val="00A51E96"/>
    <w:rsid w:val="00A571F5"/>
    <w:rsid w:val="00A6021E"/>
    <w:rsid w:val="00A65F2C"/>
    <w:rsid w:val="00A75359"/>
    <w:rsid w:val="00A83B78"/>
    <w:rsid w:val="00A94631"/>
    <w:rsid w:val="00AA4032"/>
    <w:rsid w:val="00AD237A"/>
    <w:rsid w:val="00AD42D3"/>
    <w:rsid w:val="00AD7872"/>
    <w:rsid w:val="00B10239"/>
    <w:rsid w:val="00B17FE8"/>
    <w:rsid w:val="00B244F2"/>
    <w:rsid w:val="00B3206F"/>
    <w:rsid w:val="00B33AA1"/>
    <w:rsid w:val="00B53F27"/>
    <w:rsid w:val="00B57EBB"/>
    <w:rsid w:val="00B81699"/>
    <w:rsid w:val="00B84985"/>
    <w:rsid w:val="00B85EC9"/>
    <w:rsid w:val="00BA716B"/>
    <w:rsid w:val="00BB076E"/>
    <w:rsid w:val="00BB6368"/>
    <w:rsid w:val="00BD0435"/>
    <w:rsid w:val="00BE5205"/>
    <w:rsid w:val="00BE56B5"/>
    <w:rsid w:val="00BE5C0F"/>
    <w:rsid w:val="00BF44AA"/>
    <w:rsid w:val="00C02410"/>
    <w:rsid w:val="00C32B2D"/>
    <w:rsid w:val="00C42931"/>
    <w:rsid w:val="00C61FFC"/>
    <w:rsid w:val="00C6538C"/>
    <w:rsid w:val="00C761B1"/>
    <w:rsid w:val="00C77E23"/>
    <w:rsid w:val="00C9037B"/>
    <w:rsid w:val="00C90C21"/>
    <w:rsid w:val="00CA5C32"/>
    <w:rsid w:val="00CB0E34"/>
    <w:rsid w:val="00CB76B6"/>
    <w:rsid w:val="00CF2B61"/>
    <w:rsid w:val="00CF6673"/>
    <w:rsid w:val="00CF72CD"/>
    <w:rsid w:val="00D15F36"/>
    <w:rsid w:val="00D16D62"/>
    <w:rsid w:val="00D16EAB"/>
    <w:rsid w:val="00D17047"/>
    <w:rsid w:val="00D33F23"/>
    <w:rsid w:val="00D364E0"/>
    <w:rsid w:val="00D4005A"/>
    <w:rsid w:val="00D46119"/>
    <w:rsid w:val="00D64F31"/>
    <w:rsid w:val="00D73FE8"/>
    <w:rsid w:val="00D74EC9"/>
    <w:rsid w:val="00D97F6D"/>
    <w:rsid w:val="00DA26CF"/>
    <w:rsid w:val="00DB0914"/>
    <w:rsid w:val="00DB25F8"/>
    <w:rsid w:val="00DB5023"/>
    <w:rsid w:val="00DF779B"/>
    <w:rsid w:val="00E060CB"/>
    <w:rsid w:val="00E0766D"/>
    <w:rsid w:val="00E10FC3"/>
    <w:rsid w:val="00E14B4F"/>
    <w:rsid w:val="00E21C58"/>
    <w:rsid w:val="00E2512F"/>
    <w:rsid w:val="00E3231E"/>
    <w:rsid w:val="00E422C3"/>
    <w:rsid w:val="00E51B0A"/>
    <w:rsid w:val="00E66194"/>
    <w:rsid w:val="00E70535"/>
    <w:rsid w:val="00E73CD2"/>
    <w:rsid w:val="00E9441F"/>
    <w:rsid w:val="00EA6049"/>
    <w:rsid w:val="00EB4B5C"/>
    <w:rsid w:val="00EB5AE8"/>
    <w:rsid w:val="00ED09E8"/>
    <w:rsid w:val="00ED6FDC"/>
    <w:rsid w:val="00EF5C32"/>
    <w:rsid w:val="00F078C4"/>
    <w:rsid w:val="00F336B8"/>
    <w:rsid w:val="00F56839"/>
    <w:rsid w:val="00F87AFC"/>
    <w:rsid w:val="00FA7572"/>
    <w:rsid w:val="00FC04C3"/>
    <w:rsid w:val="00FD5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B2C2D"/>
  <w15:chartTrackingRefBased/>
  <w15:docId w15:val="{0B88485C-D535-47B7-AF4B-F94724852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769A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769A"/>
    <w:pPr>
      <w:ind w:left="720"/>
      <w:contextualSpacing/>
    </w:pPr>
  </w:style>
  <w:style w:type="table" w:styleId="Tabela-Siatka">
    <w:name w:val="Table Grid"/>
    <w:basedOn w:val="Standardowy"/>
    <w:uiPriority w:val="59"/>
    <w:rsid w:val="003A769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ny"/>
    <w:rsid w:val="003A7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3A769A"/>
  </w:style>
  <w:style w:type="paragraph" w:customStyle="1" w:styleId="Teksttreci">
    <w:name w:val="Tekst treści"/>
    <w:basedOn w:val="Normalny"/>
    <w:link w:val="Teksttreci0"/>
    <w:rsid w:val="003A769A"/>
    <w:pPr>
      <w:shd w:val="clear" w:color="auto" w:fill="FFFFFF"/>
      <w:spacing w:before="300" w:after="0" w:line="414" w:lineRule="exact"/>
      <w:ind w:hanging="500"/>
      <w:jc w:val="both"/>
    </w:pPr>
    <w:rPr>
      <w:rFonts w:ascii="Times New Roman" w:eastAsia="Arial Unicode MS" w:hAnsi="Times New Roman" w:cs="Times New Roman"/>
      <w:sz w:val="20"/>
      <w:szCs w:val="20"/>
      <w:lang w:eastAsia="pl-PL"/>
    </w:rPr>
  </w:style>
  <w:style w:type="character" w:customStyle="1" w:styleId="Teksttreci0">
    <w:name w:val="Tekst treści_"/>
    <w:link w:val="Teksttreci"/>
    <w:locked/>
    <w:rsid w:val="003A769A"/>
    <w:rPr>
      <w:rFonts w:ascii="Times New Roman" w:eastAsia="Arial Unicode MS" w:hAnsi="Times New Roman" w:cs="Times New Roman"/>
      <w:kern w:val="0"/>
      <w:sz w:val="20"/>
      <w:szCs w:val="20"/>
      <w:shd w:val="clear" w:color="auto" w:fill="FFFFFF"/>
      <w:lang w:eastAsia="pl-PL"/>
      <w14:ligatures w14:val="none"/>
    </w:rPr>
  </w:style>
  <w:style w:type="paragraph" w:styleId="Poprawka">
    <w:name w:val="Revision"/>
    <w:hidden/>
    <w:uiPriority w:val="99"/>
    <w:semiHidden/>
    <w:rsid w:val="008479FC"/>
    <w:pPr>
      <w:spacing w:after="0" w:line="240" w:lineRule="auto"/>
    </w:pPr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9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479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479FC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9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9FC"/>
    <w:rPr>
      <w:b/>
      <w:bCs/>
      <w:kern w:val="0"/>
      <w:sz w:val="20"/>
      <w:szCs w:val="20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7D3944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545F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545F4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545F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0689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68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6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327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Jaworska Aleksandra</dc:creator>
  <cp:keywords/>
  <dc:description/>
  <cp:lastModifiedBy>Jaworska Aleksandra</cp:lastModifiedBy>
  <cp:revision>2</cp:revision>
  <dcterms:created xsi:type="dcterms:W3CDTF">2026-10-30T14:42:00Z</dcterms:created>
  <dcterms:modified xsi:type="dcterms:W3CDTF">2026-10-30T14:42:00Z</dcterms:modified>
</cp:coreProperties>
</file>