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C9752" w14:textId="77777777" w:rsidR="00CA06F8" w:rsidRDefault="00CA06F8" w:rsidP="000F3CC5">
      <w:pPr>
        <w:autoSpaceDE w:val="0"/>
        <w:autoSpaceDN w:val="0"/>
        <w:adjustRightInd w:val="0"/>
        <w:spacing w:before="120" w:after="120" w:line="240" w:lineRule="auto"/>
        <w:rPr>
          <w:rFonts w:ascii="Lato" w:hAnsi="Lato"/>
          <w:sz w:val="18"/>
          <w:szCs w:val="18"/>
        </w:rPr>
      </w:pPr>
    </w:p>
    <w:p w14:paraId="122E7108" w14:textId="77777777" w:rsidR="007D210D" w:rsidRPr="0066581B" w:rsidRDefault="007D210D" w:rsidP="007D210D">
      <w:pPr>
        <w:pStyle w:val="TYTUAKTUprzedmiotregulacjiustawylubrozporzdzenia"/>
        <w:jc w:val="left"/>
        <w:rPr>
          <w:rStyle w:val="Kkursywa"/>
          <w:rFonts w:ascii="Lato" w:hAnsi="Lato"/>
          <w:b w:val="0"/>
          <w:bCs w:val="0"/>
          <w:i w:val="0"/>
          <w:iCs/>
          <w:sz w:val="20"/>
          <w:szCs w:val="20"/>
        </w:rPr>
      </w:pPr>
      <w:r w:rsidRPr="0066581B">
        <w:rPr>
          <w:rStyle w:val="Kkursywa"/>
          <w:rFonts w:ascii="Lato" w:hAnsi="Lato"/>
          <w:b w:val="0"/>
          <w:bCs w:val="0"/>
          <w:i w:val="0"/>
          <w:iCs/>
          <w:sz w:val="20"/>
          <w:szCs w:val="20"/>
        </w:rPr>
        <w:t>Załącznik nr 3 do Regulaminu</w:t>
      </w:r>
    </w:p>
    <w:p w14:paraId="1AB2E9A5" w14:textId="77777777" w:rsidR="007D210D" w:rsidRPr="0066581B" w:rsidRDefault="007D210D" w:rsidP="007D210D">
      <w:pPr>
        <w:pStyle w:val="TYTUAKTUprzedmiotregulacjiustawylubrozporzdzenia"/>
        <w:rPr>
          <w:rStyle w:val="Kkursywa"/>
          <w:rFonts w:ascii="Lato" w:hAnsi="Lato"/>
          <w:sz w:val="20"/>
          <w:szCs w:val="20"/>
        </w:rPr>
      </w:pPr>
      <w:r w:rsidRPr="0066581B">
        <w:rPr>
          <w:rStyle w:val="Kkursywa"/>
          <w:rFonts w:ascii="Lato" w:hAnsi="Lato"/>
          <w:sz w:val="20"/>
          <w:szCs w:val="20"/>
        </w:rPr>
        <w:t>WZÓR</w:t>
      </w:r>
    </w:p>
    <w:p w14:paraId="5CBA1916" w14:textId="77777777" w:rsidR="007D210D" w:rsidRPr="0066581B" w:rsidRDefault="007D210D" w:rsidP="007D210D">
      <w:pPr>
        <w:pStyle w:val="TYTUAKTUprzedmiotregulacjiustawylubrozporzdzenia"/>
        <w:rPr>
          <w:rFonts w:ascii="Lato" w:hAnsi="Lato"/>
          <w:sz w:val="20"/>
          <w:szCs w:val="20"/>
        </w:rPr>
      </w:pPr>
      <w:r w:rsidRPr="0066581B">
        <w:rPr>
          <w:rFonts w:ascii="Lato" w:hAnsi="Lato"/>
          <w:sz w:val="20"/>
          <w:szCs w:val="20"/>
        </w:rPr>
        <w:t xml:space="preserve">KARTA OCENY OFERTY </w:t>
      </w:r>
    </w:p>
    <w:p w14:paraId="6A613908" w14:textId="77777777" w:rsidR="007D210D" w:rsidRPr="0066581B" w:rsidRDefault="007D210D" w:rsidP="007D210D">
      <w:pPr>
        <w:pStyle w:val="TYTUAKTUprzedmiotregulacjiustawylubrozporzdzenia"/>
        <w:rPr>
          <w:rFonts w:ascii="Lato" w:hAnsi="Lato"/>
          <w:sz w:val="20"/>
          <w:szCs w:val="20"/>
        </w:rPr>
      </w:pPr>
      <w:r w:rsidRPr="0066581B">
        <w:rPr>
          <w:rFonts w:ascii="Lato" w:hAnsi="Lato"/>
          <w:sz w:val="20"/>
          <w:szCs w:val="20"/>
        </w:rPr>
        <w:t>Wybór beneficjentów-organizacji partnerskich o zasięgu ogólnopolskim lub ponadregionalnym do udziału w programie „Fundusze Europejskie na Pomoc Żywnościową 2021-2027” w ramach Europejskiego Funduszu Społecznego Plus – Podprogram 2023 i Podprogram 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"/>
        <w:gridCol w:w="443"/>
        <w:gridCol w:w="1093"/>
        <w:gridCol w:w="766"/>
        <w:gridCol w:w="318"/>
        <w:gridCol w:w="2186"/>
      </w:tblGrid>
      <w:tr w:rsidR="007D210D" w:rsidRPr="0066581B" w14:paraId="0A7144E6" w14:textId="77777777" w:rsidTr="00EF2BE2">
        <w:trPr>
          <w:trHeight w:val="184"/>
        </w:trPr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D5D228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>Numer identyfikacyjny oferty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11BC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210D" w:rsidRPr="0066581B" w14:paraId="51D5D357" w14:textId="77777777" w:rsidTr="00EF2BE2">
        <w:trPr>
          <w:trHeight w:val="333"/>
        </w:trPr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6CD8BD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>Data wpływu do Ministerstwa Rodziny i Polityki Społecznej (</w:t>
            </w:r>
            <w:proofErr w:type="spellStart"/>
            <w:r w:rsidRPr="0066581B">
              <w:rPr>
                <w:rFonts w:ascii="Lato" w:hAnsi="Lato"/>
                <w:sz w:val="20"/>
                <w:szCs w:val="20"/>
              </w:rPr>
              <w:t>MRiPS</w:t>
            </w:r>
            <w:proofErr w:type="spellEnd"/>
            <w:r w:rsidRPr="0066581B">
              <w:rPr>
                <w:rFonts w:ascii="Lato" w:hAnsi="Lato"/>
                <w:sz w:val="20"/>
                <w:szCs w:val="20"/>
              </w:rPr>
              <w:t>)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9272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210D" w:rsidRPr="0066581B" w14:paraId="11D25B46" w14:textId="77777777" w:rsidTr="00EF2BE2">
        <w:trPr>
          <w:trHeight w:val="292"/>
        </w:trPr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1985BA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>Nazwa oferenta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F13C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210D" w:rsidRPr="0066581B" w14:paraId="148D3386" w14:textId="77777777" w:rsidTr="00EF2BE2">
        <w:trPr>
          <w:trHeight w:val="487"/>
        </w:trPr>
        <w:tc>
          <w:tcPr>
            <w:tcW w:w="9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04430D" w14:textId="77777777" w:rsidR="007D210D" w:rsidRPr="0066581B" w:rsidRDefault="007D210D" w:rsidP="00EF2BE2">
            <w:pPr>
              <w:rPr>
                <w:rStyle w:val="Ppogrubienie"/>
                <w:rFonts w:ascii="Lato" w:hAnsi="Lato"/>
                <w:sz w:val="20"/>
                <w:szCs w:val="20"/>
              </w:rPr>
            </w:pPr>
            <w:r w:rsidRPr="0066581B">
              <w:rPr>
                <w:rStyle w:val="Ppogrubienie"/>
                <w:rFonts w:ascii="Lato" w:hAnsi="Lato"/>
                <w:sz w:val="20"/>
                <w:szCs w:val="20"/>
              </w:rPr>
              <w:t>I. Ocena formalna oferty</w:t>
            </w:r>
          </w:p>
        </w:tc>
      </w:tr>
      <w:tr w:rsidR="007D210D" w:rsidRPr="0066581B" w14:paraId="6EB078DB" w14:textId="77777777" w:rsidTr="00EF2BE2">
        <w:trPr>
          <w:trHeight w:val="296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FE6171" w14:textId="77777777" w:rsidR="007D210D" w:rsidRPr="0066581B" w:rsidRDefault="007D210D" w:rsidP="00EF2BE2">
            <w:pPr>
              <w:rPr>
                <w:rStyle w:val="Ppogrubienie"/>
                <w:rFonts w:ascii="Lato" w:hAnsi="Lato"/>
                <w:sz w:val="20"/>
                <w:szCs w:val="20"/>
              </w:rPr>
            </w:pPr>
            <w:r w:rsidRPr="0066581B">
              <w:rPr>
                <w:rStyle w:val="Ppogrubienie"/>
                <w:rFonts w:ascii="Lato" w:hAnsi="Lato"/>
                <w:sz w:val="20"/>
                <w:szCs w:val="20"/>
              </w:rPr>
              <w:t>Kryteria oceny formalnej</w:t>
            </w:r>
          </w:p>
        </w:tc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ECE3A6" w14:textId="77777777" w:rsidR="007D210D" w:rsidRPr="0066581B" w:rsidRDefault="007D210D" w:rsidP="00EF2BE2">
            <w:pPr>
              <w:rPr>
                <w:rStyle w:val="Ppogrubienie"/>
                <w:rFonts w:ascii="Lato" w:hAnsi="Lato"/>
                <w:sz w:val="20"/>
                <w:szCs w:val="20"/>
              </w:rPr>
            </w:pPr>
            <w:r w:rsidRPr="0066581B">
              <w:rPr>
                <w:rStyle w:val="Ppogrubienie"/>
                <w:rFonts w:ascii="Lato" w:hAnsi="Lato"/>
                <w:sz w:val="20"/>
                <w:szCs w:val="20"/>
              </w:rPr>
              <w:t xml:space="preserve">TAK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E6289A" w14:textId="77777777" w:rsidR="007D210D" w:rsidRPr="0066581B" w:rsidRDefault="007D210D" w:rsidP="00EF2BE2">
            <w:pPr>
              <w:rPr>
                <w:rStyle w:val="Ppogrubienie"/>
                <w:rFonts w:ascii="Lato" w:hAnsi="Lato"/>
                <w:sz w:val="20"/>
                <w:szCs w:val="20"/>
              </w:rPr>
            </w:pPr>
            <w:r w:rsidRPr="0066581B">
              <w:rPr>
                <w:rStyle w:val="Ppogrubienie"/>
                <w:rFonts w:ascii="Lato" w:hAnsi="Lato"/>
                <w:sz w:val="20"/>
                <w:szCs w:val="20"/>
              </w:rPr>
              <w:t>NIE</w:t>
            </w:r>
          </w:p>
        </w:tc>
      </w:tr>
      <w:tr w:rsidR="007D210D" w:rsidRPr="0066581B" w14:paraId="638B48B6" w14:textId="77777777" w:rsidTr="00EF2BE2">
        <w:trPr>
          <w:trHeight w:val="296"/>
        </w:trPr>
        <w:tc>
          <w:tcPr>
            <w:tcW w:w="9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194C65" w14:textId="77777777" w:rsidR="007D210D" w:rsidRPr="0066581B" w:rsidRDefault="007D210D" w:rsidP="00EF2BE2">
            <w:pPr>
              <w:rPr>
                <w:rStyle w:val="Ppogrubienie"/>
                <w:rFonts w:ascii="Lato" w:hAnsi="Lato"/>
                <w:sz w:val="20"/>
                <w:szCs w:val="20"/>
              </w:rPr>
            </w:pPr>
            <w:r w:rsidRPr="0066581B">
              <w:rPr>
                <w:rStyle w:val="Ppogrubienie"/>
                <w:rFonts w:ascii="Lato" w:hAnsi="Lato"/>
                <w:sz w:val="20"/>
                <w:szCs w:val="20"/>
              </w:rPr>
              <w:t>Minimalne kryteria dopuszczające</w:t>
            </w:r>
          </w:p>
          <w:p w14:paraId="7C946247" w14:textId="77777777" w:rsidR="007D210D" w:rsidRPr="0066581B" w:rsidRDefault="007D210D" w:rsidP="00EF2BE2">
            <w:pPr>
              <w:rPr>
                <w:rStyle w:val="Kkursywa"/>
                <w:rFonts w:ascii="Lato" w:hAnsi="Lato"/>
                <w:sz w:val="20"/>
                <w:szCs w:val="20"/>
              </w:rPr>
            </w:pPr>
            <w:r w:rsidRPr="0066581B">
              <w:rPr>
                <w:rStyle w:val="Kkursywa"/>
                <w:rFonts w:ascii="Lato" w:hAnsi="Lato"/>
                <w:sz w:val="20"/>
                <w:szCs w:val="20"/>
              </w:rPr>
              <w:t>Jeśli oferta nie spełnia któregokolwiek z poniższych kryteriów dopuszczających - podlega odrzuceniu bez oceny pozostałych kryteriów</w:t>
            </w:r>
          </w:p>
        </w:tc>
      </w:tr>
      <w:tr w:rsidR="007D210D" w:rsidRPr="0066581B" w14:paraId="3DFC511A" w14:textId="77777777" w:rsidTr="00EF2BE2">
        <w:trPr>
          <w:trHeight w:val="180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55E4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>1. Oferta została złożona przez uprawniony podmiot, spełniający warunki formalne określone w ogłoszeniu, w tym dotyczące zasięgu ogólnopolskiego lub ponadregionalnego.</w:t>
            </w:r>
          </w:p>
        </w:tc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FBA0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DCE7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210D" w:rsidRPr="0066581B" w14:paraId="5E535333" w14:textId="77777777" w:rsidTr="00EF2BE2">
        <w:trPr>
          <w:trHeight w:val="180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1B5B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 xml:space="preserve">2. Oferta została złożona w terminie i w formie określonej w ogłoszeniu (decyduje data wpływu do  </w:t>
            </w:r>
            <w:proofErr w:type="spellStart"/>
            <w:r w:rsidRPr="0066581B">
              <w:rPr>
                <w:rFonts w:ascii="Lato" w:hAnsi="Lato"/>
                <w:sz w:val="20"/>
                <w:szCs w:val="20"/>
              </w:rPr>
              <w:t>MRiPS</w:t>
            </w:r>
            <w:proofErr w:type="spellEnd"/>
            <w:r w:rsidRPr="0066581B">
              <w:rPr>
                <w:rFonts w:ascii="Lato" w:hAnsi="Lato"/>
                <w:sz w:val="20"/>
                <w:szCs w:val="20"/>
              </w:rPr>
              <w:t>).</w:t>
            </w:r>
          </w:p>
        </w:tc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1B6B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BBE6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210D" w:rsidRPr="0066581B" w14:paraId="5807ADD9" w14:textId="77777777" w:rsidTr="00EF2BE2">
        <w:trPr>
          <w:trHeight w:val="180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B3E7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lastRenderedPageBreak/>
              <w:t>3. Oferta została podpisana przez osobę/y uprawnioną/e do reprezentowania oferenta.</w:t>
            </w:r>
          </w:p>
        </w:tc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7FBA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0878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210D" w:rsidRPr="0066581B" w14:paraId="068EA292" w14:textId="77777777" w:rsidTr="00EF2BE2">
        <w:trPr>
          <w:trHeight w:val="180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37E6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>4. Oferta została sporządzona w języku polskim.</w:t>
            </w:r>
          </w:p>
        </w:tc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32C5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7C98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210D" w:rsidRPr="0066581B" w14:paraId="53DAD949" w14:textId="77777777" w:rsidTr="00EF2BE2">
        <w:trPr>
          <w:trHeight w:val="180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7C3A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>5. Oferta została wypełniona elektronicznie (nie odręcznie).</w:t>
            </w:r>
          </w:p>
        </w:tc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97F5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7881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210D" w:rsidRPr="0066581B" w14:paraId="3B3FD94B" w14:textId="77777777" w:rsidTr="00EF2BE2">
        <w:trPr>
          <w:trHeight w:val="180"/>
        </w:trPr>
        <w:tc>
          <w:tcPr>
            <w:tcW w:w="6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CE9911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Style w:val="Ppogrubienie"/>
                <w:rFonts w:ascii="Lato" w:hAnsi="Lato"/>
                <w:sz w:val="20"/>
                <w:szCs w:val="20"/>
              </w:rPr>
              <w:t>Oferta spełnia kryteria dopuszczające</w:t>
            </w:r>
            <w:r w:rsidRPr="0066581B">
              <w:rPr>
                <w:rFonts w:ascii="Lato" w:hAnsi="Lato"/>
                <w:sz w:val="20"/>
                <w:szCs w:val="20"/>
              </w:rPr>
              <w:t xml:space="preserve"> (TAK - oferta podlega dalszej ocenie formalnej; NIE - oferta podlega odrzuceniu bez dalszej oceny)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D2E8F5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>TAK/NIE</w:t>
            </w:r>
          </w:p>
        </w:tc>
      </w:tr>
      <w:tr w:rsidR="007D210D" w:rsidRPr="0066581B" w14:paraId="4DA71909" w14:textId="77777777" w:rsidTr="00EF2BE2">
        <w:trPr>
          <w:trHeight w:val="180"/>
        </w:trPr>
        <w:tc>
          <w:tcPr>
            <w:tcW w:w="9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7FE75E" w14:textId="77777777" w:rsidR="007D210D" w:rsidRPr="0066581B" w:rsidRDefault="007D210D" w:rsidP="00EF2BE2">
            <w:pPr>
              <w:rPr>
                <w:rStyle w:val="Ppogrubienie"/>
                <w:rFonts w:ascii="Lato" w:hAnsi="Lato"/>
                <w:sz w:val="20"/>
                <w:szCs w:val="20"/>
              </w:rPr>
            </w:pPr>
            <w:r w:rsidRPr="0066581B">
              <w:rPr>
                <w:rStyle w:val="Ppogrubienie"/>
                <w:rFonts w:ascii="Lato" w:hAnsi="Lato"/>
                <w:sz w:val="20"/>
                <w:szCs w:val="20"/>
              </w:rPr>
              <w:t>Pozostałe kryteria oceny formalnej</w:t>
            </w:r>
          </w:p>
          <w:p w14:paraId="14DBC1D1" w14:textId="77777777" w:rsidR="007D210D" w:rsidRPr="0066581B" w:rsidRDefault="007D210D" w:rsidP="00EF2BE2">
            <w:pPr>
              <w:rPr>
                <w:rStyle w:val="Kkursywa"/>
                <w:rFonts w:ascii="Lato" w:hAnsi="Lato"/>
                <w:sz w:val="20"/>
                <w:szCs w:val="20"/>
              </w:rPr>
            </w:pPr>
            <w:r w:rsidRPr="0066581B">
              <w:rPr>
                <w:rStyle w:val="Kkursywa"/>
                <w:rFonts w:ascii="Lato" w:hAnsi="Lato"/>
                <w:sz w:val="20"/>
                <w:szCs w:val="20"/>
              </w:rPr>
              <w:t>Jeśli oferta nie spełnia któregokolwiek z poniższych kryteriów, należy wezwać oferenta do korekty lub uzupełnienia braków w ofercie w terminie 7 dni. Jeśli oferent nie uzupełni braków we wskazanym terminie, oferta zostaje odrzucona i nie podlega ocenie merytorycznej.</w:t>
            </w:r>
          </w:p>
        </w:tc>
      </w:tr>
      <w:tr w:rsidR="007D210D" w:rsidRPr="0066581B" w14:paraId="3075ACAA" w14:textId="77777777" w:rsidTr="00EF2BE2">
        <w:trPr>
          <w:trHeight w:val="180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4B42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>1. Oferta została złożona na właściwym formularzu.</w:t>
            </w:r>
          </w:p>
        </w:tc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E66A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3643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210D" w:rsidRPr="0066581B" w14:paraId="5939BAE1" w14:textId="77777777" w:rsidTr="00EF2BE2">
        <w:trPr>
          <w:trHeight w:val="180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C735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>2. Formularz oferty został wypełniony prawidłowo i jest kompletny.</w:t>
            </w:r>
          </w:p>
        </w:tc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00BC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2D40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210D" w:rsidRPr="0066581B" w14:paraId="56BA3C20" w14:textId="77777777" w:rsidTr="00EF2BE2">
        <w:trPr>
          <w:trHeight w:val="180"/>
        </w:trPr>
        <w:tc>
          <w:tcPr>
            <w:tcW w:w="9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2049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>3. Oferta posiada wymagane załączniki określone w ogłoszeniu:</w:t>
            </w:r>
          </w:p>
        </w:tc>
      </w:tr>
      <w:tr w:rsidR="007D210D" w:rsidRPr="0066581B" w14:paraId="0F291537" w14:textId="77777777" w:rsidTr="00EF2BE2">
        <w:trPr>
          <w:trHeight w:val="180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8CE3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>a) aktualny odpis z Krajowego Rejestru Sądowego, innego rejestru lub ewidencji;</w:t>
            </w:r>
          </w:p>
        </w:tc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C491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E24B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210D" w:rsidRPr="0066581B" w14:paraId="2FBC4665" w14:textId="77777777" w:rsidTr="00EF2BE2">
        <w:trPr>
          <w:trHeight w:val="180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9AC6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>b) sprawozdanie merytoryczno-finansowe za ostatni rok;</w:t>
            </w:r>
          </w:p>
        </w:tc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75D1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D59B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210D" w:rsidRPr="0066581B" w14:paraId="4A7642E7" w14:textId="77777777" w:rsidTr="00EF2BE2">
        <w:trPr>
          <w:trHeight w:val="180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552D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>c) statut organizacji;</w:t>
            </w:r>
          </w:p>
        </w:tc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90F0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2F1D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210D" w:rsidRPr="0066581B" w14:paraId="0210CEE6" w14:textId="77777777" w:rsidTr="00EF2BE2">
        <w:trPr>
          <w:trHeight w:val="180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69D1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>d) pełnomocnictwo do składania oświadczeń woli (w przypadku gdy ofertę podpisały osoby inne niż uprawnione do reprezentacji zgodnie ze statutem i odpisem z Krajowego Rejestru Sądowego);</w:t>
            </w:r>
          </w:p>
        </w:tc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3EDC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3FC8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210D" w:rsidRPr="0066581B" w14:paraId="3166DF2D" w14:textId="77777777" w:rsidTr="00EF2BE2">
        <w:trPr>
          <w:trHeight w:val="180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0F1E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 xml:space="preserve">e) oświadczenie o prowadzeniu odrębnych systemów ewidencji księgowej i gospodarki magazynowej dotyczących artykułów spożywczych udostępnionych z Programu oraz dotyczących artykułów </w:t>
            </w:r>
            <w:r w:rsidRPr="0066581B">
              <w:rPr>
                <w:rFonts w:ascii="Lato" w:hAnsi="Lato"/>
                <w:sz w:val="20"/>
                <w:szCs w:val="20"/>
              </w:rPr>
              <w:lastRenderedPageBreak/>
              <w:t>spożywczych pozyskiwanych z innych źródeł;</w:t>
            </w:r>
          </w:p>
        </w:tc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C945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1E9B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210D" w:rsidRPr="0066581B" w14:paraId="799CF4E1" w14:textId="77777777" w:rsidTr="00EF2BE2">
        <w:trPr>
          <w:trHeight w:val="180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8408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>f) oświadczenie o dysponowaniu zasobami kadrowymi do realizacji zadań związanych z dystrybucją żywności oraz prowadzenia działań na rzecz włączenia społecznego (tzw. działań towarzyszących);</w:t>
            </w:r>
          </w:p>
        </w:tc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1A11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0559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210D" w:rsidRPr="0066581B" w14:paraId="0DFDD2E4" w14:textId="77777777" w:rsidTr="00EF2BE2">
        <w:trPr>
          <w:trHeight w:val="180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5BDE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>g) oświadczenie o dysponowaniu infrastrukturą magazynową, w tym chłodniami, w co najmniej 5 województwach;</w:t>
            </w:r>
          </w:p>
        </w:tc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1E80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FFF2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210D" w:rsidRPr="0066581B" w14:paraId="79B7EAB5" w14:textId="77777777" w:rsidTr="00EF2BE2">
        <w:trPr>
          <w:trHeight w:val="180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1E7D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>h) oświadczenie o dysponowaniu środkami transportu do dystrybucji żywności, w tym w warunkach chłodniczych.</w:t>
            </w:r>
          </w:p>
        </w:tc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7AF2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9870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210D" w:rsidRPr="0066581B" w14:paraId="132C63C7" w14:textId="77777777" w:rsidTr="00EF2BE2">
        <w:trPr>
          <w:trHeight w:val="1391"/>
        </w:trPr>
        <w:tc>
          <w:tcPr>
            <w:tcW w:w="9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22C8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>Szczegółowe uzasadnienie oceny formalnej – wypełnia się w przypadku odrzucenia lub w przypadku wezwania oferenta do korekty/uzupełnienia oferty.</w:t>
            </w:r>
          </w:p>
          <w:p w14:paraId="5CA72467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210D" w:rsidRPr="0066581B" w14:paraId="733BDF87" w14:textId="77777777" w:rsidTr="00EF2BE2">
        <w:trPr>
          <w:trHeight w:val="598"/>
        </w:trPr>
        <w:tc>
          <w:tcPr>
            <w:tcW w:w="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C9366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Style w:val="Ppogrubienie"/>
                <w:rFonts w:ascii="Lato" w:hAnsi="Lato"/>
                <w:sz w:val="20"/>
                <w:szCs w:val="20"/>
              </w:rPr>
              <w:t>Ocena formalna</w:t>
            </w:r>
            <w:r w:rsidRPr="0066581B">
              <w:rPr>
                <w:rFonts w:ascii="Lato" w:hAnsi="Lato"/>
                <w:sz w:val="20"/>
                <w:szCs w:val="20"/>
              </w:rPr>
              <w:t xml:space="preserve"> (TAK - oferta przyjęta; NIE - oferta odrzucona)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F7C2E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>TAK/NIE</w:t>
            </w:r>
          </w:p>
        </w:tc>
      </w:tr>
      <w:tr w:rsidR="007D210D" w:rsidRPr="0066581B" w14:paraId="718A5FE9" w14:textId="77777777" w:rsidTr="00EF2BE2">
        <w:trPr>
          <w:trHeight w:val="487"/>
        </w:trPr>
        <w:tc>
          <w:tcPr>
            <w:tcW w:w="9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FB30C2" w14:textId="77777777" w:rsidR="007D210D" w:rsidRPr="0066581B" w:rsidRDefault="007D210D" w:rsidP="00EF2BE2">
            <w:pPr>
              <w:rPr>
                <w:rStyle w:val="Ppogrubienie"/>
                <w:rFonts w:ascii="Lato" w:hAnsi="Lato"/>
                <w:sz w:val="20"/>
                <w:szCs w:val="20"/>
              </w:rPr>
            </w:pPr>
            <w:r w:rsidRPr="0066581B">
              <w:rPr>
                <w:rStyle w:val="Ppogrubienie"/>
                <w:rFonts w:ascii="Lato" w:hAnsi="Lato"/>
                <w:sz w:val="20"/>
                <w:szCs w:val="20"/>
              </w:rPr>
              <w:t>II. Ocena merytoryczna oferty</w:t>
            </w:r>
          </w:p>
        </w:tc>
      </w:tr>
      <w:tr w:rsidR="007D210D" w:rsidRPr="0066581B" w14:paraId="4441B060" w14:textId="77777777" w:rsidTr="00EF2BE2">
        <w:trPr>
          <w:trHeight w:val="316"/>
        </w:trPr>
        <w:tc>
          <w:tcPr>
            <w:tcW w:w="9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8E5AE3" w14:textId="77777777" w:rsidR="007D210D" w:rsidRPr="0066581B" w:rsidRDefault="007D210D" w:rsidP="00EF2BE2">
            <w:pPr>
              <w:rPr>
                <w:rStyle w:val="Ppogrubienie"/>
                <w:rFonts w:ascii="Lato" w:hAnsi="Lato"/>
                <w:sz w:val="20"/>
                <w:szCs w:val="20"/>
              </w:rPr>
            </w:pPr>
            <w:r w:rsidRPr="0066581B">
              <w:rPr>
                <w:rStyle w:val="Ppogrubienie"/>
                <w:rFonts w:ascii="Lato" w:hAnsi="Lato"/>
                <w:sz w:val="20"/>
                <w:szCs w:val="20"/>
              </w:rPr>
              <w:t xml:space="preserve">Kryteria oceny merytorycznej </w:t>
            </w:r>
          </w:p>
        </w:tc>
      </w:tr>
      <w:tr w:rsidR="007D210D" w:rsidRPr="0066581B" w14:paraId="5092924F" w14:textId="77777777" w:rsidTr="00EF2BE2"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181AA8" w14:textId="77777777" w:rsidR="007D210D" w:rsidRPr="0066581B" w:rsidRDefault="007D210D" w:rsidP="00EF2BE2">
            <w:pPr>
              <w:rPr>
                <w:rStyle w:val="Ppogrubienie"/>
                <w:rFonts w:ascii="Lato" w:hAnsi="Lato"/>
                <w:sz w:val="20"/>
                <w:szCs w:val="20"/>
              </w:rPr>
            </w:pPr>
            <w:r w:rsidRPr="0066581B">
              <w:rPr>
                <w:rStyle w:val="Ppogrubienie"/>
                <w:rFonts w:ascii="Lato" w:hAnsi="Lato"/>
                <w:sz w:val="20"/>
                <w:szCs w:val="20"/>
              </w:rPr>
              <w:t>Treść kryterium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C37951" w14:textId="77777777" w:rsidR="007D210D" w:rsidRPr="0066581B" w:rsidRDefault="007D210D" w:rsidP="00EF2BE2">
            <w:pPr>
              <w:rPr>
                <w:rStyle w:val="Ppogrubienie"/>
                <w:rFonts w:ascii="Lato" w:hAnsi="Lato"/>
                <w:sz w:val="20"/>
                <w:szCs w:val="20"/>
              </w:rPr>
            </w:pPr>
            <w:r w:rsidRPr="0066581B">
              <w:rPr>
                <w:rStyle w:val="Ppogrubienie"/>
                <w:rFonts w:ascii="Lato" w:hAnsi="Lato"/>
                <w:sz w:val="20"/>
                <w:szCs w:val="20"/>
              </w:rPr>
              <w:t xml:space="preserve">Liczba punktów 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213E9" w14:textId="77777777" w:rsidR="007D210D" w:rsidRPr="0066581B" w:rsidRDefault="007D210D" w:rsidP="00EF2BE2">
            <w:pPr>
              <w:rPr>
                <w:rStyle w:val="Ppogrubienie"/>
                <w:rFonts w:ascii="Lato" w:hAnsi="Lato"/>
                <w:sz w:val="20"/>
                <w:szCs w:val="20"/>
              </w:rPr>
            </w:pPr>
            <w:r w:rsidRPr="0066581B">
              <w:rPr>
                <w:rStyle w:val="Ppogrubienie"/>
                <w:rFonts w:ascii="Lato" w:hAnsi="Lato"/>
                <w:sz w:val="20"/>
                <w:szCs w:val="20"/>
              </w:rPr>
              <w:t>Uzasadnienie punktacji</w:t>
            </w:r>
          </w:p>
        </w:tc>
      </w:tr>
      <w:tr w:rsidR="007D210D" w:rsidRPr="0066581B" w14:paraId="6B85CF0D" w14:textId="77777777" w:rsidTr="00EF2BE2">
        <w:trPr>
          <w:trHeight w:val="1308"/>
        </w:trPr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B12D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>1. Działania statutowe oferenta (non-profit) na rzecz osób najbardziej potrzebujących istotne z punktu widzenia celów Programu (0-3 pkt).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CF9D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595B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210D" w:rsidRPr="0066581B" w14:paraId="66B2D596" w14:textId="77777777" w:rsidTr="00EF2BE2">
        <w:trPr>
          <w:trHeight w:val="410"/>
        </w:trPr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1226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>2. Potencjał organizacyjny i techniczny do realizacji dystrybucji artykułów spożywczych, w tym liczba oraz powierzchnia magazynów i chłodni w podziale na województwa (0-2 pkt, przy czym 2 pkt przyznaje się za sieć magazynów obejmującą więcej niż 5 województw).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E8FC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F9B2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210D" w:rsidRPr="0066581B" w14:paraId="4F1BF57C" w14:textId="77777777" w:rsidTr="00EF2BE2">
        <w:trPr>
          <w:trHeight w:val="425"/>
        </w:trPr>
        <w:tc>
          <w:tcPr>
            <w:tcW w:w="9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D6F9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>3. Zdolności administracyjne do:</w:t>
            </w:r>
          </w:p>
        </w:tc>
      </w:tr>
      <w:tr w:rsidR="007D210D" w:rsidRPr="0066581B" w14:paraId="51F9A9A2" w14:textId="77777777" w:rsidTr="00EF2BE2">
        <w:trPr>
          <w:trHeight w:val="815"/>
        </w:trPr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6697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lastRenderedPageBreak/>
              <w:t>a) realizacji dystrybucji artykułów spożywczych finansowanych ze środków Programu oraz z innych źródeł, w tym kadry do obsługi (0-1 pkt).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B92D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B2CF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210D" w:rsidRPr="0066581B" w14:paraId="4CBE2B60" w14:textId="77777777" w:rsidTr="00EF2BE2">
        <w:trPr>
          <w:trHeight w:val="572"/>
        </w:trPr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7E0C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>b) realizacji działań na rzecz włączenia społecznego (tzw. działań towarzyszących) skierowanych do odbiorców końcowych pomocy żywnościowej (0-1 pkt).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762A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00FF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210D" w:rsidRPr="0066581B" w14:paraId="3AFE0D69" w14:textId="77777777" w:rsidTr="00EF2BE2">
        <w:trPr>
          <w:trHeight w:val="331"/>
        </w:trPr>
        <w:tc>
          <w:tcPr>
            <w:tcW w:w="9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DB91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 xml:space="preserve">4. Dysponowanie siecią dystrybucji obejmującą: </w:t>
            </w:r>
          </w:p>
        </w:tc>
      </w:tr>
      <w:tr w:rsidR="007D210D" w:rsidRPr="0066581B" w14:paraId="5698ACCF" w14:textId="77777777" w:rsidTr="00EF2BE2">
        <w:trPr>
          <w:trHeight w:val="274"/>
        </w:trPr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56C7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>a) organizacje partnerskie regionalne (OPR), prowadzące magazyny, do których dostarczana będzie żywność z Programu (0-4 pkt).*</w:t>
            </w:r>
          </w:p>
          <w:p w14:paraId="47EEDDC5" w14:textId="77777777" w:rsidR="007D210D" w:rsidRPr="0066581B" w:rsidRDefault="007D210D" w:rsidP="00EF2BE2">
            <w:pPr>
              <w:rPr>
                <w:rStyle w:val="Kkursywa"/>
                <w:rFonts w:ascii="Lato" w:hAnsi="Lato"/>
                <w:sz w:val="20"/>
                <w:szCs w:val="20"/>
              </w:rPr>
            </w:pPr>
            <w:r w:rsidRPr="0066581B">
              <w:rPr>
                <w:rStyle w:val="Kkursywa"/>
                <w:rFonts w:ascii="Lato" w:hAnsi="Lato"/>
                <w:sz w:val="20"/>
                <w:szCs w:val="20"/>
              </w:rPr>
              <w:t>* Przyznając punkty należy brać pod uwagę liczbę województw, gdzie oferent zapewnia infrastrukturę magazynową oraz liczbę magazynów.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A15D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3B9B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210D" w:rsidRPr="0066581B" w14:paraId="176B6E8A" w14:textId="77777777" w:rsidTr="00EF2BE2">
        <w:trPr>
          <w:trHeight w:val="572"/>
        </w:trPr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52A6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>b) organizacje partnerskie lokalne (OPL), bezpośrednio wydające żywność odbiorcom końcowym Programu (0-4 pkt.)*</w:t>
            </w:r>
          </w:p>
          <w:p w14:paraId="04B16ECB" w14:textId="77777777" w:rsidR="007D210D" w:rsidRPr="0066581B" w:rsidRDefault="007D210D" w:rsidP="00EF2BE2">
            <w:pPr>
              <w:rPr>
                <w:rStyle w:val="Kkursywa"/>
                <w:rFonts w:ascii="Lato" w:hAnsi="Lato"/>
                <w:sz w:val="20"/>
                <w:szCs w:val="20"/>
              </w:rPr>
            </w:pPr>
            <w:r w:rsidRPr="0066581B">
              <w:rPr>
                <w:rStyle w:val="Kkursywa"/>
                <w:rFonts w:ascii="Lato" w:hAnsi="Lato"/>
                <w:sz w:val="20"/>
                <w:szCs w:val="20"/>
              </w:rPr>
              <w:t xml:space="preserve">*Przyznając punkty należy brać pod uwagę liczbę Ośrodków Pomocy Społecznej, które oferent planuje zaangażować do pełnienia roli OPL, zgodnie z założeniem, że im mniejszy udział OPS, tym wyższa ocena sieci.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15F9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BC17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210D" w:rsidRPr="0066581B" w14:paraId="759F4362" w14:textId="77777777" w:rsidTr="00EF2BE2">
        <w:trPr>
          <w:trHeight w:val="1095"/>
        </w:trPr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4FBF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 xml:space="preserve">5. Planowany zasięg terytorialny dystrybucji żywności oraz realizacji działań towarzyszących ze wskazaniem poszczególnych gmin (0-6 pkt)* </w:t>
            </w:r>
          </w:p>
          <w:p w14:paraId="2F0BFAED" w14:textId="77777777" w:rsidR="007D210D" w:rsidRPr="0066581B" w:rsidRDefault="007D210D" w:rsidP="00EF2BE2">
            <w:pPr>
              <w:rPr>
                <w:rStyle w:val="Kkursywa"/>
                <w:rFonts w:ascii="Lato" w:hAnsi="Lato"/>
                <w:sz w:val="20"/>
                <w:szCs w:val="20"/>
              </w:rPr>
            </w:pPr>
            <w:r w:rsidRPr="0066581B">
              <w:rPr>
                <w:rStyle w:val="Kkursywa"/>
                <w:rFonts w:ascii="Lato" w:hAnsi="Lato"/>
                <w:sz w:val="20"/>
                <w:szCs w:val="20"/>
              </w:rPr>
              <w:t>*Przyznając punkty należy wziąć pod uwagę czy oferent planuje dystrybucję w  gminach, gdzie nie była ona prowadzona w ramach Programu Operacyjnego Pomoc Żywnościowa 2014-2020. Za wskazanie nowych gmin można przyznać do 3 pkt w ramach kryterium.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13D6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EC5B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210D" w:rsidRPr="0066581B" w14:paraId="6881AE2B" w14:textId="77777777" w:rsidTr="00EF2BE2">
        <w:trPr>
          <w:trHeight w:val="603"/>
        </w:trPr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0F31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lastRenderedPageBreak/>
              <w:t>6. Doświadczenie w prowadzeniu działań o charakterze włączenia społecznego istotnych w kontekście celów Programu lub stała współpraca z organizacjami lub podmiotami prowadzącymi takie działania (0-3 pkt).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D018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E50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210D" w:rsidRPr="0066581B" w14:paraId="6E0E4091" w14:textId="77777777" w:rsidTr="00EF2BE2">
        <w:trPr>
          <w:trHeight w:val="337"/>
        </w:trPr>
        <w:tc>
          <w:tcPr>
            <w:tcW w:w="9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03923E" w14:textId="77777777" w:rsidR="007D210D" w:rsidRPr="0066581B" w:rsidRDefault="007D210D" w:rsidP="00EF2BE2">
            <w:pPr>
              <w:rPr>
                <w:rStyle w:val="Ppogrubienie"/>
                <w:rFonts w:ascii="Lato" w:hAnsi="Lato"/>
                <w:sz w:val="20"/>
                <w:szCs w:val="20"/>
              </w:rPr>
            </w:pPr>
            <w:r w:rsidRPr="0066581B">
              <w:rPr>
                <w:rStyle w:val="Ppogrubienie"/>
                <w:rFonts w:ascii="Lato" w:hAnsi="Lato"/>
                <w:sz w:val="20"/>
                <w:szCs w:val="20"/>
              </w:rPr>
              <w:t>Suma punktów ogółem (maksymalnie 24 pkt, dopuszczająca – nie mniej niż 51% maks. liczby pkt)</w:t>
            </w:r>
          </w:p>
        </w:tc>
      </w:tr>
      <w:tr w:rsidR="007D210D" w:rsidRPr="0066581B" w14:paraId="19A26C2F" w14:textId="77777777" w:rsidTr="00EF2BE2">
        <w:trPr>
          <w:trHeight w:val="457"/>
        </w:trPr>
        <w:tc>
          <w:tcPr>
            <w:tcW w:w="9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F808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>Dodatkowe uwagi</w:t>
            </w:r>
          </w:p>
          <w:p w14:paraId="4C6B2066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  <w:p w14:paraId="44C6CC8F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210D" w:rsidRPr="0066581B" w14:paraId="18AC45F1" w14:textId="77777777" w:rsidTr="00EF2BE2">
        <w:tc>
          <w:tcPr>
            <w:tcW w:w="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1CFF93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Style w:val="Ppogrubienie"/>
                <w:rFonts w:ascii="Lato" w:hAnsi="Lato"/>
                <w:sz w:val="20"/>
                <w:szCs w:val="20"/>
              </w:rPr>
              <w:t>Ocena merytoryczna</w:t>
            </w:r>
            <w:r w:rsidRPr="0066581B">
              <w:rPr>
                <w:rFonts w:ascii="Lato" w:hAnsi="Lato"/>
                <w:sz w:val="20"/>
                <w:szCs w:val="20"/>
              </w:rPr>
              <w:t xml:space="preserve"> (oferta przyjęta TAK/NIE)</w:t>
            </w:r>
          </w:p>
          <w:p w14:paraId="7E855C3A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>TAK - oferta spełnia wymogi określone w ogłoszeniu, NIE - oferta nie spełnia wymogów określonych w ogłoszeniu i zostaje odrzucona niezależnie od liczby przyznanych punktów.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301541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>........./ 24 pkt</w:t>
            </w:r>
          </w:p>
        </w:tc>
      </w:tr>
      <w:tr w:rsidR="007D210D" w:rsidRPr="0066581B" w14:paraId="26E95A5E" w14:textId="77777777" w:rsidTr="00EF2BE2">
        <w:trPr>
          <w:trHeight w:val="456"/>
        </w:trPr>
        <w:tc>
          <w:tcPr>
            <w:tcW w:w="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03F489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>Imię i nazwisko członka Komisji oceniającego ofertę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8F845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613C7FD2" w14:textId="77777777" w:rsidR="007D210D" w:rsidRPr="0066581B" w:rsidRDefault="007D210D" w:rsidP="007D210D">
      <w:pPr>
        <w:rPr>
          <w:rFonts w:ascii="Lato" w:hAnsi="Lato"/>
          <w:sz w:val="20"/>
          <w:szCs w:val="20"/>
        </w:rPr>
      </w:pPr>
    </w:p>
    <w:p w14:paraId="6900738D" w14:textId="77777777" w:rsidR="007D210D" w:rsidRPr="0066581B" w:rsidRDefault="007D210D" w:rsidP="007D210D">
      <w:pPr>
        <w:rPr>
          <w:rFonts w:ascii="Lato" w:hAnsi="Lato"/>
          <w:sz w:val="20"/>
          <w:szCs w:val="20"/>
        </w:rPr>
      </w:pPr>
      <w:r w:rsidRPr="0066581B">
        <w:rPr>
          <w:rFonts w:ascii="Lato" w:hAnsi="Lato"/>
          <w:sz w:val="20"/>
          <w:szCs w:val="20"/>
        </w:rPr>
        <w:t>Podpisy członków Komisji</w:t>
      </w:r>
    </w:p>
    <w:p w14:paraId="515DE760" w14:textId="77777777" w:rsidR="007D210D" w:rsidRPr="0066581B" w:rsidRDefault="007D210D" w:rsidP="007D210D">
      <w:pPr>
        <w:rPr>
          <w:rFonts w:ascii="Lato" w:hAnsi="Lato"/>
          <w:sz w:val="20"/>
          <w:szCs w:val="20"/>
        </w:rPr>
      </w:pPr>
      <w:r w:rsidRPr="0066581B">
        <w:rPr>
          <w:rFonts w:ascii="Lato" w:hAnsi="Lato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2"/>
        <w:gridCol w:w="3944"/>
      </w:tblGrid>
      <w:tr w:rsidR="007D210D" w:rsidRPr="0066581B" w14:paraId="4A428AE4" w14:textId="77777777" w:rsidTr="00EF2BE2">
        <w:trPr>
          <w:trHeight w:val="489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3115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>Imię i nazwisko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B8FD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  <w:r w:rsidRPr="0066581B">
              <w:rPr>
                <w:rFonts w:ascii="Lato" w:hAnsi="Lato"/>
                <w:sz w:val="20"/>
                <w:szCs w:val="20"/>
              </w:rPr>
              <w:t>Podpis</w:t>
            </w:r>
          </w:p>
        </w:tc>
      </w:tr>
      <w:tr w:rsidR="007D210D" w:rsidRPr="0066581B" w14:paraId="4C55C8BA" w14:textId="77777777" w:rsidTr="00EF2BE2">
        <w:trPr>
          <w:trHeight w:val="47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2384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8539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210D" w:rsidRPr="0066581B" w14:paraId="48635B3E" w14:textId="77777777" w:rsidTr="00EF2BE2">
        <w:trPr>
          <w:trHeight w:val="47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6C6D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57CF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210D" w:rsidRPr="0066581B" w14:paraId="3DA222C2" w14:textId="77777777" w:rsidTr="00EF2BE2">
        <w:trPr>
          <w:trHeight w:val="47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3876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D6AA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210D" w:rsidRPr="0066581B" w14:paraId="4875DA06" w14:textId="77777777" w:rsidTr="00EF2BE2">
        <w:trPr>
          <w:trHeight w:val="47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2EA4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0BF7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210D" w:rsidRPr="0066581B" w14:paraId="08FFF3A3" w14:textId="77777777" w:rsidTr="00EF2BE2">
        <w:trPr>
          <w:trHeight w:val="47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E31B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753A" w14:textId="77777777" w:rsidR="007D210D" w:rsidRPr="0066581B" w:rsidRDefault="007D210D" w:rsidP="00EF2BE2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5E326537" w14:textId="77777777" w:rsidR="007D210D" w:rsidRPr="0066581B" w:rsidRDefault="007D210D" w:rsidP="007D210D">
      <w:pPr>
        <w:rPr>
          <w:rFonts w:ascii="Lato" w:hAnsi="Lato"/>
          <w:sz w:val="20"/>
          <w:szCs w:val="20"/>
        </w:rPr>
      </w:pPr>
    </w:p>
    <w:p w14:paraId="4E61E73D" w14:textId="77777777" w:rsidR="007D210D" w:rsidRPr="0066581B" w:rsidRDefault="007D210D" w:rsidP="007D210D">
      <w:pPr>
        <w:rPr>
          <w:rFonts w:ascii="Lato" w:hAnsi="Lato"/>
          <w:sz w:val="20"/>
          <w:szCs w:val="20"/>
        </w:rPr>
      </w:pPr>
      <w:r w:rsidRPr="0066581B">
        <w:rPr>
          <w:rFonts w:ascii="Lato" w:hAnsi="Lato"/>
          <w:sz w:val="20"/>
          <w:szCs w:val="20"/>
        </w:rPr>
        <w:t xml:space="preserve">ZATWIERDZAM </w:t>
      </w:r>
    </w:p>
    <w:p w14:paraId="1CF0FD75" w14:textId="77777777" w:rsidR="007D210D" w:rsidRPr="0066581B" w:rsidRDefault="007D210D" w:rsidP="007D210D">
      <w:pPr>
        <w:rPr>
          <w:rFonts w:ascii="Lato" w:hAnsi="Lato"/>
          <w:sz w:val="20"/>
          <w:szCs w:val="20"/>
        </w:rPr>
      </w:pPr>
      <w:r w:rsidRPr="0066581B">
        <w:rPr>
          <w:rFonts w:ascii="Lato" w:hAnsi="Lato"/>
          <w:sz w:val="20"/>
          <w:szCs w:val="20"/>
        </w:rPr>
        <w:t>.....................................................................................................</w:t>
      </w:r>
    </w:p>
    <w:p w14:paraId="6438335D" w14:textId="77777777" w:rsidR="007D210D" w:rsidRPr="0066581B" w:rsidRDefault="007D210D" w:rsidP="007D210D">
      <w:pPr>
        <w:rPr>
          <w:rFonts w:ascii="Lato" w:hAnsi="Lato"/>
          <w:sz w:val="20"/>
          <w:szCs w:val="20"/>
        </w:rPr>
      </w:pPr>
      <w:r w:rsidRPr="0066581B">
        <w:rPr>
          <w:rFonts w:ascii="Lato" w:hAnsi="Lato"/>
          <w:sz w:val="20"/>
          <w:szCs w:val="20"/>
        </w:rPr>
        <w:t>Data (DD-MM-RRRR) i podpis Przewodniczącego Komisji</w:t>
      </w:r>
    </w:p>
    <w:p w14:paraId="5B176A06" w14:textId="77777777" w:rsidR="007D210D" w:rsidRPr="0066581B" w:rsidRDefault="007D210D" w:rsidP="007D210D">
      <w:pPr>
        <w:spacing w:after="0" w:line="240" w:lineRule="atLeast"/>
        <w:jc w:val="both"/>
        <w:rPr>
          <w:rFonts w:ascii="Lato" w:hAnsi="Lato" w:cstheme="minorHAnsi"/>
          <w:bCs/>
          <w:sz w:val="20"/>
          <w:szCs w:val="20"/>
        </w:rPr>
      </w:pPr>
    </w:p>
    <w:p w14:paraId="4C25C493" w14:textId="77777777" w:rsidR="007D210D" w:rsidRPr="005834F6" w:rsidRDefault="007D210D" w:rsidP="000F3CC5">
      <w:pPr>
        <w:autoSpaceDE w:val="0"/>
        <w:autoSpaceDN w:val="0"/>
        <w:adjustRightInd w:val="0"/>
        <w:spacing w:before="120" w:after="120" w:line="240" w:lineRule="auto"/>
        <w:rPr>
          <w:rFonts w:ascii="Lato" w:hAnsi="Lato" w:cstheme="minorHAnsi"/>
          <w:bCs/>
          <w:sz w:val="20"/>
          <w:szCs w:val="20"/>
        </w:rPr>
      </w:pPr>
    </w:p>
    <w:sectPr w:rsidR="007D210D" w:rsidRPr="005834F6" w:rsidSect="00DE78BB">
      <w:footerReference w:type="default" r:id="rId8"/>
      <w:headerReference w:type="first" r:id="rId9"/>
      <w:footerReference w:type="first" r:id="rId10"/>
      <w:pgSz w:w="11906" w:h="16838"/>
      <w:pgMar w:top="1985" w:right="1985" w:bottom="1985" w:left="1985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B07FC" w14:textId="77777777" w:rsidR="00947DEF" w:rsidRDefault="00947DEF" w:rsidP="009276B2">
      <w:pPr>
        <w:spacing w:after="0" w:line="240" w:lineRule="auto"/>
      </w:pPr>
      <w:r>
        <w:separator/>
      </w:r>
    </w:p>
  </w:endnote>
  <w:endnote w:type="continuationSeparator" w:id="0">
    <w:p w14:paraId="45312CB9" w14:textId="77777777" w:rsidR="00947DEF" w:rsidRDefault="00947DEF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645B6" w14:textId="023E6FC6" w:rsidR="00971345" w:rsidRPr="00DE78BB" w:rsidRDefault="00971345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tel. 222-500-10</w:t>
    </w:r>
    <w:r w:rsidRPr="00DE78BB">
      <w:rPr>
        <w:rFonts w:ascii="Lato" w:hAnsi="La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F16F36" wp14:editId="0D442909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6779EF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38305B"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14:paraId="6F4D3C91" w14:textId="77777777" w:rsidR="00971345" w:rsidRPr="00DE78BB" w:rsidRDefault="007D210D" w:rsidP="00971345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hyperlink r:id="rId1" w:history="1">
      <w:r w:rsidR="00971345" w:rsidRPr="00DE78BB">
        <w:rPr>
          <w:rFonts w:ascii="Lato" w:hAnsi="Lato"/>
          <w:sz w:val="14"/>
          <w:szCs w:val="14"/>
        </w:rPr>
        <w:t>info@mrips.gov.pl</w:t>
      </w:r>
    </w:hyperlink>
    <w:r w:rsidR="00971345" w:rsidRPr="00DE78BB">
      <w:rPr>
        <w:rFonts w:ascii="Lato" w:hAnsi="Lato"/>
        <w:sz w:val="14"/>
        <w:szCs w:val="14"/>
      </w:rPr>
      <w:tab/>
      <w:t>00-513 Warszawa</w:t>
    </w:r>
  </w:p>
  <w:p w14:paraId="01B04C8B" w14:textId="77777777" w:rsidR="00963EE7" w:rsidRPr="00DE78BB" w:rsidRDefault="00971345" w:rsidP="00DE78BB">
    <w:pPr>
      <w:pStyle w:val="Stopka"/>
      <w:spacing w:after="600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FC30" w14:textId="529B3731" w:rsidR="00D97063" w:rsidRDefault="00707F09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>
      <w:rPr>
        <w:rFonts w:ascii="Lato" w:hAnsi="Lato"/>
        <w:noProof/>
        <w:sz w:val="14"/>
        <w:szCs w:val="14"/>
      </w:rPr>
      <w:drawing>
        <wp:inline distT="0" distB="0" distL="0" distR="0" wp14:anchorId="27A1473E" wp14:editId="4B6A6495">
          <wp:extent cx="5039360" cy="706755"/>
          <wp:effectExtent l="0" t="0" r="8890" b="0"/>
          <wp:docPr id="61803459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034596" name="Obraz 6180345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9360" cy="706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818D8F" w14:textId="77777777" w:rsidR="00D97063" w:rsidRDefault="00D97063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</w:p>
  <w:p w14:paraId="27EE3581" w14:textId="63F487E3" w:rsidR="00D37496" w:rsidRPr="00DE78BB" w:rsidRDefault="009C029D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A91619" wp14:editId="205943A9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3C9211" id="Łącznik prosty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="00D37496" w:rsidRPr="00DE78BB">
      <w:rPr>
        <w:rFonts w:ascii="Lato" w:hAnsi="Lato"/>
        <w:sz w:val="14"/>
        <w:szCs w:val="14"/>
      </w:rPr>
      <w:t>tel. 222-500-10</w:t>
    </w:r>
    <w:r w:rsidR="00E25EFF">
      <w:rPr>
        <w:rFonts w:ascii="Lato" w:hAnsi="Lato"/>
        <w:sz w:val="14"/>
        <w:szCs w:val="14"/>
      </w:rPr>
      <w:t>8</w:t>
    </w:r>
    <w:r w:rsidR="00D37496" w:rsidRPr="00DE78BB">
      <w:rPr>
        <w:rFonts w:ascii="Lato" w:hAnsi="Lato"/>
        <w:sz w:val="14"/>
        <w:szCs w:val="14"/>
      </w:rPr>
      <w:tab/>
      <w:t xml:space="preserve">ul. Nowogrodzka 1/3/5 </w:t>
    </w:r>
  </w:p>
  <w:p w14:paraId="7887668F" w14:textId="77777777" w:rsidR="00D37496" w:rsidRPr="00DE78BB" w:rsidRDefault="007D210D" w:rsidP="00DE78BB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2" w:history="1">
      <w:r w:rsidR="00D37496" w:rsidRPr="00DE78BB">
        <w:rPr>
          <w:rFonts w:ascii="Lato" w:hAnsi="Lato"/>
          <w:sz w:val="14"/>
          <w:szCs w:val="14"/>
        </w:rPr>
        <w:t>info@mrips.gov.pl</w:t>
      </w:r>
    </w:hyperlink>
    <w:r w:rsidR="00D37496" w:rsidRPr="00DE78BB">
      <w:rPr>
        <w:rFonts w:ascii="Lato" w:hAnsi="Lato"/>
        <w:sz w:val="14"/>
        <w:szCs w:val="14"/>
      </w:rPr>
      <w:tab/>
      <w:t>00-513 Warszawa</w:t>
    </w:r>
  </w:p>
  <w:p w14:paraId="50291F0F" w14:textId="77777777" w:rsidR="00963EE7" w:rsidRPr="00DE78BB" w:rsidRDefault="00D37496" w:rsidP="00DE78BB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81C4A" w14:textId="77777777" w:rsidR="00947DEF" w:rsidRDefault="00947DEF" w:rsidP="009276B2">
      <w:pPr>
        <w:spacing w:after="0" w:line="240" w:lineRule="auto"/>
      </w:pPr>
      <w:r>
        <w:separator/>
      </w:r>
    </w:p>
  </w:footnote>
  <w:footnote w:type="continuationSeparator" w:id="0">
    <w:p w14:paraId="6529569A" w14:textId="77777777" w:rsidR="00947DEF" w:rsidRDefault="00947DEF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BE5E0" w14:textId="3C6D8588" w:rsidR="00677D1F" w:rsidRPr="00A4133D" w:rsidRDefault="00677D1F">
    <w:pPr>
      <w:pStyle w:val="Nagwek"/>
      <w:rPr>
        <w:rFonts w:ascii="Lato" w:hAnsi="Lato"/>
      </w:rPr>
    </w:pPr>
    <w:r w:rsidRPr="00A4133D">
      <w:rPr>
        <w:rFonts w:ascii="Lato" w:hAnsi="Lato"/>
        <w:noProof/>
        <w:lang w:eastAsia="pl-PL"/>
      </w:rPr>
      <w:drawing>
        <wp:anchor distT="0" distB="0" distL="114300" distR="114300" simplePos="0" relativeHeight="251664384" behindDoc="0" locked="0" layoutInCell="1" allowOverlap="1" wp14:anchorId="50A8886C" wp14:editId="282033BA">
          <wp:simplePos x="0" y="0"/>
          <wp:positionH relativeFrom="column">
            <wp:posOffset>-942975</wp:posOffset>
          </wp:positionH>
          <wp:positionV relativeFrom="paragraph">
            <wp:posOffset>-184785</wp:posOffset>
          </wp:positionV>
          <wp:extent cx="3230245" cy="1061720"/>
          <wp:effectExtent l="0" t="0" r="0" b="0"/>
          <wp:wrapThrough wrapText="bothSides">
            <wp:wrapPolygon edited="0">
              <wp:start x="3057" y="2325"/>
              <wp:lineTo x="1656" y="3876"/>
              <wp:lineTo x="764" y="6589"/>
              <wp:lineTo x="1274" y="17053"/>
              <wp:lineTo x="3439" y="18215"/>
              <wp:lineTo x="5860" y="18990"/>
              <wp:lineTo x="20764" y="18990"/>
              <wp:lineTo x="21018" y="15890"/>
              <wp:lineTo x="16687" y="15502"/>
              <wp:lineTo x="20381" y="13952"/>
              <wp:lineTo x="20254" y="9301"/>
              <wp:lineTo x="20891" y="5813"/>
              <wp:lineTo x="18598" y="4651"/>
              <wp:lineTo x="3567" y="2325"/>
              <wp:lineTo x="3057" y="232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3024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221F0"/>
    <w:multiLevelType w:val="hybridMultilevel"/>
    <w:tmpl w:val="3E7C6BB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eastAsiaTheme="minorHAnsi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4D93071"/>
    <w:multiLevelType w:val="hybridMultilevel"/>
    <w:tmpl w:val="521E9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B7733"/>
    <w:multiLevelType w:val="hybridMultilevel"/>
    <w:tmpl w:val="B76656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F0F35"/>
    <w:multiLevelType w:val="multilevel"/>
    <w:tmpl w:val="FFBA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4B886D39"/>
    <w:multiLevelType w:val="hybridMultilevel"/>
    <w:tmpl w:val="837824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17361"/>
    <w:multiLevelType w:val="hybridMultilevel"/>
    <w:tmpl w:val="BD5870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B58FD"/>
    <w:multiLevelType w:val="hybridMultilevel"/>
    <w:tmpl w:val="6C7E8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061B2"/>
    <w:multiLevelType w:val="hybridMultilevel"/>
    <w:tmpl w:val="472E08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F5BFA"/>
    <w:multiLevelType w:val="hybridMultilevel"/>
    <w:tmpl w:val="3E7C6BBA"/>
    <w:lvl w:ilvl="0" w:tplc="0B1C936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91A984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55F9735E"/>
    <w:multiLevelType w:val="hybridMultilevel"/>
    <w:tmpl w:val="7108D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C6727"/>
    <w:multiLevelType w:val="hybridMultilevel"/>
    <w:tmpl w:val="AADAE806"/>
    <w:lvl w:ilvl="0" w:tplc="323A6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FA0DA1"/>
    <w:multiLevelType w:val="hybridMultilevel"/>
    <w:tmpl w:val="F342B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C7A98"/>
    <w:multiLevelType w:val="hybridMultilevel"/>
    <w:tmpl w:val="E9587646"/>
    <w:lvl w:ilvl="0" w:tplc="D8969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267FB"/>
    <w:multiLevelType w:val="hybridMultilevel"/>
    <w:tmpl w:val="F580CE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740EE"/>
    <w:multiLevelType w:val="hybridMultilevel"/>
    <w:tmpl w:val="29C0F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E6384"/>
    <w:multiLevelType w:val="hybridMultilevel"/>
    <w:tmpl w:val="F2184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24173"/>
    <w:multiLevelType w:val="hybridMultilevel"/>
    <w:tmpl w:val="93BABDD6"/>
    <w:lvl w:ilvl="0" w:tplc="31D648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4930131">
    <w:abstractNumId w:val="3"/>
  </w:num>
  <w:num w:numId="2" w16cid:durableId="1144543336">
    <w:abstractNumId w:val="2"/>
  </w:num>
  <w:num w:numId="3" w16cid:durableId="19471505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6156997">
    <w:abstractNumId w:val="14"/>
  </w:num>
  <w:num w:numId="5" w16cid:durableId="249776156">
    <w:abstractNumId w:val="0"/>
  </w:num>
  <w:num w:numId="6" w16cid:durableId="704016559">
    <w:abstractNumId w:val="9"/>
  </w:num>
  <w:num w:numId="7" w16cid:durableId="78913563">
    <w:abstractNumId w:val="12"/>
  </w:num>
  <w:num w:numId="8" w16cid:durableId="1978954067">
    <w:abstractNumId w:val="15"/>
  </w:num>
  <w:num w:numId="9" w16cid:durableId="1323318664">
    <w:abstractNumId w:val="10"/>
  </w:num>
  <w:num w:numId="10" w16cid:durableId="1222643035">
    <w:abstractNumId w:val="16"/>
  </w:num>
  <w:num w:numId="11" w16cid:durableId="222176942">
    <w:abstractNumId w:val="1"/>
  </w:num>
  <w:num w:numId="12" w16cid:durableId="474101263">
    <w:abstractNumId w:val="6"/>
  </w:num>
  <w:num w:numId="13" w16cid:durableId="1126848880">
    <w:abstractNumId w:val="11"/>
  </w:num>
  <w:num w:numId="14" w16cid:durableId="73863209">
    <w:abstractNumId w:val="7"/>
  </w:num>
  <w:num w:numId="15" w16cid:durableId="62996805">
    <w:abstractNumId w:val="4"/>
  </w:num>
  <w:num w:numId="16" w16cid:durableId="830485655">
    <w:abstractNumId w:val="5"/>
  </w:num>
  <w:num w:numId="17" w16cid:durableId="18577668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116DE"/>
    <w:rsid w:val="00016D4E"/>
    <w:rsid w:val="00047C5A"/>
    <w:rsid w:val="00055F10"/>
    <w:rsid w:val="00060BC3"/>
    <w:rsid w:val="000835FD"/>
    <w:rsid w:val="000B0124"/>
    <w:rsid w:val="000B0CDB"/>
    <w:rsid w:val="000B45F9"/>
    <w:rsid w:val="000B4824"/>
    <w:rsid w:val="000D1500"/>
    <w:rsid w:val="000D4FEE"/>
    <w:rsid w:val="000E6712"/>
    <w:rsid w:val="000F2130"/>
    <w:rsid w:val="000F3CC5"/>
    <w:rsid w:val="00100315"/>
    <w:rsid w:val="00117AC1"/>
    <w:rsid w:val="001236B0"/>
    <w:rsid w:val="001267CB"/>
    <w:rsid w:val="00166A88"/>
    <w:rsid w:val="001769A0"/>
    <w:rsid w:val="001A54C6"/>
    <w:rsid w:val="001B70EB"/>
    <w:rsid w:val="001C07D9"/>
    <w:rsid w:val="001D1167"/>
    <w:rsid w:val="001E219C"/>
    <w:rsid w:val="00200E31"/>
    <w:rsid w:val="002478A6"/>
    <w:rsid w:val="0025528E"/>
    <w:rsid w:val="002628F8"/>
    <w:rsid w:val="00283CE0"/>
    <w:rsid w:val="00292222"/>
    <w:rsid w:val="002C00E9"/>
    <w:rsid w:val="002E0C9D"/>
    <w:rsid w:val="002E19E3"/>
    <w:rsid w:val="002E1F3F"/>
    <w:rsid w:val="002F3A4D"/>
    <w:rsid w:val="00374162"/>
    <w:rsid w:val="0038305B"/>
    <w:rsid w:val="003B6C2E"/>
    <w:rsid w:val="003B7A14"/>
    <w:rsid w:val="003D4E0A"/>
    <w:rsid w:val="004022A8"/>
    <w:rsid w:val="00420461"/>
    <w:rsid w:val="00425A8C"/>
    <w:rsid w:val="00425B5B"/>
    <w:rsid w:val="00466603"/>
    <w:rsid w:val="0049569F"/>
    <w:rsid w:val="004A2223"/>
    <w:rsid w:val="004C3C2B"/>
    <w:rsid w:val="004D0366"/>
    <w:rsid w:val="004E25F4"/>
    <w:rsid w:val="004F5D02"/>
    <w:rsid w:val="005070B0"/>
    <w:rsid w:val="005178D1"/>
    <w:rsid w:val="00550A0E"/>
    <w:rsid w:val="005834F6"/>
    <w:rsid w:val="00586721"/>
    <w:rsid w:val="00590C4E"/>
    <w:rsid w:val="005A1E3E"/>
    <w:rsid w:val="005A6B32"/>
    <w:rsid w:val="005A6E03"/>
    <w:rsid w:val="005E1F9C"/>
    <w:rsid w:val="00673E82"/>
    <w:rsid w:val="00677D1F"/>
    <w:rsid w:val="006E0DB6"/>
    <w:rsid w:val="0070631E"/>
    <w:rsid w:val="0070764D"/>
    <w:rsid w:val="00707F09"/>
    <w:rsid w:val="007175AB"/>
    <w:rsid w:val="00730A58"/>
    <w:rsid w:val="007568CF"/>
    <w:rsid w:val="00761887"/>
    <w:rsid w:val="00767E6C"/>
    <w:rsid w:val="00797577"/>
    <w:rsid w:val="007B507A"/>
    <w:rsid w:val="007B6A01"/>
    <w:rsid w:val="007B7969"/>
    <w:rsid w:val="007D210D"/>
    <w:rsid w:val="007D5C4E"/>
    <w:rsid w:val="008230B1"/>
    <w:rsid w:val="0083298A"/>
    <w:rsid w:val="008674FF"/>
    <w:rsid w:val="00885208"/>
    <w:rsid w:val="008869CD"/>
    <w:rsid w:val="008965A0"/>
    <w:rsid w:val="008B10E0"/>
    <w:rsid w:val="00906B95"/>
    <w:rsid w:val="009276B2"/>
    <w:rsid w:val="00931444"/>
    <w:rsid w:val="00933CF4"/>
    <w:rsid w:val="0094264D"/>
    <w:rsid w:val="00947DEF"/>
    <w:rsid w:val="00963BCF"/>
    <w:rsid w:val="00963EE7"/>
    <w:rsid w:val="00971345"/>
    <w:rsid w:val="009909B7"/>
    <w:rsid w:val="009B17F4"/>
    <w:rsid w:val="009C029D"/>
    <w:rsid w:val="009D429F"/>
    <w:rsid w:val="009E1FD5"/>
    <w:rsid w:val="009E5E41"/>
    <w:rsid w:val="009E6BC2"/>
    <w:rsid w:val="009F1B85"/>
    <w:rsid w:val="00A07F8B"/>
    <w:rsid w:val="00A4133D"/>
    <w:rsid w:val="00A41A00"/>
    <w:rsid w:val="00A467E4"/>
    <w:rsid w:val="00A67180"/>
    <w:rsid w:val="00A705E1"/>
    <w:rsid w:val="00AB07F4"/>
    <w:rsid w:val="00AB750E"/>
    <w:rsid w:val="00AC01E8"/>
    <w:rsid w:val="00AC2368"/>
    <w:rsid w:val="00AC796C"/>
    <w:rsid w:val="00AF129E"/>
    <w:rsid w:val="00AF2D1A"/>
    <w:rsid w:val="00B0429F"/>
    <w:rsid w:val="00B20AD8"/>
    <w:rsid w:val="00B60C0F"/>
    <w:rsid w:val="00B71B74"/>
    <w:rsid w:val="00B8081A"/>
    <w:rsid w:val="00B87744"/>
    <w:rsid w:val="00B958E8"/>
    <w:rsid w:val="00BD4A45"/>
    <w:rsid w:val="00BE6444"/>
    <w:rsid w:val="00BF17D4"/>
    <w:rsid w:val="00BF5A7F"/>
    <w:rsid w:val="00BF610B"/>
    <w:rsid w:val="00C331A2"/>
    <w:rsid w:val="00C8064A"/>
    <w:rsid w:val="00C85D56"/>
    <w:rsid w:val="00C97FEC"/>
    <w:rsid w:val="00CA06F8"/>
    <w:rsid w:val="00CC739D"/>
    <w:rsid w:val="00CF1BD7"/>
    <w:rsid w:val="00CF21C3"/>
    <w:rsid w:val="00D132C0"/>
    <w:rsid w:val="00D242E3"/>
    <w:rsid w:val="00D30F1C"/>
    <w:rsid w:val="00D37496"/>
    <w:rsid w:val="00D50A39"/>
    <w:rsid w:val="00D5545B"/>
    <w:rsid w:val="00D570E2"/>
    <w:rsid w:val="00D73437"/>
    <w:rsid w:val="00D90984"/>
    <w:rsid w:val="00D97063"/>
    <w:rsid w:val="00DA46CC"/>
    <w:rsid w:val="00DE0B40"/>
    <w:rsid w:val="00DE36BF"/>
    <w:rsid w:val="00DE7434"/>
    <w:rsid w:val="00DE78BB"/>
    <w:rsid w:val="00DF12CB"/>
    <w:rsid w:val="00E16A21"/>
    <w:rsid w:val="00E25EFF"/>
    <w:rsid w:val="00E3400A"/>
    <w:rsid w:val="00E5024A"/>
    <w:rsid w:val="00E87B0A"/>
    <w:rsid w:val="00E974C1"/>
    <w:rsid w:val="00EE7344"/>
    <w:rsid w:val="00EF13C7"/>
    <w:rsid w:val="00EF557E"/>
    <w:rsid w:val="00F03D2C"/>
    <w:rsid w:val="00F05F16"/>
    <w:rsid w:val="00F13890"/>
    <w:rsid w:val="00F221B3"/>
    <w:rsid w:val="00F248F7"/>
    <w:rsid w:val="00F304F0"/>
    <w:rsid w:val="00F37A07"/>
    <w:rsid w:val="00FA6BD4"/>
    <w:rsid w:val="00FC4599"/>
    <w:rsid w:val="00FC7FF1"/>
    <w:rsid w:val="00FD6B61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F524FAD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06F8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971345"/>
    <w:rPr>
      <w:color w:val="808080"/>
    </w:rPr>
  </w:style>
  <w:style w:type="character" w:styleId="Pogrubienie">
    <w:name w:val="Strong"/>
    <w:basedOn w:val="Domylnaczcionkaakapitu"/>
    <w:uiPriority w:val="22"/>
    <w:qFormat/>
    <w:rsid w:val="00971345"/>
    <w:rPr>
      <w:b/>
      <w:bCs/>
    </w:rPr>
  </w:style>
  <w:style w:type="paragraph" w:customStyle="1" w:styleId="menfont">
    <w:name w:val="men font"/>
    <w:basedOn w:val="Normalny"/>
    <w:rsid w:val="0097134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971345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971345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971345"/>
    <w:rPr>
      <w:rFonts w:ascii="Calibri" w:hAnsi="Calibri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6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67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67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6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67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72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63E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3EE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unhideWhenUsed/>
    <w:rsid w:val="003B6C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B6C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6C2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0764D"/>
    <w:pPr>
      <w:spacing w:after="200" w:line="276" w:lineRule="auto"/>
      <w:ind w:left="720"/>
      <w:contextualSpacing/>
    </w:pPr>
  </w:style>
  <w:style w:type="paragraph" w:customStyle="1" w:styleId="punkt">
    <w:name w:val="punkt"/>
    <w:basedOn w:val="Normalny"/>
    <w:qFormat/>
    <w:rsid w:val="0070764D"/>
    <w:pPr>
      <w:spacing w:before="60" w:after="60" w:line="240" w:lineRule="auto"/>
      <w:ind w:left="840" w:hanging="284"/>
      <w:jc w:val="both"/>
      <w:outlineLvl w:val="3"/>
    </w:pPr>
    <w:rPr>
      <w:rFonts w:ascii="Times New Roman" w:hAnsi="Times New Roman"/>
      <w:sz w:val="24"/>
    </w:rPr>
  </w:style>
  <w:style w:type="paragraph" w:customStyle="1" w:styleId="ustep">
    <w:name w:val="ustep"/>
    <w:basedOn w:val="Normalny"/>
    <w:next w:val="Normalny"/>
    <w:qFormat/>
    <w:rsid w:val="0070764D"/>
    <w:pPr>
      <w:spacing w:before="60" w:after="60" w:line="240" w:lineRule="auto"/>
      <w:ind w:left="426" w:hanging="284"/>
      <w:jc w:val="both"/>
      <w:outlineLvl w:val="2"/>
    </w:pPr>
    <w:rPr>
      <w:rFonts w:ascii="Times New Roman" w:hAnsi="Times New Roman"/>
      <w:sz w:val="24"/>
    </w:rPr>
  </w:style>
  <w:style w:type="paragraph" w:customStyle="1" w:styleId="w4ustart">
    <w:name w:val="w4_ust_art"/>
    <w:qFormat/>
    <w:rsid w:val="0070764D"/>
    <w:pPr>
      <w:spacing w:before="60" w:after="60" w:line="240" w:lineRule="auto"/>
      <w:ind w:left="1843" w:hanging="255"/>
      <w:jc w:val="both"/>
      <w:outlineLvl w:val="5"/>
    </w:pPr>
    <w:rPr>
      <w:rFonts w:ascii="Times New Roman" w:hAnsi="Times New Roman"/>
      <w:sz w:val="24"/>
    </w:rPr>
  </w:style>
  <w:style w:type="paragraph" w:customStyle="1" w:styleId="litera">
    <w:name w:val="litera"/>
    <w:basedOn w:val="Normalny"/>
    <w:next w:val="Normalny"/>
    <w:qFormat/>
    <w:rsid w:val="0070764D"/>
    <w:pPr>
      <w:spacing w:before="60" w:after="60" w:line="240" w:lineRule="auto"/>
      <w:ind w:left="1281" w:hanging="272"/>
      <w:jc w:val="both"/>
      <w:outlineLvl w:val="4"/>
    </w:pPr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A06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06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06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06F8"/>
    <w:rPr>
      <w:vertAlign w:val="superscript"/>
    </w:rPr>
  </w:style>
  <w:style w:type="table" w:styleId="Tabela-Siatka">
    <w:name w:val="Table Grid"/>
    <w:basedOn w:val="Standardowy"/>
    <w:uiPriority w:val="39"/>
    <w:rsid w:val="0076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7D210D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7D210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D210D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rips.gov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0F5A2-2A98-4047-9078-037F47E93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815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Olga Richter</cp:lastModifiedBy>
  <cp:revision>3</cp:revision>
  <cp:lastPrinted>2022-09-08T13:34:00Z</cp:lastPrinted>
  <dcterms:created xsi:type="dcterms:W3CDTF">2023-05-29T12:20:00Z</dcterms:created>
  <dcterms:modified xsi:type="dcterms:W3CDTF">2023-05-29T12:21:00Z</dcterms:modified>
</cp:coreProperties>
</file>