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6BB43" w14:textId="77777777" w:rsidR="004031BE" w:rsidRDefault="004031BE" w:rsidP="009E3716">
      <w:pPr>
        <w:pStyle w:val="dane1"/>
      </w:pPr>
    </w:p>
    <w:p w14:paraId="6A7ACC95" w14:textId="77777777" w:rsidR="004031BE" w:rsidRDefault="004031BE" w:rsidP="009E3716">
      <w:pPr>
        <w:pStyle w:val="dane1"/>
      </w:pPr>
    </w:p>
    <w:p w14:paraId="040768C4" w14:textId="77777777" w:rsidR="004270CE" w:rsidRPr="004270CE" w:rsidRDefault="00A701AE" w:rsidP="009E3716">
      <w:pPr>
        <w:pStyle w:val="dane1"/>
      </w:pPr>
      <w:r>
        <w:t xml:space="preserve">Departament </w:t>
      </w:r>
      <w:r w:rsidR="008F2692">
        <w:t xml:space="preserve">Spraw Obywatelskich </w:t>
      </w:r>
    </w:p>
    <w:p w14:paraId="2B4AEB9D" w14:textId="5C52E06B" w:rsidR="004270CE" w:rsidRDefault="009B6A1D" w:rsidP="009E3716">
      <w:pPr>
        <w:pStyle w:val="dane1"/>
      </w:pPr>
      <w:r>
        <w:t xml:space="preserve">Zastępca </w:t>
      </w:r>
      <w:r w:rsidR="008F2692">
        <w:t>Dyrektor</w:t>
      </w:r>
      <w:r>
        <w:t>a</w:t>
      </w:r>
    </w:p>
    <w:p w14:paraId="743DB9A7" w14:textId="4B8FE233" w:rsidR="009276B2" w:rsidRDefault="005A1E80" w:rsidP="009E3716">
      <w:pPr>
        <w:pStyle w:val="dane1"/>
      </w:pPr>
      <w:r>
        <w:t>Cezary Maliszewski</w:t>
      </w:r>
    </w:p>
    <w:p w14:paraId="1AF01ECC" w14:textId="77777777" w:rsidR="009B6A1D" w:rsidRPr="009276B2" w:rsidRDefault="009B6A1D" w:rsidP="009E3716">
      <w:pPr>
        <w:pStyle w:val="dane1"/>
      </w:pPr>
    </w:p>
    <w:p w14:paraId="78443EE5" w14:textId="77777777" w:rsidR="009276B2" w:rsidRPr="009276B2" w:rsidRDefault="009276B2" w:rsidP="009E3716">
      <w:pPr>
        <w:spacing w:after="0" w:line="276" w:lineRule="auto"/>
        <w:rPr>
          <w:rFonts w:ascii="Lato" w:hAnsi="Lato"/>
          <w:sz w:val="20"/>
        </w:rPr>
      </w:pPr>
    </w:p>
    <w:p w14:paraId="73141135" w14:textId="67B9A822" w:rsidR="0016066B" w:rsidRPr="0016066B" w:rsidRDefault="00762342" w:rsidP="0016066B">
      <w:pPr>
        <w:pStyle w:val="dane4"/>
        <w:jc w:val="both"/>
        <w:rPr>
          <w:szCs w:val="24"/>
        </w:rPr>
      </w:pPr>
      <w:r>
        <w:rPr>
          <w:szCs w:val="24"/>
        </w:rPr>
        <w:t>DSO-WSC.094.</w:t>
      </w:r>
      <w:r w:rsidR="008E0464">
        <w:rPr>
          <w:szCs w:val="24"/>
        </w:rPr>
        <w:t>3</w:t>
      </w:r>
      <w:r w:rsidR="00DF5B91">
        <w:rPr>
          <w:szCs w:val="24"/>
        </w:rPr>
        <w:t>.202</w:t>
      </w:r>
      <w:r w:rsidR="000A5198">
        <w:rPr>
          <w:szCs w:val="24"/>
        </w:rPr>
        <w:t>5</w:t>
      </w:r>
      <w:r w:rsidR="0016066B" w:rsidRPr="0016066B">
        <w:rPr>
          <w:szCs w:val="24"/>
        </w:rPr>
        <w:t xml:space="preserve"> </w:t>
      </w:r>
    </w:p>
    <w:p w14:paraId="63E50906" w14:textId="152387AD" w:rsidR="0016066B" w:rsidRPr="0016066B" w:rsidRDefault="00DF5B91" w:rsidP="0016066B">
      <w:pPr>
        <w:pStyle w:val="dane4"/>
        <w:jc w:val="both"/>
        <w:rPr>
          <w:szCs w:val="24"/>
        </w:rPr>
      </w:pPr>
      <w:r>
        <w:rPr>
          <w:szCs w:val="24"/>
        </w:rPr>
        <w:t xml:space="preserve">Warszawa, </w:t>
      </w:r>
      <w:r w:rsidR="0058665C">
        <w:rPr>
          <w:szCs w:val="24"/>
        </w:rPr>
        <w:t>11</w:t>
      </w:r>
      <w:r w:rsidR="008E0464">
        <w:rPr>
          <w:szCs w:val="24"/>
        </w:rPr>
        <w:t xml:space="preserve"> września </w:t>
      </w:r>
      <w:r w:rsidR="00762342">
        <w:rPr>
          <w:szCs w:val="24"/>
        </w:rPr>
        <w:t>202</w:t>
      </w:r>
      <w:r w:rsidR="000A5198">
        <w:rPr>
          <w:szCs w:val="24"/>
        </w:rPr>
        <w:t>6</w:t>
      </w:r>
      <w:r w:rsidR="0016066B" w:rsidRPr="0016066B">
        <w:rPr>
          <w:szCs w:val="24"/>
        </w:rPr>
        <w:t xml:space="preserve"> r. </w:t>
      </w:r>
    </w:p>
    <w:p w14:paraId="16B2628A" w14:textId="77777777" w:rsidR="0016066B" w:rsidRPr="0016066B" w:rsidRDefault="0016066B" w:rsidP="0016066B">
      <w:pPr>
        <w:pStyle w:val="dane4"/>
        <w:jc w:val="both"/>
        <w:rPr>
          <w:szCs w:val="24"/>
        </w:rPr>
      </w:pPr>
    </w:p>
    <w:p w14:paraId="547AF3BD" w14:textId="77777777" w:rsidR="0016066B" w:rsidRPr="007172C3" w:rsidRDefault="0016066B" w:rsidP="0016066B">
      <w:pPr>
        <w:pStyle w:val="dane4"/>
        <w:jc w:val="both"/>
        <w:rPr>
          <w:sz w:val="22"/>
        </w:rPr>
      </w:pPr>
    </w:p>
    <w:p w14:paraId="3F9B2AD0" w14:textId="77777777" w:rsidR="007172C3" w:rsidRPr="007172C3" w:rsidRDefault="007172C3" w:rsidP="007172C3">
      <w:pPr>
        <w:pStyle w:val="dane4"/>
        <w:jc w:val="center"/>
        <w:rPr>
          <w:b/>
          <w:sz w:val="22"/>
        </w:rPr>
      </w:pPr>
      <w:r w:rsidRPr="007172C3">
        <w:rPr>
          <w:b/>
          <w:sz w:val="22"/>
        </w:rPr>
        <w:t>Informacja o wynikach kontroli</w:t>
      </w:r>
    </w:p>
    <w:p w14:paraId="3EC64B26" w14:textId="77777777" w:rsidR="007172C3" w:rsidRPr="007172C3" w:rsidRDefault="007172C3" w:rsidP="007172C3">
      <w:pPr>
        <w:pStyle w:val="dane4"/>
        <w:jc w:val="center"/>
        <w:rPr>
          <w:b/>
          <w:sz w:val="22"/>
        </w:rPr>
      </w:pPr>
    </w:p>
    <w:p w14:paraId="583DC59F" w14:textId="60C70F3C" w:rsidR="007172C3" w:rsidRP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na temat:</w:t>
      </w:r>
      <w:r w:rsidR="00DF5B91">
        <w:rPr>
          <w:b/>
          <w:bCs/>
          <w:sz w:val="22"/>
        </w:rPr>
        <w:t xml:space="preserve"> </w:t>
      </w:r>
      <w:r w:rsidR="00762342" w:rsidRPr="00762342">
        <w:rPr>
          <w:rFonts w:eastAsia="Times New Roman" w:cs="Calibri"/>
          <w:b/>
          <w:lang w:eastAsia="ar-SA"/>
        </w:rPr>
        <w:t>„</w:t>
      </w:r>
      <w:r w:rsidR="00762342" w:rsidRPr="00CE3D27">
        <w:rPr>
          <w:rFonts w:eastAsia="Times New Roman" w:cs="Calibri"/>
          <w:b/>
          <w:i/>
          <w:lang w:eastAsia="ar-SA"/>
        </w:rPr>
        <w:t>Prawidłowość prowadzonych postępowań administracyjnych i terminowość załatwiania spraw z zakresu rejestracji stanu cywilnego</w:t>
      </w:r>
      <w:r w:rsidR="008E0464">
        <w:rPr>
          <w:rFonts w:eastAsia="Times New Roman" w:cs="Calibri"/>
          <w:b/>
          <w:i/>
          <w:lang w:eastAsia="ar-SA"/>
        </w:rPr>
        <w:t xml:space="preserve"> oraz zmiany imienia i nazwiska</w:t>
      </w:r>
      <w:r w:rsidR="00CE3D27">
        <w:rPr>
          <w:rFonts w:eastAsia="Times New Roman" w:cs="Calibri"/>
          <w:b/>
          <w:i/>
          <w:lang w:eastAsia="ar-SA"/>
        </w:rPr>
        <w:t>,</w:t>
      </w:r>
      <w:r w:rsidR="00762342" w:rsidRPr="00CE3D27">
        <w:rPr>
          <w:rFonts w:eastAsia="Times New Roman" w:cs="Calibri"/>
          <w:b/>
          <w:i/>
          <w:lang w:eastAsia="ar-SA"/>
        </w:rPr>
        <w:t xml:space="preserve"> a</w:t>
      </w:r>
      <w:r w:rsidR="008E0464">
        <w:rPr>
          <w:rFonts w:eastAsia="Times New Roman" w:cs="Calibri"/>
          <w:b/>
          <w:i/>
          <w:lang w:eastAsia="ar-SA"/>
        </w:rPr>
        <w:t> </w:t>
      </w:r>
      <w:r w:rsidR="00762342" w:rsidRPr="00CE3D27">
        <w:rPr>
          <w:rFonts w:eastAsia="Times New Roman" w:cs="Calibri"/>
          <w:b/>
          <w:i/>
          <w:lang w:eastAsia="ar-SA"/>
        </w:rPr>
        <w:t>także skuteczność sprawowanego nadzoru</w:t>
      </w:r>
      <w:r w:rsidR="00762342" w:rsidRPr="00762342">
        <w:rPr>
          <w:rFonts w:eastAsia="Times New Roman" w:cs="Calibri"/>
          <w:b/>
          <w:lang w:eastAsia="ar-SA"/>
        </w:rPr>
        <w:t>”,</w:t>
      </w:r>
      <w:r w:rsidRPr="007172C3">
        <w:rPr>
          <w:b/>
          <w:bCs/>
          <w:sz w:val="22"/>
        </w:rPr>
        <w:t xml:space="preserve"> zrealizowanej w Wydziale Spraw Obywatelskich</w:t>
      </w:r>
      <w:r w:rsidR="005A1E80">
        <w:rPr>
          <w:b/>
          <w:bCs/>
          <w:sz w:val="22"/>
        </w:rPr>
        <w:t xml:space="preserve"> i Cudzoziemców</w:t>
      </w:r>
      <w:r w:rsidR="00762342">
        <w:rPr>
          <w:b/>
          <w:bCs/>
          <w:sz w:val="22"/>
        </w:rPr>
        <w:t xml:space="preserve"> </w:t>
      </w:r>
      <w:r w:rsidR="008E0464">
        <w:rPr>
          <w:b/>
          <w:bCs/>
          <w:sz w:val="22"/>
        </w:rPr>
        <w:t xml:space="preserve">Podlaskiego </w:t>
      </w:r>
      <w:r w:rsidRPr="007172C3">
        <w:rPr>
          <w:b/>
          <w:bCs/>
          <w:sz w:val="22"/>
        </w:rPr>
        <w:t>Urzędu Wojewódzkiego</w:t>
      </w:r>
      <w:r w:rsidR="00762342">
        <w:rPr>
          <w:b/>
          <w:bCs/>
          <w:sz w:val="22"/>
        </w:rPr>
        <w:t xml:space="preserve">. </w:t>
      </w:r>
      <w:r w:rsidR="00DF5B91">
        <w:rPr>
          <w:b/>
          <w:bCs/>
          <w:sz w:val="22"/>
        </w:rPr>
        <w:t xml:space="preserve"> </w:t>
      </w:r>
    </w:p>
    <w:p w14:paraId="54D35647" w14:textId="77777777" w:rsidR="007172C3" w:rsidRPr="007172C3" w:rsidRDefault="007172C3" w:rsidP="0020427D">
      <w:pPr>
        <w:pStyle w:val="dane4"/>
        <w:rPr>
          <w:b/>
          <w:bCs/>
          <w:sz w:val="22"/>
        </w:rPr>
      </w:pPr>
    </w:p>
    <w:p w14:paraId="4AA1C2C0" w14:textId="77777777" w:rsidR="007172C3" w:rsidRPr="007172C3" w:rsidRDefault="007172C3" w:rsidP="0020427D">
      <w:pPr>
        <w:pStyle w:val="dane4"/>
        <w:rPr>
          <w:bCs/>
          <w:sz w:val="22"/>
        </w:rPr>
      </w:pPr>
    </w:p>
    <w:p w14:paraId="3AB91B3D" w14:textId="77777777" w:rsidR="007172C3" w:rsidRP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I. Podstawa prawna</w:t>
      </w:r>
    </w:p>
    <w:p w14:paraId="6A56C4AE" w14:textId="514D659D" w:rsidR="007172C3" w:rsidRPr="007172C3" w:rsidRDefault="007172C3" w:rsidP="0020427D">
      <w:pPr>
        <w:pStyle w:val="dane4"/>
        <w:rPr>
          <w:bCs/>
          <w:sz w:val="22"/>
        </w:rPr>
      </w:pPr>
      <w:r w:rsidRPr="007172C3">
        <w:rPr>
          <w:bCs/>
          <w:sz w:val="22"/>
        </w:rPr>
        <w:t xml:space="preserve">Czynności kontrolne zostały przeprowadzone na podstawie ustawy z dnia 15 lipca 2011 r. </w:t>
      </w:r>
      <w:r w:rsidRPr="007172C3">
        <w:rPr>
          <w:bCs/>
          <w:i/>
          <w:sz w:val="22"/>
        </w:rPr>
        <w:t>o</w:t>
      </w:r>
      <w:r>
        <w:rPr>
          <w:bCs/>
          <w:i/>
          <w:sz w:val="22"/>
        </w:rPr>
        <w:t> </w:t>
      </w:r>
      <w:r w:rsidRPr="007172C3">
        <w:rPr>
          <w:bCs/>
          <w:i/>
          <w:sz w:val="22"/>
        </w:rPr>
        <w:t>kontroli w administracji rządowej</w:t>
      </w:r>
      <w:r w:rsidRPr="007172C3">
        <w:rPr>
          <w:bCs/>
          <w:sz w:val="22"/>
          <w:vertAlign w:val="superscript"/>
        </w:rPr>
        <w:footnoteReference w:id="1"/>
      </w:r>
      <w:r w:rsidRPr="007172C3">
        <w:rPr>
          <w:bCs/>
          <w:sz w:val="22"/>
        </w:rPr>
        <w:t>.</w:t>
      </w:r>
    </w:p>
    <w:p w14:paraId="1DC43908" w14:textId="77777777" w:rsidR="007172C3" w:rsidRPr="007172C3" w:rsidRDefault="007172C3" w:rsidP="0020427D">
      <w:pPr>
        <w:pStyle w:val="dane4"/>
        <w:rPr>
          <w:bCs/>
          <w:sz w:val="22"/>
        </w:rPr>
      </w:pPr>
    </w:p>
    <w:p w14:paraId="0BCC9804" w14:textId="77777777" w:rsidR="007172C3" w:rsidRP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II. Tryb kontroli</w:t>
      </w:r>
    </w:p>
    <w:p w14:paraId="42F07618" w14:textId="21AA03FE" w:rsidR="007172C3" w:rsidRPr="007172C3" w:rsidRDefault="007172C3" w:rsidP="0020427D">
      <w:pPr>
        <w:pStyle w:val="dane4"/>
        <w:rPr>
          <w:bCs/>
          <w:sz w:val="22"/>
        </w:rPr>
      </w:pPr>
      <w:r w:rsidRPr="007172C3">
        <w:rPr>
          <w:bCs/>
          <w:sz w:val="22"/>
        </w:rPr>
        <w:t>Kontrola została przeprowadzona przez Departament Spraw Obywatelskich Ministerstwa Spraw Wewnętrznych i Administracji w trybie zwykłym, zgodnie z </w:t>
      </w:r>
      <w:r w:rsidRPr="007172C3">
        <w:rPr>
          <w:bCs/>
          <w:i/>
          <w:sz w:val="22"/>
        </w:rPr>
        <w:t>Planem kontroli Ministerstwa Spraw Wewnętrz</w:t>
      </w:r>
      <w:r w:rsidR="00DF5B91">
        <w:rPr>
          <w:bCs/>
          <w:i/>
          <w:sz w:val="22"/>
        </w:rPr>
        <w:t>nych i Administracji na rok 202</w:t>
      </w:r>
      <w:r w:rsidR="000A5198">
        <w:rPr>
          <w:bCs/>
          <w:i/>
          <w:sz w:val="22"/>
        </w:rPr>
        <w:t>5</w:t>
      </w:r>
      <w:r w:rsidRPr="007172C3">
        <w:rPr>
          <w:bCs/>
          <w:sz w:val="22"/>
        </w:rPr>
        <w:t xml:space="preserve">. </w:t>
      </w:r>
    </w:p>
    <w:p w14:paraId="1DEF49BE" w14:textId="77777777" w:rsidR="007172C3" w:rsidRPr="007172C3" w:rsidRDefault="007172C3" w:rsidP="0020427D">
      <w:pPr>
        <w:pStyle w:val="dane4"/>
        <w:rPr>
          <w:bCs/>
          <w:sz w:val="22"/>
        </w:rPr>
      </w:pPr>
    </w:p>
    <w:p w14:paraId="7FECBB63" w14:textId="77777777" w:rsidR="007172C3" w:rsidRP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III. Termin kontroli</w:t>
      </w:r>
    </w:p>
    <w:p w14:paraId="37DDBC1A" w14:textId="00C1B717" w:rsidR="007172C3" w:rsidRPr="007172C3" w:rsidRDefault="00DF5B91" w:rsidP="0020427D">
      <w:pPr>
        <w:pStyle w:val="dane4"/>
        <w:rPr>
          <w:bCs/>
          <w:sz w:val="22"/>
        </w:rPr>
      </w:pPr>
      <w:r>
        <w:rPr>
          <w:bCs/>
          <w:sz w:val="22"/>
        </w:rPr>
        <w:t xml:space="preserve">Od </w:t>
      </w:r>
      <w:r w:rsidR="006146DE" w:rsidRPr="00611912">
        <w:rPr>
          <w:bCs/>
          <w:sz w:val="22"/>
        </w:rPr>
        <w:t>17</w:t>
      </w:r>
      <w:r w:rsidR="00F77947" w:rsidRPr="00611912">
        <w:rPr>
          <w:bCs/>
          <w:sz w:val="22"/>
        </w:rPr>
        <w:t xml:space="preserve"> </w:t>
      </w:r>
      <w:r w:rsidR="001C486C" w:rsidRPr="00611912">
        <w:rPr>
          <w:bCs/>
          <w:sz w:val="22"/>
        </w:rPr>
        <w:t>grudnia</w:t>
      </w:r>
      <w:r w:rsidR="00F77947" w:rsidRPr="00611912">
        <w:rPr>
          <w:bCs/>
          <w:sz w:val="22"/>
        </w:rPr>
        <w:t xml:space="preserve"> 202</w:t>
      </w:r>
      <w:r w:rsidR="000A5198" w:rsidRPr="00611912">
        <w:rPr>
          <w:bCs/>
          <w:sz w:val="22"/>
        </w:rPr>
        <w:t>5</w:t>
      </w:r>
      <w:r w:rsidR="00F77947" w:rsidRPr="00611912">
        <w:rPr>
          <w:bCs/>
          <w:sz w:val="22"/>
        </w:rPr>
        <w:t xml:space="preserve"> </w:t>
      </w:r>
      <w:r w:rsidR="007172C3" w:rsidRPr="00611912">
        <w:rPr>
          <w:bCs/>
          <w:sz w:val="22"/>
        </w:rPr>
        <w:t xml:space="preserve">r. do </w:t>
      </w:r>
      <w:r w:rsidR="006146DE" w:rsidRPr="00611912">
        <w:rPr>
          <w:bCs/>
          <w:sz w:val="22"/>
        </w:rPr>
        <w:t>19 sierpnia</w:t>
      </w:r>
      <w:r w:rsidR="00F77947" w:rsidRPr="00611912">
        <w:rPr>
          <w:bCs/>
          <w:sz w:val="22"/>
        </w:rPr>
        <w:t xml:space="preserve"> </w:t>
      </w:r>
      <w:r w:rsidR="00F77947" w:rsidRPr="007B1472">
        <w:rPr>
          <w:bCs/>
          <w:sz w:val="22"/>
        </w:rPr>
        <w:t>202</w:t>
      </w:r>
      <w:r w:rsidR="00D44060">
        <w:rPr>
          <w:bCs/>
          <w:sz w:val="22"/>
        </w:rPr>
        <w:t>6</w:t>
      </w:r>
      <w:r w:rsidR="00F77947" w:rsidRPr="007B1472">
        <w:rPr>
          <w:bCs/>
          <w:sz w:val="22"/>
        </w:rPr>
        <w:t xml:space="preserve"> r. </w:t>
      </w:r>
      <w:r w:rsidRPr="007B1472">
        <w:rPr>
          <w:bCs/>
          <w:sz w:val="22"/>
        </w:rPr>
        <w:t xml:space="preserve"> </w:t>
      </w:r>
      <w:r w:rsidR="007172C3" w:rsidRPr="007B1472">
        <w:rPr>
          <w:bCs/>
          <w:sz w:val="22"/>
        </w:rPr>
        <w:t xml:space="preserve"> </w:t>
      </w:r>
    </w:p>
    <w:p w14:paraId="50860417" w14:textId="77777777" w:rsidR="007172C3" w:rsidRPr="007172C3" w:rsidRDefault="007172C3" w:rsidP="0020427D">
      <w:pPr>
        <w:pStyle w:val="dane4"/>
        <w:rPr>
          <w:bCs/>
          <w:sz w:val="22"/>
        </w:rPr>
      </w:pPr>
    </w:p>
    <w:p w14:paraId="4057CD9B" w14:textId="77777777" w:rsidR="007172C3" w:rsidRP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 xml:space="preserve">IV. Zakres kontroli obejmował następujące zagadnienia: </w:t>
      </w:r>
    </w:p>
    <w:p w14:paraId="683F3056" w14:textId="77777777" w:rsidR="000A5198" w:rsidRPr="000A5198" w:rsidRDefault="000A5198" w:rsidP="000A5198">
      <w:pPr>
        <w:pStyle w:val="dane4"/>
        <w:numPr>
          <w:ilvl w:val="0"/>
          <w:numId w:val="27"/>
        </w:numPr>
        <w:rPr>
          <w:bCs/>
          <w:sz w:val="22"/>
        </w:rPr>
      </w:pPr>
      <w:r w:rsidRPr="000A5198">
        <w:rPr>
          <w:bCs/>
          <w:sz w:val="22"/>
        </w:rPr>
        <w:t>prawidłowości prowadzonych postępowań administracyjnych oraz</w:t>
      </w:r>
    </w:p>
    <w:p w14:paraId="5B2E3865" w14:textId="77777777" w:rsidR="000A5198" w:rsidRPr="000A5198" w:rsidRDefault="000A5198" w:rsidP="000A5198">
      <w:pPr>
        <w:pStyle w:val="dane4"/>
        <w:ind w:left="720"/>
        <w:rPr>
          <w:bCs/>
          <w:sz w:val="22"/>
        </w:rPr>
      </w:pPr>
      <w:r w:rsidRPr="000A5198">
        <w:rPr>
          <w:bCs/>
          <w:sz w:val="22"/>
        </w:rPr>
        <w:t>wydawanych rozstrzygnięć (decyzji i postanowień), gdzie Wojewoda</w:t>
      </w:r>
    </w:p>
    <w:p w14:paraId="17365CC6" w14:textId="0DEAFFFF" w:rsidR="000A5198" w:rsidRPr="000A5198" w:rsidRDefault="006146DE" w:rsidP="000A5198">
      <w:pPr>
        <w:pStyle w:val="dane4"/>
        <w:ind w:left="720"/>
        <w:rPr>
          <w:bCs/>
          <w:sz w:val="22"/>
        </w:rPr>
      </w:pPr>
      <w:r>
        <w:rPr>
          <w:bCs/>
          <w:sz w:val="22"/>
        </w:rPr>
        <w:t xml:space="preserve">Podlaski </w:t>
      </w:r>
      <w:r w:rsidR="000A5198" w:rsidRPr="000A5198">
        <w:rPr>
          <w:bCs/>
          <w:sz w:val="22"/>
        </w:rPr>
        <w:t>działał jako organ pierwszej lub drugiej instancji.</w:t>
      </w:r>
    </w:p>
    <w:p w14:paraId="1B91E8DB" w14:textId="77777777" w:rsidR="000A5198" w:rsidRPr="000A5198" w:rsidRDefault="000A5198" w:rsidP="000A5198">
      <w:pPr>
        <w:pStyle w:val="dane4"/>
        <w:ind w:left="720"/>
        <w:rPr>
          <w:bCs/>
          <w:sz w:val="22"/>
        </w:rPr>
      </w:pPr>
      <w:r w:rsidRPr="000A5198">
        <w:rPr>
          <w:bCs/>
          <w:sz w:val="22"/>
        </w:rPr>
        <w:t>Prawidłowość oceniona została pod kątem zgodności z przepisami prawa</w:t>
      </w:r>
    </w:p>
    <w:p w14:paraId="31BB6BB8" w14:textId="7E203760" w:rsidR="000A5198" w:rsidRDefault="000A5198" w:rsidP="000A5198">
      <w:pPr>
        <w:pStyle w:val="dane4"/>
        <w:ind w:left="720"/>
        <w:rPr>
          <w:bCs/>
          <w:sz w:val="22"/>
        </w:rPr>
      </w:pPr>
      <w:r w:rsidRPr="000A5198">
        <w:rPr>
          <w:bCs/>
          <w:sz w:val="22"/>
        </w:rPr>
        <w:t>materialnego i proceduralnego (w tym terminowości załatwianych spraw)</w:t>
      </w:r>
      <w:r>
        <w:rPr>
          <w:bCs/>
          <w:sz w:val="22"/>
        </w:rPr>
        <w:t>;</w:t>
      </w:r>
    </w:p>
    <w:p w14:paraId="46729A9C" w14:textId="3B52FDB4" w:rsidR="00427545" w:rsidRDefault="00CE3D27" w:rsidP="000A5198">
      <w:pPr>
        <w:pStyle w:val="dane4"/>
        <w:numPr>
          <w:ilvl w:val="0"/>
          <w:numId w:val="27"/>
        </w:numPr>
        <w:rPr>
          <w:bCs/>
          <w:sz w:val="22"/>
        </w:rPr>
      </w:pPr>
      <w:r>
        <w:rPr>
          <w:bCs/>
          <w:sz w:val="22"/>
        </w:rPr>
        <w:t>sprawowanie</w:t>
      </w:r>
      <w:r w:rsidR="00F77947" w:rsidRPr="00F77947">
        <w:rPr>
          <w:bCs/>
          <w:sz w:val="22"/>
        </w:rPr>
        <w:t xml:space="preserve"> nadzoru nad rejestracją stanu cywilnego</w:t>
      </w:r>
      <w:r w:rsidR="00846DDF">
        <w:rPr>
          <w:bCs/>
          <w:sz w:val="22"/>
        </w:rPr>
        <w:t xml:space="preserve"> </w:t>
      </w:r>
      <w:r w:rsidR="00F77947" w:rsidRPr="00F77947">
        <w:rPr>
          <w:bCs/>
          <w:sz w:val="22"/>
        </w:rPr>
        <w:t>w województwie</w:t>
      </w:r>
      <w:r w:rsidR="006A5938">
        <w:rPr>
          <w:bCs/>
          <w:sz w:val="22"/>
        </w:rPr>
        <w:t xml:space="preserve"> </w:t>
      </w:r>
      <w:r w:rsidR="006146DE">
        <w:rPr>
          <w:bCs/>
          <w:sz w:val="22"/>
        </w:rPr>
        <w:t>podlaskim</w:t>
      </w:r>
      <w:r w:rsidR="00F77947" w:rsidRPr="00F77947">
        <w:rPr>
          <w:bCs/>
          <w:sz w:val="22"/>
        </w:rPr>
        <w:t>.</w:t>
      </w:r>
    </w:p>
    <w:p w14:paraId="23857DD5" w14:textId="77777777" w:rsidR="00F77947" w:rsidRPr="00F77947" w:rsidRDefault="00F77947" w:rsidP="00F77947">
      <w:pPr>
        <w:pStyle w:val="dane4"/>
        <w:ind w:left="720"/>
        <w:rPr>
          <w:bCs/>
          <w:sz w:val="22"/>
        </w:rPr>
      </w:pPr>
    </w:p>
    <w:p w14:paraId="76525685" w14:textId="2BDE1253" w:rsidR="00DB3643" w:rsidRDefault="007172C3" w:rsidP="0020427D">
      <w:pPr>
        <w:pStyle w:val="dane4"/>
        <w:rPr>
          <w:bCs/>
          <w:sz w:val="22"/>
        </w:rPr>
      </w:pPr>
      <w:r w:rsidRPr="007172C3">
        <w:rPr>
          <w:b/>
          <w:bCs/>
          <w:sz w:val="22"/>
        </w:rPr>
        <w:t>V.</w:t>
      </w:r>
      <w:r w:rsidRPr="007172C3">
        <w:rPr>
          <w:bCs/>
          <w:sz w:val="22"/>
        </w:rPr>
        <w:t xml:space="preserve"> </w:t>
      </w:r>
      <w:r w:rsidRPr="007172C3">
        <w:rPr>
          <w:b/>
          <w:bCs/>
          <w:sz w:val="22"/>
        </w:rPr>
        <w:t>Kontrolą objęto okres</w:t>
      </w:r>
      <w:r w:rsidRPr="007172C3">
        <w:rPr>
          <w:bCs/>
          <w:sz w:val="22"/>
        </w:rPr>
        <w:t xml:space="preserve"> </w:t>
      </w:r>
      <w:r w:rsidR="00427545" w:rsidRPr="00427545">
        <w:rPr>
          <w:bCs/>
          <w:sz w:val="22"/>
        </w:rPr>
        <w:t xml:space="preserve">od </w:t>
      </w:r>
      <w:r w:rsidR="00DB3643" w:rsidRPr="00DB3643">
        <w:rPr>
          <w:bCs/>
          <w:sz w:val="22"/>
        </w:rPr>
        <w:t>1 stycznia 202</w:t>
      </w:r>
      <w:r w:rsidR="00D44060">
        <w:rPr>
          <w:bCs/>
          <w:sz w:val="22"/>
        </w:rPr>
        <w:t>4</w:t>
      </w:r>
      <w:r w:rsidR="00DB3643" w:rsidRPr="00DB3643">
        <w:rPr>
          <w:bCs/>
          <w:sz w:val="22"/>
        </w:rPr>
        <w:t xml:space="preserve"> r. do 31 grudnia 202</w:t>
      </w:r>
      <w:r w:rsidR="00D44060">
        <w:rPr>
          <w:bCs/>
          <w:sz w:val="22"/>
        </w:rPr>
        <w:t>4</w:t>
      </w:r>
      <w:r w:rsidR="00DB3643" w:rsidRPr="00DB3643">
        <w:rPr>
          <w:bCs/>
          <w:sz w:val="22"/>
        </w:rPr>
        <w:t xml:space="preserve"> r.</w:t>
      </w:r>
    </w:p>
    <w:p w14:paraId="4C6848BE" w14:textId="77777777" w:rsidR="007172C3" w:rsidRPr="007172C3" w:rsidRDefault="007172C3" w:rsidP="0020427D">
      <w:pPr>
        <w:pStyle w:val="dane4"/>
        <w:rPr>
          <w:bCs/>
          <w:sz w:val="22"/>
        </w:rPr>
      </w:pPr>
    </w:p>
    <w:p w14:paraId="57BB81AF" w14:textId="77777777" w:rsid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VI. Ustalenia kontroli – ocena kontrolowanej działalności</w:t>
      </w:r>
    </w:p>
    <w:p w14:paraId="72927147" w14:textId="77777777" w:rsidR="00EE3D64" w:rsidRDefault="00EE3D64" w:rsidP="0020427D">
      <w:pPr>
        <w:pStyle w:val="dane4"/>
        <w:rPr>
          <w:b/>
          <w:bCs/>
          <w:sz w:val="22"/>
        </w:rPr>
      </w:pPr>
    </w:p>
    <w:p w14:paraId="29649B61" w14:textId="77777777" w:rsidR="000F628B" w:rsidRDefault="000F628B" w:rsidP="00EE3D64">
      <w:pPr>
        <w:spacing w:after="120" w:line="276" w:lineRule="auto"/>
        <w:jc w:val="both"/>
        <w:rPr>
          <w:rFonts w:ascii="Lato" w:eastAsia="Times New Roman" w:hAnsi="Lato" w:cs="Calibri"/>
          <w:lang w:eastAsia="ar-SA"/>
        </w:rPr>
      </w:pPr>
    </w:p>
    <w:p w14:paraId="2C08F6DF" w14:textId="3E5AE56F" w:rsidR="00EE3D64" w:rsidRPr="000F628B" w:rsidRDefault="000F628B" w:rsidP="00EE3D64">
      <w:pPr>
        <w:spacing w:after="120" w:line="276" w:lineRule="auto"/>
        <w:jc w:val="both"/>
        <w:rPr>
          <w:rFonts w:ascii="Lato" w:eastAsia="Times New Roman" w:hAnsi="Lato" w:cs="Calibri"/>
          <w:lang w:eastAsia="ar-SA"/>
        </w:rPr>
      </w:pPr>
      <w:r w:rsidRPr="000F628B">
        <w:rPr>
          <w:rFonts w:ascii="Lato" w:eastAsia="Times New Roman" w:hAnsi="Lato" w:cs="Calibri"/>
          <w:lang w:eastAsia="ar-SA"/>
        </w:rPr>
        <w:t>Realizację przez Wojewodę Podlaskiego spraw z zakresu nadzoru nad rejestracją stanu cywilnego i zmi</w:t>
      </w:r>
      <w:r>
        <w:rPr>
          <w:rFonts w:ascii="Lato" w:eastAsia="Times New Roman" w:hAnsi="Lato" w:cs="Calibri"/>
          <w:lang w:eastAsia="ar-SA"/>
        </w:rPr>
        <w:t xml:space="preserve">aną imienia i nazwiska </w:t>
      </w:r>
      <w:r w:rsidR="00EE3D64" w:rsidRPr="00EE3D64">
        <w:rPr>
          <w:rFonts w:ascii="Lato" w:eastAsia="Times New Roman" w:hAnsi="Lato" w:cs="Calibri"/>
          <w:lang w:eastAsia="ar-SA"/>
        </w:rPr>
        <w:t xml:space="preserve">oceniono </w:t>
      </w:r>
      <w:r w:rsidR="00EE3D64" w:rsidRPr="00EE3D64">
        <w:rPr>
          <w:rFonts w:ascii="Lato" w:eastAsia="Times New Roman" w:hAnsi="Lato" w:cs="Calibri"/>
          <w:b/>
          <w:lang w:eastAsia="ar-SA"/>
        </w:rPr>
        <w:t>pozytywnie</w:t>
      </w:r>
      <w:r w:rsidR="00397CA2">
        <w:rPr>
          <w:rFonts w:ascii="Lato" w:eastAsia="Times New Roman" w:hAnsi="Lato" w:cs="Calibri"/>
          <w:b/>
          <w:lang w:eastAsia="ar-SA"/>
        </w:rPr>
        <w:t xml:space="preserve"> mimo stwierdzonych nieprawidłowości</w:t>
      </w:r>
      <w:r w:rsidR="00EE3D64" w:rsidRPr="00EE3D64">
        <w:rPr>
          <w:rFonts w:ascii="Lato" w:eastAsia="Times New Roman" w:hAnsi="Lato" w:cs="Calibri"/>
          <w:sz w:val="20"/>
          <w:szCs w:val="20"/>
          <w:vertAlign w:val="superscript"/>
          <w:lang w:eastAsia="ar-SA"/>
        </w:rPr>
        <w:footnoteReference w:id="2"/>
      </w:r>
      <w:r w:rsidR="00EE3D64" w:rsidRPr="00EE3D64">
        <w:rPr>
          <w:rFonts w:ascii="Lato" w:eastAsia="Times New Roman" w:hAnsi="Lato" w:cs="Calibri"/>
          <w:lang w:eastAsia="ar-SA"/>
        </w:rPr>
        <w:t>.</w:t>
      </w:r>
    </w:p>
    <w:p w14:paraId="7B99256F" w14:textId="77777777" w:rsidR="000F628B" w:rsidRDefault="000F628B" w:rsidP="000F628B">
      <w:pPr>
        <w:pStyle w:val="dane4"/>
        <w:jc w:val="both"/>
        <w:rPr>
          <w:bCs/>
          <w:sz w:val="22"/>
        </w:rPr>
      </w:pPr>
      <w:r w:rsidRPr="000F628B">
        <w:rPr>
          <w:bCs/>
          <w:sz w:val="22"/>
        </w:rPr>
        <w:t>Przyjęta w Wydziale Spraw Obywatelskich i Cudzoziemców Podlaskiego Urzędu Wojewódzkiego w Białymstoku organizacja pracy zapewnia terminową realizację środków odwoławczych przekazanych do rozpatrzenia Wojewodzie Podlaskiemu, jak również realizację spraw prowadzonych przez Wojewodę Podlaskiego w pierwszej instancji.</w:t>
      </w:r>
    </w:p>
    <w:p w14:paraId="4020B0C3" w14:textId="77777777" w:rsidR="000F628B" w:rsidRPr="000F628B" w:rsidRDefault="000F628B" w:rsidP="000F628B">
      <w:pPr>
        <w:pStyle w:val="dane4"/>
        <w:jc w:val="both"/>
        <w:rPr>
          <w:bCs/>
          <w:sz w:val="22"/>
        </w:rPr>
      </w:pPr>
      <w:bookmarkStart w:id="0" w:name="_GoBack"/>
      <w:bookmarkEnd w:id="0"/>
    </w:p>
    <w:p w14:paraId="3D3E1E2B" w14:textId="39E18A94" w:rsidR="000F628B" w:rsidRDefault="000F628B" w:rsidP="000F628B">
      <w:pPr>
        <w:pStyle w:val="dane4"/>
        <w:jc w:val="both"/>
        <w:rPr>
          <w:bCs/>
          <w:sz w:val="22"/>
        </w:rPr>
      </w:pPr>
      <w:r w:rsidRPr="000F628B">
        <w:rPr>
          <w:bCs/>
          <w:sz w:val="22"/>
        </w:rPr>
        <w:t xml:space="preserve">Stwierdzone w toku </w:t>
      </w:r>
      <w:r w:rsidRPr="00611912">
        <w:rPr>
          <w:bCs/>
          <w:sz w:val="22"/>
        </w:rPr>
        <w:t>kontroli uchybienia</w:t>
      </w:r>
      <w:r w:rsidR="003C4553" w:rsidRPr="00611912">
        <w:rPr>
          <w:bCs/>
          <w:sz w:val="22"/>
        </w:rPr>
        <w:t xml:space="preserve"> (kwestie budzące wątpliwości)</w:t>
      </w:r>
      <w:r w:rsidRPr="00611912">
        <w:rPr>
          <w:bCs/>
          <w:sz w:val="22"/>
        </w:rPr>
        <w:t xml:space="preserve"> </w:t>
      </w:r>
      <w:r w:rsidRPr="000F628B">
        <w:rPr>
          <w:bCs/>
          <w:sz w:val="22"/>
        </w:rPr>
        <w:t>w sposobie prowadzenia postępowań administracyjnych nie miały negatywnego wpływu na merytoryczny wynik spraw</w:t>
      </w:r>
      <w:r w:rsidR="00C0675D">
        <w:rPr>
          <w:bCs/>
          <w:sz w:val="22"/>
        </w:rPr>
        <w:t>y</w:t>
      </w:r>
      <w:r w:rsidRPr="000F628B">
        <w:rPr>
          <w:bCs/>
          <w:sz w:val="22"/>
        </w:rPr>
        <w:t>. Niemniej jednak stwierdzone uchybienia w jednej z badanych spraw rzutują na ocenę wskazującą na nieprawidłowości w tym zakresie.</w:t>
      </w:r>
    </w:p>
    <w:p w14:paraId="4129EFB9" w14:textId="77777777" w:rsidR="000F628B" w:rsidRPr="000F628B" w:rsidRDefault="000F628B" w:rsidP="000F628B">
      <w:pPr>
        <w:pStyle w:val="dane4"/>
        <w:jc w:val="both"/>
        <w:rPr>
          <w:bCs/>
          <w:sz w:val="22"/>
        </w:rPr>
      </w:pPr>
    </w:p>
    <w:p w14:paraId="1318216E" w14:textId="6E067727" w:rsidR="000F628B" w:rsidRPr="000F628B" w:rsidRDefault="000F628B" w:rsidP="000F628B">
      <w:pPr>
        <w:pStyle w:val="dane4"/>
        <w:jc w:val="both"/>
        <w:rPr>
          <w:bCs/>
          <w:sz w:val="22"/>
        </w:rPr>
      </w:pPr>
      <w:r w:rsidRPr="000F628B">
        <w:rPr>
          <w:bCs/>
          <w:sz w:val="22"/>
        </w:rPr>
        <w:t>W zakresie prawidłowości prowadzenia nad</w:t>
      </w:r>
      <w:r>
        <w:rPr>
          <w:bCs/>
          <w:sz w:val="22"/>
        </w:rPr>
        <w:t>zoru przez Wojewodę Podlaskiego</w:t>
      </w:r>
      <w:r w:rsidRPr="000F628B">
        <w:rPr>
          <w:bCs/>
          <w:sz w:val="22"/>
        </w:rPr>
        <w:t xml:space="preserve"> nad kierownikami urzędów stanu cywilnego, w wyniku kontroli nie stwierdzono nieprawidłowości, które miały negatywy wpływ na ogólną działalność tego organu w badanych obszarach.</w:t>
      </w:r>
    </w:p>
    <w:p w14:paraId="242633FE" w14:textId="77777777" w:rsidR="00427545" w:rsidRPr="007172C3" w:rsidRDefault="00427545" w:rsidP="0020427D">
      <w:pPr>
        <w:pStyle w:val="dane4"/>
        <w:rPr>
          <w:bCs/>
          <w:sz w:val="22"/>
        </w:rPr>
      </w:pPr>
    </w:p>
    <w:p w14:paraId="5DEC7C4B" w14:textId="77777777" w:rsidR="007172C3" w:rsidRDefault="007172C3" w:rsidP="0020427D">
      <w:pPr>
        <w:pStyle w:val="dane4"/>
        <w:rPr>
          <w:b/>
          <w:bCs/>
          <w:sz w:val="22"/>
        </w:rPr>
      </w:pPr>
      <w:r w:rsidRPr="007172C3">
        <w:rPr>
          <w:b/>
          <w:bCs/>
          <w:sz w:val="22"/>
        </w:rPr>
        <w:t>VII. Wnioski i zalecenia pokontrolne</w:t>
      </w:r>
    </w:p>
    <w:p w14:paraId="7CD75EEE" w14:textId="77777777" w:rsidR="00EE3D64" w:rsidRPr="007172C3" w:rsidRDefault="00EE3D64" w:rsidP="0020427D">
      <w:pPr>
        <w:pStyle w:val="dane4"/>
        <w:rPr>
          <w:b/>
          <w:bCs/>
          <w:sz w:val="22"/>
        </w:rPr>
      </w:pPr>
    </w:p>
    <w:p w14:paraId="1D2490D0" w14:textId="41BA99FD" w:rsidR="000F628B" w:rsidRPr="000F628B" w:rsidRDefault="000F628B" w:rsidP="000F628B">
      <w:pPr>
        <w:spacing w:after="120" w:line="276" w:lineRule="auto"/>
        <w:jc w:val="both"/>
        <w:rPr>
          <w:rFonts w:ascii="Lato" w:eastAsia="Calibri" w:hAnsi="Lato" w:cstheme="minorHAnsi"/>
          <w:color w:val="000000" w:themeColor="text1"/>
        </w:rPr>
      </w:pPr>
      <w:r w:rsidRPr="000F628B">
        <w:rPr>
          <w:rFonts w:ascii="Lato" w:eastAsia="Calibri" w:hAnsi="Lato" w:cstheme="minorHAnsi"/>
          <w:color w:val="000000" w:themeColor="text1"/>
        </w:rPr>
        <w:t>W celu zapobieżenia podobnym jak ustalone w toku kontroli  wątpliwościom/ uchybieniom, wn</w:t>
      </w:r>
      <w:r>
        <w:rPr>
          <w:rFonts w:ascii="Lato" w:eastAsia="Calibri" w:hAnsi="Lato" w:cstheme="minorHAnsi"/>
          <w:color w:val="000000" w:themeColor="text1"/>
        </w:rPr>
        <w:t xml:space="preserve">iesiono </w:t>
      </w:r>
      <w:r w:rsidRPr="000F628B">
        <w:rPr>
          <w:rFonts w:ascii="Lato" w:eastAsia="Calibri" w:hAnsi="Lato" w:cstheme="minorHAnsi"/>
          <w:color w:val="000000" w:themeColor="text1"/>
        </w:rPr>
        <w:t>o podejmowanie przez Wojewodę Podlaskiego działań nadzorczych zmierzających do właściwego stosowania przepisów proceduralnych przez podległe organy (w szczególności, zasadne jest w ramach nadzoru i wykorzystywanych w jego sprawowaniu narzędzi,  zwracanie uwagi na konsekwentne oraz prawidłowe stosowanie procedury administracyjnej  przez kierowników urzędów stanu cywilnego).</w:t>
      </w:r>
    </w:p>
    <w:p w14:paraId="3C7EE40E" w14:textId="5BF096D8" w:rsidR="00A42579" w:rsidRPr="0016066B" w:rsidRDefault="00A42579" w:rsidP="006F1020">
      <w:pPr>
        <w:pStyle w:val="dane4"/>
        <w:spacing w:after="120"/>
        <w:rPr>
          <w:sz w:val="20"/>
          <w:szCs w:val="20"/>
        </w:rPr>
      </w:pPr>
    </w:p>
    <w:sectPr w:rsidR="00A42579" w:rsidRPr="0016066B" w:rsidSect="004031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C37B44" w14:textId="77777777" w:rsidR="00265B93" w:rsidRDefault="00265B93" w:rsidP="009276B2">
      <w:pPr>
        <w:spacing w:after="0" w:line="240" w:lineRule="auto"/>
      </w:pPr>
      <w:r>
        <w:separator/>
      </w:r>
    </w:p>
  </w:endnote>
  <w:endnote w:type="continuationSeparator" w:id="0">
    <w:p w14:paraId="0190E9D8" w14:textId="77777777" w:rsidR="00265B93" w:rsidRDefault="00265B9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1DFD1" w14:textId="77777777" w:rsidR="001C486C" w:rsidRDefault="001C48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57532087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D9E6EB" w14:textId="6DB9518C" w:rsidR="001C486C" w:rsidRPr="009C79A3" w:rsidRDefault="001C486C">
            <w:pPr>
              <w:pStyle w:val="Stopka"/>
              <w:rPr>
                <w:sz w:val="16"/>
                <w:szCs w:val="16"/>
              </w:rPr>
            </w:pPr>
            <w:r w:rsidRPr="009C79A3">
              <w:rPr>
                <w:sz w:val="16"/>
                <w:szCs w:val="16"/>
              </w:rPr>
              <w:t xml:space="preserve">Strona </w:t>
            </w:r>
            <w:r w:rsidRPr="009C79A3">
              <w:rPr>
                <w:b/>
                <w:bCs/>
                <w:sz w:val="16"/>
                <w:szCs w:val="16"/>
              </w:rPr>
              <w:fldChar w:fldCharType="begin"/>
            </w:r>
            <w:r w:rsidRPr="009C79A3">
              <w:rPr>
                <w:b/>
                <w:bCs/>
                <w:sz w:val="16"/>
                <w:szCs w:val="16"/>
              </w:rPr>
              <w:instrText>PAGE</w:instrText>
            </w:r>
            <w:r w:rsidRPr="009C79A3">
              <w:rPr>
                <w:b/>
                <w:bCs/>
                <w:sz w:val="16"/>
                <w:szCs w:val="16"/>
              </w:rPr>
              <w:fldChar w:fldCharType="separate"/>
            </w:r>
            <w:r w:rsidR="00611912">
              <w:rPr>
                <w:b/>
                <w:bCs/>
                <w:noProof/>
                <w:sz w:val="16"/>
                <w:szCs w:val="16"/>
              </w:rPr>
              <w:t>2</w:t>
            </w:r>
            <w:r w:rsidRPr="009C79A3">
              <w:rPr>
                <w:b/>
                <w:bCs/>
                <w:sz w:val="16"/>
                <w:szCs w:val="16"/>
              </w:rPr>
              <w:fldChar w:fldCharType="end"/>
            </w:r>
            <w:r w:rsidRPr="009C79A3">
              <w:rPr>
                <w:sz w:val="16"/>
                <w:szCs w:val="16"/>
              </w:rPr>
              <w:t xml:space="preserve"> z </w:t>
            </w:r>
            <w:r w:rsidRPr="009C79A3">
              <w:rPr>
                <w:b/>
                <w:bCs/>
                <w:sz w:val="16"/>
                <w:szCs w:val="16"/>
              </w:rPr>
              <w:fldChar w:fldCharType="begin"/>
            </w:r>
            <w:r w:rsidRPr="009C79A3">
              <w:rPr>
                <w:b/>
                <w:bCs/>
                <w:sz w:val="16"/>
                <w:szCs w:val="16"/>
              </w:rPr>
              <w:instrText>NUMPAGES</w:instrText>
            </w:r>
            <w:r w:rsidRPr="009C79A3">
              <w:rPr>
                <w:b/>
                <w:bCs/>
                <w:sz w:val="16"/>
                <w:szCs w:val="16"/>
              </w:rPr>
              <w:fldChar w:fldCharType="separate"/>
            </w:r>
            <w:r w:rsidR="00611912">
              <w:rPr>
                <w:b/>
                <w:bCs/>
                <w:noProof/>
                <w:sz w:val="16"/>
                <w:szCs w:val="16"/>
              </w:rPr>
              <w:t>2</w:t>
            </w:r>
            <w:r w:rsidRPr="009C79A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17CAB81" w14:textId="77777777" w:rsidR="001C486C" w:rsidRPr="00590C4E" w:rsidRDefault="001C486C">
    <w:pPr>
      <w:pStyle w:val="Stopka"/>
      <w:rPr>
        <w:sz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7CCCE" w14:textId="131758BB" w:rsidR="001C486C" w:rsidRPr="000012FE" w:rsidRDefault="001C486C" w:rsidP="009E3716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0012FE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4CA171" wp14:editId="19DA5A4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26C9A301" id="Łącznik prosty 3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" strokecolor="black [3213]" strokeweight=".5pt">
              <v:stroke joinstyle="miter"/>
              <w10:wrap anchorx="margin"/>
            </v:line>
          </w:pict>
        </mc:Fallback>
      </mc:AlternateContent>
    </w:r>
    <w:r w:rsidRPr="000012FE">
      <w:rPr>
        <w:rFonts w:ascii="Lato" w:hAnsi="Lato"/>
        <w:sz w:val="16"/>
      </w:rPr>
      <w:tab/>
    </w:r>
    <w:r w:rsidRPr="000012FE">
      <w:rPr>
        <w:rFonts w:ascii="Lato" w:hAnsi="Lato"/>
        <w:sz w:val="16"/>
        <w:szCs w:val="16"/>
      </w:rPr>
      <w:t>ul. Stefana Batorego 5</w:t>
    </w:r>
  </w:p>
  <w:p w14:paraId="1C18D9EC" w14:textId="35982668" w:rsidR="001C486C" w:rsidRPr="000012FE" w:rsidRDefault="001C486C" w:rsidP="009E3716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0012FE">
      <w:rPr>
        <w:rFonts w:ascii="Lato" w:hAnsi="Lato"/>
        <w:sz w:val="16"/>
      </w:rPr>
      <w:tab/>
    </w:r>
    <w:r w:rsidRPr="000012FE">
      <w:rPr>
        <w:rFonts w:ascii="Lato" w:hAnsi="Lato"/>
        <w:sz w:val="16"/>
        <w:szCs w:val="16"/>
      </w:rPr>
      <w:t>02-591 Warszawa, Polska</w:t>
    </w:r>
  </w:p>
  <w:p w14:paraId="6FAB360D" w14:textId="49AD2954" w:rsidR="001C486C" w:rsidRPr="007172C3" w:rsidRDefault="001C486C">
    <w:pPr>
      <w:pStyle w:val="Stopka"/>
      <w:rPr>
        <w:rFonts w:ascii="Lato" w:hAnsi="Lato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C25D6" w14:textId="77777777" w:rsidR="00265B93" w:rsidRDefault="00265B93" w:rsidP="009276B2">
      <w:pPr>
        <w:spacing w:after="0" w:line="240" w:lineRule="auto"/>
      </w:pPr>
      <w:r>
        <w:separator/>
      </w:r>
    </w:p>
  </w:footnote>
  <w:footnote w:type="continuationSeparator" w:id="0">
    <w:p w14:paraId="68AE9A48" w14:textId="77777777" w:rsidR="00265B93" w:rsidRDefault="00265B93" w:rsidP="009276B2">
      <w:pPr>
        <w:spacing w:after="0" w:line="240" w:lineRule="auto"/>
      </w:pPr>
      <w:r>
        <w:continuationSeparator/>
      </w:r>
    </w:p>
  </w:footnote>
  <w:footnote w:id="1">
    <w:p w14:paraId="6E9FD86D" w14:textId="5673E3F1" w:rsidR="001C486C" w:rsidRDefault="001C486C" w:rsidP="007172C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3518F">
        <w:t xml:space="preserve">tekst </w:t>
      </w:r>
      <w:r w:rsidRPr="00CF711F">
        <w:t>j</w:t>
      </w:r>
      <w:r w:rsidR="00C3518F">
        <w:t>ednolity</w:t>
      </w:r>
      <w:r w:rsidRPr="00CF711F">
        <w:t xml:space="preserve"> Dz. U. z 202</w:t>
      </w:r>
      <w:r w:rsidR="00F079AE">
        <w:t xml:space="preserve">6 </w:t>
      </w:r>
      <w:r w:rsidRPr="00CF711F">
        <w:t xml:space="preserve">r. poz. </w:t>
      </w:r>
      <w:r w:rsidR="00F079AE">
        <w:t>158</w:t>
      </w:r>
    </w:p>
  </w:footnote>
  <w:footnote w:id="2">
    <w:p w14:paraId="25E998D4" w14:textId="77777777" w:rsidR="001C486C" w:rsidRDefault="001C486C" w:rsidP="00EE3D6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Przyjęto następującą skalę ocen: ocena pozytywna, ocena pozytywna mimo stwierdzonych nieprawidłowości, ocena negatywna.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9C8CE" w14:textId="77777777" w:rsidR="001C486C" w:rsidRDefault="001C48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4F988" w14:textId="77777777" w:rsidR="001C486C" w:rsidRPr="009C79A3" w:rsidRDefault="001C486C" w:rsidP="009276B2">
    <w:pPr>
      <w:pStyle w:val="Nagwek"/>
      <w:tabs>
        <w:tab w:val="clear" w:pos="4536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E4257" w14:textId="77777777" w:rsidR="001C486C" w:rsidRDefault="001C486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4CEDCB3" wp14:editId="6EF59B1D">
          <wp:simplePos x="0" y="0"/>
          <wp:positionH relativeFrom="column">
            <wp:posOffset>-922461</wp:posOffset>
          </wp:positionH>
          <wp:positionV relativeFrom="paragraph">
            <wp:posOffset>-66040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989" y="9689"/>
              <wp:lineTo x="15767" y="8526"/>
              <wp:lineTo x="15460" y="5038"/>
              <wp:lineTo x="2867" y="2325"/>
              <wp:lineTo x="2457" y="2325"/>
            </wp:wrapPolygon>
          </wp:wrapThrough>
          <wp:docPr id="7" name="Obraz 7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2A2F"/>
    <w:multiLevelType w:val="hybridMultilevel"/>
    <w:tmpl w:val="09182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6909"/>
    <w:multiLevelType w:val="hybridMultilevel"/>
    <w:tmpl w:val="8FEE1B66"/>
    <w:lvl w:ilvl="0" w:tplc="0EC623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ED701D"/>
    <w:multiLevelType w:val="hybridMultilevel"/>
    <w:tmpl w:val="5B5EBF9C"/>
    <w:lvl w:ilvl="0" w:tplc="655A8E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D3577"/>
    <w:multiLevelType w:val="hybridMultilevel"/>
    <w:tmpl w:val="A1EEAD0E"/>
    <w:lvl w:ilvl="0" w:tplc="4F4EB6BC">
      <w:start w:val="1"/>
      <w:numFmt w:val="lowerLetter"/>
      <w:lvlText w:val="%1)"/>
      <w:lvlJc w:val="lef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9697A41"/>
    <w:multiLevelType w:val="hybridMultilevel"/>
    <w:tmpl w:val="68BA034A"/>
    <w:lvl w:ilvl="0" w:tplc="D304B6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B40E9"/>
    <w:multiLevelType w:val="hybridMultilevel"/>
    <w:tmpl w:val="2206C6C6"/>
    <w:lvl w:ilvl="0" w:tplc="3F2608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A0AA7"/>
    <w:multiLevelType w:val="hybridMultilevel"/>
    <w:tmpl w:val="C48A5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15564"/>
    <w:multiLevelType w:val="hybridMultilevel"/>
    <w:tmpl w:val="2174BC88"/>
    <w:lvl w:ilvl="0" w:tplc="415CE70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13E64"/>
    <w:multiLevelType w:val="hybridMultilevel"/>
    <w:tmpl w:val="62C80AEA"/>
    <w:lvl w:ilvl="0" w:tplc="0EC623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B38C4"/>
    <w:multiLevelType w:val="hybridMultilevel"/>
    <w:tmpl w:val="B48A9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731FB"/>
    <w:multiLevelType w:val="hybridMultilevel"/>
    <w:tmpl w:val="EDE89D08"/>
    <w:lvl w:ilvl="0" w:tplc="CBB0DD3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F6418A"/>
    <w:multiLevelType w:val="hybridMultilevel"/>
    <w:tmpl w:val="32181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B2E27"/>
    <w:multiLevelType w:val="hybridMultilevel"/>
    <w:tmpl w:val="8F96CFB8"/>
    <w:lvl w:ilvl="0" w:tplc="0EC62398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13" w15:restartNumberingAfterBreak="0">
    <w:nsid w:val="33A32DDA"/>
    <w:multiLevelType w:val="hybridMultilevel"/>
    <w:tmpl w:val="E4763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C5177"/>
    <w:multiLevelType w:val="hybridMultilevel"/>
    <w:tmpl w:val="03FADC32"/>
    <w:lvl w:ilvl="0" w:tplc="0EC623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C84922"/>
    <w:multiLevelType w:val="hybridMultilevel"/>
    <w:tmpl w:val="BEC4F930"/>
    <w:lvl w:ilvl="0" w:tplc="514C1FB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52525"/>
    <w:multiLevelType w:val="hybridMultilevel"/>
    <w:tmpl w:val="6B087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3138"/>
    <w:multiLevelType w:val="hybridMultilevel"/>
    <w:tmpl w:val="EC540AB6"/>
    <w:lvl w:ilvl="0" w:tplc="4F4EB6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67310"/>
    <w:multiLevelType w:val="hybridMultilevel"/>
    <w:tmpl w:val="BDECC210"/>
    <w:lvl w:ilvl="0" w:tplc="E716E9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2238BD"/>
    <w:multiLevelType w:val="hybridMultilevel"/>
    <w:tmpl w:val="31ACFF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20AFE"/>
    <w:multiLevelType w:val="hybridMultilevel"/>
    <w:tmpl w:val="47084B4A"/>
    <w:lvl w:ilvl="0" w:tplc="0EC623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B187AA7"/>
    <w:multiLevelType w:val="hybridMultilevel"/>
    <w:tmpl w:val="4F1EA6A2"/>
    <w:lvl w:ilvl="0" w:tplc="3A7030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97E9F"/>
    <w:multiLevelType w:val="hybridMultilevel"/>
    <w:tmpl w:val="F5B81EE6"/>
    <w:lvl w:ilvl="0" w:tplc="0EC623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C83343"/>
    <w:multiLevelType w:val="hybridMultilevel"/>
    <w:tmpl w:val="B7002A30"/>
    <w:lvl w:ilvl="0" w:tplc="025A8242">
      <w:start w:val="6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E1D18C2"/>
    <w:multiLevelType w:val="hybridMultilevel"/>
    <w:tmpl w:val="7DA6BDF8"/>
    <w:lvl w:ilvl="0" w:tplc="84460D12">
      <w:start w:val="1"/>
      <w:numFmt w:val="decimal"/>
      <w:lvlText w:val="%1)"/>
      <w:lvlJc w:val="left"/>
      <w:pPr>
        <w:ind w:left="720" w:hanging="360"/>
      </w:pPr>
      <w:rPr>
        <w:rFonts w:ascii="Lato" w:eastAsiaTheme="minorHAnsi" w:hAnsi="Lato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E4378"/>
    <w:multiLevelType w:val="hybridMultilevel"/>
    <w:tmpl w:val="2000E19A"/>
    <w:lvl w:ilvl="0" w:tplc="0EC623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82C0C94"/>
    <w:multiLevelType w:val="hybridMultilevel"/>
    <w:tmpl w:val="4C6E7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1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12"/>
  </w:num>
  <w:num w:numId="9">
    <w:abstractNumId w:val="23"/>
  </w:num>
  <w:num w:numId="10">
    <w:abstractNumId w:val="3"/>
  </w:num>
  <w:num w:numId="11">
    <w:abstractNumId w:val="20"/>
  </w:num>
  <w:num w:numId="12">
    <w:abstractNumId w:val="17"/>
  </w:num>
  <w:num w:numId="13">
    <w:abstractNumId w:val="16"/>
  </w:num>
  <w:num w:numId="14">
    <w:abstractNumId w:val="14"/>
  </w:num>
  <w:num w:numId="15">
    <w:abstractNumId w:val="6"/>
  </w:num>
  <w:num w:numId="16">
    <w:abstractNumId w:val="22"/>
  </w:num>
  <w:num w:numId="17">
    <w:abstractNumId w:val="8"/>
  </w:num>
  <w:num w:numId="18">
    <w:abstractNumId w:val="1"/>
  </w:num>
  <w:num w:numId="19">
    <w:abstractNumId w:val="21"/>
  </w:num>
  <w:num w:numId="20">
    <w:abstractNumId w:val="25"/>
  </w:num>
  <w:num w:numId="21">
    <w:abstractNumId w:val="10"/>
  </w:num>
  <w:num w:numId="22">
    <w:abstractNumId w:val="18"/>
  </w:num>
  <w:num w:numId="23">
    <w:abstractNumId w:val="11"/>
  </w:num>
  <w:num w:numId="24">
    <w:abstractNumId w:val="0"/>
  </w:num>
  <w:num w:numId="25">
    <w:abstractNumId w:val="24"/>
  </w:num>
  <w:num w:numId="26">
    <w:abstractNumId w:val="26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12FE"/>
    <w:rsid w:val="00032601"/>
    <w:rsid w:val="00040EB2"/>
    <w:rsid w:val="00043ED0"/>
    <w:rsid w:val="00046650"/>
    <w:rsid w:val="00055F10"/>
    <w:rsid w:val="000608D5"/>
    <w:rsid w:val="0007368E"/>
    <w:rsid w:val="000A00D0"/>
    <w:rsid w:val="000A5198"/>
    <w:rsid w:val="000B05FE"/>
    <w:rsid w:val="000B3CA3"/>
    <w:rsid w:val="000B5457"/>
    <w:rsid w:val="000E0E0A"/>
    <w:rsid w:val="000F1B3D"/>
    <w:rsid w:val="000F628B"/>
    <w:rsid w:val="00100315"/>
    <w:rsid w:val="00107CC6"/>
    <w:rsid w:val="001236B0"/>
    <w:rsid w:val="00124DDC"/>
    <w:rsid w:val="00125357"/>
    <w:rsid w:val="001425DF"/>
    <w:rsid w:val="00143747"/>
    <w:rsid w:val="0016066B"/>
    <w:rsid w:val="001625FF"/>
    <w:rsid w:val="00166A88"/>
    <w:rsid w:val="001700C1"/>
    <w:rsid w:val="001724A6"/>
    <w:rsid w:val="00183B62"/>
    <w:rsid w:val="0018708F"/>
    <w:rsid w:val="00187AF0"/>
    <w:rsid w:val="0019586A"/>
    <w:rsid w:val="001B70EB"/>
    <w:rsid w:val="001C486C"/>
    <w:rsid w:val="001D5C8F"/>
    <w:rsid w:val="0020427D"/>
    <w:rsid w:val="00210D27"/>
    <w:rsid w:val="00215CA4"/>
    <w:rsid w:val="002272CE"/>
    <w:rsid w:val="002344E1"/>
    <w:rsid w:val="00234794"/>
    <w:rsid w:val="00245D50"/>
    <w:rsid w:val="00250B27"/>
    <w:rsid w:val="00262A3F"/>
    <w:rsid w:val="00265B93"/>
    <w:rsid w:val="0026668F"/>
    <w:rsid w:val="00283D2F"/>
    <w:rsid w:val="002923D5"/>
    <w:rsid w:val="002928E3"/>
    <w:rsid w:val="0029617E"/>
    <w:rsid w:val="00297B22"/>
    <w:rsid w:val="002A3726"/>
    <w:rsid w:val="002B473B"/>
    <w:rsid w:val="002C2F91"/>
    <w:rsid w:val="002E0C9D"/>
    <w:rsid w:val="002E7D71"/>
    <w:rsid w:val="00307837"/>
    <w:rsid w:val="00307ED4"/>
    <w:rsid w:val="00314CD0"/>
    <w:rsid w:val="003205FF"/>
    <w:rsid w:val="00333A1B"/>
    <w:rsid w:val="00345BA3"/>
    <w:rsid w:val="003471FB"/>
    <w:rsid w:val="00354A38"/>
    <w:rsid w:val="00367F61"/>
    <w:rsid w:val="00370F08"/>
    <w:rsid w:val="00377BAD"/>
    <w:rsid w:val="0039120C"/>
    <w:rsid w:val="0039354D"/>
    <w:rsid w:val="00397CA2"/>
    <w:rsid w:val="003A1A41"/>
    <w:rsid w:val="003A3F7B"/>
    <w:rsid w:val="003A463F"/>
    <w:rsid w:val="003C4553"/>
    <w:rsid w:val="003F216A"/>
    <w:rsid w:val="004031BE"/>
    <w:rsid w:val="0040687C"/>
    <w:rsid w:val="00420131"/>
    <w:rsid w:val="004255D4"/>
    <w:rsid w:val="004270CE"/>
    <w:rsid w:val="00427545"/>
    <w:rsid w:val="004639C9"/>
    <w:rsid w:val="004702A8"/>
    <w:rsid w:val="004945BD"/>
    <w:rsid w:val="004A2223"/>
    <w:rsid w:val="004A76A7"/>
    <w:rsid w:val="004B1B4B"/>
    <w:rsid w:val="004C145C"/>
    <w:rsid w:val="004C5876"/>
    <w:rsid w:val="004D2620"/>
    <w:rsid w:val="004D29CE"/>
    <w:rsid w:val="004E00B9"/>
    <w:rsid w:val="004F5D02"/>
    <w:rsid w:val="00521175"/>
    <w:rsid w:val="005241AF"/>
    <w:rsid w:val="00533DFA"/>
    <w:rsid w:val="00550CA8"/>
    <w:rsid w:val="00552315"/>
    <w:rsid w:val="00553C1D"/>
    <w:rsid w:val="00554550"/>
    <w:rsid w:val="0056397E"/>
    <w:rsid w:val="00576B9B"/>
    <w:rsid w:val="00581846"/>
    <w:rsid w:val="0058665C"/>
    <w:rsid w:val="005873AA"/>
    <w:rsid w:val="00590C4E"/>
    <w:rsid w:val="0059434A"/>
    <w:rsid w:val="005A1E80"/>
    <w:rsid w:val="005A2056"/>
    <w:rsid w:val="005B5D36"/>
    <w:rsid w:val="005D01A8"/>
    <w:rsid w:val="005D6A3E"/>
    <w:rsid w:val="005E34C9"/>
    <w:rsid w:val="005F51AC"/>
    <w:rsid w:val="0060172A"/>
    <w:rsid w:val="00611912"/>
    <w:rsid w:val="006146DE"/>
    <w:rsid w:val="0061651D"/>
    <w:rsid w:val="00621B8C"/>
    <w:rsid w:val="0062793D"/>
    <w:rsid w:val="0063210C"/>
    <w:rsid w:val="0063472B"/>
    <w:rsid w:val="00642D73"/>
    <w:rsid w:val="00653F77"/>
    <w:rsid w:val="00654E77"/>
    <w:rsid w:val="00665F17"/>
    <w:rsid w:val="00673E82"/>
    <w:rsid w:val="00680A0E"/>
    <w:rsid w:val="006A5938"/>
    <w:rsid w:val="006C7435"/>
    <w:rsid w:val="006C7C8A"/>
    <w:rsid w:val="006E318C"/>
    <w:rsid w:val="006E7533"/>
    <w:rsid w:val="006F1020"/>
    <w:rsid w:val="0070631E"/>
    <w:rsid w:val="00706B18"/>
    <w:rsid w:val="00716214"/>
    <w:rsid w:val="007172C3"/>
    <w:rsid w:val="0074071E"/>
    <w:rsid w:val="00746977"/>
    <w:rsid w:val="00756470"/>
    <w:rsid w:val="007610EE"/>
    <w:rsid w:val="00762342"/>
    <w:rsid w:val="00775CBD"/>
    <w:rsid w:val="0078055B"/>
    <w:rsid w:val="00797577"/>
    <w:rsid w:val="007A0E70"/>
    <w:rsid w:val="007A2DE6"/>
    <w:rsid w:val="007B1472"/>
    <w:rsid w:val="007B25A8"/>
    <w:rsid w:val="007C1D71"/>
    <w:rsid w:val="007C296A"/>
    <w:rsid w:val="007D1A52"/>
    <w:rsid w:val="008012B6"/>
    <w:rsid w:val="00846DDF"/>
    <w:rsid w:val="00853C97"/>
    <w:rsid w:val="008575AD"/>
    <w:rsid w:val="0086183C"/>
    <w:rsid w:val="00862E42"/>
    <w:rsid w:val="008861F5"/>
    <w:rsid w:val="008A00A7"/>
    <w:rsid w:val="008A02D1"/>
    <w:rsid w:val="008B10E0"/>
    <w:rsid w:val="008B7AE9"/>
    <w:rsid w:val="008C3A9B"/>
    <w:rsid w:val="008C49AB"/>
    <w:rsid w:val="008E0464"/>
    <w:rsid w:val="008E7DFE"/>
    <w:rsid w:val="008F2692"/>
    <w:rsid w:val="008F71B1"/>
    <w:rsid w:val="009017ED"/>
    <w:rsid w:val="00912C80"/>
    <w:rsid w:val="00913708"/>
    <w:rsid w:val="009165EC"/>
    <w:rsid w:val="009276B2"/>
    <w:rsid w:val="00983C68"/>
    <w:rsid w:val="009844F5"/>
    <w:rsid w:val="0098454A"/>
    <w:rsid w:val="00997EFE"/>
    <w:rsid w:val="009A1643"/>
    <w:rsid w:val="009B52CC"/>
    <w:rsid w:val="009B62A3"/>
    <w:rsid w:val="009B6A1D"/>
    <w:rsid w:val="009C79A3"/>
    <w:rsid w:val="009D4BAF"/>
    <w:rsid w:val="009E3716"/>
    <w:rsid w:val="009F04B3"/>
    <w:rsid w:val="009F3A99"/>
    <w:rsid w:val="009F6366"/>
    <w:rsid w:val="00A159F1"/>
    <w:rsid w:val="00A36941"/>
    <w:rsid w:val="00A41AB7"/>
    <w:rsid w:val="00A42579"/>
    <w:rsid w:val="00A64ABB"/>
    <w:rsid w:val="00A701AE"/>
    <w:rsid w:val="00A70F0B"/>
    <w:rsid w:val="00A74EBA"/>
    <w:rsid w:val="00A75C2C"/>
    <w:rsid w:val="00A86AF9"/>
    <w:rsid w:val="00A87ACB"/>
    <w:rsid w:val="00A9297C"/>
    <w:rsid w:val="00A9692D"/>
    <w:rsid w:val="00AB49E7"/>
    <w:rsid w:val="00AC1DD3"/>
    <w:rsid w:val="00AC4826"/>
    <w:rsid w:val="00AD2349"/>
    <w:rsid w:val="00AD5513"/>
    <w:rsid w:val="00AD6984"/>
    <w:rsid w:val="00AE6415"/>
    <w:rsid w:val="00AF2E9B"/>
    <w:rsid w:val="00B20AD8"/>
    <w:rsid w:val="00B2160D"/>
    <w:rsid w:val="00B267BC"/>
    <w:rsid w:val="00B47D2F"/>
    <w:rsid w:val="00B50DC7"/>
    <w:rsid w:val="00B61397"/>
    <w:rsid w:val="00B7259E"/>
    <w:rsid w:val="00B7649F"/>
    <w:rsid w:val="00B77275"/>
    <w:rsid w:val="00B835D2"/>
    <w:rsid w:val="00B84D3E"/>
    <w:rsid w:val="00B87744"/>
    <w:rsid w:val="00B95050"/>
    <w:rsid w:val="00B964BC"/>
    <w:rsid w:val="00B968F1"/>
    <w:rsid w:val="00B96FD9"/>
    <w:rsid w:val="00BA372E"/>
    <w:rsid w:val="00BB4A07"/>
    <w:rsid w:val="00BC32A0"/>
    <w:rsid w:val="00BD1870"/>
    <w:rsid w:val="00BE6444"/>
    <w:rsid w:val="00C038CB"/>
    <w:rsid w:val="00C0675D"/>
    <w:rsid w:val="00C25654"/>
    <w:rsid w:val="00C3518F"/>
    <w:rsid w:val="00C362F8"/>
    <w:rsid w:val="00C37947"/>
    <w:rsid w:val="00C501F1"/>
    <w:rsid w:val="00C8042E"/>
    <w:rsid w:val="00C8064A"/>
    <w:rsid w:val="00C85D56"/>
    <w:rsid w:val="00C91C6E"/>
    <w:rsid w:val="00CA0835"/>
    <w:rsid w:val="00CC7A5F"/>
    <w:rsid w:val="00CD40A0"/>
    <w:rsid w:val="00CD5148"/>
    <w:rsid w:val="00CE3D27"/>
    <w:rsid w:val="00CF21C3"/>
    <w:rsid w:val="00CF7071"/>
    <w:rsid w:val="00D030E6"/>
    <w:rsid w:val="00D132C0"/>
    <w:rsid w:val="00D27C2C"/>
    <w:rsid w:val="00D4070F"/>
    <w:rsid w:val="00D44060"/>
    <w:rsid w:val="00D63771"/>
    <w:rsid w:val="00D712A2"/>
    <w:rsid w:val="00D73437"/>
    <w:rsid w:val="00D73443"/>
    <w:rsid w:val="00D74485"/>
    <w:rsid w:val="00DA46CC"/>
    <w:rsid w:val="00DA7E41"/>
    <w:rsid w:val="00DB3643"/>
    <w:rsid w:val="00DC7516"/>
    <w:rsid w:val="00DD490E"/>
    <w:rsid w:val="00DF5B91"/>
    <w:rsid w:val="00E11387"/>
    <w:rsid w:val="00E30FBB"/>
    <w:rsid w:val="00E30FBD"/>
    <w:rsid w:val="00E3400A"/>
    <w:rsid w:val="00E44A8A"/>
    <w:rsid w:val="00E45A1D"/>
    <w:rsid w:val="00E60A13"/>
    <w:rsid w:val="00E73535"/>
    <w:rsid w:val="00E75B2C"/>
    <w:rsid w:val="00E87CDA"/>
    <w:rsid w:val="00E91323"/>
    <w:rsid w:val="00EA31D0"/>
    <w:rsid w:val="00EA3BD1"/>
    <w:rsid w:val="00EC0510"/>
    <w:rsid w:val="00EC0CAE"/>
    <w:rsid w:val="00ED0BD6"/>
    <w:rsid w:val="00EE100E"/>
    <w:rsid w:val="00EE13E4"/>
    <w:rsid w:val="00EE1888"/>
    <w:rsid w:val="00EE3D64"/>
    <w:rsid w:val="00EF2614"/>
    <w:rsid w:val="00F010FA"/>
    <w:rsid w:val="00F05F16"/>
    <w:rsid w:val="00F079AE"/>
    <w:rsid w:val="00F13890"/>
    <w:rsid w:val="00F30718"/>
    <w:rsid w:val="00F40743"/>
    <w:rsid w:val="00F42D72"/>
    <w:rsid w:val="00F52D96"/>
    <w:rsid w:val="00F56342"/>
    <w:rsid w:val="00F77947"/>
    <w:rsid w:val="00F90AC3"/>
    <w:rsid w:val="00F92EDC"/>
    <w:rsid w:val="00FA6BD4"/>
    <w:rsid w:val="00FA792A"/>
    <w:rsid w:val="00FB7104"/>
    <w:rsid w:val="00FC4946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2714B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A701AE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9E3716"/>
    <w:pPr>
      <w:spacing w:after="0" w:line="276" w:lineRule="auto"/>
    </w:pPr>
    <w:rPr>
      <w:rFonts w:ascii="Lato" w:hAnsi="Lato"/>
      <w:sz w:val="24"/>
    </w:rPr>
  </w:style>
  <w:style w:type="paragraph" w:customStyle="1" w:styleId="dane2">
    <w:name w:val="dane2"/>
    <w:basedOn w:val="Normalny"/>
    <w:link w:val="dane2Znak"/>
    <w:qFormat/>
    <w:rsid w:val="009E3716"/>
    <w:pPr>
      <w:spacing w:after="0" w:line="276" w:lineRule="auto"/>
    </w:pPr>
    <w:rPr>
      <w:rFonts w:ascii="Lato" w:hAnsi="Lato"/>
      <w:sz w:val="24"/>
    </w:rPr>
  </w:style>
  <w:style w:type="character" w:customStyle="1" w:styleId="dane1Znak">
    <w:name w:val="dane1 Znak"/>
    <w:basedOn w:val="Domylnaczcionkaakapitu"/>
    <w:link w:val="dane1"/>
    <w:rsid w:val="009E3716"/>
    <w:rPr>
      <w:rFonts w:ascii="Lato" w:hAnsi="Lato"/>
      <w:sz w:val="24"/>
    </w:rPr>
  </w:style>
  <w:style w:type="paragraph" w:customStyle="1" w:styleId="dane3">
    <w:name w:val="dane3"/>
    <w:basedOn w:val="Normalny"/>
    <w:link w:val="dane3Znak"/>
    <w:qFormat/>
    <w:rsid w:val="009E3716"/>
    <w:pPr>
      <w:spacing w:after="0" w:line="276" w:lineRule="auto"/>
    </w:pPr>
    <w:rPr>
      <w:rFonts w:ascii="Lato" w:hAnsi="Lato"/>
      <w:b/>
      <w:sz w:val="24"/>
    </w:rPr>
  </w:style>
  <w:style w:type="character" w:customStyle="1" w:styleId="dane2Znak">
    <w:name w:val="dane2 Znak"/>
    <w:basedOn w:val="Domylnaczcionkaakapitu"/>
    <w:link w:val="dane2"/>
    <w:rsid w:val="009E3716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91C6E"/>
    <w:pPr>
      <w:spacing w:after="0" w:line="276" w:lineRule="auto"/>
    </w:pPr>
    <w:rPr>
      <w:rFonts w:ascii="Lato" w:hAnsi="Lato"/>
      <w:sz w:val="24"/>
    </w:rPr>
  </w:style>
  <w:style w:type="character" w:customStyle="1" w:styleId="dane3Znak">
    <w:name w:val="dane3 Znak"/>
    <w:basedOn w:val="Domylnaczcionkaakapitu"/>
    <w:link w:val="dane3"/>
    <w:rsid w:val="009E3716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9E3716"/>
    <w:pPr>
      <w:spacing w:after="120" w:line="276" w:lineRule="auto"/>
    </w:pPr>
    <w:rPr>
      <w:rFonts w:ascii="Lato" w:hAnsi="Lato"/>
      <w:sz w:val="16"/>
    </w:rPr>
  </w:style>
  <w:style w:type="character" w:customStyle="1" w:styleId="dane4Znak">
    <w:name w:val="dane4 Znak"/>
    <w:basedOn w:val="Domylnaczcionkaakapitu"/>
    <w:link w:val="dane4"/>
    <w:rsid w:val="00C91C6E"/>
    <w:rPr>
      <w:rFonts w:ascii="Lato" w:hAnsi="Lato"/>
      <w:sz w:val="24"/>
    </w:rPr>
  </w:style>
  <w:style w:type="character" w:customStyle="1" w:styleId="dane5Znak">
    <w:name w:val="dane5 Znak"/>
    <w:basedOn w:val="Domylnaczcionkaakapitu"/>
    <w:link w:val="dane5"/>
    <w:rsid w:val="009E3716"/>
    <w:rPr>
      <w:rFonts w:ascii="Lato" w:hAnsi="Lato"/>
      <w:sz w:val="16"/>
    </w:rPr>
  </w:style>
  <w:style w:type="character" w:customStyle="1" w:styleId="Dane5Znak0">
    <w:name w:val="Dane5 Znak"/>
    <w:basedOn w:val="Domylnaczcionkaakapitu"/>
    <w:link w:val="Dane50"/>
    <w:locked/>
    <w:rsid w:val="00C91C6E"/>
    <w:rPr>
      <w:rFonts w:ascii="Lato" w:hAnsi="Lato"/>
      <w:sz w:val="16"/>
    </w:rPr>
  </w:style>
  <w:style w:type="paragraph" w:customStyle="1" w:styleId="Dane50">
    <w:name w:val="Dane5"/>
    <w:basedOn w:val="Normalny"/>
    <w:link w:val="Dane5Znak0"/>
    <w:qFormat/>
    <w:rsid w:val="00C91C6E"/>
    <w:pPr>
      <w:spacing w:after="120" w:line="276" w:lineRule="auto"/>
    </w:pPr>
    <w:rPr>
      <w:rFonts w:ascii="Lato" w:hAnsi="Lato"/>
      <w:sz w:val="16"/>
    </w:rPr>
  </w:style>
  <w:style w:type="paragraph" w:styleId="Akapitzlist">
    <w:name w:val="List Paragraph"/>
    <w:basedOn w:val="Normalny"/>
    <w:uiPriority w:val="34"/>
    <w:qFormat/>
    <w:rsid w:val="008A00A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07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07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74071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B2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3F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3F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3F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3F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3F7B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1D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1D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1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6A2CE-9650-4B40-B95E-FE67E4643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Ostrowska-Prażmowska Agnieszka</cp:lastModifiedBy>
  <cp:revision>5</cp:revision>
  <cp:lastPrinted>2023-04-13T08:55:00Z</cp:lastPrinted>
  <dcterms:created xsi:type="dcterms:W3CDTF">2026-09-08T11:28:00Z</dcterms:created>
  <dcterms:modified xsi:type="dcterms:W3CDTF">2026-09-11T07:28:00Z</dcterms:modified>
</cp:coreProperties>
</file>