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>Zgodnie z art. 13 ust. 1 i 2 Rozporządzenia Parlamentu Europejskiego i Rady (U</w:t>
      </w:r>
      <w:bookmarkStart w:id="0" w:name="_GoBack"/>
      <w:bookmarkEnd w:id="0"/>
      <w:r w:rsidRPr="008824D9">
        <w:rPr>
          <w:rFonts w:eastAsia="Calibri" w:cstheme="minorHAnsi"/>
        </w:rPr>
        <w:t xml:space="preserve">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F270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35EB943E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F270E1">
      <w:rPr>
        <w:rFonts w:ascii="Calibri" w:eastAsia="Times New Roman" w:hAnsi="Calibri" w:cs="Times New Roman"/>
        <w:lang w:eastAsia="pl-PL"/>
      </w:rPr>
      <w:t xml:space="preserve"> 51 </w:t>
    </w:r>
    <w:r w:rsidRPr="000E3667">
      <w:rPr>
        <w:rFonts w:ascii="Calibri" w:eastAsia="Times New Roman" w:hAnsi="Calibri" w:cs="Times New Roman"/>
        <w:lang w:eastAsia="pl-PL"/>
      </w:rPr>
      <w:t>z  lokalizacji:</w:t>
    </w:r>
    <w:r w:rsidR="00F270E1">
      <w:rPr>
        <w:rFonts w:ascii="Calibri" w:eastAsia="Times New Roman" w:hAnsi="Calibri" w:cs="Times New Roman"/>
        <w:lang w:eastAsia="pl-PL"/>
      </w:rPr>
      <w:t xml:space="preserve"> RWMŚ Katowice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D2253A"/>
    <w:rsid w:val="00E76621"/>
    <w:rsid w:val="00EF60FF"/>
    <w:rsid w:val="00F270E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3</cp:revision>
  <dcterms:created xsi:type="dcterms:W3CDTF">2025-02-27T08:23:00Z</dcterms:created>
  <dcterms:modified xsi:type="dcterms:W3CDTF">2025-02-27T15:19:00Z</dcterms:modified>
</cp:coreProperties>
</file>