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B3188" w14:textId="63EDC4FB" w:rsidR="0066530E" w:rsidRPr="00C83389" w:rsidRDefault="001D4FC9" w:rsidP="009E7762">
      <w:pPr>
        <w:spacing w:before="240"/>
        <w:ind w:left="4956" w:firstLine="3"/>
        <w:contextualSpacing/>
        <w:rPr>
          <w:rFonts w:ascii="Lato" w:hAnsi="Lato"/>
        </w:rPr>
      </w:pPr>
      <w:r w:rsidRPr="00C83389">
        <w:rPr>
          <w:rFonts w:ascii="Lato" w:hAnsi="Lato"/>
        </w:rPr>
        <w:t xml:space="preserve">Załącznik do zarządzenia nr </w:t>
      </w:r>
      <w:r w:rsidR="00873CE4" w:rsidRPr="00C83389">
        <w:rPr>
          <w:rFonts w:ascii="Lato" w:hAnsi="Lato"/>
        </w:rPr>
        <w:t xml:space="preserve">…… </w:t>
      </w:r>
      <w:r w:rsidRPr="00C83389">
        <w:rPr>
          <w:rFonts w:ascii="Lato" w:hAnsi="Lato"/>
        </w:rPr>
        <w:t>Ministra Rodziny</w:t>
      </w:r>
      <w:r w:rsidR="00873CE4" w:rsidRPr="00C83389">
        <w:rPr>
          <w:rFonts w:ascii="Lato" w:hAnsi="Lato"/>
        </w:rPr>
        <w:t>, Pracy</w:t>
      </w:r>
      <w:r w:rsidRPr="00C83389">
        <w:rPr>
          <w:rFonts w:ascii="Lato" w:hAnsi="Lato"/>
        </w:rPr>
        <w:t xml:space="preserve"> i Polityki Społecznej </w:t>
      </w:r>
      <w:r w:rsidRPr="00C83389">
        <w:rPr>
          <w:rFonts w:ascii="Lato" w:hAnsi="Lato"/>
        </w:rPr>
        <w:br/>
        <w:t xml:space="preserve">z dnia </w:t>
      </w:r>
      <w:r w:rsidR="00873CE4" w:rsidRPr="00C83389">
        <w:rPr>
          <w:rFonts w:ascii="Lato" w:hAnsi="Lato"/>
        </w:rPr>
        <w:t>……………….</w:t>
      </w:r>
      <w:r w:rsidRPr="00C83389">
        <w:rPr>
          <w:rFonts w:ascii="Lato" w:hAnsi="Lato"/>
        </w:rPr>
        <w:t xml:space="preserve"> r. (poz. </w:t>
      </w:r>
      <w:r w:rsidR="00873CE4" w:rsidRPr="00C83389">
        <w:rPr>
          <w:rFonts w:ascii="Lato" w:hAnsi="Lato"/>
        </w:rPr>
        <w:t>…….</w:t>
      </w:r>
      <w:r w:rsidRPr="00C83389">
        <w:rPr>
          <w:rFonts w:ascii="Lato" w:hAnsi="Lato"/>
        </w:rPr>
        <w:t>)</w:t>
      </w:r>
    </w:p>
    <w:p w14:paraId="635CB32A" w14:textId="77777777" w:rsidR="009E7762" w:rsidRDefault="00417652" w:rsidP="0038697E">
      <w:pPr>
        <w:spacing w:before="1440"/>
        <w:jc w:val="center"/>
        <w:rPr>
          <w:rFonts w:ascii="Lato" w:hAnsi="Lato"/>
          <w:b/>
          <w:color w:val="000000" w:themeColor="text1"/>
        </w:rPr>
      </w:pPr>
      <w:r w:rsidRPr="00C83389">
        <w:rPr>
          <w:rFonts w:ascii="Lato" w:hAnsi="Lato"/>
          <w:b/>
          <w:color w:val="000000" w:themeColor="text1"/>
        </w:rPr>
        <w:t>Projekt</w:t>
      </w:r>
    </w:p>
    <w:p w14:paraId="5B78378C" w14:textId="2F261768" w:rsidR="00310064" w:rsidRPr="00C83389" w:rsidRDefault="0066530E" w:rsidP="00043ACE">
      <w:pPr>
        <w:spacing w:before="600"/>
        <w:jc w:val="center"/>
        <w:rPr>
          <w:rFonts w:ascii="Lato" w:hAnsi="Lato" w:cs="Arial"/>
          <w:b/>
          <w:color w:val="1F4E79"/>
        </w:rPr>
      </w:pPr>
      <w:r w:rsidRPr="00C83389">
        <w:rPr>
          <w:rFonts w:ascii="Lato" w:hAnsi="Lato" w:cs="Arial"/>
          <w:b/>
          <w:color w:val="1F4E79"/>
        </w:rPr>
        <w:t xml:space="preserve">PROGRAM WSPÓŁPRACY </w:t>
      </w:r>
      <w:r w:rsidRPr="00C83389">
        <w:rPr>
          <w:rFonts w:ascii="Lato" w:hAnsi="Lato" w:cs="Arial"/>
          <w:b/>
          <w:color w:val="1F4E79"/>
        </w:rPr>
        <w:br/>
        <w:t>MINISTRA RODZINY</w:t>
      </w:r>
      <w:r w:rsidR="00873CE4" w:rsidRPr="00C83389">
        <w:rPr>
          <w:rFonts w:ascii="Lato" w:hAnsi="Lato" w:cs="Arial"/>
          <w:b/>
          <w:color w:val="1F4E79"/>
        </w:rPr>
        <w:t>, PRACY</w:t>
      </w:r>
      <w:r w:rsidRPr="00C83389">
        <w:rPr>
          <w:rFonts w:ascii="Lato" w:hAnsi="Lato" w:cs="Arial"/>
          <w:b/>
          <w:color w:val="1F4E79"/>
        </w:rPr>
        <w:t xml:space="preserve"> I POLITYKI SPOŁECZNEJ </w:t>
      </w:r>
      <w:r w:rsidRPr="00C83389">
        <w:rPr>
          <w:rFonts w:ascii="Lato" w:hAnsi="Lato" w:cs="Arial"/>
          <w:b/>
          <w:color w:val="1F4E79"/>
        </w:rPr>
        <w:br/>
        <w:t xml:space="preserve">Z ORGANIZACJAMI POZARZĄDOWYMI </w:t>
      </w:r>
      <w:r w:rsidRPr="00C83389">
        <w:rPr>
          <w:rFonts w:ascii="Lato" w:hAnsi="Lato" w:cs="Arial"/>
          <w:b/>
          <w:color w:val="1F4E79"/>
        </w:rPr>
        <w:br/>
        <w:t xml:space="preserve">ORAZ </w:t>
      </w:r>
      <w:r w:rsidRPr="00C83389">
        <w:rPr>
          <w:rFonts w:ascii="Lato" w:hAnsi="Lato" w:cs="Arial"/>
          <w:b/>
          <w:color w:val="1F4E79"/>
        </w:rPr>
        <w:br/>
        <w:t>PODMIOTAMI WYMIENIONYMI W ART. 3 UST. 3 USTAWY Z DNIA 24 KWIETNIA 2003 R. O DZIAŁALNOŚCI POŻYTKU PUBLICZNEGO I O WOLONTARIACIE</w:t>
      </w:r>
    </w:p>
    <w:p w14:paraId="2DF7E7E7" w14:textId="3DF3BE2F" w:rsidR="0066530E" w:rsidRPr="00C83389" w:rsidRDefault="00B35436" w:rsidP="009E7762">
      <w:pPr>
        <w:spacing w:before="240"/>
        <w:contextualSpacing/>
        <w:jc w:val="center"/>
        <w:rPr>
          <w:rFonts w:ascii="Lato" w:hAnsi="Lato" w:cs="Arial"/>
          <w:b/>
          <w:color w:val="1F4E79"/>
        </w:rPr>
      </w:pPr>
      <w:r w:rsidRPr="00C83389">
        <w:rPr>
          <w:rFonts w:ascii="Lato" w:hAnsi="Lato" w:cs="Arial"/>
          <w:b/>
          <w:color w:val="1F4E79"/>
        </w:rPr>
        <w:t>NA LATA 202</w:t>
      </w:r>
      <w:r w:rsidR="00417652" w:rsidRPr="00C83389">
        <w:rPr>
          <w:rFonts w:ascii="Lato" w:hAnsi="Lato" w:cs="Arial"/>
          <w:b/>
          <w:color w:val="1F4E79"/>
        </w:rPr>
        <w:t>7</w:t>
      </w:r>
      <w:r w:rsidRPr="00C83389">
        <w:rPr>
          <w:rFonts w:ascii="Lato" w:hAnsi="Lato" w:cs="Arial"/>
          <w:b/>
          <w:color w:val="1F4E79"/>
        </w:rPr>
        <w:t>–202</w:t>
      </w:r>
      <w:r w:rsidR="00417652" w:rsidRPr="00C83389">
        <w:rPr>
          <w:rFonts w:ascii="Lato" w:hAnsi="Lato" w:cs="Arial"/>
          <w:b/>
          <w:color w:val="1F4E79"/>
        </w:rPr>
        <w:t>9</w:t>
      </w:r>
    </w:p>
    <w:p w14:paraId="2EC72020" w14:textId="12229F25" w:rsidR="001F5042" w:rsidRPr="00C83389" w:rsidRDefault="00A217E7" w:rsidP="009E7762">
      <w:pPr>
        <w:spacing w:before="240"/>
        <w:contextualSpacing/>
        <w:jc w:val="center"/>
        <w:rPr>
          <w:rFonts w:ascii="Lato" w:hAnsi="Lato"/>
          <w:b/>
          <w:color w:val="1F4E79"/>
        </w:rPr>
      </w:pPr>
      <w:r w:rsidRPr="00C83389">
        <w:rPr>
          <w:rFonts w:ascii="Lato" w:hAnsi="Lato"/>
        </w:rPr>
        <w:br w:type="page"/>
      </w:r>
    </w:p>
    <w:p w14:paraId="277A2BE5" w14:textId="77777777" w:rsidR="00D548C9" w:rsidRPr="00C83389" w:rsidRDefault="00D548C9" w:rsidP="009E7762">
      <w:pPr>
        <w:pStyle w:val="Nagwekspisutreci"/>
        <w:spacing w:before="240" w:line="240" w:lineRule="auto"/>
        <w:contextualSpacing/>
        <w:rPr>
          <w:rFonts w:ascii="Lato" w:hAnsi="Lato"/>
          <w:sz w:val="24"/>
          <w:szCs w:val="24"/>
          <w:lang w:val="pl-PL"/>
        </w:rPr>
      </w:pPr>
      <w:r w:rsidRPr="00C83389">
        <w:rPr>
          <w:rFonts w:ascii="Lato" w:hAnsi="Lato"/>
          <w:sz w:val="24"/>
          <w:szCs w:val="24"/>
          <w:lang w:val="pl-PL"/>
        </w:rPr>
        <w:lastRenderedPageBreak/>
        <w:t>Spis treści</w:t>
      </w:r>
    </w:p>
    <w:p w14:paraId="491C0556" w14:textId="11FE7653" w:rsidR="00C82C1D" w:rsidRPr="0038697E" w:rsidRDefault="00D548C9" w:rsidP="009E7762">
      <w:pPr>
        <w:pStyle w:val="Spistreci1"/>
        <w:spacing w:before="240"/>
        <w:contextualSpacing/>
        <w:rPr>
          <w:rFonts w:ascii="Lato" w:eastAsiaTheme="minorEastAsia" w:hAnsi="Lato" w:cstheme="minorBidi"/>
          <w:b/>
          <w:bCs/>
          <w:sz w:val="22"/>
          <w:szCs w:val="22"/>
        </w:rPr>
      </w:pPr>
      <w:r w:rsidRPr="0038697E">
        <w:rPr>
          <w:rFonts w:ascii="Lato" w:hAnsi="Lato"/>
          <w:b/>
          <w:bCs/>
        </w:rPr>
        <w:fldChar w:fldCharType="begin"/>
      </w:r>
      <w:r w:rsidRPr="0038697E">
        <w:rPr>
          <w:rFonts w:ascii="Lato" w:hAnsi="Lato"/>
          <w:b/>
          <w:bCs/>
        </w:rPr>
        <w:instrText xml:space="preserve"> TOC \o "1-3" \h \z \u </w:instrText>
      </w:r>
      <w:r w:rsidRPr="0038697E">
        <w:rPr>
          <w:rFonts w:ascii="Lato" w:hAnsi="Lato"/>
          <w:b/>
          <w:bCs/>
        </w:rPr>
        <w:fldChar w:fldCharType="separate"/>
      </w:r>
      <w:hyperlink w:anchor="_Toc150937395" w:history="1">
        <w:r w:rsidRPr="0038697E">
          <w:rPr>
            <w:rStyle w:val="Hipercze"/>
            <w:rFonts w:ascii="Lato" w:hAnsi="Lato"/>
            <w:b/>
            <w:bCs/>
            <w:color w:val="auto"/>
            <w14:shadow w14:blurRad="50800" w14:dist="38100" w14:dir="2700000" w14:sx="100000" w14:sy="100000" w14:kx="0" w14:ky="0" w14:algn="tl">
              <w14:srgbClr w14:val="000000">
                <w14:alpha w14:val="60000"/>
              </w14:srgbClr>
            </w14:shadow>
          </w:rPr>
          <w:t>1.</w:t>
        </w:r>
        <w:r w:rsidRPr="0038697E">
          <w:rPr>
            <w:rFonts w:ascii="Lato" w:eastAsiaTheme="minorEastAsia" w:hAnsi="Lato" w:cstheme="minorBidi"/>
            <w:b/>
            <w:bCs/>
            <w:sz w:val="22"/>
            <w:szCs w:val="22"/>
          </w:rPr>
          <w:tab/>
        </w:r>
        <w:r w:rsidRPr="0038697E">
          <w:rPr>
            <w:rStyle w:val="Hipercze"/>
            <w:rFonts w:ascii="Lato" w:hAnsi="Lato"/>
            <w:b/>
            <w:bCs/>
            <w:color w:val="auto"/>
            <w14:shadow w14:blurRad="50800" w14:dist="38100" w14:dir="2700000" w14:sx="100000" w14:sy="100000" w14:kx="0" w14:ky="0" w14:algn="tl">
              <w14:srgbClr w14:val="000000">
                <w14:alpha w14:val="60000"/>
              </w14:srgbClr>
            </w14:shadow>
          </w:rPr>
          <w:t>Wstęp</w:t>
        </w:r>
        <w:r w:rsidRPr="0038697E">
          <w:rPr>
            <w:rFonts w:ascii="Lato" w:hAnsi="Lato"/>
            <w:b/>
            <w:bCs/>
            <w:webHidden/>
          </w:rPr>
          <w:tab/>
        </w:r>
        <w:r w:rsidRPr="0038697E">
          <w:rPr>
            <w:rFonts w:ascii="Lato" w:hAnsi="Lato"/>
            <w:b/>
            <w:bCs/>
            <w:webHidden/>
          </w:rPr>
          <w:fldChar w:fldCharType="begin"/>
        </w:r>
        <w:r w:rsidRPr="0038697E">
          <w:rPr>
            <w:rFonts w:ascii="Lato" w:hAnsi="Lato"/>
            <w:b/>
            <w:bCs/>
            <w:webHidden/>
          </w:rPr>
          <w:instrText xml:space="preserve"> PAGEREF _Toc150937395 \h </w:instrText>
        </w:r>
        <w:r w:rsidRPr="0038697E">
          <w:rPr>
            <w:rFonts w:ascii="Lato" w:hAnsi="Lato"/>
            <w:b/>
            <w:bCs/>
            <w:webHidden/>
          </w:rPr>
        </w:r>
        <w:r w:rsidRPr="0038697E">
          <w:rPr>
            <w:rFonts w:ascii="Lato" w:hAnsi="Lato"/>
            <w:b/>
            <w:bCs/>
            <w:webHidden/>
          </w:rPr>
          <w:fldChar w:fldCharType="separate"/>
        </w:r>
        <w:r w:rsidR="00AD432B">
          <w:rPr>
            <w:rFonts w:ascii="Lato" w:hAnsi="Lato"/>
            <w:b/>
            <w:bCs/>
            <w:webHidden/>
          </w:rPr>
          <w:t>3</w:t>
        </w:r>
        <w:r w:rsidRPr="0038697E">
          <w:rPr>
            <w:rFonts w:ascii="Lato" w:hAnsi="Lato"/>
            <w:b/>
            <w:bCs/>
            <w:webHidden/>
          </w:rPr>
          <w:fldChar w:fldCharType="end"/>
        </w:r>
      </w:hyperlink>
    </w:p>
    <w:p w14:paraId="53058B15" w14:textId="13F5C776"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396"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2.</w:t>
        </w:r>
        <w:r w:rsidR="00556964" w:rsidRPr="0038697E">
          <w:rPr>
            <w:rFonts w:ascii="Lato" w:eastAsiaTheme="minorEastAsia" w:hAnsi="Lato" w:cstheme="minorBidi"/>
            <w:b/>
            <w:bCs/>
            <w:sz w:val="22"/>
            <w:szCs w:val="22"/>
          </w:rPr>
          <w:tab/>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Diagnoza</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_Toc150937396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5</w:t>
        </w:r>
        <w:r w:rsidR="00556964" w:rsidRPr="0038697E">
          <w:rPr>
            <w:rFonts w:ascii="Lato" w:hAnsi="Lato"/>
            <w:b/>
            <w:bCs/>
            <w:webHidden/>
          </w:rPr>
          <w:fldChar w:fldCharType="end"/>
        </w:r>
      </w:hyperlink>
    </w:p>
    <w:p w14:paraId="16B5927A" w14:textId="132BDCC5"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397"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3.</w:t>
        </w:r>
        <w:r w:rsidR="00556964" w:rsidRPr="0038697E">
          <w:rPr>
            <w:rFonts w:ascii="Lato" w:eastAsiaTheme="minorEastAsia" w:hAnsi="Lato" w:cstheme="minorBidi"/>
            <w:b/>
            <w:bCs/>
            <w:sz w:val="22"/>
            <w:szCs w:val="22"/>
          </w:rPr>
          <w:tab/>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Podstawa prawna i okres realizacji Programu</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_Toc150937397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9</w:t>
        </w:r>
        <w:r w:rsidR="00556964" w:rsidRPr="0038697E">
          <w:rPr>
            <w:rFonts w:ascii="Lato" w:hAnsi="Lato"/>
            <w:b/>
            <w:bCs/>
            <w:webHidden/>
          </w:rPr>
          <w:fldChar w:fldCharType="end"/>
        </w:r>
      </w:hyperlink>
    </w:p>
    <w:p w14:paraId="4EC110BC" w14:textId="51B6BD28"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398"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4.</w:t>
        </w:r>
        <w:r w:rsidR="00556964" w:rsidRPr="0038697E">
          <w:rPr>
            <w:rFonts w:ascii="Lato" w:eastAsiaTheme="minorEastAsia" w:hAnsi="Lato" w:cstheme="minorBidi"/>
            <w:b/>
            <w:bCs/>
            <w:sz w:val="22"/>
            <w:szCs w:val="22"/>
          </w:rPr>
          <w:tab/>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Cel główny i cele szczegółowe Programu</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_Toc150937398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9</w:t>
        </w:r>
        <w:r w:rsidR="00556964" w:rsidRPr="0038697E">
          <w:rPr>
            <w:rFonts w:ascii="Lato" w:hAnsi="Lato"/>
            <w:b/>
            <w:bCs/>
            <w:webHidden/>
          </w:rPr>
          <w:fldChar w:fldCharType="end"/>
        </w:r>
      </w:hyperlink>
    </w:p>
    <w:p w14:paraId="5FABE1E6" w14:textId="547C6EDC"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399"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5.</w:t>
        </w:r>
        <w:r w:rsidR="00556964" w:rsidRPr="0038697E">
          <w:rPr>
            <w:rFonts w:ascii="Lato" w:eastAsiaTheme="minorEastAsia" w:hAnsi="Lato" w:cstheme="minorBidi"/>
            <w:b/>
            <w:bCs/>
            <w:sz w:val="22"/>
            <w:szCs w:val="22"/>
          </w:rPr>
          <w:tab/>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Zasady i formy współpracy</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_Toc150937399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9</w:t>
        </w:r>
        <w:r w:rsidR="00556964" w:rsidRPr="0038697E">
          <w:rPr>
            <w:rFonts w:ascii="Lato" w:hAnsi="Lato"/>
            <w:b/>
            <w:bCs/>
            <w:webHidden/>
          </w:rPr>
          <w:fldChar w:fldCharType="end"/>
        </w:r>
      </w:hyperlink>
    </w:p>
    <w:p w14:paraId="60061A15" w14:textId="0F6696DD"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0"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6.</w:t>
        </w:r>
        <w:r w:rsidR="00556964" w:rsidRPr="0038697E">
          <w:rPr>
            <w:rFonts w:ascii="Lato" w:eastAsiaTheme="minorEastAsia" w:hAnsi="Lato" w:cstheme="minorBidi"/>
            <w:b/>
            <w:bCs/>
            <w:sz w:val="22"/>
            <w:szCs w:val="22"/>
          </w:rPr>
          <w:tab/>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Zakres przedmiotowy</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_Toc150937400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11</w:t>
        </w:r>
        <w:r w:rsidR="00556964" w:rsidRPr="0038697E">
          <w:rPr>
            <w:rFonts w:ascii="Lato" w:hAnsi="Lato"/>
            <w:b/>
            <w:bCs/>
            <w:webHidden/>
          </w:rPr>
          <w:fldChar w:fldCharType="end"/>
        </w:r>
      </w:hyperlink>
    </w:p>
    <w:p w14:paraId="65237630" w14:textId="0929BA78"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1"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7.</w:t>
        </w:r>
        <w:r w:rsidR="00556964" w:rsidRPr="0038697E">
          <w:rPr>
            <w:rFonts w:ascii="Lato" w:eastAsiaTheme="minorEastAsia" w:hAnsi="Lato" w:cstheme="minorBidi"/>
            <w:b/>
            <w:bCs/>
            <w:sz w:val="22"/>
            <w:szCs w:val="22"/>
          </w:rPr>
          <w:tab/>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Sposób realizacji Programu</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_Toc150937401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12</w:t>
        </w:r>
        <w:r w:rsidR="00556964" w:rsidRPr="0038697E">
          <w:rPr>
            <w:rFonts w:ascii="Lato" w:hAnsi="Lato"/>
            <w:b/>
            <w:bCs/>
            <w:webHidden/>
          </w:rPr>
          <w:fldChar w:fldCharType="end"/>
        </w:r>
      </w:hyperlink>
    </w:p>
    <w:p w14:paraId="1C79F21F" w14:textId="4891E93B"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2"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8. Priorytetowe zadania publiczne</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_Toc150937402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13</w:t>
        </w:r>
        <w:r w:rsidR="00556964" w:rsidRPr="0038697E">
          <w:rPr>
            <w:rFonts w:ascii="Lato" w:hAnsi="Lato"/>
            <w:b/>
            <w:bCs/>
            <w:webHidden/>
          </w:rPr>
          <w:fldChar w:fldCharType="end"/>
        </w:r>
      </w:hyperlink>
    </w:p>
    <w:p w14:paraId="0D4A4B35" w14:textId="32CE2462"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3"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9. Programy i działania planowane do realizacji przez Ministerstwo Rodziny, Pracy i Polityki Społecznej w latach 202</w:t>
        </w:r>
        <w:r w:rsidR="006B6C70" w:rsidRPr="0038697E">
          <w:rPr>
            <w:rStyle w:val="Hipercze"/>
            <w:rFonts w:ascii="Lato" w:hAnsi="Lato"/>
            <w:b/>
            <w:bCs/>
            <w:color w:val="auto"/>
            <w14:shadow w14:blurRad="50800" w14:dist="38100" w14:dir="2700000" w14:sx="100000" w14:sy="100000" w14:kx="0" w14:ky="0" w14:algn="tl">
              <w14:srgbClr w14:val="000000">
                <w14:alpha w14:val="60000"/>
              </w14:srgbClr>
            </w14:shadow>
          </w:rPr>
          <w:t>7</w:t>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–202</w:t>
        </w:r>
        <w:r w:rsidR="006B6C70" w:rsidRPr="0038697E">
          <w:rPr>
            <w:rStyle w:val="Hipercze"/>
            <w:rFonts w:ascii="Lato" w:hAnsi="Lato"/>
            <w:b/>
            <w:bCs/>
            <w:color w:val="auto"/>
            <w14:shadow w14:blurRad="50800" w14:dist="38100" w14:dir="2700000" w14:sx="100000" w14:sy="100000" w14:kx="0" w14:ky="0" w14:algn="tl">
              <w14:srgbClr w14:val="000000">
                <w14:alpha w14:val="60000"/>
              </w14:srgbClr>
            </w14:shadow>
          </w:rPr>
          <w:t>9</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_Toc150937403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14</w:t>
        </w:r>
        <w:r w:rsidR="00556964" w:rsidRPr="0038697E">
          <w:rPr>
            <w:rFonts w:ascii="Lato" w:hAnsi="Lato"/>
            <w:b/>
            <w:bCs/>
            <w:webHidden/>
          </w:rPr>
          <w:fldChar w:fldCharType="end"/>
        </w:r>
      </w:hyperlink>
    </w:p>
    <w:p w14:paraId="7633EFB7" w14:textId="77003677"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4"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10. Ciała opiniodawczo-doradcze i pomocnicze oraz zespoły Ministra Rodziny, Pracy i Polityki Społecznej</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_Toc150937404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26</w:t>
        </w:r>
        <w:r w:rsidR="00556964" w:rsidRPr="0038697E">
          <w:rPr>
            <w:rFonts w:ascii="Lato" w:hAnsi="Lato"/>
            <w:b/>
            <w:bCs/>
            <w:webHidden/>
          </w:rPr>
          <w:fldChar w:fldCharType="end"/>
        </w:r>
      </w:hyperlink>
    </w:p>
    <w:p w14:paraId="418039EA" w14:textId="6ADD30B9"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5"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11. Jednostki organizacyjne podległe Ministrowi Rodziny</w:t>
        </w:r>
        <w:r w:rsidR="00655BB3" w:rsidRPr="0038697E">
          <w:rPr>
            <w:rStyle w:val="Hipercze"/>
            <w:rFonts w:ascii="Lato" w:hAnsi="Lato"/>
            <w:b/>
            <w:bCs/>
            <w:color w:val="auto"/>
            <w14:shadow w14:blurRad="50800" w14:dist="38100" w14:dir="2700000" w14:sx="100000" w14:sy="100000" w14:kx="0" w14:ky="0" w14:algn="tl">
              <w14:srgbClr w14:val="000000">
                <w14:alpha w14:val="60000"/>
              </w14:srgbClr>
            </w14:shadow>
          </w:rPr>
          <w:t>, Pracy</w:t>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 xml:space="preserve">  i Polityki Społecznej lub przez niego nadzorowane współpracujące z organizacjami pozarządowymi.</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_Toc150937405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31</w:t>
        </w:r>
        <w:r w:rsidR="00556964" w:rsidRPr="0038697E">
          <w:rPr>
            <w:rFonts w:ascii="Lato" w:hAnsi="Lato"/>
            <w:b/>
            <w:bCs/>
            <w:webHidden/>
          </w:rPr>
          <w:fldChar w:fldCharType="end"/>
        </w:r>
      </w:hyperlink>
    </w:p>
    <w:p w14:paraId="6F3A985A" w14:textId="0608AF09"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6" w:history="1">
        <w:r w:rsidR="00556964" w:rsidRPr="0038697E">
          <w:rPr>
            <w:rStyle w:val="Hipercze"/>
            <w:rFonts w:ascii="Lato" w:hAnsi="Lato" w:cs="Calibri"/>
            <w:b/>
            <w:bCs/>
            <w:color w:val="auto"/>
            <w14:shadow w14:blurRad="50800" w14:dist="38100" w14:dir="2700000" w14:sx="100000" w14:sy="100000" w14:kx="0" w14:ky="0" w14:algn="tl">
              <w14:srgbClr w14:val="000000">
                <w14:alpha w14:val="60000"/>
              </w14:srgbClr>
            </w14:shadow>
          </w:rPr>
          <w:t>12. Tryb powoływania i zasady działania komisji konkursowych do opiniowania ofert  w otwartych konkursach ofert</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_Toc150937406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35</w:t>
        </w:r>
        <w:r w:rsidR="00556964" w:rsidRPr="0038697E">
          <w:rPr>
            <w:rFonts w:ascii="Lato" w:hAnsi="Lato"/>
            <w:b/>
            <w:bCs/>
            <w:webHidden/>
          </w:rPr>
          <w:fldChar w:fldCharType="end"/>
        </w:r>
      </w:hyperlink>
    </w:p>
    <w:p w14:paraId="35F3A670" w14:textId="3A1EEA6F"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7"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13.</w:t>
        </w:r>
        <w:r w:rsidR="00556964" w:rsidRPr="0038697E">
          <w:rPr>
            <w:rFonts w:ascii="Lato" w:eastAsiaTheme="minorEastAsia" w:hAnsi="Lato" w:cstheme="minorBidi"/>
            <w:b/>
            <w:bCs/>
            <w:sz w:val="22"/>
            <w:szCs w:val="22"/>
          </w:rPr>
          <w:tab/>
        </w:r>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Wysokość środków planowanych na realizację Programu</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_Toc150937407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36</w:t>
        </w:r>
        <w:r w:rsidR="00556964" w:rsidRPr="0038697E">
          <w:rPr>
            <w:rFonts w:ascii="Lato" w:hAnsi="Lato"/>
            <w:b/>
            <w:bCs/>
            <w:webHidden/>
          </w:rPr>
          <w:fldChar w:fldCharType="end"/>
        </w:r>
      </w:hyperlink>
    </w:p>
    <w:p w14:paraId="5F44E656" w14:textId="5DC35F40"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8"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14. Sposób oceny realizacji Programu</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_Toc150937408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37</w:t>
        </w:r>
        <w:r w:rsidR="00556964" w:rsidRPr="0038697E">
          <w:rPr>
            <w:rFonts w:ascii="Lato" w:hAnsi="Lato"/>
            <w:b/>
            <w:bCs/>
            <w:webHidden/>
          </w:rPr>
          <w:fldChar w:fldCharType="end"/>
        </w:r>
      </w:hyperlink>
    </w:p>
    <w:p w14:paraId="71454E4D" w14:textId="0679E605"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09"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15. Wskaźniki oceny realizacji Programu</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_Toc150937409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37</w:t>
        </w:r>
        <w:r w:rsidR="00556964" w:rsidRPr="0038697E">
          <w:rPr>
            <w:rFonts w:ascii="Lato" w:hAnsi="Lato"/>
            <w:b/>
            <w:bCs/>
            <w:webHidden/>
          </w:rPr>
          <w:fldChar w:fldCharType="end"/>
        </w:r>
      </w:hyperlink>
    </w:p>
    <w:p w14:paraId="0AD9D0BE" w14:textId="1B0C5D61" w:rsidR="00C82C1D" w:rsidRPr="0038697E" w:rsidRDefault="00900930" w:rsidP="009E7762">
      <w:pPr>
        <w:pStyle w:val="Spistreci1"/>
        <w:spacing w:before="240"/>
        <w:contextualSpacing/>
        <w:rPr>
          <w:rFonts w:ascii="Lato" w:eastAsiaTheme="minorEastAsia" w:hAnsi="Lato" w:cstheme="minorBidi"/>
          <w:b/>
          <w:bCs/>
          <w:sz w:val="22"/>
          <w:szCs w:val="22"/>
        </w:rPr>
      </w:pPr>
      <w:hyperlink w:anchor="_Toc150937410" w:history="1">
        <w:r w:rsidR="00556964" w:rsidRPr="0038697E">
          <w:rPr>
            <w:rStyle w:val="Hipercze"/>
            <w:rFonts w:ascii="Lato" w:hAnsi="Lato"/>
            <w:b/>
            <w:bCs/>
            <w:color w:val="auto"/>
            <w14:shadow w14:blurRad="50800" w14:dist="38100" w14:dir="2700000" w14:sx="100000" w14:sy="100000" w14:kx="0" w14:ky="0" w14:algn="tl">
              <w14:srgbClr w14:val="000000">
                <w14:alpha w14:val="60000"/>
              </w14:srgbClr>
            </w14:shadow>
          </w:rPr>
          <w:t>16. Informacja o sposobie tworzenia Programu oraz o przebiegu konsultacji (sposób powstania dokumentu)</w:t>
        </w:r>
        <w:r w:rsidR="00556964" w:rsidRPr="0038697E">
          <w:rPr>
            <w:rFonts w:ascii="Lato" w:hAnsi="Lato"/>
            <w:b/>
            <w:bCs/>
            <w:webHidden/>
          </w:rPr>
          <w:tab/>
        </w:r>
        <w:r w:rsidR="00556964" w:rsidRPr="0038697E">
          <w:rPr>
            <w:rFonts w:ascii="Lato" w:hAnsi="Lato"/>
            <w:b/>
            <w:bCs/>
            <w:webHidden/>
          </w:rPr>
          <w:fldChar w:fldCharType="begin"/>
        </w:r>
        <w:r w:rsidR="00556964" w:rsidRPr="0038697E">
          <w:rPr>
            <w:rFonts w:ascii="Lato" w:hAnsi="Lato"/>
            <w:b/>
            <w:bCs/>
            <w:webHidden/>
          </w:rPr>
          <w:instrText xml:space="preserve"> PAGEREF _Toc150937410 \h </w:instrText>
        </w:r>
        <w:r w:rsidR="00556964" w:rsidRPr="0038697E">
          <w:rPr>
            <w:rFonts w:ascii="Lato" w:hAnsi="Lato"/>
            <w:b/>
            <w:bCs/>
            <w:webHidden/>
          </w:rPr>
        </w:r>
        <w:r w:rsidR="00556964" w:rsidRPr="0038697E">
          <w:rPr>
            <w:rFonts w:ascii="Lato" w:hAnsi="Lato"/>
            <w:b/>
            <w:bCs/>
            <w:webHidden/>
          </w:rPr>
          <w:fldChar w:fldCharType="separate"/>
        </w:r>
        <w:r w:rsidR="00AD432B">
          <w:rPr>
            <w:rFonts w:ascii="Lato" w:hAnsi="Lato"/>
            <w:b/>
            <w:bCs/>
            <w:webHidden/>
          </w:rPr>
          <w:t>38</w:t>
        </w:r>
        <w:r w:rsidR="00556964" w:rsidRPr="0038697E">
          <w:rPr>
            <w:rFonts w:ascii="Lato" w:hAnsi="Lato"/>
            <w:b/>
            <w:bCs/>
            <w:webHidden/>
          </w:rPr>
          <w:fldChar w:fldCharType="end"/>
        </w:r>
      </w:hyperlink>
    </w:p>
    <w:p w14:paraId="7C4F6F66" w14:textId="269144C7" w:rsidR="00043ACE" w:rsidRPr="0038697E" w:rsidRDefault="00D548C9" w:rsidP="00043ACE">
      <w:pPr>
        <w:pStyle w:val="Nagwek1"/>
        <w:spacing w:before="0" w:after="0"/>
        <w:ind w:right="-284"/>
        <w:rPr>
          <w:rFonts w:ascii="Lato" w:hAnsi="Lato"/>
          <w:bCs/>
          <w:sz w:val="24"/>
          <w:szCs w:val="24"/>
          <w:lang w:val="pl-PL"/>
          <w14:shadow w14:blurRad="50800" w14:dist="38100" w14:dir="2700000" w14:sx="100000" w14:sy="100000" w14:kx="0" w14:ky="0" w14:algn="tl">
            <w14:srgbClr w14:val="000000">
              <w14:alpha w14:val="60000"/>
            </w14:srgbClr>
          </w14:shadow>
        </w:rPr>
      </w:pPr>
      <w:r w:rsidRPr="0038697E">
        <w:rPr>
          <w:rFonts w:ascii="Lato" w:hAnsi="Lato"/>
          <w:bCs/>
        </w:rPr>
        <w:fldChar w:fldCharType="end"/>
      </w:r>
      <w:r w:rsidR="001F5042" w:rsidRPr="0038697E">
        <w:rPr>
          <w:rFonts w:ascii="Lato" w:hAnsi="Lato"/>
          <w:bCs/>
        </w:rPr>
        <w:br w:type="page"/>
      </w:r>
      <w:bookmarkStart w:id="0" w:name="_Toc499120984"/>
      <w:bookmarkStart w:id="1" w:name="_Toc150937395"/>
      <w:r w:rsidR="00043ACE" w:rsidRPr="0038697E">
        <w:rPr>
          <w:rFonts w:ascii="Lato" w:hAnsi="Lato"/>
          <w:bCs/>
          <w:sz w:val="24"/>
          <w:szCs w:val="24"/>
          <w:lang w:val="pl-PL"/>
        </w:rPr>
        <w:lastRenderedPageBreak/>
        <w:t>1.</w:t>
      </w:r>
      <w:r w:rsidR="00043ACE" w:rsidRPr="0038697E">
        <w:rPr>
          <w:rFonts w:ascii="Lato" w:hAnsi="Lato"/>
          <w:bCs/>
          <w:lang w:val="pl-PL"/>
        </w:rPr>
        <w:t xml:space="preserve"> </w:t>
      </w:r>
      <w:r w:rsidR="00043ACE" w:rsidRPr="0038697E">
        <w:rPr>
          <w:rFonts w:ascii="Lato" w:hAnsi="Lato"/>
          <w:bCs/>
          <w:sz w:val="24"/>
          <w:szCs w:val="24"/>
          <w:lang w:val="pl-PL"/>
          <w14:shadow w14:blurRad="50800" w14:dist="38100" w14:dir="2700000" w14:sx="100000" w14:sy="100000" w14:kx="0" w14:ky="0" w14:algn="tl">
            <w14:srgbClr w14:val="000000">
              <w14:alpha w14:val="60000"/>
            </w14:srgbClr>
          </w14:shadow>
        </w:rPr>
        <w:t>Wstęp</w:t>
      </w:r>
      <w:bookmarkEnd w:id="0"/>
      <w:bookmarkEnd w:id="1"/>
    </w:p>
    <w:p w14:paraId="4FBE87A3" w14:textId="756FEDD5" w:rsidR="009E7762" w:rsidRDefault="00EB7F8C" w:rsidP="009E7762">
      <w:pPr>
        <w:spacing w:before="240"/>
        <w:rPr>
          <w:rFonts w:ascii="Lato" w:hAnsi="Lato"/>
          <w:i/>
          <w:color w:val="000000"/>
        </w:rPr>
      </w:pPr>
      <w:r w:rsidRPr="00C83389">
        <w:rPr>
          <w:rFonts w:ascii="Lato" w:hAnsi="Lato"/>
          <w:i/>
          <w:color w:val="000000"/>
        </w:rPr>
        <w:t xml:space="preserve">Ministerstwo Rodziny, Pracy i Polityki Społecznej (MRPiPS) odpowiada za kształtowanie </w:t>
      </w:r>
      <w:r w:rsidR="00B80C1B" w:rsidRPr="00C83389">
        <w:rPr>
          <w:rFonts w:ascii="Lato" w:hAnsi="Lato"/>
          <w:i/>
          <w:color w:val="000000"/>
        </w:rPr>
        <w:t>i realizację polityk publicznych o kluczowym znaczeniu dla jakości życia obywateli – od wspierania rodziny, przez obszar pracy, po zabezpieczenie społeczne.</w:t>
      </w:r>
    </w:p>
    <w:p w14:paraId="0238344D" w14:textId="77777777" w:rsidR="009E7762" w:rsidRDefault="005F1F4C" w:rsidP="009E7762">
      <w:pPr>
        <w:spacing w:before="240"/>
        <w:rPr>
          <w:rFonts w:ascii="Lato" w:hAnsi="Lato"/>
          <w:i/>
          <w:color w:val="000000"/>
        </w:rPr>
      </w:pPr>
      <w:r w:rsidRPr="00C83389">
        <w:rPr>
          <w:rFonts w:ascii="Lato" w:hAnsi="Lato"/>
          <w:i/>
          <w:color w:val="000000"/>
        </w:rPr>
        <w:t xml:space="preserve">W obszarze polityki rodzinnej misją </w:t>
      </w:r>
      <w:r w:rsidR="000C36C3" w:rsidRPr="00C83389">
        <w:rPr>
          <w:rFonts w:ascii="Lato" w:hAnsi="Lato"/>
          <w:i/>
          <w:color w:val="000000"/>
        </w:rPr>
        <w:t>Ministerstwa</w:t>
      </w:r>
      <w:r w:rsidRPr="00C83389">
        <w:rPr>
          <w:rFonts w:ascii="Lato" w:hAnsi="Lato"/>
          <w:i/>
          <w:color w:val="000000"/>
        </w:rPr>
        <w:t xml:space="preserve"> jest wzmacnianie roli rodziny w życiu społecznym, poprawa jakości jej życia oraz zapewnienie jej poczucia bezpieczeństwa, m.in. poprzez zwiększanie dostępności usług społecznych oraz wsparcie rodziców w łączeniu życia rodzinnego z życiem zawodowym. Konsekwencję i kompleksowość tej polityki najlepiej pokazują jej flagowe programy, takie jak</w:t>
      </w:r>
      <w:r w:rsidR="00EB7F8C" w:rsidRPr="00C83389">
        <w:rPr>
          <w:rFonts w:ascii="Lato" w:hAnsi="Lato"/>
          <w:i/>
          <w:color w:val="000000"/>
        </w:rPr>
        <w:t xml:space="preserve"> „Rodzina </w:t>
      </w:r>
      <w:r w:rsidRPr="00C83389">
        <w:rPr>
          <w:rFonts w:ascii="Lato" w:hAnsi="Lato"/>
          <w:i/>
          <w:color w:val="000000"/>
        </w:rPr>
        <w:t>8</w:t>
      </w:r>
      <w:r w:rsidR="00EB7F8C" w:rsidRPr="00C83389">
        <w:rPr>
          <w:rFonts w:ascii="Lato" w:hAnsi="Lato"/>
          <w:i/>
          <w:color w:val="000000"/>
        </w:rPr>
        <w:t>00</w:t>
      </w:r>
      <w:r w:rsidRPr="00C83389">
        <w:rPr>
          <w:rFonts w:ascii="Lato" w:hAnsi="Lato"/>
          <w:i/>
          <w:color w:val="000000"/>
        </w:rPr>
        <w:t xml:space="preserve"> plus</w:t>
      </w:r>
      <w:r w:rsidR="00EB7F8C" w:rsidRPr="00C83389">
        <w:rPr>
          <w:rFonts w:ascii="Lato" w:hAnsi="Lato"/>
          <w:i/>
          <w:color w:val="000000"/>
        </w:rPr>
        <w:t>”, „</w:t>
      </w:r>
      <w:r w:rsidRPr="00C83389">
        <w:rPr>
          <w:rFonts w:ascii="Lato" w:hAnsi="Lato"/>
          <w:i/>
          <w:color w:val="000000"/>
        </w:rPr>
        <w:t xml:space="preserve">Aktywny </w:t>
      </w:r>
      <w:r w:rsidR="00EB7F8C" w:rsidRPr="00C83389">
        <w:rPr>
          <w:rFonts w:ascii="Lato" w:hAnsi="Lato"/>
          <w:i/>
          <w:color w:val="000000"/>
        </w:rPr>
        <w:t xml:space="preserve">Maluch”, </w:t>
      </w:r>
      <w:r w:rsidRPr="00C83389">
        <w:rPr>
          <w:rFonts w:ascii="Lato" w:hAnsi="Lato"/>
          <w:i/>
          <w:color w:val="000000"/>
        </w:rPr>
        <w:t xml:space="preserve">„Aktywny Rodzic”. </w:t>
      </w:r>
      <w:r w:rsidR="00EB7F8C" w:rsidRPr="00C83389">
        <w:rPr>
          <w:rFonts w:ascii="Lato" w:hAnsi="Lato"/>
          <w:i/>
          <w:color w:val="000000"/>
        </w:rPr>
        <w:t>Kierunki dalszego wsparcia rodzin wyznaczy prowadzona przez Resort polityka demograficzna.</w:t>
      </w:r>
    </w:p>
    <w:p w14:paraId="14A468C6" w14:textId="77777777" w:rsidR="009E7762" w:rsidRDefault="00EB7F8C" w:rsidP="009E7762">
      <w:pPr>
        <w:spacing w:before="240"/>
        <w:rPr>
          <w:rFonts w:ascii="Lato" w:hAnsi="Lato"/>
          <w:i/>
          <w:color w:val="000000"/>
        </w:rPr>
      </w:pPr>
      <w:r w:rsidRPr="00C83389">
        <w:rPr>
          <w:rFonts w:ascii="Lato" w:hAnsi="Lato"/>
          <w:i/>
          <w:color w:val="000000"/>
        </w:rPr>
        <w:t xml:space="preserve">Ważnym obszarem interwencji </w:t>
      </w:r>
      <w:r w:rsidR="000A7A77" w:rsidRPr="00C83389">
        <w:rPr>
          <w:rFonts w:ascii="Lato" w:hAnsi="Lato"/>
          <w:i/>
          <w:color w:val="000000"/>
        </w:rPr>
        <w:t xml:space="preserve">Ministerstwa </w:t>
      </w:r>
      <w:r w:rsidRPr="00C83389">
        <w:rPr>
          <w:rFonts w:ascii="Lato" w:hAnsi="Lato"/>
          <w:i/>
          <w:color w:val="000000"/>
        </w:rPr>
        <w:t>są działania skierowane do osób zagrożonych wykluczeniem społecznym i ubóstwem, ze szczególnym uwzględnieniem osób z niepełnosprawnościami i ich opiekunów. Działania w zakresie szeroko rozumianej polityki społecznej ukierunkowane są na wzmacnianie spójności społecznej, aktywizację w ramach reintegracji społecznej i zawodowej, przywracanie poczucia sprawstwa i budowanie optymalnych warunków do pełnego uczestnictwa w życiu społecznym.</w:t>
      </w:r>
    </w:p>
    <w:p w14:paraId="729245C7" w14:textId="1D7BF5C9" w:rsidR="009E7762" w:rsidRDefault="00B26607" w:rsidP="009E7762">
      <w:pPr>
        <w:spacing w:before="240"/>
        <w:rPr>
          <w:rFonts w:ascii="Lato" w:hAnsi="Lato"/>
          <w:i/>
          <w:color w:val="000000"/>
        </w:rPr>
      </w:pPr>
      <w:r w:rsidRPr="00C83389">
        <w:rPr>
          <w:rFonts w:ascii="Lato" w:hAnsi="Lato"/>
          <w:i/>
          <w:color w:val="000000"/>
        </w:rPr>
        <w:t xml:space="preserve">Jednym z priorytetowych kierunków interwencji, realizowanych na rzecz osób zagrożonych wykluczeniem społecznym, są działania w zakresie ekonomii społecznej. Dzięki rozwiązaniom zawartym w ustawie </w:t>
      </w:r>
      <w:r w:rsidR="00B35F9F" w:rsidRPr="00C83389">
        <w:rPr>
          <w:rFonts w:ascii="Lato" w:hAnsi="Lato"/>
          <w:i/>
          <w:color w:val="000000"/>
        </w:rPr>
        <w:t>z dnia 5 sierpnia 2022 r. o ekonomii społecznej (</w:t>
      </w:r>
      <w:r w:rsidR="00994BEC" w:rsidRPr="00C83389">
        <w:rPr>
          <w:rFonts w:ascii="Lato" w:hAnsi="Lato"/>
          <w:i/>
          <w:color w:val="000000"/>
        </w:rPr>
        <w:t>Dz.</w:t>
      </w:r>
      <w:r w:rsidR="00676C62">
        <w:rPr>
          <w:rFonts w:ascii="Lato" w:hAnsi="Lato"/>
          <w:i/>
          <w:color w:val="000000"/>
        </w:rPr>
        <w:t xml:space="preserve"> </w:t>
      </w:r>
      <w:r w:rsidR="00994BEC" w:rsidRPr="00C83389">
        <w:rPr>
          <w:rFonts w:ascii="Lato" w:hAnsi="Lato"/>
          <w:i/>
          <w:color w:val="000000"/>
        </w:rPr>
        <w:t>U. z 2025 r. poz. 806</w:t>
      </w:r>
      <w:r w:rsidR="00676C62">
        <w:rPr>
          <w:rFonts w:ascii="Lato" w:hAnsi="Lato"/>
          <w:i/>
          <w:color w:val="000000"/>
        </w:rPr>
        <w:t>, z późn. zm.</w:t>
      </w:r>
      <w:r w:rsidR="00B35F9F" w:rsidRPr="00C83389">
        <w:rPr>
          <w:rFonts w:ascii="Lato" w:hAnsi="Lato"/>
          <w:i/>
          <w:color w:val="000000"/>
        </w:rPr>
        <w:t xml:space="preserve">) </w:t>
      </w:r>
      <w:r w:rsidRPr="00C83389">
        <w:rPr>
          <w:rFonts w:ascii="Lato" w:hAnsi="Lato"/>
          <w:i/>
          <w:color w:val="000000"/>
        </w:rPr>
        <w:t>osoby znajdujące się w trudnej sytuacji życiowej uzyskują wsparcie oraz szansę na samodzielność, przywrócenie poczucia godności i rozwój własnego potencjału. Ekonomia społeczna to pojęcie o szerokim znaczeniu. Ustawa kładzie nacisk na najważniejsze elementy tej działalności — jej społeczny i oddolny charakter, upodmiotowienie i partycypacyjność zarządzania, lokalne zakorzenienie oraz wymiar ekonomiczny. Ustawa jest także kluczowym aktem prawnym, regulującym wsparcie ze środków publicznych na rzecz budowania potencjału podmiotów ekonomii społecznej</w:t>
      </w:r>
      <w:r w:rsidR="00662E35" w:rsidRPr="00C83389">
        <w:rPr>
          <w:rFonts w:ascii="Lato" w:hAnsi="Lato"/>
          <w:i/>
          <w:color w:val="000000"/>
        </w:rPr>
        <w:t>, w tym przedsiębiorstw społecznych</w:t>
      </w:r>
      <w:r w:rsidRPr="00C83389">
        <w:rPr>
          <w:rFonts w:ascii="Lato" w:hAnsi="Lato"/>
          <w:i/>
          <w:color w:val="000000"/>
        </w:rPr>
        <w:t>.</w:t>
      </w:r>
    </w:p>
    <w:p w14:paraId="3E8A0B82" w14:textId="4A9E3A58" w:rsidR="009E7762" w:rsidRDefault="00EB7F8C" w:rsidP="009E7762">
      <w:pPr>
        <w:spacing w:before="240"/>
        <w:rPr>
          <w:rFonts w:ascii="Lato" w:hAnsi="Lato"/>
          <w:i/>
          <w:color w:val="000000"/>
        </w:rPr>
      </w:pPr>
      <w:r w:rsidRPr="00C83389">
        <w:rPr>
          <w:rFonts w:ascii="Lato" w:hAnsi="Lato"/>
          <w:i/>
          <w:color w:val="000000"/>
        </w:rPr>
        <w:t xml:space="preserve">W centrum problematyki, za którą odpowiada MRPiPS, znajduje się także praca – kwestie związane z prawem i rynkiem pracy, m.in. zatrudnienie i przeciwdziałanie bezrobociu, koordynowanie publicznych służb zatrudnienia, minimalne wynagrodzenie za pracę, prawa i obowiązki pracownika czy przepisy dotyczące warunków pracy, </w:t>
      </w:r>
      <w:r w:rsidR="005F1F4C" w:rsidRPr="00C83389">
        <w:rPr>
          <w:rFonts w:ascii="Lato" w:hAnsi="Lato"/>
          <w:i/>
          <w:color w:val="000000"/>
        </w:rPr>
        <w:t>a także budowanie dialogu społecznego.</w:t>
      </w:r>
    </w:p>
    <w:p w14:paraId="787E496B" w14:textId="77777777" w:rsidR="009E7762" w:rsidRDefault="00550873" w:rsidP="009E7762">
      <w:pPr>
        <w:spacing w:before="240"/>
        <w:rPr>
          <w:rFonts w:ascii="Lato" w:hAnsi="Lato"/>
          <w:i/>
          <w:color w:val="000000"/>
        </w:rPr>
      </w:pPr>
      <w:r w:rsidRPr="00C83389">
        <w:rPr>
          <w:rFonts w:ascii="Lato" w:hAnsi="Lato"/>
          <w:i/>
          <w:color w:val="000000"/>
        </w:rPr>
        <w:t>Sektor organizacji pozarządowych stanowi ważny element życia publicznego i społecznego. Organizacje pozarządowe odgrywają istotną rolę w integrowaniu i aktywizowaniu społeczności lokalnych, odpowiadają na potrzeby mieszkańców oraz uczestniczą w realizacji zadań publicznych i świadczeniu usług społecznych. Doświadczenia ostatnich lat, związane m.in. z reagowaniem na sytuacje kryzysowe, potwierdziły duży potencjał organizacji pozarządowych w zakresie mobilizacji zasobów oraz szybkiego i skutecznego odpowiadania na pojawiające się wyzwania.</w:t>
      </w:r>
    </w:p>
    <w:p w14:paraId="42BCAAEB" w14:textId="50E83D23" w:rsidR="00EB7F8C" w:rsidRPr="00C83389" w:rsidRDefault="00EB7F8C" w:rsidP="009E7762">
      <w:pPr>
        <w:spacing w:before="240"/>
        <w:rPr>
          <w:rFonts w:ascii="Lato" w:hAnsi="Lato"/>
          <w:i/>
          <w:color w:val="000000"/>
        </w:rPr>
      </w:pPr>
      <w:r w:rsidRPr="00C83389">
        <w:rPr>
          <w:rFonts w:ascii="Lato" w:hAnsi="Lato"/>
          <w:i/>
          <w:color w:val="000000"/>
        </w:rPr>
        <w:lastRenderedPageBreak/>
        <w:t>Program współpracy Ministra Rodziny, Pracy i Polityki Społecznej z organizacjami pozarządowymi oraz podmiotami wymienionymi w art. 3 ust. 3 ustawy o działalności pożytku publicznego i o wolontariacie na lata 202</w:t>
      </w:r>
      <w:r w:rsidR="006F57B2" w:rsidRPr="00C83389">
        <w:rPr>
          <w:rFonts w:ascii="Lato" w:hAnsi="Lato"/>
          <w:i/>
          <w:color w:val="000000"/>
        </w:rPr>
        <w:t>7</w:t>
      </w:r>
      <w:r w:rsidRPr="00C83389">
        <w:rPr>
          <w:rFonts w:ascii="Lato" w:hAnsi="Lato"/>
          <w:i/>
          <w:color w:val="000000"/>
        </w:rPr>
        <w:t>–202</w:t>
      </w:r>
      <w:r w:rsidR="006F57B2" w:rsidRPr="00C83389">
        <w:rPr>
          <w:rFonts w:ascii="Lato" w:hAnsi="Lato"/>
          <w:i/>
          <w:color w:val="000000"/>
        </w:rPr>
        <w:t>9</w:t>
      </w:r>
      <w:r w:rsidRPr="00C83389">
        <w:rPr>
          <w:rFonts w:ascii="Lato" w:hAnsi="Lato"/>
          <w:i/>
          <w:color w:val="000000"/>
        </w:rPr>
        <w:t xml:space="preserve"> (Program) jest dokumentem potwierdzającym przekonanie, że </w:t>
      </w:r>
      <w:r w:rsidR="00550873" w:rsidRPr="00C83389">
        <w:rPr>
          <w:rFonts w:ascii="Lato" w:hAnsi="Lato"/>
          <w:i/>
          <w:color w:val="000000"/>
        </w:rPr>
        <w:t>organizacje pozarządowe są nie tylko ważnym wykonawcą zadań publicznych</w:t>
      </w:r>
      <w:r w:rsidR="00295BF7" w:rsidRPr="00C83389">
        <w:rPr>
          <w:rFonts w:ascii="Lato" w:hAnsi="Lato"/>
          <w:i/>
          <w:color w:val="000000"/>
        </w:rPr>
        <w:t>,</w:t>
      </w:r>
      <w:r w:rsidR="00550873" w:rsidRPr="00C83389">
        <w:rPr>
          <w:rFonts w:ascii="Lato" w:hAnsi="Lato"/>
          <w:i/>
          <w:color w:val="000000"/>
        </w:rPr>
        <w:t xml:space="preserve"> ale także istotnym partnerem administracji publicznej w diagnozowaniu potrzeb społecznych, wypracowywaniu rozwiązań oraz współtworzeniu i realizacji polityk publicznych</w:t>
      </w:r>
      <w:r w:rsidRPr="00C83389">
        <w:rPr>
          <w:rFonts w:ascii="Lato" w:hAnsi="Lato"/>
          <w:i/>
          <w:color w:val="000000"/>
        </w:rPr>
        <w:t>. Program w sposób przekrojowy odzwierciedla działania finansowane z budżetu państwa, funduszy europejskich, Funduszu Pracy, Funduszu Solidarnościowego czy Państwowego Funduszu Rehabilitacji Osób Niepełnosprawnych</w:t>
      </w:r>
      <w:r w:rsidR="00295BF7" w:rsidRPr="00C83389">
        <w:rPr>
          <w:rFonts w:ascii="Lato" w:hAnsi="Lato"/>
          <w:i/>
          <w:color w:val="000000"/>
        </w:rPr>
        <w:t>,</w:t>
      </w:r>
      <w:r w:rsidRPr="00C83389">
        <w:rPr>
          <w:rFonts w:ascii="Lato" w:hAnsi="Lato"/>
          <w:i/>
          <w:color w:val="000000"/>
        </w:rPr>
        <w:t xml:space="preserve"> w kreowaniu i wdrażaniu których udział bierze sektor pozarządowy.</w:t>
      </w:r>
    </w:p>
    <w:p w14:paraId="48526F13" w14:textId="77777777" w:rsidR="00E82B1A" w:rsidRDefault="00EB7F8C" w:rsidP="009E7762">
      <w:pPr>
        <w:spacing w:before="240"/>
        <w:rPr>
          <w:rFonts w:ascii="Lato" w:hAnsi="Lato"/>
          <w:i/>
          <w:color w:val="000000"/>
        </w:rPr>
      </w:pPr>
      <w:r w:rsidRPr="00C83389">
        <w:rPr>
          <w:rFonts w:ascii="Lato" w:hAnsi="Lato"/>
          <w:i/>
          <w:color w:val="000000"/>
        </w:rPr>
        <w:t xml:space="preserve">Program stanowi kontynuację procesu wieloletniego budowania trwałych, partnerskich relacji i dialogu pomiędzy </w:t>
      </w:r>
      <w:r w:rsidR="000C36C3" w:rsidRPr="00C83389">
        <w:rPr>
          <w:rFonts w:ascii="Lato" w:hAnsi="Lato"/>
          <w:i/>
          <w:color w:val="000000"/>
        </w:rPr>
        <w:t xml:space="preserve">Ministerstwem </w:t>
      </w:r>
      <w:r w:rsidRPr="00C83389">
        <w:rPr>
          <w:rFonts w:ascii="Lato" w:hAnsi="Lato"/>
          <w:i/>
          <w:color w:val="000000"/>
        </w:rPr>
        <w:t>a III sektorem, począwszy od współtworzenia i konsultowania kształtu polityk publicznych, także w formule zinstytucjonalizowanej w ramach ciał opiniodawczo-doradczych, po zlecanie organizacjom pozarządowym realizacji zadań publicznych.</w:t>
      </w:r>
    </w:p>
    <w:p w14:paraId="53438F66" w14:textId="0ED2CEC1" w:rsidR="00EB7F8C" w:rsidRPr="00C83389" w:rsidRDefault="00EB7F8C" w:rsidP="009E7762">
      <w:pPr>
        <w:spacing w:before="240"/>
        <w:rPr>
          <w:rFonts w:ascii="Lato" w:hAnsi="Lato"/>
          <w:i/>
          <w:color w:val="000000"/>
        </w:rPr>
      </w:pPr>
      <w:r w:rsidRPr="00C83389">
        <w:rPr>
          <w:rFonts w:ascii="Lato" w:hAnsi="Lato"/>
          <w:i/>
          <w:color w:val="000000"/>
        </w:rPr>
        <w:t>Współpraca oparta na postanowieniach Programu będzie korzystnie wpływać na pogłębienie i rozbudowę prowadzonych działań, dzięki którym w obszarach wspierania rodziny, pracy i zabezpieczenia społecznego będą opracowywane i wdrażane bardziej efektywne, uzgodnione z obywatelami oraz przygotowane na miarę ich potrzeb rozwiązania.</w:t>
      </w:r>
    </w:p>
    <w:p w14:paraId="61E10D46" w14:textId="76D3FF2E" w:rsidR="00083BB6" w:rsidRPr="00C83389" w:rsidRDefault="00083BB6" w:rsidP="009E7762">
      <w:pPr>
        <w:spacing w:before="240"/>
        <w:contextualSpacing/>
        <w:rPr>
          <w:rFonts w:ascii="Lato" w:hAnsi="Lato"/>
          <w:i/>
          <w:color w:val="000000"/>
        </w:rPr>
      </w:pPr>
      <w:r w:rsidRPr="00C83389">
        <w:rPr>
          <w:rFonts w:ascii="Lato" w:hAnsi="Lato"/>
          <w:i/>
          <w:color w:val="000000"/>
        </w:rPr>
        <w:br w:type="page"/>
      </w:r>
    </w:p>
    <w:p w14:paraId="3AC6B543" w14:textId="77777777" w:rsidR="009E7762" w:rsidRDefault="00C95A14" w:rsidP="009E7762">
      <w:pPr>
        <w:pStyle w:val="Nagwek1"/>
        <w:numPr>
          <w:ilvl w:val="0"/>
          <w:numId w:val="16"/>
        </w:numPr>
        <w:spacing w:after="0"/>
        <w:ind w:left="284" w:hanging="284"/>
        <w:contextualSpacing/>
        <w:rPr>
          <w:rFonts w:ascii="Lato" w:hAnsi="Lato"/>
          <w:sz w:val="24"/>
          <w:szCs w:val="24"/>
          <w:lang w:val="pl-PL"/>
          <w14:shadow w14:blurRad="50800" w14:dist="38100" w14:dir="2700000" w14:sx="100000" w14:sy="100000" w14:kx="0" w14:ky="0" w14:algn="tl">
            <w14:srgbClr w14:val="000000">
              <w14:alpha w14:val="60000"/>
            </w14:srgbClr>
          </w14:shadow>
        </w:rPr>
      </w:pPr>
      <w:bookmarkStart w:id="2" w:name="_Toc150937396"/>
      <w:r w:rsidRPr="00C83389">
        <w:rPr>
          <w:rFonts w:ascii="Lato" w:hAnsi="Lato"/>
          <w:sz w:val="24"/>
          <w:szCs w:val="24"/>
          <w:lang w:val="pl-PL"/>
          <w14:shadow w14:blurRad="50800" w14:dist="38100" w14:dir="2700000" w14:sx="100000" w14:sy="100000" w14:kx="0" w14:ky="0" w14:algn="tl">
            <w14:srgbClr w14:val="000000">
              <w14:alpha w14:val="60000"/>
            </w14:srgbClr>
          </w14:shadow>
        </w:rPr>
        <w:lastRenderedPageBreak/>
        <w:t>Diagnoza</w:t>
      </w:r>
      <w:bookmarkEnd w:id="2"/>
    </w:p>
    <w:p w14:paraId="7F95921C" w14:textId="5E353889" w:rsidR="006F57B2" w:rsidRPr="00C83389" w:rsidRDefault="006F57B2" w:rsidP="009E7762">
      <w:pPr>
        <w:spacing w:before="240"/>
        <w:rPr>
          <w:rFonts w:ascii="Lato" w:hAnsi="Lato"/>
        </w:rPr>
      </w:pPr>
      <w:r w:rsidRPr="00C83389">
        <w:rPr>
          <w:rFonts w:ascii="Lato" w:hAnsi="Lato"/>
        </w:rPr>
        <w:t>Przedstawiony poniżej obraz sektora organizacji pozarządowych opracowano na podstawie raportów z badań przeprowadzonych przez Główny Urząd Statystyczny oraz Stowarzyszenie Klon/Jawor, realizujących cykliczne badania sektora organizacji pozarządowych</w:t>
      </w:r>
      <w:r w:rsidRPr="00C83389">
        <w:rPr>
          <w:rFonts w:ascii="Lato" w:hAnsi="Lato"/>
          <w:vertAlign w:val="superscript"/>
        </w:rPr>
        <w:footnoteReference w:id="2"/>
      </w:r>
      <w:r w:rsidRPr="00C83389">
        <w:rPr>
          <w:rFonts w:ascii="Lato" w:hAnsi="Lato"/>
        </w:rPr>
        <w:t>. Raporty z</w:t>
      </w:r>
      <w:r w:rsidR="00BE7D18" w:rsidRPr="00C83389">
        <w:rPr>
          <w:rFonts w:ascii="Lato" w:hAnsi="Lato"/>
        </w:rPr>
        <w:t> </w:t>
      </w:r>
      <w:r w:rsidRPr="00C83389">
        <w:rPr>
          <w:rFonts w:ascii="Lato" w:hAnsi="Lato"/>
        </w:rPr>
        <w:t>ostatnich lat pokazują  sektor jako liczny, aktywny i wewnętrznie zróżnicowany pod względem zasobów, skali działalności oraz zakresu i obszarów działania. Z perspektywy Programu współpracy na lata 2027–2029 szczególne znaczenie ma potencjał organizacji pozarządowych w zakresie realizacji zadań publicznych, mobilizacji społecznej oraz udziału w</w:t>
      </w:r>
      <w:r w:rsidR="00BE7D18" w:rsidRPr="00C83389">
        <w:rPr>
          <w:rFonts w:ascii="Lato" w:hAnsi="Lato"/>
        </w:rPr>
        <w:t> </w:t>
      </w:r>
      <w:r w:rsidRPr="00C83389">
        <w:rPr>
          <w:rFonts w:ascii="Lato" w:hAnsi="Lato"/>
        </w:rPr>
        <w:t>tworzeniu i</w:t>
      </w:r>
      <w:r w:rsidR="00BE7D18" w:rsidRPr="00C83389">
        <w:rPr>
          <w:rFonts w:ascii="Lato" w:hAnsi="Lato"/>
        </w:rPr>
        <w:t> </w:t>
      </w:r>
      <w:r w:rsidRPr="00C83389">
        <w:rPr>
          <w:rFonts w:ascii="Lato" w:hAnsi="Lato"/>
        </w:rPr>
        <w:t>realizacji polityk publicznych.</w:t>
      </w:r>
    </w:p>
    <w:p w14:paraId="28132812" w14:textId="77777777" w:rsidR="006F57B2" w:rsidRPr="00C83389" w:rsidRDefault="006F57B2" w:rsidP="009E7762">
      <w:pPr>
        <w:spacing w:before="240"/>
        <w:rPr>
          <w:rFonts w:ascii="Lato" w:hAnsi="Lato"/>
        </w:rPr>
      </w:pPr>
      <w:r w:rsidRPr="00C83389">
        <w:rPr>
          <w:rFonts w:ascii="Lato" w:eastAsiaTheme="minorHAnsi" w:hAnsi="Lato" w:cstheme="minorBidi"/>
          <w:shd w:val="clear" w:color="auto" w:fill="FFFFFF"/>
          <w:lang w:eastAsia="en-US"/>
        </w:rPr>
        <w:t xml:space="preserve">Według danych GUS w 2024 r. w Polsce działalność prowadziło 113,1 tys. organizacji pozarządowych, </w:t>
      </w:r>
      <w:r w:rsidRPr="00C83389">
        <w:rPr>
          <w:rFonts w:ascii="Lato" w:hAnsi="Lato"/>
        </w:rPr>
        <w:t xml:space="preserve">czyli o 7,7% więcej niż rok wcześniej. </w:t>
      </w:r>
      <w:r w:rsidRPr="00C83389">
        <w:rPr>
          <w:rFonts w:ascii="Lato" w:eastAsiaTheme="minorHAnsi" w:hAnsi="Lato" w:cstheme="minorBidi"/>
          <w:shd w:val="clear" w:color="auto" w:fill="FFFFFF"/>
          <w:lang w:eastAsia="en-US"/>
        </w:rPr>
        <w:t>Najliczniejszą grupę stanowiły typowe stowarzyszenia i organizacje społeczne</w:t>
      </w:r>
      <w:r w:rsidRPr="00C83389">
        <w:rPr>
          <w:rFonts w:ascii="Lato" w:eastAsiaTheme="minorHAnsi" w:hAnsi="Lato"/>
          <w:vertAlign w:val="superscript"/>
          <w:lang w:eastAsia="en-US"/>
        </w:rPr>
        <w:footnoteReference w:id="3"/>
      </w:r>
      <w:r w:rsidRPr="00C83389">
        <w:rPr>
          <w:rFonts w:ascii="Lato" w:eastAsiaTheme="minorHAnsi" w:hAnsi="Lato" w:cstheme="minorBidi"/>
          <w:shd w:val="clear" w:color="auto" w:fill="FFFFFF"/>
          <w:lang w:eastAsia="en-US"/>
        </w:rPr>
        <w:t xml:space="preserve"> (29,0%), dalej fundacje (19,8%) oraz stowarzyszenia sportowe (17,8%). Znaczny udział miały także koła gospodyń wiejskich (15,3%)</w:t>
      </w:r>
      <w:r w:rsidRPr="00C83389">
        <w:rPr>
          <w:rFonts w:ascii="Lato" w:eastAsiaTheme="minorHAnsi" w:hAnsi="Lato"/>
          <w:shd w:val="clear" w:color="auto" w:fill="FFFFFF"/>
          <w:vertAlign w:val="superscript"/>
          <w:lang w:eastAsia="en-US"/>
        </w:rPr>
        <w:footnoteReference w:id="4"/>
      </w:r>
      <w:r w:rsidRPr="00C83389">
        <w:rPr>
          <w:rFonts w:ascii="Lato" w:eastAsiaTheme="minorHAnsi" w:hAnsi="Lato" w:cstheme="minorBidi"/>
          <w:shd w:val="clear" w:color="auto" w:fill="FFFFFF"/>
          <w:lang w:eastAsia="en-US"/>
        </w:rPr>
        <w:t xml:space="preserve"> oraz ochotnicze straże pożarne (13,1%). W 2024 r. najmniej było organizacji samorządu gospodarczego, kółek rolniczych (1,1%). </w:t>
      </w:r>
    </w:p>
    <w:p w14:paraId="01F50399" w14:textId="77777777" w:rsidR="006F57B2" w:rsidRPr="00C83389" w:rsidRDefault="006F57B2" w:rsidP="009E7762">
      <w:pPr>
        <w:spacing w:before="240"/>
        <w:rPr>
          <w:rFonts w:ascii="Lato" w:eastAsiaTheme="minorHAnsi" w:hAnsi="Lato" w:cstheme="minorBidi"/>
          <w:shd w:val="clear" w:color="auto" w:fill="FFFFFF"/>
          <w:lang w:eastAsia="en-US"/>
        </w:rPr>
      </w:pPr>
      <w:r w:rsidRPr="00C83389">
        <w:rPr>
          <w:rFonts w:ascii="Lato" w:eastAsiaTheme="minorHAnsi" w:hAnsi="Lato" w:cstheme="minorBidi"/>
          <w:shd w:val="clear" w:color="auto" w:fill="FFFFFF"/>
          <w:lang w:eastAsia="en-US"/>
        </w:rPr>
        <w:t>W kontekście działalności organizacji pozarządowych warto zwrócić uwagę na organizacje nieposiadające osobowości prawnej, a jedynie zdolność prawną. W 2024 r. w Polsce zarejestrowanych było 12,4 tys. stowarzyszeń zwykłych</w:t>
      </w:r>
      <w:r w:rsidRPr="00C83389">
        <w:rPr>
          <w:rFonts w:ascii="Lato" w:eastAsiaTheme="minorHAnsi" w:hAnsi="Lato"/>
          <w:shd w:val="clear" w:color="auto" w:fill="FFFFFF"/>
          <w:vertAlign w:val="superscript"/>
          <w:lang w:eastAsia="en-US"/>
        </w:rPr>
        <w:footnoteReference w:id="5"/>
      </w:r>
      <w:r w:rsidRPr="00C83389">
        <w:rPr>
          <w:rFonts w:ascii="Lato" w:eastAsiaTheme="minorHAnsi" w:hAnsi="Lato" w:cstheme="minorBidi"/>
          <w:shd w:val="clear" w:color="auto" w:fill="FFFFFF"/>
          <w:lang w:eastAsia="en-US"/>
        </w:rPr>
        <w:t>, a także działalność prowadziło 51,7 tys. przyparafialnych organizacji Kościoła katolickiego.</w:t>
      </w:r>
    </w:p>
    <w:p w14:paraId="2F97BBE1" w14:textId="670E5F3A" w:rsidR="006F57B2" w:rsidRPr="00C83389" w:rsidRDefault="006F57B2" w:rsidP="009E7762">
      <w:pPr>
        <w:spacing w:before="240" w:line="259" w:lineRule="auto"/>
        <w:rPr>
          <w:rFonts w:ascii="Lato" w:eastAsiaTheme="minorHAnsi" w:hAnsi="Lato" w:cstheme="minorBidi"/>
          <w:shd w:val="clear" w:color="auto" w:fill="FFFFFF"/>
          <w:lang w:eastAsia="en-US"/>
        </w:rPr>
      </w:pPr>
      <w:bookmarkStart w:id="3" w:name="_Hlk239999317"/>
      <w:r w:rsidRPr="00C83389">
        <w:rPr>
          <w:rFonts w:ascii="Lato" w:eastAsiaTheme="minorHAnsi" w:hAnsi="Lato" w:cstheme="minorBidi"/>
          <w:lang w:eastAsia="x-none"/>
        </w:rPr>
        <w:t xml:space="preserve">Wśród rejestrowych organizacji pozarządowych </w:t>
      </w:r>
      <w:r w:rsidRPr="00C83389">
        <w:rPr>
          <w:rFonts w:ascii="Lato" w:eastAsiaTheme="minorHAnsi" w:hAnsi="Lato" w:cstheme="minorBidi"/>
          <w:shd w:val="clear" w:color="auto" w:fill="FFFFFF"/>
          <w:lang w:eastAsia="en-US"/>
        </w:rPr>
        <w:t xml:space="preserve">status organizacji pożytku publicznego posiadało 9,9 tys. podmiotów. </w:t>
      </w:r>
    </w:p>
    <w:bookmarkEnd w:id="3"/>
    <w:p w14:paraId="6B0F8287" w14:textId="7CCDA24B" w:rsidR="006F57B2" w:rsidRPr="00C83389" w:rsidRDefault="006F57B2" w:rsidP="009E7762">
      <w:pPr>
        <w:spacing w:before="240"/>
        <w:rPr>
          <w:rFonts w:ascii="Lato" w:eastAsiaTheme="minorHAnsi" w:hAnsi="Lato" w:cstheme="minorBidi"/>
          <w:shd w:val="clear" w:color="auto" w:fill="FFFFFF"/>
          <w:lang w:eastAsia="en-US"/>
        </w:rPr>
      </w:pPr>
      <w:r w:rsidRPr="00C83389">
        <w:rPr>
          <w:rFonts w:ascii="Lato" w:eastAsiaTheme="minorHAnsi" w:hAnsi="Lato" w:cstheme="minorBidi"/>
          <w:shd w:val="clear" w:color="auto" w:fill="FFFFFF"/>
          <w:lang w:eastAsia="en-US"/>
        </w:rPr>
        <w:t>Według stanu na koniec 2024 r. organizacje pozarządowe zrzeszały łącznie 7,6 mln osób fizycznych</w:t>
      </w:r>
      <w:r w:rsidR="00295BF7" w:rsidRPr="00C83389">
        <w:rPr>
          <w:rFonts w:ascii="Lato" w:eastAsiaTheme="minorHAnsi" w:hAnsi="Lato" w:cstheme="minorBidi"/>
          <w:shd w:val="clear" w:color="auto" w:fill="FFFFFF"/>
          <w:lang w:eastAsia="en-US"/>
        </w:rPr>
        <w:t>,</w:t>
      </w:r>
      <w:r w:rsidRPr="00C83389">
        <w:rPr>
          <w:rFonts w:ascii="Lato" w:eastAsiaTheme="minorHAnsi" w:hAnsi="Lato" w:cstheme="minorBidi"/>
          <w:shd w:val="clear" w:color="auto" w:fill="FFFFFF"/>
          <w:lang w:eastAsia="en-US"/>
        </w:rPr>
        <w:t xml:space="preserve"> tj. o 4,9% więcej niż w 2022 r. Jedna organizacja liczyła średnio 67 osób, przy czym połowa organizacji pozarządowych zadeklarowała nie więcej niż 20 członków. </w:t>
      </w:r>
    </w:p>
    <w:p w14:paraId="4D0F5314" w14:textId="3666AA20" w:rsidR="006F57B2" w:rsidRPr="00C83389" w:rsidRDefault="006F57B2" w:rsidP="009E7762">
      <w:pPr>
        <w:spacing w:before="240"/>
        <w:rPr>
          <w:rFonts w:ascii="Lato" w:hAnsi="Lato"/>
        </w:rPr>
      </w:pPr>
      <w:r w:rsidRPr="00C83389">
        <w:rPr>
          <w:rFonts w:ascii="Lato" w:eastAsiaTheme="minorHAnsi" w:hAnsi="Lato" w:cstheme="minorBidi"/>
          <w:shd w:val="clear" w:color="auto" w:fill="FFFFFF"/>
          <w:lang w:eastAsia="en-US"/>
        </w:rPr>
        <w:t>Dane te wskazują na znaczący potencjał społecznego zaangażowania sektora, przy jednoczesnym dużym zróżnicowaniu jego organizacji pod względem liczby członków. Z</w:t>
      </w:r>
      <w:r w:rsidR="00BE7D18" w:rsidRPr="00C83389">
        <w:rPr>
          <w:rFonts w:ascii="Lato" w:eastAsiaTheme="minorHAnsi" w:hAnsi="Lato" w:cstheme="minorBidi"/>
          <w:shd w:val="clear" w:color="auto" w:fill="FFFFFF"/>
          <w:lang w:eastAsia="en-US"/>
        </w:rPr>
        <w:t> </w:t>
      </w:r>
      <w:r w:rsidRPr="00C83389">
        <w:rPr>
          <w:rFonts w:ascii="Lato" w:eastAsiaTheme="minorHAnsi" w:hAnsi="Lato" w:cstheme="minorBidi"/>
          <w:shd w:val="clear" w:color="auto" w:fill="FFFFFF"/>
          <w:lang w:eastAsia="en-US"/>
        </w:rPr>
        <w:t>perspektywy Programu współpracy oznacza to potrzebę stosowania takich mechanizmów współpracy i komunikacji, które będą dostępne zarówno dla większych organizacji, jak i dla mniejszych podmiotów o ograniczonych zasobach organizacyjnych.</w:t>
      </w:r>
    </w:p>
    <w:p w14:paraId="5FF2FE9B" w14:textId="33310D1F" w:rsidR="006F57B2" w:rsidRPr="00C83389" w:rsidRDefault="006F57B2" w:rsidP="009E7762">
      <w:pPr>
        <w:spacing w:before="240"/>
        <w:rPr>
          <w:rFonts w:ascii="Lato" w:eastAsiaTheme="minorHAnsi" w:hAnsi="Lato" w:cstheme="minorBidi"/>
          <w:shd w:val="clear" w:color="auto" w:fill="FFFFFF"/>
          <w:lang w:eastAsia="en-US"/>
        </w:rPr>
      </w:pPr>
      <w:r w:rsidRPr="00C83389">
        <w:rPr>
          <w:rFonts w:ascii="Lato" w:eastAsiaTheme="minorHAnsi" w:hAnsi="Lato" w:cstheme="minorBidi"/>
          <w:shd w:val="clear" w:color="auto" w:fill="FFFFFF"/>
          <w:lang w:eastAsia="en-US"/>
        </w:rPr>
        <w:lastRenderedPageBreak/>
        <w:t>W 2024 r. najwięcej organizacji pozarządowych działało w obszarze sportu, turystyki, rekreacji, hobby (26,8%)</w:t>
      </w:r>
      <w:r w:rsidR="00A34B7B">
        <w:rPr>
          <w:rFonts w:ascii="Lato" w:eastAsiaTheme="minorHAnsi" w:hAnsi="Lato" w:cstheme="minorBidi"/>
          <w:shd w:val="clear" w:color="auto" w:fill="FFFFFF"/>
          <w:lang w:eastAsia="en-US"/>
        </w:rPr>
        <w:t>,</w:t>
      </w:r>
      <w:r w:rsidRPr="00C83389">
        <w:rPr>
          <w:rFonts w:ascii="Lato" w:eastAsiaTheme="minorHAnsi" w:hAnsi="Lato" w:cstheme="minorBidi"/>
          <w:shd w:val="clear" w:color="auto" w:fill="FFFFFF"/>
          <w:lang w:eastAsia="en-US"/>
        </w:rPr>
        <w:t xml:space="preserve"> 13,7 % organizacji działało w obszarze kultury i sztuki, 13,4% w</w:t>
      </w:r>
      <w:r w:rsidR="00BE7D18" w:rsidRPr="00C83389">
        <w:rPr>
          <w:rFonts w:ascii="Lato" w:eastAsiaTheme="minorHAnsi" w:hAnsi="Lato" w:cstheme="minorBidi"/>
          <w:shd w:val="clear" w:color="auto" w:fill="FFFFFF"/>
          <w:lang w:eastAsia="en-US"/>
        </w:rPr>
        <w:t> </w:t>
      </w:r>
      <w:r w:rsidRPr="00C83389">
        <w:rPr>
          <w:rFonts w:ascii="Lato" w:eastAsiaTheme="minorHAnsi" w:hAnsi="Lato" w:cstheme="minorBidi"/>
          <w:shd w:val="clear" w:color="auto" w:fill="FFFFFF"/>
          <w:lang w:eastAsia="en-US"/>
        </w:rPr>
        <w:t>obszarze ratownictwa, a 10,8% w obszarze rozwoju lokalnego w wymiarze społecznym i</w:t>
      </w:r>
      <w:r w:rsidR="00BE7D18" w:rsidRPr="00C83389">
        <w:rPr>
          <w:rFonts w:ascii="Lato" w:eastAsiaTheme="minorHAnsi" w:hAnsi="Lato" w:cstheme="minorBidi"/>
          <w:shd w:val="clear" w:color="auto" w:fill="FFFFFF"/>
          <w:lang w:eastAsia="en-US"/>
        </w:rPr>
        <w:t> </w:t>
      </w:r>
      <w:r w:rsidRPr="00C83389">
        <w:rPr>
          <w:rFonts w:ascii="Lato" w:eastAsiaTheme="minorHAnsi" w:hAnsi="Lato" w:cstheme="minorBidi"/>
          <w:shd w:val="clear" w:color="auto" w:fill="FFFFFF"/>
          <w:lang w:eastAsia="en-US"/>
        </w:rPr>
        <w:t>ekonomicznym. Najmniej organizacji działało w obszarze rynku pracy i aktywizacji zawodowej (1,3%).</w:t>
      </w:r>
    </w:p>
    <w:p w14:paraId="2AD7E8DD" w14:textId="527B3D98" w:rsidR="00662E35" w:rsidRPr="00C83389" w:rsidRDefault="00662E35" w:rsidP="009E7762">
      <w:pPr>
        <w:spacing w:before="240"/>
        <w:rPr>
          <w:rFonts w:ascii="Lato" w:eastAsiaTheme="minorHAnsi" w:hAnsi="Lato" w:cstheme="minorBidi"/>
          <w:shd w:val="clear" w:color="auto" w:fill="FFFFFF"/>
          <w:lang w:eastAsia="en-US"/>
        </w:rPr>
      </w:pPr>
      <w:r w:rsidRPr="00C83389">
        <w:rPr>
          <w:rFonts w:ascii="Lato" w:eastAsiaTheme="minorHAnsi" w:hAnsi="Lato" w:cstheme="minorBidi"/>
          <w:shd w:val="clear" w:color="auto" w:fill="FFFFFF"/>
          <w:lang w:eastAsia="en-US"/>
        </w:rPr>
        <w:t>Ważną część sektora stanowią przedsiębiorstwa społeczne (PS), czyli podmioty o których mowa w art. 3 ustawy o ekonomii społecznej, które działają w celu reintegracji społecznej i zawodowej osób zagrożonych wykluczeniem społecznym lub realizują usługi społeczne. Status przedsiębiorstwa społecznego przyznawany jest przez właściwego wojewodę. Status taki posiadają obecnie 1923 podmioty ekonomii społecznej (PES)</w:t>
      </w:r>
      <w:r w:rsidRPr="00C83389">
        <w:rPr>
          <w:rStyle w:val="Odwoanieprzypisudolnego"/>
          <w:rFonts w:ascii="Lato" w:eastAsiaTheme="minorHAnsi" w:hAnsi="Lato"/>
          <w:shd w:val="clear" w:color="auto" w:fill="FFFFFF"/>
          <w:lang w:eastAsia="en-US"/>
        </w:rPr>
        <w:footnoteReference w:id="6"/>
      </w:r>
      <w:r w:rsidRPr="00C83389">
        <w:rPr>
          <w:rFonts w:ascii="Lato" w:eastAsiaTheme="minorHAnsi" w:hAnsi="Lato" w:cstheme="minorBidi"/>
          <w:shd w:val="clear" w:color="auto" w:fill="FFFFFF"/>
          <w:lang w:eastAsia="en-US"/>
        </w:rPr>
        <w:t>.</w:t>
      </w:r>
    </w:p>
    <w:p w14:paraId="081E6012" w14:textId="62ECA08B" w:rsidR="006F57B2" w:rsidRPr="00C83389" w:rsidRDefault="006F57B2" w:rsidP="009E7762">
      <w:pPr>
        <w:spacing w:before="240" w:after="240"/>
        <w:rPr>
          <w:rFonts w:ascii="Lato" w:hAnsi="Lato"/>
        </w:rPr>
      </w:pPr>
      <w:r w:rsidRPr="00C83389">
        <w:rPr>
          <w:rFonts w:ascii="Lato" w:eastAsiaTheme="minorHAnsi" w:hAnsi="Lato" w:cstheme="minorBidi"/>
          <w:shd w:val="clear" w:color="auto" w:fill="FFFFFF"/>
          <w:lang w:eastAsia="en-US"/>
        </w:rPr>
        <w:t>Istotą działalności organizacji pozarządowych jest realizacja celów społecznych, w</w:t>
      </w:r>
      <w:r w:rsidR="00BE7D18" w:rsidRPr="00C83389">
        <w:rPr>
          <w:rFonts w:ascii="Lato" w:eastAsiaTheme="minorHAnsi" w:hAnsi="Lato" w:cstheme="minorBidi"/>
          <w:shd w:val="clear" w:color="auto" w:fill="FFFFFF"/>
          <w:lang w:eastAsia="en-US"/>
        </w:rPr>
        <w:t> </w:t>
      </w:r>
      <w:r w:rsidRPr="00C83389">
        <w:rPr>
          <w:rFonts w:ascii="Lato" w:eastAsiaTheme="minorHAnsi" w:hAnsi="Lato" w:cstheme="minorBidi"/>
          <w:shd w:val="clear" w:color="auto" w:fill="FFFFFF"/>
          <w:lang w:eastAsia="en-US"/>
        </w:rPr>
        <w:t>szczególności poprzez prowadzenie działalności na rzecz dobra wspólnego, wspieranie i</w:t>
      </w:r>
      <w:r w:rsidR="00BE7D18" w:rsidRPr="00C83389">
        <w:rPr>
          <w:rFonts w:ascii="Lato" w:eastAsiaTheme="minorHAnsi" w:hAnsi="Lato" w:cstheme="minorBidi"/>
          <w:shd w:val="clear" w:color="auto" w:fill="FFFFFF"/>
          <w:lang w:eastAsia="en-US"/>
        </w:rPr>
        <w:t> </w:t>
      </w:r>
      <w:r w:rsidRPr="00C83389">
        <w:rPr>
          <w:rFonts w:ascii="Lato" w:eastAsiaTheme="minorHAnsi" w:hAnsi="Lato" w:cstheme="minorBidi"/>
          <w:shd w:val="clear" w:color="auto" w:fill="FFFFFF"/>
          <w:lang w:eastAsia="en-US"/>
        </w:rPr>
        <w:t>inicjowanie aktywności społecznej oraz reprezentowanie interesów swoich członków lub określonych grup społecznych. Działalność organizacji pozarządowych co do zasady nie jest nastawiona na osiąganie zysku, jednak organizacje mogą prowadzić działalność odpłatną pożytku publicznego, a także działalność gospodarczą. Uzyskiwane w ten sposób przychody służą realizacji celów statutowych organizacji. Ze względu na formę prowadzonej działalności organizacje pozarządowe można podzielić na:</w:t>
      </w:r>
    </w:p>
    <w:p w14:paraId="10584B43" w14:textId="77777777" w:rsidR="006F57B2" w:rsidRPr="00C83389" w:rsidRDefault="006F57B2" w:rsidP="009E7762">
      <w:pPr>
        <w:numPr>
          <w:ilvl w:val="0"/>
          <w:numId w:val="14"/>
        </w:numPr>
        <w:spacing w:before="240" w:line="259" w:lineRule="auto"/>
        <w:contextualSpacing/>
        <w:rPr>
          <w:rFonts w:ascii="Lato" w:eastAsiaTheme="minorHAnsi" w:hAnsi="Lato" w:cstheme="minorBidi"/>
          <w:bCs/>
          <w:lang w:eastAsia="x-none"/>
        </w:rPr>
      </w:pPr>
      <w:r w:rsidRPr="00C83389">
        <w:rPr>
          <w:rFonts w:ascii="Lato" w:eastAsiaTheme="minorHAnsi" w:hAnsi="Lato" w:cstheme="minorBidi"/>
          <w:bCs/>
          <w:lang w:eastAsia="x-none"/>
        </w:rPr>
        <w:t xml:space="preserve">prowadzące wyłącznie nieodpłatną działalność pożytku publicznego, </w:t>
      </w:r>
    </w:p>
    <w:p w14:paraId="264C1013" w14:textId="77777777" w:rsidR="006F57B2" w:rsidRPr="00C83389" w:rsidRDefault="006F57B2" w:rsidP="009E7762">
      <w:pPr>
        <w:numPr>
          <w:ilvl w:val="0"/>
          <w:numId w:val="14"/>
        </w:numPr>
        <w:spacing w:before="240" w:line="259" w:lineRule="auto"/>
        <w:contextualSpacing/>
        <w:rPr>
          <w:rFonts w:ascii="Lato" w:eastAsiaTheme="minorHAnsi" w:hAnsi="Lato" w:cstheme="minorBidi"/>
          <w:bCs/>
          <w:lang w:eastAsia="x-none"/>
        </w:rPr>
      </w:pPr>
      <w:r w:rsidRPr="00C83389">
        <w:rPr>
          <w:rFonts w:ascii="Lato" w:eastAsiaTheme="minorHAnsi" w:hAnsi="Lato" w:cstheme="minorBidi"/>
          <w:bCs/>
          <w:lang w:eastAsia="x-none"/>
        </w:rPr>
        <w:t xml:space="preserve">prowadzące odpłatną działalność pożytku publicznego i nieprowadzące działalności gospodarczej, </w:t>
      </w:r>
    </w:p>
    <w:p w14:paraId="4F116E5C" w14:textId="77777777" w:rsidR="006F57B2" w:rsidRPr="00C83389" w:rsidRDefault="006F57B2" w:rsidP="009E7762">
      <w:pPr>
        <w:numPr>
          <w:ilvl w:val="0"/>
          <w:numId w:val="14"/>
        </w:numPr>
        <w:spacing w:before="240" w:line="259" w:lineRule="auto"/>
        <w:contextualSpacing/>
        <w:rPr>
          <w:rFonts w:ascii="Lato" w:eastAsiaTheme="minorHAnsi" w:hAnsi="Lato" w:cstheme="minorBidi"/>
          <w:bCs/>
          <w:lang w:eastAsia="x-none"/>
        </w:rPr>
      </w:pPr>
      <w:r w:rsidRPr="00C83389">
        <w:rPr>
          <w:rFonts w:ascii="Lato" w:eastAsiaTheme="minorHAnsi" w:hAnsi="Lato" w:cstheme="minorBidi"/>
          <w:bCs/>
          <w:lang w:eastAsia="x-none"/>
        </w:rPr>
        <w:t xml:space="preserve">prowadzące działalność gospodarczą i nieprowadzące odpłatnej działalności pożytku publicznego, </w:t>
      </w:r>
    </w:p>
    <w:p w14:paraId="6AC3A7DF" w14:textId="77777777" w:rsidR="006F57B2" w:rsidRPr="00C83389" w:rsidRDefault="006F57B2" w:rsidP="009E7762">
      <w:pPr>
        <w:numPr>
          <w:ilvl w:val="0"/>
          <w:numId w:val="14"/>
        </w:numPr>
        <w:spacing w:before="240" w:line="259" w:lineRule="auto"/>
        <w:ind w:left="357" w:hanging="357"/>
        <w:contextualSpacing/>
        <w:rPr>
          <w:rFonts w:ascii="Lato" w:eastAsiaTheme="minorHAnsi" w:hAnsi="Lato" w:cstheme="minorBidi"/>
          <w:bCs/>
          <w:lang w:eastAsia="x-none"/>
        </w:rPr>
      </w:pPr>
      <w:r w:rsidRPr="00C83389">
        <w:rPr>
          <w:rFonts w:ascii="Lato" w:eastAsiaTheme="minorHAnsi" w:hAnsi="Lato" w:cstheme="minorBidi"/>
          <w:bCs/>
          <w:lang w:eastAsia="x-none"/>
        </w:rPr>
        <w:t xml:space="preserve">prowadzące równocześnie odpłatną działalność pożytku publicznego oraz działalność gospodarczą. </w:t>
      </w:r>
    </w:p>
    <w:p w14:paraId="6F0BF7CA" w14:textId="77777777" w:rsidR="006F57B2" w:rsidRPr="00C83389" w:rsidRDefault="006F57B2" w:rsidP="009E7762">
      <w:pPr>
        <w:spacing w:before="240"/>
        <w:rPr>
          <w:rFonts w:ascii="Lato" w:eastAsiaTheme="minorHAnsi" w:hAnsi="Lato" w:cstheme="minorBidi"/>
          <w:shd w:val="clear" w:color="auto" w:fill="FFFFFF"/>
          <w:lang w:eastAsia="en-US"/>
        </w:rPr>
      </w:pPr>
      <w:r w:rsidRPr="00C83389">
        <w:rPr>
          <w:rFonts w:ascii="Lato" w:eastAsiaTheme="minorHAnsi" w:hAnsi="Lato" w:cstheme="minorBidi"/>
          <w:shd w:val="clear" w:color="auto" w:fill="FFFFFF"/>
          <w:lang w:eastAsia="en-US"/>
        </w:rPr>
        <w:t>Jak wynika z danych GUS w 2024 r. większość organizacji pozarządowych (70,6%) prowadziła wyłącznie nieodpłatną działalność statutową. Pozostałe 29,4% organizacji zadeklarowało prowadzenie odpłatnej działalności statutowej lub działalności gospodarczej, jednocześnie 4,0% organizacji realizowało obie ww.  formy działalności równocześnie.</w:t>
      </w:r>
    </w:p>
    <w:p w14:paraId="392E0229" w14:textId="2210E5CE"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en-US"/>
        </w:rPr>
        <w:t>Przychody organizacji pozarządowych wyniosły w 2024 r. 57,5 mld zł (o 12,7% więcej niż w 2023 r.). Dwie najbardziej liczne grupy podmiotów</w:t>
      </w:r>
      <w:r w:rsidR="00AE2459" w:rsidRPr="00C83389">
        <w:rPr>
          <w:rFonts w:ascii="Lato" w:eastAsiaTheme="minorHAnsi" w:hAnsi="Lato" w:cstheme="minorBidi"/>
          <w:lang w:eastAsia="en-US"/>
        </w:rPr>
        <w:t>,</w:t>
      </w:r>
      <w:r w:rsidRPr="00C83389">
        <w:rPr>
          <w:rFonts w:ascii="Lato" w:eastAsiaTheme="minorHAnsi" w:hAnsi="Lato" w:cstheme="minorBidi"/>
          <w:lang w:eastAsia="en-US"/>
        </w:rPr>
        <w:t xml:space="preserve"> tzn. stowarzyszenia i organizacje społeczne oraz fundacje osiągnęły łącznie 41,6 mld zł, co stanowiło 72,4% całkowitej wartości przychodów organizacji pozarządowych. Średni przychód jednej organizacji pozarządowej wyniósł 508,4 tys. zł. Najwyższą średnią wartość przychodów odnotowano w społecznych podmiotach wyznaniowych – 3 390,8 tys. zł, a najniższą w kołach gospodyń wiejskich – 17,0 tys. zł.</w:t>
      </w:r>
    </w:p>
    <w:p w14:paraId="5B544ADF" w14:textId="77777777" w:rsidR="00586F9C"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en-US"/>
        </w:rPr>
        <w:lastRenderedPageBreak/>
        <w:t>Ponad połowa przychodów organizacji pozarządowych (60,5%) pochodziła ze źródeł nierynkowych, w tym przede wszystkim środków publicznych, które stanowiły 45,7% ogółu przychodów organizacji.</w:t>
      </w:r>
      <w:r w:rsidRPr="00C83389">
        <w:rPr>
          <w:rFonts w:ascii="Lato" w:eastAsiaTheme="minorHAnsi" w:hAnsi="Lato"/>
          <w:vertAlign w:val="superscript"/>
          <w:lang w:eastAsia="en-US"/>
        </w:rPr>
        <w:footnoteReference w:id="7"/>
      </w:r>
      <w:r w:rsidRPr="00C83389">
        <w:rPr>
          <w:rFonts w:ascii="Lato" w:eastAsiaTheme="minorHAnsi" w:hAnsi="Lato" w:cstheme="minorBidi"/>
          <w:lang w:eastAsia="en-US"/>
        </w:rPr>
        <w:t xml:space="preserve"> Udział przychodów ze źródeł rynkowych wyniósł 32,4%, z czego 18,9% pochodziło z odpłatnej działalności statutowej, a 11,0% – z działalności gospodarczej. Składki członkowskie oraz inne formy finansowania stanowiły łącznie 7,1% przychodów organizacji pozarządowych.</w:t>
      </w:r>
    </w:p>
    <w:p w14:paraId="1B12705B" w14:textId="5E5AC56A"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en-US"/>
        </w:rPr>
        <w:t>Znaczący udział środków publicznych w finansowaniu sektora podkreśla wagę przejrzystych, dostępnych i stabilnych mechanizmów współpracy finansowej administracji publicznej z organizacjami pozarządowymi.</w:t>
      </w:r>
    </w:p>
    <w:p w14:paraId="2D6D02CA" w14:textId="77777777"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rPr>
        <w:t>Zgodnie z danymi GUS w 2024 r. ponad połowa organizacji pozarządowych (61,3%) nie zatrudniała płatnego personelu, a swoją działalność opierała wyłącznie na wolontariacie, a więc tzw. pracy społecznej, świadczonej dobrowolnie i bez wynagrodzenia, zarówno przez członków organizacji, jak i osoby niebędące jej członkami. Korzystanie z pracy społecznej zadeklarowało ogółem 95,4% organizacji. Najwyższy odsetek korzystających z pracy społecznej odnotowano w kołach gospodyń wiejskich (98,8%), a najniższy w społecznych podmiotach wyznaniowych (54,6%). Łącznie w 2024 r. w działalność społeczną na rzecz organizacji pozarządowych zaangażowanych było 3,2 mln osób (o 3,4% więcej niż w 2023 r.).</w:t>
      </w:r>
    </w:p>
    <w:p w14:paraId="4A10CDE8" w14:textId="77777777"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en-US"/>
        </w:rPr>
        <w:t>Wśród organizacji korzystających z pracy płatnej większy udział miały podmioty zatrudniające wyłącznie na podstawie umów cywilnoprawnych (25,1%) niż na podstawie stosunku pracy (13,6%).</w:t>
      </w:r>
    </w:p>
    <w:p w14:paraId="01B824E9" w14:textId="77777777"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en-US"/>
        </w:rPr>
        <w:t>Zgodnie z danymi GUS na koniec 2024 r. w organizacjach pozarządowych zatrudnionych było 214,3 tys. osób na podstawie stosunku pracy (o 14,3% więcej niż w 2023 r.), z czego dla 177,1 tys. osób było to główne miejsce pracy. Kobiety stanowiły 77,1% pracowników zatrudnionych na umowę o pracę. Liczba pracowników w organizacjach zatrudniających wyniosła średnio 14 osób, a mediana – 3 osoby.</w:t>
      </w:r>
    </w:p>
    <w:p w14:paraId="106CBA24" w14:textId="77777777"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en-US"/>
        </w:rPr>
        <w:t>Według stanu w dniu 31 grudnia 2024 r. osoby zatrudnione w organizacjach pozarządowych w ramach stosunku pracy stanowiły 1,2% ogółu pracujących w gospodarce narodowej, a ich udział w zatrudnieniu opartym na stosunku pracy wyniósł 1,6%</w:t>
      </w:r>
      <w:r w:rsidRPr="00C83389">
        <w:rPr>
          <w:rFonts w:ascii="Lato" w:eastAsiaTheme="minorHAnsi" w:hAnsi="Lato"/>
          <w:vertAlign w:val="superscript"/>
          <w:lang w:eastAsia="en-US"/>
        </w:rPr>
        <w:footnoteReference w:id="8"/>
      </w:r>
      <w:r w:rsidRPr="00C83389">
        <w:rPr>
          <w:rFonts w:ascii="Lato" w:eastAsiaTheme="minorHAnsi" w:hAnsi="Lato" w:cstheme="minorBidi"/>
          <w:lang w:eastAsia="en-US"/>
        </w:rPr>
        <w:t xml:space="preserve">. </w:t>
      </w:r>
      <w:r w:rsidRPr="00C83389">
        <w:rPr>
          <w:rFonts w:ascii="Lato" w:eastAsiaTheme="minorHAnsi" w:hAnsi="Lato" w:cstheme="minorBidi"/>
          <w:shd w:val="clear" w:color="auto" w:fill="FFFFFF"/>
          <w:lang w:eastAsia="en-US"/>
        </w:rPr>
        <w:t>Przeciętne zatrudnienie w organizacjach pozarządowych w 2024 r. wyniosło 169,8 tys. etatów, co odpowiadało 1,5% </w:t>
      </w:r>
      <w:r w:rsidRPr="00C83389">
        <w:rPr>
          <w:rFonts w:ascii="Lato" w:eastAsiaTheme="minorHAnsi" w:hAnsi="Lato" w:cstheme="minorBidi"/>
          <w:lang w:eastAsia="en-US"/>
        </w:rPr>
        <w:t>przeciętnego zatrudnienia na podstawie stosunku pracy w gospodarce narodowej</w:t>
      </w:r>
      <w:r w:rsidRPr="00C83389">
        <w:rPr>
          <w:rFonts w:ascii="Lato" w:eastAsiaTheme="minorHAnsi" w:hAnsi="Lato"/>
          <w:vertAlign w:val="superscript"/>
          <w:lang w:eastAsia="en-US"/>
        </w:rPr>
        <w:footnoteReference w:id="9"/>
      </w:r>
      <w:r w:rsidRPr="00C83389">
        <w:rPr>
          <w:rFonts w:ascii="Lato" w:eastAsiaTheme="minorHAnsi" w:hAnsi="Lato" w:cstheme="minorBidi"/>
          <w:lang w:eastAsia="en-US"/>
        </w:rPr>
        <w:t>.</w:t>
      </w:r>
    </w:p>
    <w:p w14:paraId="362DB319" w14:textId="77777777"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x-none"/>
        </w:rPr>
        <w:t xml:space="preserve">Przy realizacji swoich działań organizacje pozarządowe współpracują z różnego typu partnerami. Jak wynika z raportu z badania przeprowadzonego przez Stowarzyszenie Klon/Jawor jedynie 4% organizacji pozarządowych nie nawiązuje współpracy z innymi podmiotami, natomiast przeciętna organizacja ma kontakty z 8 różnymi typami podmiotów. Organizacje najczęściej podejmują współpracę z  innymi organizacjami </w:t>
      </w:r>
      <w:r w:rsidRPr="00C83389">
        <w:rPr>
          <w:rFonts w:ascii="Lato" w:eastAsiaTheme="minorHAnsi" w:hAnsi="Lato" w:cstheme="minorBidi"/>
          <w:lang w:eastAsia="x-none"/>
        </w:rPr>
        <w:lastRenderedPageBreak/>
        <w:t xml:space="preserve">pozarządowymi (84%), z lokalnymi społecznościami (80%) i lokalnymi samorządami (78%). </w:t>
      </w:r>
      <w:r w:rsidRPr="00C83389">
        <w:rPr>
          <w:rFonts w:ascii="Lato" w:hAnsi="Lato"/>
        </w:rPr>
        <w:t>Dane te potwierdzają, że współpraca i sieciowanie są trwałym elementem funkcjonowania sektora.</w:t>
      </w:r>
    </w:p>
    <w:p w14:paraId="123CA385" w14:textId="77777777" w:rsidR="006F57B2" w:rsidRPr="00C83389" w:rsidRDefault="006F57B2" w:rsidP="009E7762">
      <w:pPr>
        <w:spacing w:before="240"/>
        <w:rPr>
          <w:rFonts w:ascii="Lato" w:hAnsi="Lato"/>
        </w:rPr>
      </w:pPr>
      <w:r w:rsidRPr="00C83389">
        <w:rPr>
          <w:rFonts w:ascii="Lato" w:eastAsiaTheme="minorHAnsi" w:hAnsi="Lato" w:cstheme="minorBidi"/>
          <w:lang w:eastAsia="x-none"/>
        </w:rPr>
        <w:t>Współpraca organizacji pozarządowych z samorządem lokalnym ma zarówno wymiar finansowy, jak i pozafinansowy. Istotnym jej elementem jest korzystanie przez organizacje ze środków samorządowych. W 2023 r. o dotację z urzędu miasta lub gminy ubiegało się 47% organizacji pozarządowych, a 41% przynajmniej raz taką dotację otrzymało. Oznacza to, że zdecydowana większość organizacji ubiegających się o środki samorządowe – ponad 8 na 10 – zakończyła te starania sukcesem. Jak</w:t>
      </w:r>
      <w:r w:rsidRPr="00C83389">
        <w:rPr>
          <w:rFonts w:ascii="Lato" w:hAnsi="Lato"/>
        </w:rPr>
        <w:t xml:space="preserve"> wynika z badań Stowarzyszenia Klon/Jawor w latach 2023–2024 organizacje pozarządowe współpracowały z samorządem również poprzez wspólną realizację projektów i działań, wymianę informacji oraz uczestnictwo w spotkaniach z przedstawicielami urzędów. Doświadczenia te wskazują na znaczenie zarówno finansowych, jak i pozafinansowych form współpracy.</w:t>
      </w:r>
    </w:p>
    <w:p w14:paraId="3B59EC33" w14:textId="77777777" w:rsidR="006F57B2" w:rsidRPr="00C83389" w:rsidRDefault="006F57B2" w:rsidP="009E7762">
      <w:pPr>
        <w:spacing w:before="240"/>
        <w:rPr>
          <w:rFonts w:ascii="Lato" w:eastAsiaTheme="minorHAnsi" w:hAnsi="Lato" w:cstheme="minorBidi"/>
          <w:lang w:eastAsia="x-none"/>
        </w:rPr>
      </w:pPr>
      <w:r w:rsidRPr="00C83389">
        <w:rPr>
          <w:rFonts w:ascii="Lato" w:eastAsiaTheme="minorHAnsi" w:hAnsi="Lato" w:cstheme="minorBidi"/>
          <w:lang w:eastAsia="x-none"/>
        </w:rPr>
        <w:t xml:space="preserve">Co ważne kontakty z Rządem, ministerstwami i różnymi instytucjami centralnymi w 2024 r. deklarowało 37% organizacji pozarządowych. </w:t>
      </w:r>
      <w:r w:rsidRPr="00C83389">
        <w:rPr>
          <w:rFonts w:ascii="Lato" w:hAnsi="Lato"/>
        </w:rPr>
        <w:t>Współpraca organizacji pozarządowych z administracją centralną ma przede wszystkim wymiar finansowy, ale obejmuje także udział organizacji w konsultacjach i tworzeniu polityk publicznych. Z badania Stowarzyszenia Klon/Jawor wynika, że w 2023 r. 24% stowarzyszeń i fundacji korzystało ze środków rządowych lub administracji centralnej. Przeciętna kwota pozyskana z tego źródła wynosiła 44 tys. zł.</w:t>
      </w:r>
      <w:r w:rsidRPr="00C83389">
        <w:rPr>
          <w:rFonts w:ascii="Lato" w:eastAsiaTheme="minorHAnsi" w:hAnsi="Lato" w:cstheme="minorBidi"/>
          <w:lang w:eastAsia="en-US"/>
        </w:rPr>
        <w:t xml:space="preserve"> </w:t>
      </w:r>
      <w:r w:rsidRPr="00C83389">
        <w:rPr>
          <w:rFonts w:ascii="Lato" w:hAnsi="Lato"/>
        </w:rPr>
        <w:t>Współpraca z administracją centralną stanowi zatem istotny, ale nie powszechny element funkcjonowania organizacji, a jej rozwój wymaga wzmacniania zarówno dostępu do finansowania, jak i mechanizmów dialogu i udziału organizacji w procesach kształtowania polityk publicznych.</w:t>
      </w:r>
    </w:p>
    <w:p w14:paraId="03C733ED" w14:textId="77777777" w:rsidR="006F57B2" w:rsidRPr="00C83389" w:rsidRDefault="006F57B2" w:rsidP="009E7762">
      <w:pPr>
        <w:spacing w:before="240"/>
        <w:rPr>
          <w:rFonts w:ascii="Lato" w:eastAsiaTheme="minorHAnsi" w:hAnsi="Lato" w:cstheme="minorBidi"/>
          <w:lang w:eastAsia="en-US"/>
        </w:rPr>
      </w:pPr>
      <w:r w:rsidRPr="00C83389">
        <w:rPr>
          <w:rFonts w:ascii="Lato" w:eastAsiaTheme="minorHAnsi" w:hAnsi="Lato" w:cstheme="minorBidi"/>
          <w:lang w:eastAsia="en-US"/>
        </w:rPr>
        <w:t xml:space="preserve">Na podstawie obu raportów można stwierdzić, że sektor organizacji pozarządowych jest obecnie liczny, aktywny i rozwijający się, a jednocześnie wewnętrznie zróżnicowany. Wyniki badań obrazujących kondycję sektora wskazują na potrzebę dalszego wzmacniania dialogu i współpracy administracji publicznej z organizacjami pozarządowymi. W perspektywie Programu współpracy na lata 2027–2029 szczególnego znaczenia nabiera rozwijanie współpracy w sposób odpowiadający na zróżnicowane możliwości i potrzeby organizacji, przy jednoczesnym wzmacnianiu ich udziału w realizacji zadań publicznych oraz w procesach konsultacyjnych i decyzyjnych. Współpraca ta powinna obejmować zarówno sferę ekonomiczną, związaną ze zlecaniem realizacji zadań publicznych, wspieraniem rozwoju instytucjonalnego i profesjonalizacji organizacji, jak i sferę konsultacyjną, obejmującą udział organizacji w tworzeniu i konsultowaniu polityk publicznych, wspólnym diagnozowaniu potrzeb, tworzeniu programów współpracy oraz planowaniu długofalowych działań. Potrzeba wzmacniania tego modelu współpracy wynika nie tylko ze znaczenia organizacji pozarządowych w realizacji zadań publicznych, ale również z doświadczeń samych organizacji. Zgodnie z raportem Stowarzyszenia Klon/Jawor w 2024 r. 37% fundacji i stowarzyszeń odczuwało brak otwartości administracji publicznej na dialog. Wynik ten wskazuje, że jednym z istotnych wyzwań pozostaje tworzenie warunków do bardziej otwartej, systematycznej i partnerskiej współpracy pomiędzy administracją publiczną a sektorem pozarządowym. W latach 2027–2029 istotne będzie zatem wzmacnianie jakości dialogu, zwiększanie przewidywalności i przejrzystości współpracy oraz </w:t>
      </w:r>
      <w:r w:rsidRPr="00C83389">
        <w:rPr>
          <w:rFonts w:ascii="Lato" w:eastAsiaTheme="minorHAnsi" w:hAnsi="Lato" w:cstheme="minorBidi"/>
          <w:lang w:eastAsia="en-US"/>
        </w:rPr>
        <w:lastRenderedPageBreak/>
        <w:t>tworzenie warunków do rzeczywistego udziału organizacji pozarządowych w identyfikowaniu problemów, formułowaniu propozycji rozwiązań i ocenie efektów podejmowanych działań.</w:t>
      </w:r>
    </w:p>
    <w:p w14:paraId="0C1FC4F2" w14:textId="77777777" w:rsidR="006F57B2" w:rsidRPr="00C83389" w:rsidRDefault="006F57B2" w:rsidP="009E7762">
      <w:pPr>
        <w:spacing w:before="240"/>
        <w:rPr>
          <w:rFonts w:ascii="Lato" w:hAnsi="Lato"/>
        </w:rPr>
      </w:pPr>
      <w:r w:rsidRPr="00C83389">
        <w:rPr>
          <w:rFonts w:ascii="Lato" w:eastAsiaTheme="minorHAnsi" w:hAnsi="Lato" w:cstheme="minorBidi"/>
          <w:lang w:eastAsia="en-US"/>
        </w:rPr>
        <w:t xml:space="preserve">Program współpracy na lata 2027–2029 określa ramy współpracy administracji publicznej z organizacjami pozarządowymi w wymiarze finansowym i pozafinansowym, z uwzględnieniem ich udziału w realizacji zadań publicznych, konsultowaniu i współtworzeniu polityk publicznych oraz rozwijaniu dialogu obywatelskiego. Jego celem jest budowanie wzajemnego zaufania, rozwijanie dialogu oraz umacnianie sektora pozarządowego jako trwałego partnera administracji publicznej. </w:t>
      </w:r>
    </w:p>
    <w:p w14:paraId="3E5476B3" w14:textId="77777777" w:rsidR="009E7762" w:rsidRDefault="00D61918" w:rsidP="009E7762">
      <w:pPr>
        <w:pStyle w:val="Nagwek1"/>
        <w:numPr>
          <w:ilvl w:val="0"/>
          <w:numId w:val="16"/>
        </w:numPr>
        <w:spacing w:after="0"/>
        <w:ind w:left="284" w:hanging="284"/>
        <w:contextualSpacing/>
        <w:rPr>
          <w:rFonts w:ascii="Lato" w:hAnsi="Lato"/>
          <w:sz w:val="24"/>
          <w:szCs w:val="24"/>
          <w14:shadow w14:blurRad="50800" w14:dist="38100" w14:dir="2700000" w14:sx="100000" w14:sy="100000" w14:kx="0" w14:ky="0" w14:algn="tl">
            <w14:srgbClr w14:val="000000">
              <w14:alpha w14:val="60000"/>
            </w14:srgbClr>
          </w14:shadow>
        </w:rPr>
      </w:pPr>
      <w:bookmarkStart w:id="4" w:name="_Toc150937397"/>
      <w:bookmarkStart w:id="5" w:name="_Toc384639877"/>
      <w:bookmarkStart w:id="6" w:name="_Toc398801060"/>
      <w:bookmarkStart w:id="7" w:name="_Toc499120986"/>
      <w:r w:rsidRPr="00C83389">
        <w:rPr>
          <w:rFonts w:ascii="Lato" w:hAnsi="Lato"/>
          <w:sz w:val="24"/>
          <w:szCs w:val="24"/>
          <w:lang w:val="pl-PL"/>
          <w14:shadow w14:blurRad="50800" w14:dist="38100" w14:dir="2700000" w14:sx="100000" w14:sy="100000" w14:kx="0" w14:ky="0" w14:algn="tl">
            <w14:srgbClr w14:val="000000">
              <w14:alpha w14:val="60000"/>
            </w14:srgbClr>
          </w14:shadow>
        </w:rPr>
        <w:t>Podstawa prawna i o</w:t>
      </w:r>
      <w:r w:rsidRPr="00C83389">
        <w:rPr>
          <w:rFonts w:ascii="Lato" w:hAnsi="Lato"/>
          <w:sz w:val="24"/>
          <w:szCs w:val="24"/>
          <w14:shadow w14:blurRad="50800" w14:dist="38100" w14:dir="2700000" w14:sx="100000" w14:sy="100000" w14:kx="0" w14:ky="0" w14:algn="tl">
            <w14:srgbClr w14:val="000000">
              <w14:alpha w14:val="60000"/>
            </w14:srgbClr>
          </w14:shadow>
        </w:rPr>
        <w:t>kres realizacji Programu</w:t>
      </w:r>
      <w:bookmarkEnd w:id="4"/>
      <w:r w:rsidRPr="00C83389">
        <w:rPr>
          <w:rFonts w:ascii="Lato" w:hAnsi="Lato"/>
          <w:sz w:val="24"/>
          <w:szCs w:val="24"/>
          <w14:shadow w14:blurRad="50800" w14:dist="38100" w14:dir="2700000" w14:sx="100000" w14:sy="100000" w14:kx="0" w14:ky="0" w14:algn="tl">
            <w14:srgbClr w14:val="000000">
              <w14:alpha w14:val="60000"/>
            </w14:srgbClr>
          </w14:shadow>
        </w:rPr>
        <w:t xml:space="preserve"> </w:t>
      </w:r>
    </w:p>
    <w:p w14:paraId="3251AF87" w14:textId="77777777" w:rsidR="009E7762" w:rsidRDefault="00B35436" w:rsidP="009E7762">
      <w:pPr>
        <w:spacing w:before="240"/>
        <w:contextualSpacing/>
        <w:rPr>
          <w:rFonts w:ascii="Lato" w:hAnsi="Lato"/>
        </w:rPr>
      </w:pPr>
      <w:r w:rsidRPr="00C83389">
        <w:rPr>
          <w:rFonts w:ascii="Lato" w:hAnsi="Lato"/>
        </w:rPr>
        <w:t>Program będzie realizowany w latach 202</w:t>
      </w:r>
      <w:r w:rsidR="008A3BEE" w:rsidRPr="00C83389">
        <w:rPr>
          <w:rFonts w:ascii="Lato" w:hAnsi="Lato"/>
        </w:rPr>
        <w:t>7</w:t>
      </w:r>
      <w:r w:rsidRPr="00C83389">
        <w:rPr>
          <w:rFonts w:ascii="Lato" w:hAnsi="Lato"/>
        </w:rPr>
        <w:t>–202</w:t>
      </w:r>
      <w:r w:rsidR="008A3BEE" w:rsidRPr="00C83389">
        <w:rPr>
          <w:rFonts w:ascii="Lato" w:hAnsi="Lato"/>
        </w:rPr>
        <w:t>9</w:t>
      </w:r>
      <w:r w:rsidRPr="00C83389">
        <w:rPr>
          <w:rFonts w:ascii="Lato" w:hAnsi="Lato"/>
        </w:rPr>
        <w:t xml:space="preserve">. Przyjmowany jest on zgodnie z </w:t>
      </w:r>
      <w:bookmarkStart w:id="8" w:name="_Hlk236828079"/>
      <w:r w:rsidRPr="00C83389">
        <w:rPr>
          <w:rFonts w:ascii="Lato" w:hAnsi="Lato"/>
        </w:rPr>
        <w:t xml:space="preserve">art. 5b ust. 1 ustawy z dnia 24 kwietnia 2003 r. o działalności pożytku publicznego i o wolontariacie (Dz. U. z </w:t>
      </w:r>
      <w:r w:rsidR="00994BEC" w:rsidRPr="00C83389">
        <w:rPr>
          <w:rFonts w:ascii="Lato" w:hAnsi="Lato"/>
        </w:rPr>
        <w:t xml:space="preserve">2025 </w:t>
      </w:r>
      <w:r w:rsidRPr="00C83389">
        <w:rPr>
          <w:rFonts w:ascii="Lato" w:hAnsi="Lato"/>
        </w:rPr>
        <w:t xml:space="preserve">r. poz. </w:t>
      </w:r>
      <w:r w:rsidR="00994BEC" w:rsidRPr="00C83389">
        <w:rPr>
          <w:rFonts w:ascii="Lato" w:hAnsi="Lato"/>
        </w:rPr>
        <w:t>1338</w:t>
      </w:r>
      <w:r w:rsidR="00561C5F">
        <w:rPr>
          <w:rFonts w:ascii="Lato" w:hAnsi="Lato"/>
        </w:rPr>
        <w:t>, z późn. zm.</w:t>
      </w:r>
      <w:r w:rsidRPr="00C83389">
        <w:rPr>
          <w:rFonts w:ascii="Lato" w:hAnsi="Lato"/>
        </w:rPr>
        <w:t xml:space="preserve">), </w:t>
      </w:r>
      <w:bookmarkEnd w:id="8"/>
      <w:r w:rsidRPr="00C83389">
        <w:rPr>
          <w:rFonts w:ascii="Lato" w:hAnsi="Lato"/>
        </w:rPr>
        <w:t>zwanej dalej „ustawą o działalności pożytku publicznego i o wolontariacie”, w drodze zarządzenia, po konsultacjach z organizacjami pozarządowymi oraz podmiotami wymienionymi w art. 3 ust. 3 ustawy.</w:t>
      </w:r>
    </w:p>
    <w:p w14:paraId="3EAEAFB9" w14:textId="77777777" w:rsidR="009E7762" w:rsidRDefault="0066530E" w:rsidP="009E7762">
      <w:pPr>
        <w:pStyle w:val="Nagwek1"/>
        <w:numPr>
          <w:ilvl w:val="0"/>
          <w:numId w:val="16"/>
        </w:numPr>
        <w:spacing w:after="0"/>
        <w:ind w:left="284" w:hanging="284"/>
        <w:contextualSpacing/>
        <w:rPr>
          <w:rFonts w:ascii="Lato" w:hAnsi="Lato"/>
          <w:sz w:val="24"/>
          <w:szCs w:val="24"/>
          <w14:shadow w14:blurRad="50800" w14:dist="38100" w14:dir="2700000" w14:sx="100000" w14:sy="100000" w14:kx="0" w14:ky="0" w14:algn="tl">
            <w14:srgbClr w14:val="000000">
              <w14:alpha w14:val="60000"/>
            </w14:srgbClr>
          </w14:shadow>
        </w:rPr>
      </w:pPr>
      <w:bookmarkStart w:id="9" w:name="_Toc150937398"/>
      <w:r w:rsidRPr="00C83389">
        <w:rPr>
          <w:rFonts w:ascii="Lato" w:hAnsi="Lato"/>
          <w:sz w:val="24"/>
          <w:szCs w:val="24"/>
          <w14:shadow w14:blurRad="50800" w14:dist="38100" w14:dir="2700000" w14:sx="100000" w14:sy="100000" w14:kx="0" w14:ky="0" w14:algn="tl">
            <w14:srgbClr w14:val="000000">
              <w14:alpha w14:val="60000"/>
            </w14:srgbClr>
          </w14:shadow>
        </w:rPr>
        <w:t>Cel główny i cele szczegółowe Programu</w:t>
      </w:r>
      <w:bookmarkEnd w:id="5"/>
      <w:bookmarkEnd w:id="6"/>
      <w:bookmarkEnd w:id="7"/>
      <w:bookmarkEnd w:id="9"/>
    </w:p>
    <w:p w14:paraId="20D5FB53" w14:textId="02C79BBF" w:rsidR="00B35436" w:rsidRPr="00C83389" w:rsidRDefault="0066530E" w:rsidP="009E7762">
      <w:pPr>
        <w:pStyle w:val="Tekstpodstawowy2"/>
        <w:spacing w:before="240" w:line="240" w:lineRule="auto"/>
        <w:contextualSpacing/>
        <w:jc w:val="left"/>
        <w:rPr>
          <w:rFonts w:ascii="Lato" w:hAnsi="Lato"/>
          <w:szCs w:val="24"/>
          <w:lang w:val="pl-PL"/>
        </w:rPr>
      </w:pPr>
      <w:r w:rsidRPr="00C83389">
        <w:rPr>
          <w:rFonts w:ascii="Lato" w:hAnsi="Lato"/>
          <w:b/>
          <w:szCs w:val="24"/>
        </w:rPr>
        <w:t>Celem głównym Programu</w:t>
      </w:r>
      <w:r w:rsidRPr="00C83389">
        <w:rPr>
          <w:rFonts w:ascii="Lato" w:hAnsi="Lato"/>
          <w:bCs/>
          <w:szCs w:val="24"/>
        </w:rPr>
        <w:t xml:space="preserve"> jest</w:t>
      </w:r>
      <w:r w:rsidRPr="00C83389">
        <w:rPr>
          <w:rFonts w:ascii="Lato" w:hAnsi="Lato"/>
          <w:szCs w:val="24"/>
        </w:rPr>
        <w:t xml:space="preserve"> </w:t>
      </w:r>
      <w:r w:rsidR="00544E03" w:rsidRPr="00C83389">
        <w:rPr>
          <w:rFonts w:ascii="Lato" w:hAnsi="Lato"/>
          <w:szCs w:val="24"/>
          <w:lang w:val="pl-PL"/>
        </w:rPr>
        <w:t xml:space="preserve">poprawa warunków życia obywateli i szerzej – rodzin, </w:t>
      </w:r>
      <w:r w:rsidRPr="00C83389">
        <w:rPr>
          <w:rFonts w:ascii="Lato" w:hAnsi="Lato"/>
          <w:szCs w:val="24"/>
          <w:lang w:val="pl-PL"/>
        </w:rPr>
        <w:t>w</w:t>
      </w:r>
      <w:r w:rsidR="00544E03" w:rsidRPr="00C83389">
        <w:rPr>
          <w:rFonts w:ascii="Lato" w:hAnsi="Lato"/>
          <w:szCs w:val="24"/>
          <w:lang w:val="pl-PL"/>
        </w:rPr>
        <w:t> </w:t>
      </w:r>
      <w:r w:rsidRPr="00C83389">
        <w:rPr>
          <w:rFonts w:ascii="Lato" w:hAnsi="Lato"/>
          <w:szCs w:val="24"/>
          <w:lang w:val="pl-PL"/>
        </w:rPr>
        <w:t>tym w szczególności osób zagrożonych wykluczeniem społecznym, poprzez rozwój współpracy MRPiPS z organizacjami pozarządowymi i podmiotami wymienionymi w art. 3 ust. 3 ustawy o działalności pożytku publicznego i o wolontariacie w zakresie planowania i realizacji polityk publicznych znajdujących się w kompetencjach Ministra.</w:t>
      </w:r>
    </w:p>
    <w:p w14:paraId="2D6DB3C6" w14:textId="6A225D0F" w:rsidR="00AA2B31" w:rsidRPr="00C83389" w:rsidRDefault="00FD55A1" w:rsidP="00E66C90">
      <w:pPr>
        <w:pStyle w:val="Tekstpodstawowy2"/>
        <w:spacing w:before="120" w:line="240" w:lineRule="auto"/>
        <w:jc w:val="left"/>
        <w:rPr>
          <w:rFonts w:ascii="Lato" w:hAnsi="Lato"/>
          <w:b/>
          <w:szCs w:val="24"/>
        </w:rPr>
      </w:pPr>
      <w:r w:rsidRPr="00C83389">
        <w:rPr>
          <w:rFonts w:ascii="Lato" w:hAnsi="Lato"/>
          <w:b/>
          <w:szCs w:val="24"/>
        </w:rPr>
        <w:t>Celami szczegółowymi Programu są:</w:t>
      </w:r>
    </w:p>
    <w:p w14:paraId="37B825EB" w14:textId="4C85F742" w:rsidR="00752D15" w:rsidRPr="00C83389" w:rsidRDefault="0037313B" w:rsidP="009E7762">
      <w:pPr>
        <w:pStyle w:val="Akapitzlist"/>
        <w:numPr>
          <w:ilvl w:val="0"/>
          <w:numId w:val="1"/>
        </w:numPr>
        <w:spacing w:before="120" w:after="0" w:line="240" w:lineRule="auto"/>
        <w:ind w:left="425" w:hanging="425"/>
        <w:rPr>
          <w:rFonts w:ascii="Lato" w:hAnsi="Lato"/>
          <w:sz w:val="24"/>
          <w:szCs w:val="24"/>
        </w:rPr>
      </w:pPr>
      <w:r w:rsidRPr="00C83389">
        <w:rPr>
          <w:rFonts w:ascii="Lato" w:hAnsi="Lato"/>
          <w:sz w:val="24"/>
          <w:szCs w:val="24"/>
        </w:rPr>
        <w:t xml:space="preserve">opracowywanie systemowych rozwiązań w obszarze wspierania rodziny, pracy </w:t>
      </w:r>
      <w:r w:rsidRPr="00C83389">
        <w:rPr>
          <w:rFonts w:ascii="Lato" w:hAnsi="Lato"/>
          <w:sz w:val="24"/>
          <w:szCs w:val="24"/>
        </w:rPr>
        <w:br/>
        <w:t>i zabezpieczenia społecznego, z uwzględnieniem udziału organizacji pozarządowych w procesie ich wdrażania;</w:t>
      </w:r>
    </w:p>
    <w:p w14:paraId="2E936F7B" w14:textId="4A6B7931" w:rsidR="001F2C39" w:rsidRPr="00C83389" w:rsidRDefault="007C0CBC" w:rsidP="009E7762">
      <w:pPr>
        <w:pStyle w:val="Akapitzlist"/>
        <w:numPr>
          <w:ilvl w:val="0"/>
          <w:numId w:val="1"/>
        </w:numPr>
        <w:spacing w:before="240" w:after="0" w:line="240" w:lineRule="auto"/>
        <w:ind w:left="425" w:hanging="425"/>
        <w:rPr>
          <w:rFonts w:ascii="Lato" w:hAnsi="Lato"/>
          <w:sz w:val="24"/>
          <w:szCs w:val="24"/>
        </w:rPr>
      </w:pPr>
      <w:r w:rsidRPr="00C83389">
        <w:rPr>
          <w:rFonts w:ascii="Lato" w:hAnsi="Lato"/>
          <w:sz w:val="24"/>
          <w:szCs w:val="24"/>
        </w:rPr>
        <w:t>zlecanie organizacjom pozarządowym realizacji zadań publicznych w obszarze rodziny, pracy i zabezpieczenia społecznego;</w:t>
      </w:r>
    </w:p>
    <w:p w14:paraId="4037692B" w14:textId="77777777" w:rsidR="009E7762" w:rsidRDefault="00C66732" w:rsidP="009E7762">
      <w:pPr>
        <w:pStyle w:val="Akapitzlist"/>
        <w:numPr>
          <w:ilvl w:val="0"/>
          <w:numId w:val="1"/>
        </w:numPr>
        <w:spacing w:before="240" w:after="0" w:line="240" w:lineRule="auto"/>
        <w:ind w:left="425" w:hanging="425"/>
        <w:rPr>
          <w:rFonts w:ascii="Lato" w:hAnsi="Lato"/>
          <w:sz w:val="24"/>
          <w:szCs w:val="24"/>
        </w:rPr>
      </w:pPr>
      <w:r w:rsidRPr="00C83389">
        <w:rPr>
          <w:rFonts w:ascii="Lato" w:hAnsi="Lato"/>
          <w:sz w:val="24"/>
          <w:szCs w:val="24"/>
        </w:rPr>
        <w:t xml:space="preserve">rozwijanie potencjału podmiotów ekonomii społecznej w reintegracji społecznej </w:t>
      </w:r>
      <w:r w:rsidRPr="00C83389">
        <w:rPr>
          <w:rFonts w:ascii="Lato" w:hAnsi="Lato"/>
          <w:sz w:val="24"/>
          <w:szCs w:val="24"/>
        </w:rPr>
        <w:br/>
        <w:t>i zawodowej osób zagrożonych wykluczeniem społecznym oraz świadczeniu usług społecznych.</w:t>
      </w:r>
    </w:p>
    <w:p w14:paraId="7AD2FED1" w14:textId="77777777" w:rsidR="009E7762" w:rsidRDefault="00B35436" w:rsidP="009E7762">
      <w:pPr>
        <w:pStyle w:val="Nagwek1"/>
        <w:numPr>
          <w:ilvl w:val="0"/>
          <w:numId w:val="16"/>
        </w:numPr>
        <w:spacing w:after="0"/>
        <w:ind w:left="284" w:hanging="284"/>
        <w:contextualSpacing/>
        <w:rPr>
          <w:rFonts w:ascii="Lato" w:hAnsi="Lato"/>
          <w:sz w:val="24"/>
          <w:szCs w:val="24"/>
          <w14:shadow w14:blurRad="50800" w14:dist="38100" w14:dir="2700000" w14:sx="100000" w14:sy="100000" w14:kx="0" w14:ky="0" w14:algn="tl">
            <w14:srgbClr w14:val="000000">
              <w14:alpha w14:val="60000"/>
            </w14:srgbClr>
          </w14:shadow>
        </w:rPr>
      </w:pPr>
      <w:bookmarkStart w:id="10" w:name="_Toc150937399"/>
      <w:bookmarkStart w:id="11" w:name="_Toc384639878"/>
      <w:bookmarkStart w:id="12" w:name="_Toc398801061"/>
      <w:bookmarkStart w:id="13" w:name="_Toc499120987"/>
      <w:r w:rsidRPr="00C83389">
        <w:rPr>
          <w:rFonts w:ascii="Lato" w:hAnsi="Lato"/>
          <w:sz w:val="24"/>
          <w:szCs w:val="24"/>
          <w14:shadow w14:blurRad="50800" w14:dist="38100" w14:dir="2700000" w14:sx="100000" w14:sy="100000" w14:kx="0" w14:ky="0" w14:algn="tl">
            <w14:srgbClr w14:val="000000">
              <w14:alpha w14:val="60000"/>
            </w14:srgbClr>
          </w14:shadow>
        </w:rPr>
        <w:t xml:space="preserve">Zasady </w:t>
      </w:r>
      <w:r w:rsidRPr="00C83389">
        <w:rPr>
          <w:rFonts w:ascii="Lato" w:hAnsi="Lato"/>
          <w:sz w:val="24"/>
          <w:szCs w:val="24"/>
          <w:lang w:val="pl-PL"/>
          <w14:shadow w14:blurRad="50800" w14:dist="38100" w14:dir="2700000" w14:sx="100000" w14:sy="100000" w14:kx="0" w14:ky="0" w14:algn="tl">
            <w14:srgbClr w14:val="000000">
              <w14:alpha w14:val="60000"/>
            </w14:srgbClr>
          </w14:shadow>
        </w:rPr>
        <w:t xml:space="preserve">i formy </w:t>
      </w:r>
      <w:r w:rsidRPr="00C83389">
        <w:rPr>
          <w:rFonts w:ascii="Lato" w:hAnsi="Lato"/>
          <w:sz w:val="24"/>
          <w:szCs w:val="24"/>
          <w14:shadow w14:blurRad="50800" w14:dist="38100" w14:dir="2700000" w14:sx="100000" w14:sy="100000" w14:kx="0" w14:ky="0" w14:algn="tl">
            <w14:srgbClr w14:val="000000">
              <w14:alpha w14:val="60000"/>
            </w14:srgbClr>
          </w14:shadow>
        </w:rPr>
        <w:t>współpracy</w:t>
      </w:r>
      <w:bookmarkEnd w:id="10"/>
      <w:r w:rsidRPr="00C83389">
        <w:rPr>
          <w:rFonts w:ascii="Lato" w:hAnsi="Lato"/>
          <w:sz w:val="24"/>
          <w:szCs w:val="24"/>
          <w14:shadow w14:blurRad="50800" w14:dist="38100" w14:dir="2700000" w14:sx="100000" w14:sy="100000" w14:kx="0" w14:ky="0" w14:algn="tl">
            <w14:srgbClr w14:val="000000">
              <w14:alpha w14:val="60000"/>
            </w14:srgbClr>
          </w14:shadow>
        </w:rPr>
        <w:t xml:space="preserve"> </w:t>
      </w:r>
    </w:p>
    <w:p w14:paraId="5261D263" w14:textId="28CA7ABA" w:rsidR="00B35436" w:rsidRPr="00C83389" w:rsidRDefault="00B35436" w:rsidP="009E7762">
      <w:pPr>
        <w:spacing w:before="240"/>
        <w:contextualSpacing/>
        <w:rPr>
          <w:rFonts w:ascii="Lato" w:hAnsi="Lato"/>
        </w:rPr>
      </w:pPr>
      <w:r w:rsidRPr="00C83389">
        <w:rPr>
          <w:rFonts w:ascii="Lato" w:hAnsi="Lato"/>
        </w:rPr>
        <w:t xml:space="preserve">Współpraca MRPiPS z organizacjami pozarządowymi </w:t>
      </w:r>
      <w:bookmarkStart w:id="14" w:name="_Hlk150932564"/>
      <w:r w:rsidRPr="00C83389">
        <w:rPr>
          <w:rFonts w:ascii="Lato" w:hAnsi="Lato"/>
        </w:rPr>
        <w:t xml:space="preserve">i podmiotami wymienionymi </w:t>
      </w:r>
      <w:r w:rsidRPr="00C83389">
        <w:rPr>
          <w:rFonts w:ascii="Lato" w:hAnsi="Lato"/>
        </w:rPr>
        <w:br/>
        <w:t>w art. 3 ust. 3 ustawy o działalności pożytku publicznego i o wolontariacie</w:t>
      </w:r>
      <w:bookmarkEnd w:id="14"/>
      <w:r w:rsidRPr="00C83389">
        <w:rPr>
          <w:rFonts w:ascii="Lato" w:hAnsi="Lato"/>
        </w:rPr>
        <w:t xml:space="preserve"> będzie odbywać się na zasadach: pomocniczości, suwerenności, partnerstwa, efektywności, uczciwej konkurencji oraz jawności:</w:t>
      </w:r>
    </w:p>
    <w:p w14:paraId="69367F34" w14:textId="5B723D3F" w:rsidR="006321BA" w:rsidRPr="00C83389" w:rsidRDefault="00B35436" w:rsidP="00E66C90">
      <w:pPr>
        <w:pStyle w:val="Akapitzlist"/>
        <w:numPr>
          <w:ilvl w:val="0"/>
          <w:numId w:val="29"/>
        </w:numPr>
        <w:spacing w:before="120" w:after="0" w:line="240" w:lineRule="auto"/>
        <w:ind w:left="714" w:hanging="357"/>
        <w:rPr>
          <w:rFonts w:ascii="Lato" w:hAnsi="Lato"/>
          <w:sz w:val="24"/>
          <w:szCs w:val="24"/>
        </w:rPr>
      </w:pPr>
      <w:r w:rsidRPr="00C83389">
        <w:rPr>
          <w:rFonts w:ascii="Lato" w:hAnsi="Lato"/>
          <w:b/>
          <w:sz w:val="24"/>
          <w:szCs w:val="24"/>
        </w:rPr>
        <w:t>Zasada pomocniczości</w:t>
      </w:r>
      <w:r w:rsidRPr="00C83389">
        <w:rPr>
          <w:rFonts w:ascii="Lato" w:hAnsi="Lato"/>
          <w:sz w:val="24"/>
          <w:szCs w:val="24"/>
        </w:rPr>
        <w:t xml:space="preserve"> – problemy powinny być rozwiązywane na możliwie najniższym, odpowiednim szczeblu społecznym. Zasada ta jest jednocześnie gwarancją partycypacji społecznej w procesie decydowania i współzarządzania.</w:t>
      </w:r>
    </w:p>
    <w:p w14:paraId="0A768E1B" w14:textId="48A478E5" w:rsidR="006321BA" w:rsidRPr="00C83389" w:rsidRDefault="00B35436" w:rsidP="009E7762">
      <w:pPr>
        <w:pStyle w:val="Akapitzlist"/>
        <w:numPr>
          <w:ilvl w:val="0"/>
          <w:numId w:val="29"/>
        </w:numPr>
        <w:spacing w:before="240" w:after="0" w:line="240" w:lineRule="auto"/>
        <w:rPr>
          <w:rFonts w:ascii="Lato" w:hAnsi="Lato"/>
          <w:sz w:val="24"/>
          <w:szCs w:val="24"/>
        </w:rPr>
      </w:pPr>
      <w:r w:rsidRPr="00C83389">
        <w:rPr>
          <w:rFonts w:ascii="Lato" w:hAnsi="Lato"/>
          <w:b/>
          <w:sz w:val="24"/>
          <w:szCs w:val="24"/>
        </w:rPr>
        <w:lastRenderedPageBreak/>
        <w:t>Zasada suwerenności stron</w:t>
      </w:r>
      <w:r w:rsidRPr="00C83389">
        <w:rPr>
          <w:rFonts w:ascii="Lato" w:hAnsi="Lato"/>
          <w:sz w:val="24"/>
          <w:szCs w:val="24"/>
        </w:rPr>
        <w:t xml:space="preserve"> – administracja publiczna respektuje niezależność </w:t>
      </w:r>
      <w:r w:rsidRPr="00C83389">
        <w:rPr>
          <w:rFonts w:ascii="Lato" w:hAnsi="Lato"/>
          <w:sz w:val="24"/>
          <w:szCs w:val="24"/>
        </w:rPr>
        <w:br/>
        <w:t xml:space="preserve">i odrębność wspólnot obywateli i organizacji społecznych, uznając ich prawo do niezależnego identyfikowania i rozwiązywania problemów społecznych. </w:t>
      </w:r>
    </w:p>
    <w:p w14:paraId="07954F2F" w14:textId="68BECF51" w:rsidR="00DE4F90" w:rsidRPr="00C83389" w:rsidRDefault="00B35436" w:rsidP="009E7762">
      <w:pPr>
        <w:pStyle w:val="Akapitzlist"/>
        <w:numPr>
          <w:ilvl w:val="0"/>
          <w:numId w:val="29"/>
        </w:numPr>
        <w:spacing w:before="240" w:after="0"/>
        <w:rPr>
          <w:rFonts w:ascii="Lato" w:hAnsi="Lato"/>
          <w:sz w:val="24"/>
          <w:szCs w:val="24"/>
        </w:rPr>
      </w:pPr>
      <w:r w:rsidRPr="00C83389">
        <w:rPr>
          <w:rFonts w:ascii="Lato" w:hAnsi="Lato"/>
          <w:b/>
          <w:sz w:val="24"/>
          <w:szCs w:val="24"/>
        </w:rPr>
        <w:t>Zasada partnerstwa</w:t>
      </w:r>
      <w:r w:rsidRPr="00C83389">
        <w:rPr>
          <w:rFonts w:ascii="Lato" w:hAnsi="Lato"/>
          <w:sz w:val="24"/>
          <w:szCs w:val="24"/>
        </w:rPr>
        <w:t xml:space="preserve"> – ścisła współpraca między administracją publiczną a organizacjami pozarządowymi i podmiotami  wymienionymi </w:t>
      </w:r>
    </w:p>
    <w:p w14:paraId="417E7A5C" w14:textId="060B64E4" w:rsidR="006321BA" w:rsidRPr="00C83389" w:rsidRDefault="00DE4F90" w:rsidP="009E7762">
      <w:pPr>
        <w:pStyle w:val="Akapitzlist"/>
        <w:spacing w:before="240" w:after="0" w:line="240" w:lineRule="auto"/>
        <w:rPr>
          <w:rFonts w:ascii="Lato" w:hAnsi="Lato"/>
          <w:sz w:val="24"/>
          <w:szCs w:val="24"/>
        </w:rPr>
      </w:pPr>
      <w:r w:rsidRPr="00C83389">
        <w:rPr>
          <w:rFonts w:ascii="Lato" w:hAnsi="Lato"/>
          <w:sz w:val="24"/>
          <w:szCs w:val="24"/>
        </w:rPr>
        <w:t xml:space="preserve">w art. 3 ust. 3 ustawy o działalności pożytku publicznego i o wolontariacie realizującymi wspólne cele na rzecz społeczeństwa. </w:t>
      </w:r>
    </w:p>
    <w:p w14:paraId="0D3C8FD6" w14:textId="7B24465E" w:rsidR="006321BA" w:rsidRPr="00C83389" w:rsidRDefault="00B35436" w:rsidP="009E7762">
      <w:pPr>
        <w:pStyle w:val="Akapitzlist"/>
        <w:numPr>
          <w:ilvl w:val="0"/>
          <w:numId w:val="29"/>
        </w:numPr>
        <w:spacing w:before="240" w:after="0" w:line="240" w:lineRule="auto"/>
        <w:rPr>
          <w:rFonts w:ascii="Lato" w:hAnsi="Lato"/>
          <w:sz w:val="24"/>
          <w:szCs w:val="24"/>
        </w:rPr>
      </w:pPr>
      <w:r w:rsidRPr="00C83389">
        <w:rPr>
          <w:rFonts w:ascii="Lato" w:hAnsi="Lato"/>
          <w:b/>
          <w:sz w:val="24"/>
          <w:szCs w:val="24"/>
        </w:rPr>
        <w:t>Zasada efektywności</w:t>
      </w:r>
      <w:r w:rsidRPr="00C83389">
        <w:rPr>
          <w:rFonts w:ascii="Lato" w:hAnsi="Lato"/>
          <w:sz w:val="24"/>
          <w:szCs w:val="24"/>
        </w:rPr>
        <w:t xml:space="preserve"> – środki publiczne powinny być wydawane w sposób racjonalny. Oznacza to świadome i celowe, oszczędne oraz planowe dysponowanie powierzonymi zasobami. </w:t>
      </w:r>
    </w:p>
    <w:p w14:paraId="2D0880EC" w14:textId="760AB7CD" w:rsidR="006321BA" w:rsidRPr="00C83389" w:rsidRDefault="00B35436" w:rsidP="009E7762">
      <w:pPr>
        <w:pStyle w:val="Akapitzlist"/>
        <w:numPr>
          <w:ilvl w:val="0"/>
          <w:numId w:val="29"/>
        </w:numPr>
        <w:spacing w:before="240" w:after="0"/>
        <w:rPr>
          <w:rFonts w:ascii="Lato" w:hAnsi="Lato"/>
          <w:sz w:val="24"/>
          <w:szCs w:val="24"/>
        </w:rPr>
      </w:pPr>
      <w:r w:rsidRPr="00C83389">
        <w:rPr>
          <w:rFonts w:ascii="Lato" w:hAnsi="Lato"/>
          <w:b/>
          <w:sz w:val="24"/>
          <w:szCs w:val="24"/>
        </w:rPr>
        <w:t>Zasada uczciwej konkurencji</w:t>
      </w:r>
      <w:r w:rsidRPr="00C83389">
        <w:rPr>
          <w:rFonts w:ascii="Lato" w:hAnsi="Lato"/>
          <w:sz w:val="24"/>
          <w:szCs w:val="24"/>
        </w:rPr>
        <w:t xml:space="preserve"> – zarówno instytucje reprezentujące administrację publiczną, jak i organizacje pozarządowe i podmioty wymienione w art. 3 ust. 3 ustawy o działalności pożytku publicznego i o wolontariacie mają równe szanse </w:t>
      </w:r>
      <w:r w:rsidRPr="00C83389">
        <w:rPr>
          <w:rFonts w:ascii="Lato" w:hAnsi="Lato"/>
          <w:sz w:val="24"/>
          <w:szCs w:val="24"/>
        </w:rPr>
        <w:br/>
        <w:t xml:space="preserve">i takie same prawa w rywalizacji o możliwość wykonania danego zadania publicznego. </w:t>
      </w:r>
    </w:p>
    <w:p w14:paraId="527F5DD6" w14:textId="26C0AC16" w:rsidR="00B35436" w:rsidRPr="00C83389" w:rsidRDefault="00B35436" w:rsidP="009E7762">
      <w:pPr>
        <w:pStyle w:val="Akapitzlist"/>
        <w:numPr>
          <w:ilvl w:val="0"/>
          <w:numId w:val="29"/>
        </w:numPr>
        <w:spacing w:before="240" w:after="0" w:line="240" w:lineRule="auto"/>
        <w:rPr>
          <w:rFonts w:ascii="Lato" w:hAnsi="Lato"/>
          <w:sz w:val="24"/>
          <w:szCs w:val="24"/>
        </w:rPr>
      </w:pPr>
      <w:r w:rsidRPr="00C83389">
        <w:rPr>
          <w:rFonts w:ascii="Lato" w:hAnsi="Lato"/>
          <w:b/>
          <w:sz w:val="24"/>
          <w:szCs w:val="24"/>
        </w:rPr>
        <w:t xml:space="preserve">Zasada jawności </w:t>
      </w:r>
      <w:r w:rsidRPr="00C83389">
        <w:rPr>
          <w:rFonts w:ascii="Lato" w:hAnsi="Lato"/>
          <w:sz w:val="24"/>
          <w:szCs w:val="24"/>
        </w:rPr>
        <w:t xml:space="preserve">– prawo partnerów wspólnego przedsięwzięcia do pełnej informacji (w tym udostępniania danych). </w:t>
      </w:r>
    </w:p>
    <w:p w14:paraId="7B3FCB82" w14:textId="5673A70D" w:rsidR="00B35436" w:rsidRPr="00C83389" w:rsidRDefault="00B35436" w:rsidP="009E7762">
      <w:pPr>
        <w:spacing w:before="240"/>
        <w:contextualSpacing/>
        <w:rPr>
          <w:rFonts w:ascii="Lato" w:hAnsi="Lato"/>
        </w:rPr>
      </w:pPr>
      <w:r w:rsidRPr="00C83389">
        <w:rPr>
          <w:rFonts w:ascii="Lato" w:hAnsi="Lato"/>
        </w:rPr>
        <w:t>Ponadto współpraca MRPiPS z organizacjami pozarządowymi i podmiotami  wymienionymi w art. 3 ust. 3 ustawy o działalności pożytku publicznego i o wolontariacie powinna opierać się na zasadzie wzajemności. Oznacza to, iż strona rządowa zobowiązuje się do stosowania ustalonych partnerskich reguł współdziałania. Jednocześnie oczekuje się, że podmioty trzeciego sektora zapewnią wysokie standardy jakości prowadzonych działań, racjonalne wykorzystanie powierzonych funduszy, dywersyfikację źródeł finansowania, rzetelność przedstawianych danych i faktów, przewidywalność i konsekwencje w działaniach, koordynację działań oraz gotowość do otwartego i rzeczowego opiniowania działań ze strony administracji publicznej.</w:t>
      </w:r>
    </w:p>
    <w:p w14:paraId="2882C4F2" w14:textId="0404ADE9" w:rsidR="00DE4F90" w:rsidRPr="00C83389" w:rsidRDefault="00FC6F54" w:rsidP="009E7762">
      <w:pPr>
        <w:spacing w:before="240"/>
        <w:contextualSpacing/>
        <w:rPr>
          <w:rFonts w:ascii="Lato" w:hAnsi="Lato"/>
        </w:rPr>
      </w:pPr>
      <w:r w:rsidRPr="00C83389">
        <w:rPr>
          <w:rFonts w:ascii="Lato" w:hAnsi="Lato"/>
        </w:rPr>
        <w:t xml:space="preserve">Współpracując z organizacjami pozarządowymi i podmiotami wymienionymi </w:t>
      </w:r>
    </w:p>
    <w:p w14:paraId="596F223A" w14:textId="42906C8E" w:rsidR="00FC6F54" w:rsidRPr="00C83389" w:rsidRDefault="00DE4F90" w:rsidP="009E7762">
      <w:pPr>
        <w:spacing w:before="240"/>
        <w:contextualSpacing/>
        <w:rPr>
          <w:rFonts w:ascii="Lato" w:hAnsi="Lato"/>
        </w:rPr>
      </w:pPr>
      <w:r w:rsidRPr="00C83389">
        <w:rPr>
          <w:rFonts w:ascii="Lato" w:hAnsi="Lato"/>
        </w:rPr>
        <w:t>w art. 3 ust. 3 ustawy o działalności pożytku publicznego i o wolontariacie, MR</w:t>
      </w:r>
      <w:r w:rsidR="002F1132" w:rsidRPr="00C83389">
        <w:rPr>
          <w:rFonts w:ascii="Lato" w:hAnsi="Lato"/>
        </w:rPr>
        <w:t>Pi</w:t>
      </w:r>
      <w:r w:rsidRPr="00C83389">
        <w:rPr>
          <w:rFonts w:ascii="Lato" w:hAnsi="Lato"/>
        </w:rPr>
        <w:t>PS stosować będzie następujące formy współpracy:</w:t>
      </w:r>
    </w:p>
    <w:p w14:paraId="4787088F" w14:textId="0FBE9EF7" w:rsidR="00FC6F54" w:rsidRPr="00C83389" w:rsidRDefault="00FC6F54" w:rsidP="009E7762">
      <w:pPr>
        <w:numPr>
          <w:ilvl w:val="0"/>
          <w:numId w:val="5"/>
        </w:numPr>
        <w:spacing w:before="240"/>
        <w:ind w:left="709" w:hanging="425"/>
        <w:contextualSpacing/>
        <w:rPr>
          <w:rFonts w:ascii="Lato" w:hAnsi="Lato"/>
        </w:rPr>
      </w:pPr>
      <w:r w:rsidRPr="00C83389">
        <w:rPr>
          <w:rFonts w:ascii="Lato" w:hAnsi="Lato"/>
          <w:b/>
        </w:rPr>
        <w:t>Współpraca niefinansowa</w:t>
      </w:r>
      <w:r w:rsidRPr="00C83389">
        <w:rPr>
          <w:rFonts w:ascii="Lato" w:hAnsi="Lato"/>
        </w:rPr>
        <w:t xml:space="preserve"> administracji publicznej z organizacjami pozarządowymi i  podmiotami  wymienionymi w art. 3 ust. 3 ustawy o</w:t>
      </w:r>
      <w:r w:rsidR="00BE7D18" w:rsidRPr="00C83389">
        <w:rPr>
          <w:rFonts w:ascii="Lato" w:hAnsi="Lato"/>
        </w:rPr>
        <w:t> </w:t>
      </w:r>
      <w:r w:rsidRPr="00C83389">
        <w:rPr>
          <w:rFonts w:ascii="Lato" w:hAnsi="Lato"/>
        </w:rPr>
        <w:t>działalności pożytku publicznego i o wolontariacie przy tworzeniu polityk publicznych:</w:t>
      </w:r>
    </w:p>
    <w:p w14:paraId="22601E42" w14:textId="77777777" w:rsidR="00FC6F54" w:rsidRPr="00C83389" w:rsidRDefault="00FC6F54" w:rsidP="009E7762">
      <w:pPr>
        <w:numPr>
          <w:ilvl w:val="0"/>
          <w:numId w:val="2"/>
        </w:numPr>
        <w:spacing w:before="240"/>
        <w:contextualSpacing/>
        <w:rPr>
          <w:rFonts w:ascii="Lato" w:hAnsi="Lato"/>
        </w:rPr>
      </w:pPr>
      <w:r w:rsidRPr="00C83389">
        <w:rPr>
          <w:rFonts w:ascii="Lato" w:hAnsi="Lato"/>
        </w:rPr>
        <w:t>wzajemne informowanie się o planowanych kierunkach działalności;</w:t>
      </w:r>
    </w:p>
    <w:p w14:paraId="32AA54A3" w14:textId="77777777" w:rsidR="00DE4F90" w:rsidRPr="00C83389" w:rsidRDefault="00FC6F54" w:rsidP="009E7762">
      <w:pPr>
        <w:numPr>
          <w:ilvl w:val="0"/>
          <w:numId w:val="2"/>
        </w:numPr>
        <w:spacing w:before="240"/>
        <w:contextualSpacing/>
        <w:rPr>
          <w:rFonts w:ascii="Lato" w:hAnsi="Lato"/>
        </w:rPr>
      </w:pPr>
      <w:r w:rsidRPr="00C83389">
        <w:rPr>
          <w:rFonts w:ascii="Lato" w:hAnsi="Lato"/>
        </w:rPr>
        <w:t xml:space="preserve">konsultowanie z organizacjami pozarządowymi i podmiotami  wymienionymi </w:t>
      </w:r>
    </w:p>
    <w:p w14:paraId="5C758851" w14:textId="4B7DC13D" w:rsidR="00FC6F54" w:rsidRPr="00C83389" w:rsidRDefault="00DE4F90" w:rsidP="009E7762">
      <w:pPr>
        <w:spacing w:before="240"/>
        <w:ind w:left="1080"/>
        <w:contextualSpacing/>
        <w:rPr>
          <w:rFonts w:ascii="Lato" w:hAnsi="Lato"/>
        </w:rPr>
      </w:pPr>
      <w:r w:rsidRPr="00C83389">
        <w:rPr>
          <w:rFonts w:ascii="Lato" w:hAnsi="Lato"/>
        </w:rPr>
        <w:t>w art. 3 ust. 3 ustawy o działalności pożytku publicznego i o wolontariacie projektów aktów normatywnych w dziedzinach dotyczących działalności statutowej tych organizacji w oparciu o pracę grup fokusowych, uwzględniając udział obywateli lub bezpośrednich beneficjentów;</w:t>
      </w:r>
    </w:p>
    <w:p w14:paraId="23FB6A10" w14:textId="5D2219EE" w:rsidR="00FC6F54" w:rsidRPr="00C83389" w:rsidRDefault="00FC6F54" w:rsidP="009E7762">
      <w:pPr>
        <w:numPr>
          <w:ilvl w:val="0"/>
          <w:numId w:val="2"/>
        </w:numPr>
        <w:spacing w:before="240"/>
        <w:contextualSpacing/>
        <w:rPr>
          <w:rFonts w:ascii="Lato" w:hAnsi="Lato"/>
        </w:rPr>
      </w:pPr>
      <w:r w:rsidRPr="00C83389">
        <w:rPr>
          <w:rFonts w:ascii="Lato" w:hAnsi="Lato"/>
        </w:rPr>
        <w:t xml:space="preserve">konsultowanie projektów aktów normatywnych dotyczących sfery zadań publicznych, o której mowa w art. 4 ustawy </w:t>
      </w:r>
      <w:r w:rsidRPr="00C83389">
        <w:rPr>
          <w:rFonts w:ascii="Lato" w:hAnsi="Lato"/>
          <w:bCs/>
        </w:rPr>
        <w:t>o działalności pożytku publicznego i o wolontariacie</w:t>
      </w:r>
      <w:r w:rsidRPr="00C83389">
        <w:rPr>
          <w:rFonts w:ascii="Lato" w:hAnsi="Lato"/>
        </w:rPr>
        <w:t>, z ciałami opiniodawczo</w:t>
      </w:r>
      <w:r w:rsidRPr="00C83389">
        <w:rPr>
          <w:rFonts w:ascii="Lato" w:hAnsi="Lato"/>
        </w:rPr>
        <w:br/>
        <w:t>-doradczymi, z uwzględnieniem wiedzy i informacji pochodzących od obywateli oraz biorąc pod uwagę interesy obywateli;</w:t>
      </w:r>
    </w:p>
    <w:p w14:paraId="7F20AB18" w14:textId="143A266A" w:rsidR="00FC6F54" w:rsidRPr="00C83389" w:rsidRDefault="00FC6F54" w:rsidP="009E7762">
      <w:pPr>
        <w:numPr>
          <w:ilvl w:val="0"/>
          <w:numId w:val="2"/>
        </w:numPr>
        <w:spacing w:before="240"/>
        <w:contextualSpacing/>
        <w:rPr>
          <w:rFonts w:ascii="Lato" w:hAnsi="Lato"/>
        </w:rPr>
      </w:pPr>
      <w:r w:rsidRPr="00C83389">
        <w:rPr>
          <w:rFonts w:ascii="Lato" w:hAnsi="Lato"/>
        </w:rPr>
        <w:lastRenderedPageBreak/>
        <w:t xml:space="preserve">tworzenie wspólnych zespołów o charakterze doradczym i inicjatywnym, złożonych z przedstawicieli organizacji pozarządowych  i podmiotów wymienionych w art. 3 ust. 3 ustawy o działalności pożytku publicznego </w:t>
      </w:r>
      <w:r w:rsidRPr="00C83389">
        <w:rPr>
          <w:rFonts w:ascii="Lato" w:hAnsi="Lato"/>
        </w:rPr>
        <w:br/>
        <w:t>i o wolontariacie oraz przedstawicieli właściwych organów administracji publicznej.</w:t>
      </w:r>
    </w:p>
    <w:p w14:paraId="2350BC45" w14:textId="25D36389" w:rsidR="00FC6F54" w:rsidRPr="00C83389" w:rsidRDefault="00FC6F54" w:rsidP="009E7762">
      <w:pPr>
        <w:numPr>
          <w:ilvl w:val="0"/>
          <w:numId w:val="5"/>
        </w:numPr>
        <w:spacing w:before="240"/>
        <w:ind w:left="709"/>
        <w:contextualSpacing/>
        <w:rPr>
          <w:rFonts w:ascii="Lato" w:hAnsi="Lato"/>
        </w:rPr>
      </w:pPr>
      <w:r w:rsidRPr="00C83389">
        <w:rPr>
          <w:rFonts w:ascii="Lato" w:hAnsi="Lato"/>
          <w:b/>
        </w:rPr>
        <w:t>Współpraca finansowa</w:t>
      </w:r>
      <w:r w:rsidRPr="00C83389">
        <w:rPr>
          <w:rFonts w:ascii="Lato" w:hAnsi="Lato"/>
        </w:rPr>
        <w:t xml:space="preserve"> administracji publicznej z organizacjami pozarządowymi i podmiotami  wymienionymi w art. 3 ust. 3 ustawy o działalności pożytku publicznego i o wolontariacie w zakresie realizacji zadań publicznych, które zlecane są w następujących formach:</w:t>
      </w:r>
    </w:p>
    <w:p w14:paraId="79090EB2" w14:textId="39A1642B" w:rsidR="00FC6F54" w:rsidRPr="00C83389" w:rsidRDefault="00FC6F54" w:rsidP="009E7762">
      <w:pPr>
        <w:numPr>
          <w:ilvl w:val="0"/>
          <w:numId w:val="2"/>
        </w:numPr>
        <w:spacing w:before="240"/>
        <w:contextualSpacing/>
        <w:rPr>
          <w:rFonts w:ascii="Lato" w:hAnsi="Lato"/>
        </w:rPr>
      </w:pPr>
      <w:r w:rsidRPr="00C83389">
        <w:rPr>
          <w:rFonts w:ascii="Lato" w:hAnsi="Lato"/>
        </w:rPr>
        <w:t>powierzania wykonywania zadań publicznych wraz z udzieleniem dotacji na finansowanie ich realizacji, lub</w:t>
      </w:r>
    </w:p>
    <w:p w14:paraId="471689D5" w14:textId="77777777" w:rsidR="009E7762" w:rsidRDefault="00FC6F54" w:rsidP="009E7762">
      <w:pPr>
        <w:numPr>
          <w:ilvl w:val="0"/>
          <w:numId w:val="2"/>
        </w:numPr>
        <w:spacing w:before="240"/>
        <w:contextualSpacing/>
        <w:rPr>
          <w:rFonts w:ascii="Lato" w:hAnsi="Lato"/>
        </w:rPr>
      </w:pPr>
      <w:r w:rsidRPr="00C83389">
        <w:rPr>
          <w:rFonts w:ascii="Lato" w:hAnsi="Lato"/>
        </w:rPr>
        <w:t>wspierania wykonywania zadań publicznych wraz z udzieleniem dotacji na dofinansowanie ich realizacji.</w:t>
      </w:r>
    </w:p>
    <w:p w14:paraId="4CD75C36" w14:textId="77777777" w:rsidR="009E7762" w:rsidRDefault="00B35436" w:rsidP="009E7762">
      <w:pPr>
        <w:spacing w:before="240"/>
        <w:contextualSpacing/>
        <w:rPr>
          <w:rFonts w:ascii="Lato" w:hAnsi="Lato"/>
        </w:rPr>
      </w:pPr>
      <w:r w:rsidRPr="00C83389">
        <w:rPr>
          <w:rFonts w:ascii="Lato" w:hAnsi="Lato"/>
        </w:rPr>
        <w:t xml:space="preserve">Informacje na temat Programu zamieszczane będą na stronie internetowej </w:t>
      </w:r>
      <w:r w:rsidRPr="00C83389">
        <w:rPr>
          <w:rFonts w:ascii="Lato" w:hAnsi="Lato"/>
          <w:u w:val="single"/>
        </w:rPr>
        <w:t>https://www.gov.pl/web/rodzina</w:t>
      </w:r>
      <w:r w:rsidRPr="00C83389">
        <w:rPr>
          <w:rFonts w:ascii="Lato" w:hAnsi="Lato"/>
        </w:rPr>
        <w:t>.</w:t>
      </w:r>
      <w:r w:rsidR="00A674C3" w:rsidRPr="00C83389">
        <w:rPr>
          <w:rFonts w:ascii="Lato" w:hAnsi="Lato"/>
        </w:rPr>
        <w:t xml:space="preserve"> Jednocześnie </w:t>
      </w:r>
      <w:r w:rsidR="0077183B">
        <w:rPr>
          <w:rFonts w:ascii="Lato" w:hAnsi="Lato"/>
        </w:rPr>
        <w:t>Ministerstwo</w:t>
      </w:r>
      <w:r w:rsidR="00A674C3" w:rsidRPr="00C83389">
        <w:rPr>
          <w:rFonts w:ascii="Lato" w:hAnsi="Lato"/>
        </w:rPr>
        <w:t xml:space="preserve"> prowadzić będzie aktywnie politykę informacyjną poprzez m.in. serwisy społecznościowe (m.in. Facebook, X) oraz strony internetowe poszczególnych departamentów. Tego typu narzędzia pozwolą w skuteczny sposób poinformować wszystkich zainteresowanych o planowanych i prowadzonych przez MRPiPS działaniach.</w:t>
      </w:r>
    </w:p>
    <w:p w14:paraId="04E50A4B" w14:textId="77777777" w:rsidR="009E7762" w:rsidRDefault="00B35436" w:rsidP="009E7762">
      <w:pPr>
        <w:pStyle w:val="Nagwek1"/>
        <w:numPr>
          <w:ilvl w:val="0"/>
          <w:numId w:val="16"/>
        </w:numPr>
        <w:spacing w:after="0"/>
        <w:ind w:left="284" w:hanging="284"/>
        <w:contextualSpacing/>
        <w:rPr>
          <w:rFonts w:ascii="Lato" w:hAnsi="Lato"/>
          <w:sz w:val="24"/>
          <w:szCs w:val="24"/>
          <w14:shadow w14:blurRad="50800" w14:dist="38100" w14:dir="2700000" w14:sx="100000" w14:sy="100000" w14:kx="0" w14:ky="0" w14:algn="tl">
            <w14:srgbClr w14:val="000000">
              <w14:alpha w14:val="60000"/>
            </w14:srgbClr>
          </w14:shadow>
        </w:rPr>
      </w:pPr>
      <w:bookmarkStart w:id="15" w:name="_Toc150937400"/>
      <w:r w:rsidRPr="00C83389">
        <w:rPr>
          <w:rFonts w:ascii="Lato" w:hAnsi="Lato"/>
          <w:sz w:val="24"/>
          <w:szCs w:val="24"/>
          <w14:shadow w14:blurRad="50800" w14:dist="38100" w14:dir="2700000" w14:sx="100000" w14:sy="100000" w14:kx="0" w14:ky="0" w14:algn="tl">
            <w14:srgbClr w14:val="000000">
              <w14:alpha w14:val="60000"/>
            </w14:srgbClr>
          </w14:shadow>
        </w:rPr>
        <w:t>Zakres przedmiotowy</w:t>
      </w:r>
      <w:bookmarkEnd w:id="15"/>
    </w:p>
    <w:p w14:paraId="713C2F25" w14:textId="7CF95955" w:rsidR="00B35436" w:rsidRPr="00C83389" w:rsidRDefault="004C0506" w:rsidP="009E7762">
      <w:pPr>
        <w:spacing w:before="240"/>
        <w:contextualSpacing/>
        <w:rPr>
          <w:rFonts w:ascii="Lato" w:hAnsi="Lato" w:cs="Helv"/>
          <w:color w:val="000000"/>
        </w:rPr>
      </w:pPr>
      <w:r w:rsidRPr="00C83389">
        <w:rPr>
          <w:rFonts w:ascii="Lato" w:hAnsi="Lato" w:cs="Helv"/>
          <w:color w:val="000000"/>
        </w:rPr>
        <w:t xml:space="preserve">Program ma wspierać i ułatwiać współpracę </w:t>
      </w:r>
      <w:r w:rsidR="000A7A77" w:rsidRPr="00C83389">
        <w:rPr>
          <w:rFonts w:ascii="Lato" w:hAnsi="Lato" w:cs="Helv"/>
          <w:color w:val="000000"/>
        </w:rPr>
        <w:t>Ministerstwa</w:t>
      </w:r>
      <w:r w:rsidRPr="00C83389">
        <w:rPr>
          <w:rFonts w:ascii="Lato" w:hAnsi="Lato" w:cs="Helv"/>
          <w:color w:val="000000"/>
        </w:rPr>
        <w:t xml:space="preserve"> z organizacjami pozarządowymi i podmiotami  wymienionymi w art. 3 ust. 3 ustawy o działalności pożytku publicznego </w:t>
      </w:r>
      <w:r w:rsidR="00B35436" w:rsidRPr="00C83389">
        <w:rPr>
          <w:rFonts w:ascii="Lato" w:hAnsi="Lato" w:cs="Helv"/>
          <w:color w:val="000000"/>
        </w:rPr>
        <w:t>i</w:t>
      </w:r>
      <w:r w:rsidRPr="00C83389">
        <w:rPr>
          <w:rFonts w:ascii="Lato" w:hAnsi="Lato" w:cs="Helv"/>
          <w:color w:val="000000"/>
        </w:rPr>
        <w:t> </w:t>
      </w:r>
      <w:r w:rsidR="00B35436" w:rsidRPr="00C83389">
        <w:rPr>
          <w:rFonts w:ascii="Lato" w:hAnsi="Lato" w:cs="Helv"/>
          <w:color w:val="000000"/>
        </w:rPr>
        <w:t>o</w:t>
      </w:r>
      <w:r w:rsidRPr="00C83389">
        <w:rPr>
          <w:rFonts w:ascii="Lato" w:hAnsi="Lato" w:cs="Helv"/>
          <w:color w:val="000000"/>
        </w:rPr>
        <w:t> </w:t>
      </w:r>
      <w:r w:rsidR="00B35436" w:rsidRPr="00C83389">
        <w:rPr>
          <w:rFonts w:ascii="Lato" w:hAnsi="Lato" w:cs="Helv"/>
          <w:color w:val="000000"/>
        </w:rPr>
        <w:t xml:space="preserve">wolontariacie w zakresie wynikającym z rozporządzenia Prezesa Rady Ministrów z dnia </w:t>
      </w:r>
      <w:r w:rsidR="00EF6038" w:rsidRPr="00C83389">
        <w:rPr>
          <w:rFonts w:ascii="Lato" w:hAnsi="Lato" w:cs="Helv"/>
          <w:color w:val="000000"/>
        </w:rPr>
        <w:t>18 grudnia 2023</w:t>
      </w:r>
      <w:r w:rsidR="00B35436" w:rsidRPr="00C83389">
        <w:rPr>
          <w:rFonts w:ascii="Lato" w:hAnsi="Lato" w:cs="Helv"/>
          <w:color w:val="000000"/>
        </w:rPr>
        <w:t xml:space="preserve"> r. w sprawie szczegółowego zakresu działania Ministra Rodziny, Pracy i Polityki Społecznej (Dz. U. z 202</w:t>
      </w:r>
      <w:r w:rsidR="00EF6038" w:rsidRPr="00C83389">
        <w:rPr>
          <w:rFonts w:ascii="Lato" w:hAnsi="Lato" w:cs="Helv"/>
          <w:color w:val="000000"/>
        </w:rPr>
        <w:t>3</w:t>
      </w:r>
      <w:r w:rsidR="00B35436" w:rsidRPr="00C83389">
        <w:rPr>
          <w:rFonts w:ascii="Lato" w:hAnsi="Lato" w:cs="Helv"/>
          <w:color w:val="000000"/>
        </w:rPr>
        <w:t xml:space="preserve"> r. poz. </w:t>
      </w:r>
      <w:r w:rsidR="00EF6038" w:rsidRPr="00C83389">
        <w:rPr>
          <w:rFonts w:ascii="Lato" w:hAnsi="Lato" w:cs="Helv"/>
          <w:color w:val="000000"/>
        </w:rPr>
        <w:t>2715</w:t>
      </w:r>
      <w:r w:rsidR="00B35436" w:rsidRPr="00C83389">
        <w:rPr>
          <w:rFonts w:ascii="Lato" w:hAnsi="Lato" w:cs="Helv"/>
          <w:color w:val="000000"/>
        </w:rPr>
        <w:t>). Zgodnie z jego przepisami Minister kieruje działem rodzina, zabezpieczenie społeczne oraz praca.</w:t>
      </w:r>
    </w:p>
    <w:p w14:paraId="2CE99B33" w14:textId="367E6B3D" w:rsidR="00806E7E" w:rsidRPr="00C83389" w:rsidRDefault="00806E7E" w:rsidP="00F12A00">
      <w:pPr>
        <w:pStyle w:val="NormalnyWeb"/>
        <w:spacing w:before="0" w:beforeAutospacing="0" w:after="0" w:afterAutospacing="0"/>
        <w:contextualSpacing/>
        <w:rPr>
          <w:rStyle w:val="Pogrubienie"/>
          <w:rFonts w:ascii="Lato" w:hAnsi="Lato"/>
          <w:b w:val="0"/>
        </w:rPr>
      </w:pPr>
      <w:r w:rsidRPr="00C83389">
        <w:rPr>
          <w:rStyle w:val="Pogrubienie"/>
          <w:rFonts w:ascii="Lato" w:hAnsi="Lato"/>
        </w:rPr>
        <w:t>Dział rodzin</w:t>
      </w:r>
      <w:r w:rsidR="00A03EEE" w:rsidRPr="00C83389">
        <w:rPr>
          <w:rStyle w:val="Pogrubienie"/>
          <w:rFonts w:ascii="Lato" w:hAnsi="Lato"/>
        </w:rPr>
        <w:t>a</w:t>
      </w:r>
      <w:r w:rsidRPr="00C83389">
        <w:rPr>
          <w:rStyle w:val="Pogrubienie"/>
          <w:rFonts w:ascii="Lato" w:hAnsi="Lato"/>
        </w:rPr>
        <w:t xml:space="preserve"> </w:t>
      </w:r>
      <w:r w:rsidRPr="00C83389">
        <w:rPr>
          <w:rStyle w:val="Pogrubienie"/>
          <w:rFonts w:ascii="Lato" w:hAnsi="Lato"/>
          <w:b w:val="0"/>
        </w:rPr>
        <w:t xml:space="preserve">obejmuje sprawy: uwarunkowań demograficznych w kraju; opieki nad dzieckiem do lat 3; ochrony i wspierania rodziny z dziećmi na utrzymaniu, </w:t>
      </w:r>
      <w:r w:rsidRPr="00C83389">
        <w:rPr>
          <w:rStyle w:val="Pogrubienie"/>
          <w:rFonts w:ascii="Lato" w:hAnsi="Lato"/>
          <w:b w:val="0"/>
        </w:rPr>
        <w:br/>
        <w:t xml:space="preserve">w szczególności rodzin znajdujących się w trudnej sytuacji materialnej </w:t>
      </w:r>
      <w:r w:rsidRPr="00C83389">
        <w:rPr>
          <w:rStyle w:val="Pogrubienie"/>
          <w:rFonts w:ascii="Lato" w:hAnsi="Lato"/>
          <w:b w:val="0"/>
        </w:rPr>
        <w:br/>
        <w:t xml:space="preserve">i społecznej; rozwoju systemu pieczy zastępczej nad dzieckiem; koordynowania </w:t>
      </w:r>
      <w:r w:rsidRPr="00C83389">
        <w:rPr>
          <w:rStyle w:val="Pogrubienie"/>
          <w:rFonts w:ascii="Lato" w:hAnsi="Lato"/>
          <w:b w:val="0"/>
        </w:rPr>
        <w:br/>
        <w:t>i organizowania współpracy organów administracji publicznej, organizacji pozarządowych i instytucji w zakresie realizacji praw rodziny i dziecka; współpracy międzynarodowej dotyczącej realizacji i ochrony praw rodziny i dziecka.</w:t>
      </w:r>
    </w:p>
    <w:p w14:paraId="18F3B7A4" w14:textId="2AE4D92E" w:rsidR="00B35436" w:rsidRPr="00C83389" w:rsidRDefault="00B35436" w:rsidP="009E7762">
      <w:pPr>
        <w:pStyle w:val="NormalnyWeb"/>
        <w:spacing w:before="240" w:beforeAutospacing="0" w:after="0" w:afterAutospacing="0"/>
        <w:contextualSpacing/>
        <w:rPr>
          <w:rFonts w:ascii="Lato" w:hAnsi="Lato"/>
        </w:rPr>
      </w:pPr>
      <w:r w:rsidRPr="00C83389">
        <w:rPr>
          <w:rStyle w:val="Pogrubienie"/>
          <w:rFonts w:ascii="Lato" w:hAnsi="Lato"/>
        </w:rPr>
        <w:t>Dział zabezpieczenie społeczne</w:t>
      </w:r>
      <w:r w:rsidRPr="00C83389">
        <w:rPr>
          <w:rFonts w:ascii="Lato" w:hAnsi="Lato"/>
        </w:rPr>
        <w:t xml:space="preserve"> obejmuje sprawy: ubezpieczeń społecznych </w:t>
      </w:r>
      <w:r w:rsidRPr="00C83389">
        <w:rPr>
          <w:rFonts w:ascii="Lato" w:hAnsi="Lato"/>
        </w:rPr>
        <w:br/>
        <w:t xml:space="preserve">i zaopatrzenia społecznego; funduszy emerytalnych; pomocy społecznej i świadczeń dla osób i gospodarstw domowych znajdujących się w trudnej sytuacji materialnej </w:t>
      </w:r>
      <w:r w:rsidRPr="00C83389">
        <w:rPr>
          <w:rFonts w:ascii="Lato" w:hAnsi="Lato"/>
        </w:rPr>
        <w:br/>
        <w:t xml:space="preserve">i społecznej; przeciwdziałania patologiom; rządowych programów w zakresie pomocy społecznej, w szczególności dla osób i gospodarstw domowych znajdujących się </w:t>
      </w:r>
      <w:r w:rsidRPr="00C83389">
        <w:rPr>
          <w:rFonts w:ascii="Lato" w:hAnsi="Lato"/>
        </w:rPr>
        <w:br/>
        <w:t xml:space="preserve">w trudnej sytuacji materialnej i społecznej, a także dla grup zagrożonych wykluczeniem społecznym; świadczeń socjalnych, zatrudnienia, rehabilitacji społecznej i zawodowej osób </w:t>
      </w:r>
      <w:r w:rsidR="000B6E49" w:rsidRPr="00C83389">
        <w:rPr>
          <w:rFonts w:ascii="Lato" w:hAnsi="Lato"/>
        </w:rPr>
        <w:t xml:space="preserve">z </w:t>
      </w:r>
      <w:r w:rsidRPr="00C83389">
        <w:rPr>
          <w:rFonts w:ascii="Lato" w:hAnsi="Lato"/>
        </w:rPr>
        <w:t>niepełnosprawn</w:t>
      </w:r>
      <w:r w:rsidR="000B6E49" w:rsidRPr="00C83389">
        <w:rPr>
          <w:rFonts w:ascii="Lato" w:hAnsi="Lato"/>
        </w:rPr>
        <w:t>ościami</w:t>
      </w:r>
      <w:r w:rsidRPr="00C83389">
        <w:rPr>
          <w:rFonts w:ascii="Lato" w:hAnsi="Lato"/>
        </w:rPr>
        <w:t>, ekonomii społecznej, przedsiębiorczości społecznej, w tym spółdzielczości socjalnej; kombatantów i osób represjonowanych; koordynacji systemów zabezpieczenia społecznego, z wyjątkiem rzeczowych świadczeń leczniczych.</w:t>
      </w:r>
    </w:p>
    <w:p w14:paraId="58D8C653" w14:textId="77777777" w:rsidR="001D4E1C" w:rsidRPr="00C83389" w:rsidRDefault="001D4E1C" w:rsidP="009E7762">
      <w:pPr>
        <w:pStyle w:val="NormalnyWeb"/>
        <w:spacing w:before="240" w:beforeAutospacing="0" w:after="0" w:afterAutospacing="0"/>
        <w:contextualSpacing/>
        <w:rPr>
          <w:rFonts w:ascii="Lato" w:hAnsi="Lato"/>
        </w:rPr>
      </w:pPr>
      <w:r w:rsidRPr="00C83389">
        <w:rPr>
          <w:rFonts w:ascii="Lato" w:hAnsi="Lato"/>
          <w:b/>
          <w:bCs/>
        </w:rPr>
        <w:lastRenderedPageBreak/>
        <w:t>Dział praca</w:t>
      </w:r>
      <w:r w:rsidRPr="00C83389">
        <w:rPr>
          <w:rFonts w:ascii="Lato" w:hAnsi="Lato"/>
        </w:rPr>
        <w:t xml:space="preserve"> obejmuje sprawy: zatrudnienia i przeciwdziałania bezrobociu, stosunków pracy i warunków pracy, wynagrodzeń i świadczeń pracowniczych, zbiorowych stosunków pracy i sporów zbiorowych, związków zawodowych i organizacji pracodawców.</w:t>
      </w:r>
    </w:p>
    <w:p w14:paraId="661C1B9A" w14:textId="77777777" w:rsidR="009E7762" w:rsidRDefault="00B35436" w:rsidP="009E7762">
      <w:pPr>
        <w:pStyle w:val="NormalnyWeb"/>
        <w:spacing w:before="240" w:beforeAutospacing="0" w:after="0" w:afterAutospacing="0"/>
        <w:contextualSpacing/>
        <w:rPr>
          <w:rFonts w:ascii="Lato" w:hAnsi="Lato" w:cs="Helv"/>
          <w:color w:val="000000"/>
        </w:rPr>
      </w:pPr>
      <w:r w:rsidRPr="00C83389">
        <w:rPr>
          <w:rFonts w:ascii="Lato" w:hAnsi="Lato" w:cs="Helv"/>
          <w:color w:val="000000"/>
        </w:rPr>
        <w:t xml:space="preserve">Współpraca w powyższych obszarach ma kluczowe znaczenie dla realizowanych przez MRPiPS polityk publicznych z uwagi na fakt, iż organizacje pozarządowe </w:t>
      </w:r>
      <w:r w:rsidR="009B4E5D" w:rsidRPr="00C83389">
        <w:rPr>
          <w:rFonts w:ascii="Lato" w:hAnsi="Lato" w:cs="Helv"/>
          <w:color w:val="000000"/>
        </w:rPr>
        <w:t>prowadzące działalność pożytku publicznego realizują wiele zadań publicznych, pozostających w zakresie polityki rodzinnej, zabezpieczenia społecznego czy pracy.</w:t>
      </w:r>
    </w:p>
    <w:p w14:paraId="3B68D3A2" w14:textId="61C88ED3" w:rsidR="001A7A2E" w:rsidRPr="00C83389" w:rsidRDefault="0004012C" w:rsidP="00F12A00">
      <w:pPr>
        <w:pStyle w:val="NormalnyWeb"/>
        <w:spacing w:before="240" w:beforeAutospacing="0" w:after="0" w:afterAutospacing="0"/>
        <w:rPr>
          <w:rFonts w:ascii="Lato" w:hAnsi="Lato" w:cs="Helv"/>
          <w:color w:val="000000"/>
        </w:rPr>
      </w:pPr>
      <w:r w:rsidRPr="00C83389">
        <w:rPr>
          <w:rFonts w:ascii="Lato" w:hAnsi="Lato" w:cs="Helv"/>
          <w:color w:val="000000"/>
        </w:rPr>
        <w:t>MRPiPS w okresie obowiązywania Programu będzie realizowało działania mające na celu promocję dobrych praktyk sprzyjających rozwojowi rodziny, w szczególności związanych z godzeniem rodzicielstwa i pracy zawodowej czy też programów edukacyjnych z zakresu ekonomii społecznej. Ponadto inicjowane będą działania w zakresie promowania, upowszechniania i propagowania problematyki równego traktowania, w tym prowadzenia działań na rzecz podnoszenia świadomości na temat równego traktowania, dyskryminacji i jej przejawów oraz metod i strategii przeciwdziałania jej występowani</w:t>
      </w:r>
      <w:r w:rsidR="002F1132" w:rsidRPr="00C83389">
        <w:rPr>
          <w:rFonts w:ascii="Lato" w:hAnsi="Lato" w:cs="Helv"/>
          <w:color w:val="000000"/>
        </w:rPr>
        <w:t>u</w:t>
      </w:r>
      <w:r w:rsidRPr="00C83389">
        <w:rPr>
          <w:rFonts w:ascii="Lato" w:hAnsi="Lato" w:cs="Helv"/>
          <w:color w:val="000000"/>
        </w:rPr>
        <w:t xml:space="preserve">. </w:t>
      </w:r>
    </w:p>
    <w:p w14:paraId="60B356AB" w14:textId="77777777" w:rsidR="009E7762" w:rsidRDefault="00B35436" w:rsidP="009E7762">
      <w:pPr>
        <w:spacing w:before="240"/>
        <w:contextualSpacing/>
        <w:rPr>
          <w:rFonts w:ascii="Lato" w:hAnsi="Lato"/>
        </w:rPr>
      </w:pPr>
      <w:r w:rsidRPr="00C83389">
        <w:rPr>
          <w:rFonts w:ascii="Lato" w:hAnsi="Lato"/>
        </w:rPr>
        <w:t>W ramach trzech działów w MRPiPS funkcjonują ciała opiniodawczo-doradcze Ministra</w:t>
      </w:r>
      <w:r w:rsidR="002F1132" w:rsidRPr="00C83389">
        <w:rPr>
          <w:rFonts w:ascii="Lato" w:hAnsi="Lato"/>
        </w:rPr>
        <w:t>,</w:t>
      </w:r>
      <w:r w:rsidRPr="00C83389">
        <w:rPr>
          <w:rFonts w:ascii="Lato" w:hAnsi="Lato"/>
        </w:rPr>
        <w:t xml:space="preserve"> m.in. Rada Pomocy Społecznej, Rada Zatrudnienia Socjalnego, Rada Rynku Pracy, </w:t>
      </w:r>
      <w:r w:rsidR="00A674C3" w:rsidRPr="00C83389">
        <w:rPr>
          <w:rFonts w:ascii="Lato" w:hAnsi="Lato"/>
        </w:rPr>
        <w:t xml:space="preserve">Rada do spraw Kobiet na Rynku Pracy, </w:t>
      </w:r>
      <w:r w:rsidRPr="00C83389">
        <w:rPr>
          <w:rFonts w:ascii="Lato" w:hAnsi="Lato"/>
        </w:rPr>
        <w:t xml:space="preserve">Krajowy Komitet </w:t>
      </w:r>
      <w:r w:rsidRPr="00C83389">
        <w:rPr>
          <w:rStyle w:val="Odwoaniedokomentarza"/>
          <w:rFonts w:ascii="Lato" w:hAnsi="Lato"/>
          <w:sz w:val="24"/>
          <w:lang w:eastAsia="x-none"/>
        </w:rPr>
        <w:t xml:space="preserve">Rozwoju Ekonomii Społecznej, Polska Rada Języka Migowego, Krajowa Rada Konsultacyjna do spraw Osób Niepełnosprawnych. </w:t>
      </w:r>
      <w:r w:rsidRPr="00C83389">
        <w:rPr>
          <w:rFonts w:ascii="Lato" w:hAnsi="Lato"/>
        </w:rPr>
        <w:t xml:space="preserve">Podmiotami współpracującymi z organizacjami pozarządowymi są również jednostki organizacyjne nadzorowane przez Ministra Rodziny, Pracy i Polityki Społecznej lub mu podległe, m.in.: Urząd do Spraw Kombatantów i Osób Represjonowanych, Ochotnicze Hufce Pracy, Instytut Pracy i Spraw Socjalnych </w:t>
      </w:r>
      <w:r w:rsidR="00497407" w:rsidRPr="00C83389">
        <w:rPr>
          <w:rFonts w:ascii="Lato" w:hAnsi="Lato"/>
        </w:rPr>
        <w:t>oraz</w:t>
      </w:r>
      <w:r w:rsidRPr="00C83389">
        <w:rPr>
          <w:rFonts w:ascii="Lato" w:hAnsi="Lato"/>
        </w:rPr>
        <w:t xml:space="preserve"> Państwowy Fundusz Rehabilitacji Osób Niepełnosprawnych. </w:t>
      </w:r>
      <w:bookmarkStart w:id="16" w:name="_Toc384639879"/>
      <w:bookmarkStart w:id="17" w:name="_Toc398801062"/>
      <w:bookmarkStart w:id="18" w:name="_Toc499120988"/>
      <w:bookmarkEnd w:id="11"/>
      <w:bookmarkEnd w:id="12"/>
      <w:bookmarkEnd w:id="13"/>
    </w:p>
    <w:p w14:paraId="4E0FE267" w14:textId="5F5BD2D0" w:rsidR="00AA2B31" w:rsidRPr="00C83389" w:rsidRDefault="00330C61" w:rsidP="009E7762">
      <w:pPr>
        <w:spacing w:before="240"/>
        <w:contextualSpacing/>
        <w:rPr>
          <w:rFonts w:ascii="Lato" w:hAnsi="Lato"/>
        </w:rPr>
      </w:pPr>
      <w:r w:rsidRPr="00C83389">
        <w:rPr>
          <w:rFonts w:ascii="Lato" w:hAnsi="Lato"/>
        </w:rPr>
        <w:t xml:space="preserve">Organizacje pozarządowe nadal będą mogły występować o patronat honorowy Ministra Rodziny, Pracy i Polityki Społecznej nad przedsięwzięciami </w:t>
      </w:r>
      <w:r w:rsidRPr="00C83389">
        <w:rPr>
          <w:rFonts w:ascii="Lato" w:hAnsi="Lato"/>
          <w:bCs/>
        </w:rPr>
        <w:t>posiadającymi bezpośredni związek z zakresem działania</w:t>
      </w:r>
      <w:r w:rsidRPr="00C83389">
        <w:rPr>
          <w:rFonts w:ascii="Lato" w:hAnsi="Lato"/>
        </w:rPr>
        <w:t xml:space="preserve"> MRPiPS. Ponadto organizowane będą konsultacje publiczne i konferencje oraz spotkania eksperckie. Przeprowadzane będą także badania i analizy niezbędne do realizacji działań merytorycznych MRPiPS. Planowane jest również wykorzystanie klauzul społecznych w postępowaniach</w:t>
      </w:r>
      <w:r w:rsidR="002F1132" w:rsidRPr="00C83389">
        <w:rPr>
          <w:rFonts w:ascii="Lato" w:hAnsi="Lato"/>
        </w:rPr>
        <w:t xml:space="preserve"> dotyczących udzielania zamówień</w:t>
      </w:r>
      <w:r w:rsidR="00C53BFC" w:rsidRPr="00C83389">
        <w:rPr>
          <w:rFonts w:ascii="Lato" w:hAnsi="Lato"/>
        </w:rPr>
        <w:t>.</w:t>
      </w:r>
    </w:p>
    <w:p w14:paraId="2DC40F24" w14:textId="77777777" w:rsidR="009E7762" w:rsidRDefault="00330C61" w:rsidP="009E7762">
      <w:pPr>
        <w:spacing w:before="240"/>
        <w:contextualSpacing/>
        <w:rPr>
          <w:rFonts w:ascii="Lato" w:hAnsi="Lato"/>
        </w:rPr>
      </w:pPr>
      <w:bookmarkStart w:id="19" w:name="_Hlk236914333"/>
      <w:r w:rsidRPr="00C83389">
        <w:rPr>
          <w:rFonts w:ascii="Lato" w:hAnsi="Lato"/>
        </w:rPr>
        <w:t>Departament Ekonomii Społecznej w MRPiPS, w ramach sprawowanego nadzoru nad działalnością fundacji, dla których Minister Rodziny, Pracy i Polityki Społecznej jest ministrem właściwym, kontynuować będzie prowadzenie wykazu nadzorowanych fundacji. Corocznie wysyłane są monity</w:t>
      </w:r>
      <w:r w:rsidR="009D5758" w:rsidRPr="00C83389">
        <w:rPr>
          <w:rFonts w:ascii="Lato" w:hAnsi="Lato"/>
        </w:rPr>
        <w:t xml:space="preserve"> </w:t>
      </w:r>
      <w:r w:rsidRPr="00C83389">
        <w:rPr>
          <w:rFonts w:ascii="Lato" w:hAnsi="Lato"/>
        </w:rPr>
        <w:t>-</w:t>
      </w:r>
      <w:r w:rsidR="009D5758" w:rsidRPr="00C83389">
        <w:rPr>
          <w:rFonts w:ascii="Lato" w:hAnsi="Lato"/>
        </w:rPr>
        <w:t xml:space="preserve"> </w:t>
      </w:r>
      <w:r w:rsidRPr="00C83389">
        <w:rPr>
          <w:rFonts w:ascii="Lato" w:hAnsi="Lato"/>
        </w:rPr>
        <w:t xml:space="preserve">wezwania do złożenia sprawozdania z działalności do fundacji, które nie wywiązują się terminowo z tego obowiązku. Ponadto na stronie internetowej Departamentu zamieszczane będą </w:t>
      </w:r>
      <w:r w:rsidR="00C53BFC" w:rsidRPr="00C83389">
        <w:rPr>
          <w:rFonts w:ascii="Lato" w:hAnsi="Lato"/>
        </w:rPr>
        <w:t>aktualne informacje o obowiązujących przepisach dotyczących działalności fundacji oraz ich zmianach, a w zbiorze FAQ najpowszechniejsze pytania dotyczące sprawozdawczości fundacji oraz odpowiedzi na nie.</w:t>
      </w:r>
      <w:bookmarkEnd w:id="19"/>
    </w:p>
    <w:p w14:paraId="02FC2D96" w14:textId="77777777" w:rsidR="009E7762" w:rsidRDefault="00B35436" w:rsidP="009E7762">
      <w:pPr>
        <w:pStyle w:val="Nagwek1"/>
        <w:numPr>
          <w:ilvl w:val="0"/>
          <w:numId w:val="16"/>
        </w:numPr>
        <w:spacing w:after="0"/>
        <w:ind w:left="284" w:hanging="284"/>
        <w:contextualSpacing/>
        <w:rPr>
          <w:rFonts w:ascii="Lato" w:hAnsi="Lato"/>
          <w:sz w:val="24"/>
          <w:szCs w:val="24"/>
          <w:lang w:val="pl-PL"/>
          <w14:shadow w14:blurRad="50800" w14:dist="38100" w14:dir="2700000" w14:sx="100000" w14:sy="100000" w14:kx="0" w14:ky="0" w14:algn="tl">
            <w14:srgbClr w14:val="000000">
              <w14:alpha w14:val="60000"/>
            </w14:srgbClr>
          </w14:shadow>
        </w:rPr>
      </w:pPr>
      <w:bookmarkStart w:id="20" w:name="_Toc150937401"/>
      <w:r w:rsidRPr="00C83389">
        <w:rPr>
          <w:rFonts w:ascii="Lato" w:hAnsi="Lato"/>
          <w:sz w:val="24"/>
          <w:szCs w:val="24"/>
          <w:lang w:val="pl-PL"/>
          <w14:shadow w14:blurRad="50800" w14:dist="38100" w14:dir="2700000" w14:sx="100000" w14:sy="100000" w14:kx="0" w14:ky="0" w14:algn="tl">
            <w14:srgbClr w14:val="000000">
              <w14:alpha w14:val="60000"/>
            </w14:srgbClr>
          </w14:shadow>
        </w:rPr>
        <w:t>Sposób realizacji Programu</w:t>
      </w:r>
      <w:bookmarkEnd w:id="20"/>
    </w:p>
    <w:p w14:paraId="031ACB0C" w14:textId="5585A447" w:rsidR="002C1B11" w:rsidRPr="00C83389" w:rsidRDefault="002C1B11" w:rsidP="009E7762">
      <w:pPr>
        <w:spacing w:before="240"/>
        <w:contextualSpacing/>
        <w:rPr>
          <w:rFonts w:ascii="Lato" w:hAnsi="Lato"/>
        </w:rPr>
      </w:pPr>
      <w:r w:rsidRPr="00C83389">
        <w:rPr>
          <w:rFonts w:ascii="Lato" w:hAnsi="Lato"/>
        </w:rPr>
        <w:t>Realizacja Programu odbywać się będzie przede wszystkim poprzez:</w:t>
      </w:r>
    </w:p>
    <w:p w14:paraId="35EC3399" w14:textId="21A6D502" w:rsidR="002C1B11" w:rsidRPr="00C83389" w:rsidRDefault="002C1B11" w:rsidP="00E82B1A">
      <w:pPr>
        <w:numPr>
          <w:ilvl w:val="0"/>
          <w:numId w:val="6"/>
        </w:numPr>
        <w:spacing w:before="240"/>
        <w:ind w:left="709" w:hanging="425"/>
        <w:contextualSpacing/>
        <w:rPr>
          <w:rFonts w:ascii="Lato" w:hAnsi="Lato"/>
        </w:rPr>
      </w:pPr>
      <w:r w:rsidRPr="00C83389">
        <w:rPr>
          <w:rFonts w:ascii="Lato" w:hAnsi="Lato"/>
        </w:rPr>
        <w:lastRenderedPageBreak/>
        <w:t>Wdrażanie programów będących w dyspozycji Ministra Rodziny</w:t>
      </w:r>
      <w:r w:rsidR="009D5758" w:rsidRPr="00C83389">
        <w:rPr>
          <w:rFonts w:ascii="Lato" w:hAnsi="Lato"/>
        </w:rPr>
        <w:t>, Pracy</w:t>
      </w:r>
      <w:r w:rsidRPr="00C83389">
        <w:rPr>
          <w:rFonts w:ascii="Lato" w:hAnsi="Lato"/>
        </w:rPr>
        <w:br/>
        <w:t xml:space="preserve">i Polityki Społecznej, w tym współfinansowanych ze środków </w:t>
      </w:r>
      <w:r w:rsidR="000D48DC" w:rsidRPr="00C83389">
        <w:rPr>
          <w:rFonts w:ascii="Lato" w:hAnsi="Lato"/>
        </w:rPr>
        <w:t>unijnych</w:t>
      </w:r>
      <w:r w:rsidRPr="00C83389">
        <w:rPr>
          <w:rFonts w:ascii="Lato" w:hAnsi="Lato"/>
        </w:rPr>
        <w:t>.</w:t>
      </w:r>
    </w:p>
    <w:p w14:paraId="41843CD1" w14:textId="02806220" w:rsidR="002C1B11" w:rsidRPr="00C83389" w:rsidRDefault="007A201C" w:rsidP="00E82B1A">
      <w:pPr>
        <w:numPr>
          <w:ilvl w:val="0"/>
          <w:numId w:val="6"/>
        </w:numPr>
        <w:spacing w:before="240"/>
        <w:ind w:left="709" w:hanging="425"/>
        <w:contextualSpacing/>
        <w:rPr>
          <w:rFonts w:ascii="Lato" w:hAnsi="Lato"/>
        </w:rPr>
      </w:pPr>
      <w:r w:rsidRPr="00C83389">
        <w:rPr>
          <w:rFonts w:ascii="Lato" w:hAnsi="Lato"/>
        </w:rPr>
        <w:t>Dialog i współpracę, w tym w zakresie rozwiązań systemowych lub legislacyjnych z organami opiniodawczo-doradczymi Ministra Rodziny, Pracy i</w:t>
      </w:r>
      <w:r w:rsidR="00BE7D18" w:rsidRPr="00C83389">
        <w:rPr>
          <w:rFonts w:ascii="Lato" w:hAnsi="Lato"/>
        </w:rPr>
        <w:t> </w:t>
      </w:r>
      <w:r w:rsidRPr="00C83389">
        <w:rPr>
          <w:rFonts w:ascii="Lato" w:hAnsi="Lato"/>
        </w:rPr>
        <w:t>Polityki Społecznej.</w:t>
      </w:r>
    </w:p>
    <w:p w14:paraId="656E807E" w14:textId="77777777" w:rsidR="002C1B11" w:rsidRPr="00C83389" w:rsidRDefault="002C1B11" w:rsidP="00E82B1A">
      <w:pPr>
        <w:numPr>
          <w:ilvl w:val="0"/>
          <w:numId w:val="6"/>
        </w:numPr>
        <w:spacing w:before="240"/>
        <w:ind w:left="709" w:hanging="425"/>
        <w:contextualSpacing/>
        <w:rPr>
          <w:rFonts w:ascii="Lato" w:hAnsi="Lato"/>
        </w:rPr>
      </w:pPr>
      <w:r w:rsidRPr="00C83389">
        <w:rPr>
          <w:rFonts w:ascii="Lato" w:hAnsi="Lato"/>
        </w:rPr>
        <w:t>Zwiększanie zasięgu obowiązywania Karty Dużej Rodziny.</w:t>
      </w:r>
    </w:p>
    <w:p w14:paraId="5B444367" w14:textId="77777777" w:rsidR="002C1B11" w:rsidRPr="00C83389" w:rsidRDefault="002C1B11" w:rsidP="00E82B1A">
      <w:pPr>
        <w:numPr>
          <w:ilvl w:val="0"/>
          <w:numId w:val="6"/>
        </w:numPr>
        <w:spacing w:before="240"/>
        <w:ind w:left="709" w:hanging="425"/>
        <w:contextualSpacing/>
        <w:rPr>
          <w:rFonts w:ascii="Lato" w:hAnsi="Lato"/>
        </w:rPr>
      </w:pPr>
      <w:r w:rsidRPr="00C83389">
        <w:rPr>
          <w:rFonts w:ascii="Lato" w:hAnsi="Lato"/>
        </w:rPr>
        <w:t>Prowadzenie konsultacji społecznych w zakresie wypracowywanych rozwiązań, dokumentów programowych i strategicznych.</w:t>
      </w:r>
    </w:p>
    <w:p w14:paraId="64DABA41" w14:textId="6FBD7447" w:rsidR="002C1B11" w:rsidRPr="00C83389" w:rsidRDefault="002C1B11" w:rsidP="00E82B1A">
      <w:pPr>
        <w:numPr>
          <w:ilvl w:val="0"/>
          <w:numId w:val="6"/>
        </w:numPr>
        <w:spacing w:before="240"/>
        <w:ind w:left="709" w:hanging="425"/>
        <w:contextualSpacing/>
        <w:rPr>
          <w:rFonts w:ascii="Lato" w:hAnsi="Lato"/>
        </w:rPr>
      </w:pPr>
      <w:r w:rsidRPr="00C83389">
        <w:rPr>
          <w:rFonts w:ascii="Lato" w:hAnsi="Lato"/>
        </w:rPr>
        <w:t>Wspieranie budowania partnerstw na poziomie regionalnym i lokalnym poprzez opracowywanie rekomendacji i wytycznych.</w:t>
      </w:r>
    </w:p>
    <w:p w14:paraId="5222B197" w14:textId="0CCC08E9" w:rsidR="00D61918" w:rsidRPr="00C83389" w:rsidRDefault="00D61918" w:rsidP="00E82B1A">
      <w:pPr>
        <w:numPr>
          <w:ilvl w:val="0"/>
          <w:numId w:val="6"/>
        </w:numPr>
        <w:spacing w:before="240"/>
        <w:ind w:left="709" w:hanging="425"/>
        <w:contextualSpacing/>
        <w:rPr>
          <w:rFonts w:ascii="Lato" w:hAnsi="Lato"/>
        </w:rPr>
      </w:pPr>
      <w:r w:rsidRPr="00C83389">
        <w:rPr>
          <w:rFonts w:ascii="Lato" w:hAnsi="Lato"/>
        </w:rPr>
        <w:t xml:space="preserve">Realizację polityki informacyjnej </w:t>
      </w:r>
      <w:r w:rsidR="000A7A77" w:rsidRPr="00C83389">
        <w:rPr>
          <w:rFonts w:ascii="Lato" w:hAnsi="Lato"/>
        </w:rPr>
        <w:t>Ministerstwa</w:t>
      </w:r>
      <w:r w:rsidRPr="00C83389">
        <w:rPr>
          <w:rFonts w:ascii="Lato" w:hAnsi="Lato"/>
        </w:rPr>
        <w:t>.</w:t>
      </w:r>
    </w:p>
    <w:p w14:paraId="362848C6" w14:textId="5ED81BE4" w:rsidR="002F1FB6" w:rsidRPr="00C83389" w:rsidRDefault="005F527E" w:rsidP="00E82B1A">
      <w:pPr>
        <w:numPr>
          <w:ilvl w:val="0"/>
          <w:numId w:val="6"/>
        </w:numPr>
        <w:spacing w:before="240"/>
        <w:ind w:left="709" w:hanging="425"/>
        <w:contextualSpacing/>
        <w:rPr>
          <w:rFonts w:ascii="Lato" w:hAnsi="Lato"/>
        </w:rPr>
      </w:pPr>
      <w:r w:rsidRPr="00C83389">
        <w:rPr>
          <w:rFonts w:ascii="Lato" w:hAnsi="Lato"/>
        </w:rPr>
        <w:t>Wspieranie podmiotów ekonomii społecznej, w tym organizacji pozarządowych i</w:t>
      </w:r>
      <w:r w:rsidR="006F57B2" w:rsidRPr="00C83389">
        <w:rPr>
          <w:rFonts w:ascii="Lato" w:hAnsi="Lato"/>
        </w:rPr>
        <w:t> </w:t>
      </w:r>
      <w:r w:rsidRPr="00C83389">
        <w:rPr>
          <w:rFonts w:ascii="Lato" w:hAnsi="Lato"/>
        </w:rPr>
        <w:t>podmiotów wymienionych w art. 3 ust. 3 ustawy o działalności pożytku publicznego i o wolontariacie .</w:t>
      </w:r>
    </w:p>
    <w:p w14:paraId="4539484A" w14:textId="77777777" w:rsidR="009E7762" w:rsidRDefault="00775F05" w:rsidP="009E7762">
      <w:pPr>
        <w:pStyle w:val="Nagwek1"/>
        <w:spacing w:after="0"/>
        <w:contextualSpacing/>
        <w:rPr>
          <w:rFonts w:ascii="Lato" w:hAnsi="Lato"/>
          <w:sz w:val="24"/>
          <w:szCs w:val="24"/>
          <w14:shadow w14:blurRad="50800" w14:dist="38100" w14:dir="2700000" w14:sx="100000" w14:sy="100000" w14:kx="0" w14:ky="0" w14:algn="tl">
            <w14:srgbClr w14:val="000000">
              <w14:alpha w14:val="60000"/>
            </w14:srgbClr>
          </w14:shadow>
        </w:rPr>
      </w:pPr>
      <w:bookmarkStart w:id="21" w:name="_Toc150937402"/>
      <w:bookmarkStart w:id="22" w:name="_Toc499120993"/>
      <w:bookmarkEnd w:id="16"/>
      <w:bookmarkEnd w:id="17"/>
      <w:bookmarkEnd w:id="18"/>
      <w:r w:rsidRPr="00C83389">
        <w:rPr>
          <w:rFonts w:ascii="Lato" w:hAnsi="Lato"/>
          <w:sz w:val="24"/>
          <w:szCs w:val="24"/>
          <w:lang w:val="pl-PL"/>
          <w14:shadow w14:blurRad="50800" w14:dist="38100" w14:dir="2700000" w14:sx="100000" w14:sy="100000" w14:kx="0" w14:ky="0" w14:algn="tl">
            <w14:srgbClr w14:val="000000">
              <w14:alpha w14:val="60000"/>
            </w14:srgbClr>
          </w14:shadow>
        </w:rPr>
        <w:t xml:space="preserve">8. </w:t>
      </w:r>
      <w:r w:rsidRPr="00C83389">
        <w:rPr>
          <w:rFonts w:ascii="Lato" w:hAnsi="Lato"/>
          <w:sz w:val="24"/>
          <w:szCs w:val="24"/>
          <w14:shadow w14:blurRad="50800" w14:dist="38100" w14:dir="2700000" w14:sx="100000" w14:sy="100000" w14:kx="0" w14:ky="0" w14:algn="tl">
            <w14:srgbClr w14:val="000000">
              <w14:alpha w14:val="60000"/>
            </w14:srgbClr>
          </w14:shadow>
        </w:rPr>
        <w:t>Priorytetowe zadania publiczne</w:t>
      </w:r>
      <w:bookmarkEnd w:id="21"/>
    </w:p>
    <w:p w14:paraId="49760A44" w14:textId="7E83C2DF" w:rsidR="00C53BFC" w:rsidRPr="00C83389" w:rsidRDefault="009829A5" w:rsidP="009E7762">
      <w:pPr>
        <w:spacing w:before="240"/>
        <w:contextualSpacing/>
        <w:rPr>
          <w:rFonts w:ascii="Lato" w:hAnsi="Lato"/>
        </w:rPr>
      </w:pPr>
      <w:r w:rsidRPr="00C83389">
        <w:rPr>
          <w:rFonts w:ascii="Lato" w:hAnsi="Lato"/>
        </w:rPr>
        <w:t>Realizacja Programu, w tym w szczególności zadań priorytetowych, pozwoli osiągnąć założone przez MRPiPS cele na najbliższe lata. Współpraca w tym zakresie z organizacjami pozarządowymi i podmiotami  wymienionymi w art. 3 ust. 3 ustawy</w:t>
      </w:r>
      <w:r w:rsidR="00C53BFC" w:rsidRPr="00C83389">
        <w:rPr>
          <w:rFonts w:ascii="Lato" w:hAnsi="Lato"/>
        </w:rPr>
        <w:t xml:space="preserve"> o działalności pożytku publicznego i o wolontariacie pozwoli na efektywne wykorzystanie potencjału partnerów, a także w znaczący sposób wpłynie na sprawną realizację zamierzonych działań. Zaznaczyć należy, że zakres oddziaływania MRPiPS jest bardzo szeroki, w związku z czym współdziałanie z partnerami z trzeciego sektora przyczyni się do skuteczniejszej realizacji polityk publicznych. Jednocześnie bliska współpraca pozwoli zarówno organizacjom pozarządowym, jak i </w:t>
      </w:r>
      <w:r w:rsidR="000A7A77" w:rsidRPr="00C83389">
        <w:rPr>
          <w:rFonts w:ascii="Lato" w:hAnsi="Lato"/>
        </w:rPr>
        <w:t>Ministrowi</w:t>
      </w:r>
      <w:r w:rsidR="00C53BFC" w:rsidRPr="00C83389">
        <w:rPr>
          <w:rFonts w:ascii="Lato" w:hAnsi="Lato"/>
        </w:rPr>
        <w:t xml:space="preserve"> na wzajemne uczenie się od s</w:t>
      </w:r>
      <w:r w:rsidR="00EC1594">
        <w:rPr>
          <w:rFonts w:ascii="Lato" w:hAnsi="Lato"/>
        </w:rPr>
        <w:t>ie</w:t>
      </w:r>
      <w:r w:rsidR="00C53BFC" w:rsidRPr="00C83389">
        <w:rPr>
          <w:rFonts w:ascii="Lato" w:hAnsi="Lato"/>
        </w:rPr>
        <w:t>bie i korzystanie ze swoich doświadczeń.</w:t>
      </w:r>
    </w:p>
    <w:p w14:paraId="4FAE88ED" w14:textId="2F706990" w:rsidR="009E7762" w:rsidRDefault="009829A5" w:rsidP="009E7762">
      <w:pPr>
        <w:spacing w:before="240"/>
        <w:contextualSpacing/>
        <w:rPr>
          <w:rFonts w:ascii="Lato" w:hAnsi="Lato"/>
          <w:b/>
        </w:rPr>
      </w:pPr>
      <w:r w:rsidRPr="005D3C1F">
        <w:rPr>
          <w:rFonts w:ascii="Lato" w:hAnsi="Lato"/>
        </w:rPr>
        <w:lastRenderedPageBreak/>
        <w:t xml:space="preserve"> </w:t>
      </w:r>
      <w:r w:rsidR="00821905" w:rsidRPr="005D3C1F">
        <w:rPr>
          <w:rFonts w:ascii="Lato" w:hAnsi="Lato"/>
          <w:b/>
          <w:noProof/>
        </w:rPr>
        <w:drawing>
          <wp:inline distT="0" distB="0" distL="0" distR="0" wp14:anchorId="5C3C2696" wp14:editId="42FDA6FB">
            <wp:extent cx="5834380" cy="5151755"/>
            <wp:effectExtent l="0" t="0" r="0" b="0"/>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408B3D9" w14:textId="77777777" w:rsidR="009E7762" w:rsidRDefault="00775F05" w:rsidP="00E82B1A">
      <w:pPr>
        <w:pStyle w:val="Nagwek1"/>
        <w:spacing w:before="480" w:after="0"/>
        <w:contextualSpacing/>
        <w:rPr>
          <w:rFonts w:ascii="Lato" w:hAnsi="Lato"/>
          <w:sz w:val="24"/>
          <w:szCs w:val="24"/>
          <w:lang w:val="pl-PL"/>
          <w14:shadow w14:blurRad="50800" w14:dist="38100" w14:dir="2700000" w14:sx="100000" w14:sy="100000" w14:kx="0" w14:ky="0" w14:algn="tl">
            <w14:srgbClr w14:val="000000">
              <w14:alpha w14:val="60000"/>
            </w14:srgbClr>
          </w14:shadow>
        </w:rPr>
      </w:pPr>
      <w:bookmarkStart w:id="23" w:name="_Toc150937403"/>
      <w:r w:rsidRPr="005D3C1F">
        <w:rPr>
          <w:rFonts w:ascii="Lato" w:hAnsi="Lato"/>
          <w:sz w:val="24"/>
          <w:szCs w:val="24"/>
          <w:lang w:val="pl-PL"/>
          <w14:shadow w14:blurRad="50800" w14:dist="38100" w14:dir="2700000" w14:sx="100000" w14:sy="100000" w14:kx="0" w14:ky="0" w14:algn="tl">
            <w14:srgbClr w14:val="000000">
              <w14:alpha w14:val="60000"/>
            </w14:srgbClr>
          </w14:shadow>
        </w:rPr>
        <w:t>9. Programy i działania planowane do realizacji przez Ministerstwo Rodziny, Pracy i</w:t>
      </w:r>
      <w:r w:rsidR="009A2F3B" w:rsidRPr="005D3C1F">
        <w:rPr>
          <w:rFonts w:ascii="Lato" w:hAnsi="Lato"/>
          <w:sz w:val="24"/>
          <w:szCs w:val="24"/>
          <w:lang w:val="pl-PL"/>
          <w14:shadow w14:blurRad="50800" w14:dist="38100" w14:dir="2700000" w14:sx="100000" w14:sy="100000" w14:kx="0" w14:ky="0" w14:algn="tl">
            <w14:srgbClr w14:val="000000">
              <w14:alpha w14:val="60000"/>
            </w14:srgbClr>
          </w14:shadow>
        </w:rPr>
        <w:t> </w:t>
      </w:r>
      <w:r w:rsidRPr="005D3C1F">
        <w:rPr>
          <w:rFonts w:ascii="Lato" w:hAnsi="Lato"/>
          <w:sz w:val="24"/>
          <w:szCs w:val="24"/>
          <w:lang w:val="pl-PL"/>
          <w14:shadow w14:blurRad="50800" w14:dist="38100" w14:dir="2700000" w14:sx="100000" w14:sy="100000" w14:kx="0" w14:ky="0" w14:algn="tl">
            <w14:srgbClr w14:val="000000">
              <w14:alpha w14:val="60000"/>
            </w14:srgbClr>
          </w14:shadow>
        </w:rPr>
        <w:t>Polityki Społecznej</w:t>
      </w:r>
      <w:bookmarkEnd w:id="22"/>
      <w:r w:rsidRPr="005D3C1F">
        <w:rPr>
          <w:rFonts w:ascii="Lato" w:hAnsi="Lato"/>
          <w:sz w:val="24"/>
          <w:szCs w:val="24"/>
          <w:lang w:val="pl-PL"/>
          <w14:shadow w14:blurRad="50800" w14:dist="38100" w14:dir="2700000" w14:sx="100000" w14:sy="100000" w14:kx="0" w14:ky="0" w14:algn="tl">
            <w14:srgbClr w14:val="000000">
              <w14:alpha w14:val="60000"/>
            </w14:srgbClr>
          </w14:shadow>
        </w:rPr>
        <w:t xml:space="preserve"> w latach 202</w:t>
      </w:r>
      <w:r w:rsidR="009A2F3B" w:rsidRPr="005D3C1F">
        <w:rPr>
          <w:rFonts w:ascii="Lato" w:hAnsi="Lato"/>
          <w:sz w:val="24"/>
          <w:szCs w:val="24"/>
          <w:lang w:val="pl-PL"/>
          <w14:shadow w14:blurRad="50800" w14:dist="38100" w14:dir="2700000" w14:sx="100000" w14:sy="100000" w14:kx="0" w14:ky="0" w14:algn="tl">
            <w14:srgbClr w14:val="000000">
              <w14:alpha w14:val="60000"/>
            </w14:srgbClr>
          </w14:shadow>
        </w:rPr>
        <w:t>7</w:t>
      </w:r>
      <w:r w:rsidRPr="005D3C1F">
        <w:rPr>
          <w:rFonts w:ascii="Lato" w:hAnsi="Lato"/>
          <w:sz w:val="24"/>
          <w:szCs w:val="24"/>
          <w:lang w:val="pl-PL"/>
          <w14:shadow w14:blurRad="50800" w14:dist="38100" w14:dir="2700000" w14:sx="100000" w14:sy="100000" w14:kx="0" w14:ky="0" w14:algn="tl">
            <w14:srgbClr w14:val="000000">
              <w14:alpha w14:val="60000"/>
            </w14:srgbClr>
          </w14:shadow>
        </w:rPr>
        <w:t>–202</w:t>
      </w:r>
      <w:r w:rsidR="009A2F3B" w:rsidRPr="005D3C1F">
        <w:rPr>
          <w:rFonts w:ascii="Lato" w:hAnsi="Lato"/>
          <w:sz w:val="24"/>
          <w:szCs w:val="24"/>
          <w:lang w:val="pl-PL"/>
          <w14:shadow w14:blurRad="50800" w14:dist="38100" w14:dir="2700000" w14:sx="100000" w14:sy="100000" w14:kx="0" w14:ky="0" w14:algn="tl">
            <w14:srgbClr w14:val="000000">
              <w14:alpha w14:val="60000"/>
            </w14:srgbClr>
          </w14:shadow>
        </w:rPr>
        <w:t>9</w:t>
      </w:r>
      <w:r w:rsidRPr="005D3C1F">
        <w:rPr>
          <w:rStyle w:val="Odwoanieprzypisudolnego"/>
          <w:rFonts w:ascii="Lato" w:hAnsi="Lato"/>
          <w:sz w:val="24"/>
          <w:szCs w:val="24"/>
          <w:lang w:val="pl-PL"/>
          <w14:shadow w14:blurRad="50800" w14:dist="38100" w14:dir="2700000" w14:sx="100000" w14:sy="100000" w14:kx="0" w14:ky="0" w14:algn="tl">
            <w14:srgbClr w14:val="000000">
              <w14:alpha w14:val="60000"/>
            </w14:srgbClr>
          </w14:shadow>
        </w:rPr>
        <w:footnoteReference w:id="10"/>
      </w:r>
      <w:bookmarkEnd w:id="23"/>
    </w:p>
    <w:p w14:paraId="1A5AAB9E" w14:textId="77777777" w:rsidR="009E7762" w:rsidRDefault="003A4E9E" w:rsidP="009E7762">
      <w:pPr>
        <w:spacing w:before="240"/>
        <w:contextualSpacing/>
        <w:rPr>
          <w:rFonts w:ascii="Lato" w:hAnsi="Lato"/>
          <w:b/>
          <w:color w:val="0070C0"/>
        </w:rPr>
      </w:pPr>
      <w:r w:rsidRPr="005D3C1F">
        <w:rPr>
          <w:rFonts w:ascii="Lato" w:hAnsi="Lato"/>
          <w:b/>
          <w:noProof/>
          <w:color w:val="0070C0"/>
        </w:rPr>
        <mc:AlternateContent>
          <mc:Choice Requires="wps">
            <w:drawing>
              <wp:inline distT="0" distB="0" distL="0" distR="0" wp14:anchorId="6394DE34" wp14:editId="2FDF1535">
                <wp:extent cx="5972175" cy="633095"/>
                <wp:effectExtent l="19050" t="19050" r="28575" b="14605"/>
                <wp:docPr id="3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3309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6878D8C1" w14:textId="6ED55C0D" w:rsidR="00335B85" w:rsidRPr="00C83389" w:rsidRDefault="00335B85" w:rsidP="008879BD">
                            <w:pPr>
                              <w:ind w:left="510" w:hanging="510"/>
                              <w:rPr>
                                <w:rFonts w:ascii="Lato" w:hAnsi="Lato"/>
                                <w:sz w:val="28"/>
                              </w:rPr>
                            </w:pPr>
                            <w:r w:rsidRPr="00C83389">
                              <w:rPr>
                                <w:rFonts w:ascii="Lato" w:hAnsi="Lato"/>
                                <w:b/>
                                <w:sz w:val="28"/>
                              </w:rPr>
                              <w:t>9.</w:t>
                            </w:r>
                            <w:r w:rsidR="00434655" w:rsidRPr="00C83389">
                              <w:rPr>
                                <w:rFonts w:ascii="Lato" w:hAnsi="Lato"/>
                                <w:b/>
                                <w:sz w:val="28"/>
                              </w:rPr>
                              <w:t>1</w:t>
                            </w:r>
                            <w:r w:rsidRPr="00C83389">
                              <w:rPr>
                                <w:rFonts w:ascii="Lato" w:hAnsi="Lato"/>
                                <w:b/>
                                <w:sz w:val="28"/>
                              </w:rPr>
                              <w:t>. Program rozwoju instytucji opieki nad dziećmi w wieku do lat 3 Aktywny Maluch 2022–2029</w:t>
                            </w:r>
                          </w:p>
                        </w:txbxContent>
                      </wps:txbx>
                      <wps:bodyPr rot="0" vert="horz" wrap="square" lIns="91440" tIns="45720" rIns="91440" bIns="45720" anchor="t" anchorCtr="0" upright="1">
                        <a:noAutofit/>
                      </wps:bodyPr>
                    </wps:wsp>
                  </a:graphicData>
                </a:graphic>
              </wp:inline>
            </w:drawing>
          </mc:Choice>
          <mc:Fallback>
            <w:pict>
              <v:roundrect w14:anchorId="6394DE34" id="AutoShape 4" o:spid="_x0000_s1026" style="width:470.25pt;height:49.8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" fillcolor="#bdd6ee" strokecolor="#1f4d78" strokeweight="2.5pt">
                <v:fill r:id="rId13" o:title="" type="pattern"/>
                <v:textbox>
                  <w:txbxContent>
                    <w:p w14:paraId="6878D8C1" w14:textId="6ED55C0D" w:rsidR="00335B85" w:rsidRPr="00C83389" w:rsidRDefault="00335B85" w:rsidP="008879BD">
                      <w:pPr>
                        <w:ind w:left="510" w:hanging="510"/>
                        <w:rPr>
                          <w:rFonts w:ascii="Lato" w:hAnsi="Lato"/>
                          <w:sz w:val="28"/>
                        </w:rPr>
                      </w:pPr>
                      <w:r w:rsidRPr="00C83389">
                        <w:rPr>
                          <w:rFonts w:ascii="Lato" w:hAnsi="Lato"/>
                          <w:b/>
                          <w:sz w:val="28"/>
                        </w:rPr>
                        <w:t>9.</w:t>
                      </w:r>
                      <w:r w:rsidR="00434655" w:rsidRPr="00C83389">
                        <w:rPr>
                          <w:rFonts w:ascii="Lato" w:hAnsi="Lato"/>
                          <w:b/>
                          <w:sz w:val="28"/>
                        </w:rPr>
                        <w:t>1</w:t>
                      </w:r>
                      <w:r w:rsidRPr="00C83389">
                        <w:rPr>
                          <w:rFonts w:ascii="Lato" w:hAnsi="Lato"/>
                          <w:b/>
                          <w:sz w:val="28"/>
                        </w:rPr>
                        <w:t>. Program rozwoju instytucji opieki nad dziećmi w wieku do lat 3 Aktywny Maluch 2022–2029</w:t>
                      </w:r>
                    </w:p>
                  </w:txbxContent>
                </v:textbox>
                <w10:anchorlock/>
              </v:roundrect>
            </w:pict>
          </mc:Fallback>
        </mc:AlternateContent>
      </w:r>
    </w:p>
    <w:p w14:paraId="1284BA97" w14:textId="69B1B36A" w:rsidR="007E5D32" w:rsidRPr="005D3C1F" w:rsidRDefault="007E5D32" w:rsidP="00E82B1A">
      <w:pPr>
        <w:spacing w:before="240"/>
        <w:rPr>
          <w:rFonts w:ascii="Lato" w:hAnsi="Lato"/>
          <w:b/>
        </w:rPr>
      </w:pPr>
      <w:r w:rsidRPr="005D3C1F">
        <w:rPr>
          <w:rFonts w:ascii="Lato" w:hAnsi="Lato"/>
          <w:b/>
        </w:rPr>
        <w:t>Podstawa prawna programu</w:t>
      </w:r>
    </w:p>
    <w:p w14:paraId="08F6FB04" w14:textId="61774B70" w:rsidR="00D92D87" w:rsidRPr="005D3C1F" w:rsidRDefault="007F63FE" w:rsidP="00E82B1A">
      <w:pPr>
        <w:numPr>
          <w:ilvl w:val="0"/>
          <w:numId w:val="4"/>
        </w:numPr>
        <w:spacing w:before="240"/>
        <w:contextualSpacing/>
        <w:rPr>
          <w:rFonts w:ascii="Lato" w:hAnsi="Lato"/>
        </w:rPr>
      </w:pPr>
      <w:r w:rsidRPr="005D3C1F">
        <w:rPr>
          <w:rFonts w:ascii="Lato" w:hAnsi="Lato"/>
        </w:rPr>
        <w:t>Art. 62 ustawy z dnia 4 lutego 2011 r. o opiece nad dziećmi w wieku do lat 3</w:t>
      </w:r>
      <w:r w:rsidR="006D5ACA">
        <w:rPr>
          <w:rFonts w:ascii="Lato" w:hAnsi="Lato"/>
        </w:rPr>
        <w:t xml:space="preserve"> (Dz. U. z 2025 r. poz. 798, z późn. zm.)</w:t>
      </w:r>
      <w:r w:rsidRPr="005D3C1F">
        <w:rPr>
          <w:rFonts w:ascii="Lato" w:hAnsi="Lato"/>
        </w:rPr>
        <w:t>.</w:t>
      </w:r>
    </w:p>
    <w:p w14:paraId="060878DC" w14:textId="77777777" w:rsidR="00D92D87" w:rsidRPr="005D3C1F" w:rsidRDefault="00D92D87" w:rsidP="00E82B1A">
      <w:pPr>
        <w:spacing w:before="240"/>
        <w:contextualSpacing/>
        <w:rPr>
          <w:rFonts w:ascii="Lato" w:hAnsi="Lato"/>
          <w:b/>
          <w:bCs/>
        </w:rPr>
      </w:pPr>
      <w:r w:rsidRPr="005D3C1F">
        <w:rPr>
          <w:rFonts w:ascii="Lato" w:hAnsi="Lato"/>
          <w:b/>
          <w:bCs/>
        </w:rPr>
        <w:t>Cel główny</w:t>
      </w:r>
    </w:p>
    <w:p w14:paraId="0E115070" w14:textId="60672109" w:rsidR="00D12B74" w:rsidRPr="005D3C1F" w:rsidRDefault="007F63FE" w:rsidP="00E82B1A">
      <w:pPr>
        <w:numPr>
          <w:ilvl w:val="0"/>
          <w:numId w:val="4"/>
        </w:numPr>
        <w:spacing w:before="240"/>
        <w:contextualSpacing/>
        <w:rPr>
          <w:rFonts w:ascii="Lato" w:hAnsi="Lato"/>
        </w:rPr>
      </w:pPr>
      <w:r w:rsidRPr="005D3C1F">
        <w:rPr>
          <w:rFonts w:ascii="Lato" w:hAnsi="Lato"/>
        </w:rPr>
        <w:t xml:space="preserve">Głównym celem programu jest wzrost dostępności miejsc opieki poprzez utworzenie i dofinansowanie do funkcjonowania 102 577 miejsc opieki w żłobkach, klubach dziecięcych oraz u dziennych opiekunów. Celem </w:t>
      </w:r>
      <w:r w:rsidRPr="005D3C1F">
        <w:rPr>
          <w:rFonts w:ascii="Lato" w:hAnsi="Lato"/>
        </w:rPr>
        <w:lastRenderedPageBreak/>
        <w:t>szczegółowym programu jest stworzenie w skali kraju, zwłaszcza na terenach gmin, gdzie nie funkcjonują żadne instytucje opieki, wysokiej jakości, dostępnej terytorialnie i przystępnej cenowo opieki nad dziećmi w żłobkach, klubach dziecięcych i u dziennych opiekunów, w tym dla dzieci z niepełnosprawnościami i wymagających szczególnej opieki.</w:t>
      </w:r>
    </w:p>
    <w:p w14:paraId="49479B39" w14:textId="77777777" w:rsidR="0084650D" w:rsidRPr="005D3C1F" w:rsidRDefault="0084650D" w:rsidP="00E82B1A">
      <w:pPr>
        <w:rPr>
          <w:rFonts w:ascii="Lato" w:hAnsi="Lato"/>
          <w:b/>
        </w:rPr>
      </w:pPr>
      <w:r w:rsidRPr="005D3C1F">
        <w:rPr>
          <w:rFonts w:ascii="Lato" w:hAnsi="Lato"/>
          <w:b/>
        </w:rPr>
        <w:t>Udział organizacji pozarządowych</w:t>
      </w:r>
    </w:p>
    <w:p w14:paraId="5B1ABEEF" w14:textId="4AF0E921" w:rsidR="006D62D9" w:rsidRPr="009E7762" w:rsidRDefault="000B64EF" w:rsidP="00E82B1A">
      <w:pPr>
        <w:pStyle w:val="Akapitzlist"/>
        <w:numPr>
          <w:ilvl w:val="0"/>
          <w:numId w:val="50"/>
        </w:numPr>
        <w:spacing w:after="0" w:line="240" w:lineRule="auto"/>
        <w:ind w:left="714" w:hanging="357"/>
        <w:rPr>
          <w:rFonts w:ascii="Lato" w:hAnsi="Lato"/>
          <w:sz w:val="24"/>
          <w:szCs w:val="24"/>
        </w:rPr>
      </w:pPr>
      <w:r w:rsidRPr="000B64EF">
        <w:rPr>
          <w:rFonts w:ascii="Lato" w:hAnsi="Lato"/>
          <w:sz w:val="24"/>
          <w:szCs w:val="24"/>
        </w:rPr>
        <w:t>Organizacje pozarządowe i podmioty wymienione w art. 3 ust. 3 ustawy o działalności pożytku publicznego i o wolontariacie mogły aplikować o środki w rozstrzygniętych naborach w latach 2023-2026, pod warunkiem prowadzenia lub zamiaru prowadzenia w latach 2022-2029 instytucji opieki dla dzieci w wieku do lat 3. Dotyczyły ich takie same zasady jak jednostki samorządu terytorialnego, inne osoby prawne oraz osoby fizyczne.</w:t>
      </w:r>
      <w:r>
        <w:rPr>
          <w:rFonts w:ascii="Lato" w:hAnsi="Lato"/>
          <w:sz w:val="24"/>
          <w:szCs w:val="24"/>
        </w:rPr>
        <w:t xml:space="preserve"> </w:t>
      </w:r>
      <w:r w:rsidRPr="009E7762">
        <w:rPr>
          <w:rFonts w:ascii="Lato" w:hAnsi="Lato"/>
          <w:sz w:val="24"/>
          <w:szCs w:val="24"/>
        </w:rPr>
        <w:t>Ponadto, organizacje pozarządowe i podmioty wymienione w art. 3 ust. 3 ustawy o działalności pożytku publicznego i o wolontariacie mogły współpracować z gminami będącymi ostatecznymi odbiorcami wsparcia w ramach partnerstwa publiczno-prywatnego bądź na podstawie przepisów ustawy z dnia 24 kwietnia 2003 r. o działalności pożytku publicznego i o wolontariacie. W latach 2027-2029 organizacje pozarządowe i podmioty wymienione w art. 3 ust. 3 ustawy o działalności pożytku publicznego i o wolontariacie mogą realizować zadania polegające na zapewnieniu funkcjonowania miejsc opieki, utworzonych ze środków programu do końca 2026 r.</w:t>
      </w:r>
    </w:p>
    <w:p w14:paraId="4D9166E4" w14:textId="032AA632" w:rsidR="00C9463E" w:rsidRPr="005D3C1F" w:rsidRDefault="00EC0E16" w:rsidP="009E7762">
      <w:pPr>
        <w:spacing w:before="240"/>
        <w:contextualSpacing/>
        <w:rPr>
          <w:rFonts w:ascii="Lato" w:hAnsi="Lato"/>
        </w:rPr>
      </w:pPr>
      <w:r w:rsidRPr="005D3C1F">
        <w:rPr>
          <w:rFonts w:ascii="Lato" w:hAnsi="Lato"/>
          <w:noProof/>
        </w:rPr>
        <mc:AlternateContent>
          <mc:Choice Requires="wps">
            <w:drawing>
              <wp:inline distT="0" distB="0" distL="0" distR="0" wp14:anchorId="3E0D5F7B" wp14:editId="56528F38">
                <wp:extent cx="6072505" cy="400050"/>
                <wp:effectExtent l="19050" t="19050" r="23495" b="19050"/>
                <wp:docPr id="37"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2505" cy="40005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35B02BE0" w14:textId="1F03233F" w:rsidR="00335B85" w:rsidRPr="00C83389" w:rsidRDefault="00335B85" w:rsidP="00AA2B31">
                            <w:pPr>
                              <w:rPr>
                                <w:rFonts w:ascii="Lato" w:hAnsi="Lato"/>
                                <w:sz w:val="28"/>
                              </w:rPr>
                            </w:pPr>
                            <w:r w:rsidRPr="00C83389">
                              <w:rPr>
                                <w:rFonts w:ascii="Lato" w:hAnsi="Lato"/>
                                <w:b/>
                                <w:sz w:val="28"/>
                              </w:rPr>
                              <w:t>9.</w:t>
                            </w:r>
                            <w:r w:rsidR="00434655" w:rsidRPr="00C83389">
                              <w:rPr>
                                <w:rFonts w:ascii="Lato" w:hAnsi="Lato"/>
                                <w:b/>
                                <w:sz w:val="28"/>
                              </w:rPr>
                              <w:t>2</w:t>
                            </w:r>
                            <w:r w:rsidRPr="00C83389">
                              <w:rPr>
                                <w:rFonts w:ascii="Lato" w:hAnsi="Lato"/>
                                <w:b/>
                                <w:sz w:val="28"/>
                              </w:rPr>
                              <w:t>. Karta Dużej Rodziny</w:t>
                            </w:r>
                          </w:p>
                        </w:txbxContent>
                      </wps:txbx>
                      <wps:bodyPr rot="0" vert="horz" wrap="square" lIns="91440" tIns="45720" rIns="91440" bIns="45720" anchor="t" anchorCtr="0" upright="1">
                        <a:noAutofit/>
                      </wps:bodyPr>
                    </wps:wsp>
                  </a:graphicData>
                </a:graphic>
              </wp:inline>
            </w:drawing>
          </mc:Choice>
          <mc:Fallback>
            <w:pict>
              <v:roundrect w14:anchorId="3E0D5F7B" id="AutoShape 94" o:spid="_x0000_s1027" style="width:478.15pt;height:3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" fillcolor="#bdd6ee" strokecolor="#1f4d78" strokeweight="2.5pt">
                <v:fill r:id="rId13" o:title="" type="pattern"/>
                <v:textbox>
                  <w:txbxContent>
                    <w:p w14:paraId="35B02BE0" w14:textId="1F03233F" w:rsidR="00335B85" w:rsidRPr="00C83389" w:rsidRDefault="00335B85" w:rsidP="00AA2B31">
                      <w:pPr>
                        <w:rPr>
                          <w:rFonts w:ascii="Lato" w:hAnsi="Lato"/>
                          <w:sz w:val="28"/>
                        </w:rPr>
                      </w:pPr>
                      <w:r w:rsidRPr="00C83389">
                        <w:rPr>
                          <w:rFonts w:ascii="Lato" w:hAnsi="Lato"/>
                          <w:b/>
                          <w:sz w:val="28"/>
                        </w:rPr>
                        <w:t>9.</w:t>
                      </w:r>
                      <w:r w:rsidR="00434655" w:rsidRPr="00C83389">
                        <w:rPr>
                          <w:rFonts w:ascii="Lato" w:hAnsi="Lato"/>
                          <w:b/>
                          <w:sz w:val="28"/>
                        </w:rPr>
                        <w:t>2</w:t>
                      </w:r>
                      <w:r w:rsidRPr="00C83389">
                        <w:rPr>
                          <w:rFonts w:ascii="Lato" w:hAnsi="Lato"/>
                          <w:b/>
                          <w:sz w:val="28"/>
                        </w:rPr>
                        <w:t>. Karta Dużej Rodziny</w:t>
                      </w:r>
                    </w:p>
                  </w:txbxContent>
                </v:textbox>
                <w10:anchorlock/>
              </v:roundrect>
            </w:pict>
          </mc:Fallback>
        </mc:AlternateContent>
      </w:r>
    </w:p>
    <w:p w14:paraId="52D3730E" w14:textId="77777777" w:rsidR="00C9463E" w:rsidRPr="005D3C1F" w:rsidRDefault="00C9463E" w:rsidP="00E82B1A">
      <w:pPr>
        <w:spacing w:before="240"/>
        <w:rPr>
          <w:rFonts w:ascii="Lato" w:hAnsi="Lato"/>
          <w:b/>
        </w:rPr>
      </w:pPr>
      <w:r w:rsidRPr="005D3C1F">
        <w:rPr>
          <w:rFonts w:ascii="Lato" w:hAnsi="Lato"/>
          <w:b/>
        </w:rPr>
        <w:t xml:space="preserve">Podstawa prawna programu            </w:t>
      </w:r>
    </w:p>
    <w:p w14:paraId="14F1BFB3" w14:textId="3D8D5B8F" w:rsidR="008B2895" w:rsidRPr="005D3C1F" w:rsidRDefault="008B2895" w:rsidP="009E7762">
      <w:pPr>
        <w:numPr>
          <w:ilvl w:val="0"/>
          <w:numId w:val="4"/>
        </w:numPr>
        <w:spacing w:before="240"/>
        <w:contextualSpacing/>
        <w:rPr>
          <w:rFonts w:ascii="Lato" w:hAnsi="Lato"/>
          <w:b/>
        </w:rPr>
      </w:pPr>
      <w:r w:rsidRPr="005D3C1F">
        <w:rPr>
          <w:rFonts w:ascii="Lato" w:hAnsi="Lato"/>
        </w:rPr>
        <w:t>Ustawa z dnia 5 grudnia 2014 r. o Karcie Dużej Rodziny</w:t>
      </w:r>
      <w:r w:rsidR="00496C30">
        <w:rPr>
          <w:rFonts w:ascii="Lato" w:hAnsi="Lato"/>
        </w:rPr>
        <w:t xml:space="preserve"> (Dz. U. z 2024 r. poz. 1512)</w:t>
      </w:r>
      <w:r w:rsidR="000D48DC" w:rsidRPr="005D3C1F">
        <w:rPr>
          <w:rFonts w:ascii="Lato" w:hAnsi="Lato"/>
        </w:rPr>
        <w:t>.</w:t>
      </w:r>
    </w:p>
    <w:p w14:paraId="1953E0D0" w14:textId="77777777" w:rsidR="00C9463E" w:rsidRPr="005D3C1F" w:rsidRDefault="00C9463E" w:rsidP="009E7762">
      <w:pPr>
        <w:spacing w:before="240"/>
        <w:contextualSpacing/>
        <w:rPr>
          <w:rFonts w:ascii="Lato" w:hAnsi="Lato"/>
          <w:b/>
        </w:rPr>
      </w:pPr>
      <w:r w:rsidRPr="005D3C1F">
        <w:rPr>
          <w:rFonts w:ascii="Lato" w:hAnsi="Lato"/>
          <w:b/>
        </w:rPr>
        <w:t>Cel główny</w:t>
      </w:r>
    </w:p>
    <w:p w14:paraId="41E45A8A" w14:textId="1BBE4495" w:rsidR="00C9463E" w:rsidRPr="005D3C1F" w:rsidRDefault="00C9463E" w:rsidP="009E7762">
      <w:pPr>
        <w:numPr>
          <w:ilvl w:val="0"/>
          <w:numId w:val="4"/>
        </w:numPr>
        <w:spacing w:before="240"/>
        <w:contextualSpacing/>
        <w:rPr>
          <w:rFonts w:ascii="Lato" w:hAnsi="Lato"/>
        </w:rPr>
      </w:pPr>
      <w:r w:rsidRPr="005D3C1F">
        <w:rPr>
          <w:rFonts w:ascii="Lato" w:hAnsi="Lato"/>
        </w:rPr>
        <w:t>Głównym celem Programu jest wspieranie rodzin wielodzietnych. Cele szczegółowe to wzmacnianie polityki prorodzinnej państwa poprzez promowanie modelu rodziny wielodzietnej, kształtowanie pozytywnego wizerunku rodzin wychowujących troje i więcej dzieci, rozwój systemu zniżek i ulg oferowanych przez podmioty publiczne i prywatne skierowanych do rodzin wielodzietnych, zwiększenie dostępności do kultury, edukacji, sportu i rekreacji poprzez stosowanie preferencyjnych warunków korzystania z oferty instytucji publicznych, wspieranie rodzin wielodzietnych w ponoszeniu kosztów związanych z transportem publicznym.</w:t>
      </w:r>
    </w:p>
    <w:p w14:paraId="707224D7" w14:textId="77777777" w:rsidR="00C9463E" w:rsidRPr="005D3C1F" w:rsidRDefault="00C9463E" w:rsidP="009E7762">
      <w:pPr>
        <w:spacing w:before="240"/>
        <w:contextualSpacing/>
        <w:rPr>
          <w:rFonts w:ascii="Lato" w:hAnsi="Lato"/>
          <w:b/>
        </w:rPr>
      </w:pPr>
      <w:r w:rsidRPr="005D3C1F">
        <w:rPr>
          <w:rFonts w:ascii="Lato" w:hAnsi="Lato"/>
          <w:b/>
        </w:rPr>
        <w:t>Udział organizacji pozarządowych</w:t>
      </w:r>
    </w:p>
    <w:p w14:paraId="10F2731C" w14:textId="77777777" w:rsidR="009E7762" w:rsidRDefault="008B2895" w:rsidP="005E61B3">
      <w:pPr>
        <w:numPr>
          <w:ilvl w:val="0"/>
          <w:numId w:val="4"/>
        </w:numPr>
        <w:spacing w:after="360"/>
        <w:ind w:left="714" w:hanging="357"/>
        <w:rPr>
          <w:rFonts w:ascii="Lato" w:hAnsi="Lato"/>
        </w:rPr>
      </w:pPr>
      <w:r w:rsidRPr="005D3C1F">
        <w:rPr>
          <w:rFonts w:ascii="Lato" w:hAnsi="Lato"/>
        </w:rPr>
        <w:t>O dofinansowanie projektów w ramach konkursu mogą ubiegać się organizacje pozarządowe wymienione w art. 3 ust. 2 ustawy o działalności pożytku publicznego i o wolontariacie. Organizacje pozarządowe mogą być partnerem w</w:t>
      </w:r>
      <w:r w:rsidR="00652E39" w:rsidRPr="005D3C1F">
        <w:rPr>
          <w:rFonts w:ascii="Lato" w:hAnsi="Lato"/>
        </w:rPr>
        <w:t> </w:t>
      </w:r>
      <w:r w:rsidRPr="005D3C1F">
        <w:rPr>
          <w:rFonts w:ascii="Lato" w:hAnsi="Lato"/>
        </w:rPr>
        <w:t xml:space="preserve">projektach realizowanych w ramach planowanych konkursów. </w:t>
      </w:r>
    </w:p>
    <w:p w14:paraId="0FE2C771" w14:textId="77777777" w:rsidR="009E7762" w:rsidRDefault="00821905" w:rsidP="009E7762">
      <w:pPr>
        <w:spacing w:before="240"/>
        <w:contextualSpacing/>
        <w:rPr>
          <w:rFonts w:ascii="Lato" w:hAnsi="Lato"/>
        </w:rPr>
      </w:pPr>
      <w:r w:rsidRPr="005D3C1F">
        <w:rPr>
          <w:rFonts w:ascii="Lato" w:hAnsi="Lato"/>
          <w:noProof/>
        </w:rPr>
        <w:lastRenderedPageBreak/>
        <mc:AlternateContent>
          <mc:Choice Requires="wps">
            <w:drawing>
              <wp:inline distT="0" distB="0" distL="0" distR="0" wp14:anchorId="2214D69D" wp14:editId="495B163F">
                <wp:extent cx="5924550" cy="628650"/>
                <wp:effectExtent l="19050" t="19050" r="19050" b="19050"/>
                <wp:docPr id="3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62865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26DF9FF4" w14:textId="566BF6DC" w:rsidR="00335B85" w:rsidRPr="00C83389" w:rsidRDefault="00335B85" w:rsidP="008879BD">
                            <w:pPr>
                              <w:ind w:left="510" w:hanging="510"/>
                              <w:rPr>
                                <w:rFonts w:ascii="Lato" w:hAnsi="Lato"/>
                                <w:sz w:val="28"/>
                              </w:rPr>
                            </w:pPr>
                            <w:r w:rsidRPr="00C83389">
                              <w:rPr>
                                <w:rFonts w:ascii="Lato" w:hAnsi="Lato"/>
                                <w:b/>
                                <w:sz w:val="28"/>
                              </w:rPr>
                              <w:t>9.</w:t>
                            </w:r>
                            <w:r w:rsidR="00434655" w:rsidRPr="00C83389">
                              <w:rPr>
                                <w:rFonts w:ascii="Lato" w:hAnsi="Lato"/>
                                <w:b/>
                                <w:sz w:val="28"/>
                              </w:rPr>
                              <w:t>3</w:t>
                            </w:r>
                            <w:r w:rsidRPr="00C83389">
                              <w:rPr>
                                <w:rFonts w:ascii="Lato" w:hAnsi="Lato"/>
                                <w:b/>
                                <w:sz w:val="28"/>
                              </w:rPr>
                              <w:t>. Program „Pokonać bezdomność. Program pomocy osobom bezdomnym”</w:t>
                            </w:r>
                          </w:p>
                        </w:txbxContent>
                      </wps:txbx>
                      <wps:bodyPr rot="0" vert="horz" wrap="square" lIns="91440" tIns="45720" rIns="91440" bIns="45720" anchor="t" anchorCtr="0" upright="1">
                        <a:noAutofit/>
                      </wps:bodyPr>
                    </wps:wsp>
                  </a:graphicData>
                </a:graphic>
              </wp:inline>
            </w:drawing>
          </mc:Choice>
          <mc:Fallback>
            <w:pict>
              <v:roundrect w14:anchorId="2214D69D" id="AutoShape 7" o:spid="_x0000_s1028" style="width:466.5pt;height:49.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" fillcolor="#bdd6ee" strokecolor="#1f4d78" strokeweight="2.5pt">
                <v:fill r:id="rId13" o:title="" type="pattern"/>
                <v:textbox>
                  <w:txbxContent>
                    <w:p w14:paraId="26DF9FF4" w14:textId="566BF6DC" w:rsidR="00335B85" w:rsidRPr="00C83389" w:rsidRDefault="00335B85" w:rsidP="008879BD">
                      <w:pPr>
                        <w:ind w:left="510" w:hanging="510"/>
                        <w:rPr>
                          <w:rFonts w:ascii="Lato" w:hAnsi="Lato"/>
                          <w:sz w:val="28"/>
                        </w:rPr>
                      </w:pPr>
                      <w:r w:rsidRPr="00C83389">
                        <w:rPr>
                          <w:rFonts w:ascii="Lato" w:hAnsi="Lato"/>
                          <w:b/>
                          <w:sz w:val="28"/>
                        </w:rPr>
                        <w:t>9.</w:t>
                      </w:r>
                      <w:r w:rsidR="00434655" w:rsidRPr="00C83389">
                        <w:rPr>
                          <w:rFonts w:ascii="Lato" w:hAnsi="Lato"/>
                          <w:b/>
                          <w:sz w:val="28"/>
                        </w:rPr>
                        <w:t>3</w:t>
                      </w:r>
                      <w:r w:rsidRPr="00C83389">
                        <w:rPr>
                          <w:rFonts w:ascii="Lato" w:hAnsi="Lato"/>
                          <w:b/>
                          <w:sz w:val="28"/>
                        </w:rPr>
                        <w:t>. Program „Pokonać bezdomność. Program pomocy osobom bezdomnym”</w:t>
                      </w:r>
                    </w:p>
                  </w:txbxContent>
                </v:textbox>
                <w10:anchorlock/>
              </v:roundrect>
            </w:pict>
          </mc:Fallback>
        </mc:AlternateContent>
      </w:r>
    </w:p>
    <w:p w14:paraId="7F072F2E" w14:textId="77777777" w:rsidR="00F50EA4" w:rsidRPr="005D3C1F" w:rsidRDefault="00F50EA4" w:rsidP="009E7762">
      <w:pPr>
        <w:spacing w:before="240"/>
        <w:rPr>
          <w:rFonts w:ascii="Lato" w:hAnsi="Lato"/>
          <w:b/>
        </w:rPr>
      </w:pPr>
      <w:r w:rsidRPr="005D3C1F">
        <w:rPr>
          <w:rFonts w:ascii="Lato" w:hAnsi="Lato"/>
          <w:b/>
        </w:rPr>
        <w:t xml:space="preserve">Podstawa prawna programu            </w:t>
      </w:r>
    </w:p>
    <w:p w14:paraId="51A9FCEF" w14:textId="054F9D80" w:rsidR="00F50EA4" w:rsidRPr="005D3C1F" w:rsidRDefault="00283859" w:rsidP="009E7762">
      <w:pPr>
        <w:numPr>
          <w:ilvl w:val="0"/>
          <w:numId w:val="4"/>
        </w:numPr>
        <w:spacing w:before="240"/>
        <w:contextualSpacing/>
        <w:rPr>
          <w:rFonts w:ascii="Lato" w:hAnsi="Lato"/>
        </w:rPr>
      </w:pPr>
      <w:r w:rsidRPr="005D3C1F">
        <w:rPr>
          <w:rFonts w:ascii="Lato" w:hAnsi="Lato"/>
        </w:rPr>
        <w:t>Art. 23 ust. 1 pkt 7a ustawy z dnia 12 marca 2004 r. o pomocy społecznej</w:t>
      </w:r>
      <w:r w:rsidR="00A7005F">
        <w:rPr>
          <w:rFonts w:ascii="Lato" w:hAnsi="Lato"/>
        </w:rPr>
        <w:t xml:space="preserve"> (Dz. U. z 2026 r. poz. 639, z późn. zm.)</w:t>
      </w:r>
      <w:r w:rsidRPr="005D3C1F">
        <w:rPr>
          <w:rFonts w:ascii="Lato" w:hAnsi="Lato"/>
        </w:rPr>
        <w:t>.</w:t>
      </w:r>
    </w:p>
    <w:p w14:paraId="0159408F" w14:textId="77777777" w:rsidR="00F50EA4" w:rsidRPr="005D3C1F" w:rsidRDefault="00F50EA4" w:rsidP="009E7762">
      <w:pPr>
        <w:spacing w:before="240"/>
        <w:contextualSpacing/>
        <w:rPr>
          <w:rFonts w:ascii="Lato" w:hAnsi="Lato"/>
          <w:b/>
        </w:rPr>
      </w:pPr>
      <w:r w:rsidRPr="005D3C1F">
        <w:rPr>
          <w:rFonts w:ascii="Lato" w:hAnsi="Lato"/>
          <w:b/>
        </w:rPr>
        <w:t>Cel główny</w:t>
      </w:r>
    </w:p>
    <w:p w14:paraId="580E585C" w14:textId="5487F4CB" w:rsidR="005379EB" w:rsidRPr="005D3C1F" w:rsidRDefault="00385F79" w:rsidP="009E7762">
      <w:pPr>
        <w:numPr>
          <w:ilvl w:val="0"/>
          <w:numId w:val="4"/>
        </w:numPr>
        <w:spacing w:before="240"/>
        <w:contextualSpacing/>
        <w:rPr>
          <w:rFonts w:ascii="Lato" w:hAnsi="Lato"/>
        </w:rPr>
      </w:pPr>
      <w:r w:rsidRPr="005D3C1F">
        <w:rPr>
          <w:rFonts w:ascii="Lato" w:hAnsi="Lato"/>
        </w:rPr>
        <w:t xml:space="preserve">Głównym celem Programu jest inspirowanie i wspieranie działań nakierunkowanych na kompleksowe przeciwdziałanie i rozwiązywanie problemu bezdomności poprzez zapewnienie osobom w kryzysie bezdomności schronienia oraz wielowymiarowego wsparcia społeczno-zawodowego, psychologicznego i zdrowotnego. W ramach celu głównego wyznaczone są następujące moduły: </w:t>
      </w:r>
    </w:p>
    <w:p w14:paraId="396093EB" w14:textId="33AAC6BF" w:rsidR="00E70BDB" w:rsidRPr="005D3C1F" w:rsidRDefault="00E70BDB" w:rsidP="009E7762">
      <w:pPr>
        <w:numPr>
          <w:ilvl w:val="0"/>
          <w:numId w:val="18"/>
        </w:numPr>
        <w:spacing w:before="240"/>
        <w:contextualSpacing/>
        <w:rPr>
          <w:rFonts w:ascii="Lato" w:hAnsi="Lato"/>
        </w:rPr>
      </w:pPr>
      <w:r w:rsidRPr="005D3C1F">
        <w:rPr>
          <w:rFonts w:ascii="Lato" w:hAnsi="Lato"/>
        </w:rPr>
        <w:t>I</w:t>
      </w:r>
      <w:r w:rsidR="00AD5F7A" w:rsidRPr="005D3C1F">
        <w:rPr>
          <w:rFonts w:ascii="Lato" w:hAnsi="Lato"/>
        </w:rPr>
        <w:t>.</w:t>
      </w:r>
      <w:r w:rsidRPr="005D3C1F">
        <w:rPr>
          <w:rFonts w:ascii="Lato" w:hAnsi="Lato"/>
        </w:rPr>
        <w:t xml:space="preserve"> P</w:t>
      </w:r>
      <w:r w:rsidR="00AD5F7A" w:rsidRPr="005D3C1F">
        <w:rPr>
          <w:rFonts w:ascii="Lato" w:hAnsi="Lato"/>
        </w:rPr>
        <w:t>ROFILAKTYKA</w:t>
      </w:r>
      <w:r w:rsidRPr="005D3C1F">
        <w:rPr>
          <w:rFonts w:ascii="Lato" w:hAnsi="Lato"/>
        </w:rPr>
        <w:t xml:space="preserve"> – zapobieganie bezdomności przez prowadzenie działań profilaktycznych;</w:t>
      </w:r>
    </w:p>
    <w:p w14:paraId="49178326" w14:textId="39975DEF" w:rsidR="00E70BDB" w:rsidRPr="005D3C1F" w:rsidRDefault="00E70BDB" w:rsidP="009E7762">
      <w:pPr>
        <w:numPr>
          <w:ilvl w:val="0"/>
          <w:numId w:val="18"/>
        </w:numPr>
        <w:spacing w:before="240"/>
        <w:contextualSpacing/>
        <w:rPr>
          <w:rFonts w:ascii="Lato" w:hAnsi="Lato"/>
        </w:rPr>
      </w:pPr>
      <w:r w:rsidRPr="005D3C1F">
        <w:rPr>
          <w:rFonts w:ascii="Lato" w:hAnsi="Lato"/>
        </w:rPr>
        <w:t>II</w:t>
      </w:r>
      <w:r w:rsidR="00AD5F7A" w:rsidRPr="005D3C1F">
        <w:rPr>
          <w:rFonts w:ascii="Lato" w:hAnsi="Lato"/>
        </w:rPr>
        <w:t>.</w:t>
      </w:r>
      <w:r w:rsidRPr="005D3C1F">
        <w:rPr>
          <w:rFonts w:ascii="Lato" w:hAnsi="Lato"/>
        </w:rPr>
        <w:t xml:space="preserve"> WSPARCIE OSÓB BEZDOMNYCH – prowadzenie działań interwencyjnych i aktywizujących skierowanych do osób w kryzysie bezdomności;</w:t>
      </w:r>
    </w:p>
    <w:p w14:paraId="260F2E69" w14:textId="111520F9" w:rsidR="00E70BDB" w:rsidRPr="005D3C1F" w:rsidRDefault="00E70BDB" w:rsidP="009E7762">
      <w:pPr>
        <w:numPr>
          <w:ilvl w:val="0"/>
          <w:numId w:val="18"/>
        </w:numPr>
        <w:spacing w:before="240"/>
        <w:contextualSpacing/>
        <w:rPr>
          <w:rFonts w:ascii="Lato" w:hAnsi="Lato"/>
        </w:rPr>
      </w:pPr>
      <w:r w:rsidRPr="005D3C1F">
        <w:rPr>
          <w:rFonts w:ascii="Lato" w:hAnsi="Lato"/>
        </w:rPr>
        <w:t>III</w:t>
      </w:r>
      <w:r w:rsidR="00AD5F7A" w:rsidRPr="005D3C1F">
        <w:rPr>
          <w:rFonts w:ascii="Lato" w:hAnsi="Lato"/>
        </w:rPr>
        <w:t>.</w:t>
      </w:r>
      <w:r w:rsidRPr="005D3C1F">
        <w:rPr>
          <w:rFonts w:ascii="Lato" w:hAnsi="Lato"/>
        </w:rPr>
        <w:t xml:space="preserve"> WSPARCIE POZAINSTYTUCJONALNE - ROZWIĄZANIA MIESZKANIOWE – wsparcie podmiotów w świadczeniu kompleksowego wsparcia w procesie wychodzenia z bezdomności poprzez świadczenie usług mieszkaniowych;</w:t>
      </w:r>
    </w:p>
    <w:p w14:paraId="2F74314F" w14:textId="4DD2792A" w:rsidR="00E70BDB" w:rsidRPr="005D3C1F" w:rsidRDefault="00E70BDB" w:rsidP="009E7762">
      <w:pPr>
        <w:numPr>
          <w:ilvl w:val="0"/>
          <w:numId w:val="18"/>
        </w:numPr>
        <w:spacing w:before="240"/>
        <w:contextualSpacing/>
        <w:rPr>
          <w:rFonts w:ascii="Lato" w:hAnsi="Lato"/>
        </w:rPr>
      </w:pPr>
      <w:r w:rsidRPr="005D3C1F">
        <w:rPr>
          <w:rFonts w:ascii="Lato" w:hAnsi="Lato"/>
        </w:rPr>
        <w:t>IV</w:t>
      </w:r>
      <w:r w:rsidR="00AD5F7A" w:rsidRPr="005D3C1F">
        <w:rPr>
          <w:rFonts w:ascii="Lato" w:hAnsi="Lato"/>
        </w:rPr>
        <w:t>.</w:t>
      </w:r>
      <w:r w:rsidRPr="005D3C1F">
        <w:rPr>
          <w:rFonts w:ascii="Lato" w:hAnsi="Lato"/>
        </w:rPr>
        <w:t xml:space="preserve"> INNOWACYJNOŚĆ I WSPÓŁPRACA – inspirowanie do wdrażania nowych rozwiązań w zakresie rozwiązywania problemu bezdomności, a także sieciowanie i współpraca w obszarze zwalczania bezdomności.</w:t>
      </w:r>
    </w:p>
    <w:p w14:paraId="17948243" w14:textId="77777777" w:rsidR="0084650D" w:rsidRPr="005D3C1F" w:rsidRDefault="0084650D" w:rsidP="009E7762">
      <w:pPr>
        <w:spacing w:before="240"/>
        <w:contextualSpacing/>
        <w:rPr>
          <w:rFonts w:ascii="Lato" w:hAnsi="Lato"/>
          <w:b/>
        </w:rPr>
      </w:pPr>
      <w:r w:rsidRPr="005D3C1F">
        <w:rPr>
          <w:rFonts w:ascii="Lato" w:hAnsi="Lato"/>
          <w:b/>
        </w:rPr>
        <w:t>Udział organizacji pozarządowych</w:t>
      </w:r>
    </w:p>
    <w:p w14:paraId="375600A8" w14:textId="1E7F1F32" w:rsidR="00B44034" w:rsidRPr="005D3C1F" w:rsidRDefault="00D3505A" w:rsidP="005E61B3">
      <w:pPr>
        <w:pStyle w:val="Akapitzlist"/>
        <w:numPr>
          <w:ilvl w:val="0"/>
          <w:numId w:val="4"/>
        </w:numPr>
        <w:spacing w:after="0" w:line="240" w:lineRule="auto"/>
        <w:ind w:left="714" w:hanging="357"/>
        <w:rPr>
          <w:rFonts w:ascii="Lato" w:hAnsi="Lato"/>
          <w:sz w:val="24"/>
          <w:szCs w:val="24"/>
        </w:rPr>
      </w:pPr>
      <w:bookmarkStart w:id="24" w:name="_Hlk237275726"/>
      <w:r w:rsidRPr="005D3C1F">
        <w:rPr>
          <w:rFonts w:ascii="Lato" w:hAnsi="Lato"/>
          <w:sz w:val="24"/>
          <w:szCs w:val="24"/>
        </w:rPr>
        <w:t>O dofinansowanie realizacji zadania publicznego w ramach Programu mogą ubiegać się</w:t>
      </w:r>
      <w:bookmarkEnd w:id="24"/>
      <w:r w:rsidRPr="005D3C1F">
        <w:rPr>
          <w:rFonts w:ascii="Lato" w:hAnsi="Lato"/>
          <w:sz w:val="24"/>
          <w:szCs w:val="24"/>
        </w:rPr>
        <w:t xml:space="preserve"> podmioty świadczące usługi dla osób bezdomnych, o których mowa w art. 25 ust. 1 ustawy o pomocy społecznej, czyli organizacje pozarządowe, </w:t>
      </w:r>
      <w:r w:rsidRPr="005D3C1F">
        <w:rPr>
          <w:rFonts w:ascii="Lato" w:hAnsi="Lato"/>
          <w:sz w:val="24"/>
          <w:szCs w:val="24"/>
        </w:rPr>
        <w:br/>
        <w:t>o których mowa w art. 3 ust. 2 ustawy o działalności pożytku publicznego i o wolontariacie oraz podmioty wymienione w art. 3 ust. 3 pkt 1 i 3 tej ustawy, prowadzące działalność statutową w zakresie pomocy społecznej.</w:t>
      </w:r>
    </w:p>
    <w:p w14:paraId="3B68C02F" w14:textId="77777777" w:rsidR="009E7762" w:rsidRDefault="0073487B" w:rsidP="009E7762">
      <w:pPr>
        <w:spacing w:before="240"/>
        <w:contextualSpacing/>
        <w:rPr>
          <w:rFonts w:ascii="Lato" w:hAnsi="Lato"/>
        </w:rPr>
      </w:pPr>
      <w:r w:rsidRPr="005D3C1F">
        <w:rPr>
          <w:rFonts w:ascii="Lato" w:hAnsi="Lato"/>
          <w:noProof/>
        </w:rPr>
        <mc:AlternateContent>
          <mc:Choice Requires="wps">
            <w:drawing>
              <wp:inline distT="0" distB="0" distL="0" distR="0" wp14:anchorId="147A1237" wp14:editId="09BEB67B">
                <wp:extent cx="5924550" cy="409575"/>
                <wp:effectExtent l="19050" t="19050" r="19050" b="28575"/>
                <wp:docPr id="3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4095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0D953E16" w14:textId="06EA4100" w:rsidR="00335B85" w:rsidRPr="00C83389" w:rsidRDefault="00335B85" w:rsidP="00AA2B31">
                            <w:pPr>
                              <w:rPr>
                                <w:rFonts w:ascii="Lato" w:hAnsi="Lato"/>
                                <w:sz w:val="28"/>
                              </w:rPr>
                            </w:pPr>
                            <w:r w:rsidRPr="00C83389">
                              <w:rPr>
                                <w:rFonts w:ascii="Lato" w:hAnsi="Lato"/>
                                <w:b/>
                                <w:sz w:val="28"/>
                              </w:rPr>
                              <w:t>9.</w:t>
                            </w:r>
                            <w:r w:rsidR="00434655" w:rsidRPr="00C83389">
                              <w:rPr>
                                <w:rFonts w:ascii="Lato" w:hAnsi="Lato"/>
                                <w:b/>
                                <w:sz w:val="28"/>
                              </w:rPr>
                              <w:t>4</w:t>
                            </w:r>
                            <w:r w:rsidRPr="00C83389">
                              <w:rPr>
                                <w:rFonts w:ascii="Lato" w:hAnsi="Lato"/>
                                <w:b/>
                                <w:sz w:val="28"/>
                              </w:rPr>
                              <w:t>. Program „Od zależności ku samodzielności”</w:t>
                            </w:r>
                          </w:p>
                        </w:txbxContent>
                      </wps:txbx>
                      <wps:bodyPr rot="0" vert="horz" wrap="square" lIns="91440" tIns="45720" rIns="91440" bIns="45720" anchor="t" anchorCtr="0" upright="1">
                        <a:noAutofit/>
                      </wps:bodyPr>
                    </wps:wsp>
                  </a:graphicData>
                </a:graphic>
              </wp:inline>
            </w:drawing>
          </mc:Choice>
          <mc:Fallback>
            <w:pict>
              <v:roundrect w14:anchorId="147A1237" id="AutoShape 9" o:spid="_x0000_s1029" style="width:466.5pt;height:32.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" fillcolor="#bdd6ee" strokecolor="#1f4d78" strokeweight="2.5pt">
                <v:fill r:id="rId13" o:title="" type="pattern"/>
                <v:textbox>
                  <w:txbxContent>
                    <w:p w14:paraId="0D953E16" w14:textId="06EA4100" w:rsidR="00335B85" w:rsidRPr="00C83389" w:rsidRDefault="00335B85" w:rsidP="00AA2B31">
                      <w:pPr>
                        <w:rPr>
                          <w:rFonts w:ascii="Lato" w:hAnsi="Lato"/>
                          <w:sz w:val="28"/>
                        </w:rPr>
                      </w:pPr>
                      <w:r w:rsidRPr="00C83389">
                        <w:rPr>
                          <w:rFonts w:ascii="Lato" w:hAnsi="Lato"/>
                          <w:b/>
                          <w:sz w:val="28"/>
                        </w:rPr>
                        <w:t>9.</w:t>
                      </w:r>
                      <w:r w:rsidR="00434655" w:rsidRPr="00C83389">
                        <w:rPr>
                          <w:rFonts w:ascii="Lato" w:hAnsi="Lato"/>
                          <w:b/>
                          <w:sz w:val="28"/>
                        </w:rPr>
                        <w:t>4</w:t>
                      </w:r>
                      <w:r w:rsidRPr="00C83389">
                        <w:rPr>
                          <w:rFonts w:ascii="Lato" w:hAnsi="Lato"/>
                          <w:b/>
                          <w:sz w:val="28"/>
                        </w:rPr>
                        <w:t>. Program „Od zależności ku samodzielności”</w:t>
                      </w:r>
                    </w:p>
                  </w:txbxContent>
                </v:textbox>
                <w10:anchorlock/>
              </v:roundrect>
            </w:pict>
          </mc:Fallback>
        </mc:AlternateContent>
      </w:r>
    </w:p>
    <w:p w14:paraId="08671E59" w14:textId="77777777" w:rsidR="00797361" w:rsidRPr="005D3C1F" w:rsidRDefault="00797361" w:rsidP="009E7762">
      <w:pPr>
        <w:spacing w:before="240"/>
        <w:rPr>
          <w:rFonts w:ascii="Lato" w:hAnsi="Lato"/>
          <w:b/>
        </w:rPr>
      </w:pPr>
      <w:r w:rsidRPr="005D3C1F">
        <w:rPr>
          <w:rFonts w:ascii="Lato" w:hAnsi="Lato"/>
          <w:b/>
        </w:rPr>
        <w:t xml:space="preserve">Podstawa prawna programu            </w:t>
      </w:r>
    </w:p>
    <w:p w14:paraId="6CD46CB7" w14:textId="13F1E134" w:rsidR="003606FD" w:rsidRPr="005D3C1F" w:rsidRDefault="00797361" w:rsidP="009E7762">
      <w:pPr>
        <w:numPr>
          <w:ilvl w:val="0"/>
          <w:numId w:val="4"/>
        </w:numPr>
        <w:spacing w:before="240"/>
        <w:contextualSpacing/>
        <w:rPr>
          <w:rFonts w:ascii="Lato" w:hAnsi="Lato"/>
        </w:rPr>
      </w:pPr>
      <w:r w:rsidRPr="005D3C1F">
        <w:rPr>
          <w:rFonts w:ascii="Lato" w:hAnsi="Lato"/>
        </w:rPr>
        <w:t>Art. 23 ust. 1 pkt 7a ustawy z dnia 12 marca 2004 r. o pomocy społecznej.</w:t>
      </w:r>
    </w:p>
    <w:p w14:paraId="2C5B8FCF" w14:textId="77777777" w:rsidR="00797361" w:rsidRPr="005D3C1F" w:rsidRDefault="00797361" w:rsidP="009E7762">
      <w:pPr>
        <w:spacing w:before="240"/>
        <w:contextualSpacing/>
        <w:rPr>
          <w:rFonts w:ascii="Lato" w:hAnsi="Lato"/>
        </w:rPr>
      </w:pPr>
      <w:r w:rsidRPr="005D3C1F">
        <w:rPr>
          <w:rFonts w:ascii="Lato" w:hAnsi="Lato"/>
          <w:b/>
        </w:rPr>
        <w:t>Cel główny</w:t>
      </w:r>
    </w:p>
    <w:p w14:paraId="3CE582EA" w14:textId="77777777" w:rsidR="00AA175D" w:rsidRPr="005D3C1F" w:rsidRDefault="00797361" w:rsidP="009E7762">
      <w:pPr>
        <w:numPr>
          <w:ilvl w:val="0"/>
          <w:numId w:val="4"/>
        </w:numPr>
        <w:spacing w:before="240"/>
        <w:contextualSpacing/>
        <w:rPr>
          <w:rFonts w:ascii="Lato" w:hAnsi="Lato"/>
        </w:rPr>
      </w:pPr>
      <w:r w:rsidRPr="005D3C1F">
        <w:rPr>
          <w:rFonts w:ascii="Lato" w:hAnsi="Lato"/>
        </w:rPr>
        <w:t>Celem głównym Programu jest poprawa sytuacji życiowej i społecznej osób z</w:t>
      </w:r>
      <w:r w:rsidR="00AA175D" w:rsidRPr="005D3C1F">
        <w:rPr>
          <w:rFonts w:ascii="Lato" w:hAnsi="Lato"/>
        </w:rPr>
        <w:t> </w:t>
      </w:r>
      <w:r w:rsidRPr="005D3C1F">
        <w:rPr>
          <w:rFonts w:ascii="Lato" w:hAnsi="Lato"/>
        </w:rPr>
        <w:t>zaburzeniami psychicznymi oraz ich rodzin i opiekunów. W ramach celu głównego Programu wyznaczone są następujące moduły:</w:t>
      </w:r>
    </w:p>
    <w:p w14:paraId="1FEC8384" w14:textId="41593FCA" w:rsidR="00AA175D" w:rsidRPr="005D3C1F" w:rsidRDefault="00797361" w:rsidP="005E61B3">
      <w:pPr>
        <w:pStyle w:val="Akapitzlist"/>
        <w:numPr>
          <w:ilvl w:val="0"/>
          <w:numId w:val="45"/>
        </w:numPr>
        <w:spacing w:after="0"/>
        <w:ind w:left="1434" w:hanging="357"/>
        <w:rPr>
          <w:rFonts w:ascii="Lato" w:hAnsi="Lato"/>
          <w:sz w:val="24"/>
          <w:szCs w:val="24"/>
        </w:rPr>
      </w:pPr>
      <w:r w:rsidRPr="005D3C1F">
        <w:rPr>
          <w:rFonts w:ascii="Lato" w:hAnsi="Lato"/>
          <w:sz w:val="24"/>
          <w:szCs w:val="24"/>
        </w:rPr>
        <w:t>I</w:t>
      </w:r>
      <w:r w:rsidR="00AA175D" w:rsidRPr="005D3C1F">
        <w:rPr>
          <w:rFonts w:ascii="Lato" w:hAnsi="Lato"/>
          <w:sz w:val="24"/>
          <w:szCs w:val="24"/>
        </w:rPr>
        <w:t>.</w:t>
      </w:r>
      <w:r w:rsidRPr="005D3C1F">
        <w:rPr>
          <w:rFonts w:ascii="Lato" w:hAnsi="Lato"/>
          <w:sz w:val="24"/>
          <w:szCs w:val="24"/>
        </w:rPr>
        <w:t xml:space="preserve"> Wsparcie rodzin osób z zaburzeniami psychicznymi</w:t>
      </w:r>
      <w:r w:rsidR="008D2230" w:rsidRPr="005D3C1F">
        <w:rPr>
          <w:rFonts w:ascii="Lato" w:hAnsi="Lato"/>
          <w:sz w:val="24"/>
          <w:szCs w:val="24"/>
        </w:rPr>
        <w:t>.</w:t>
      </w:r>
      <w:r w:rsidRPr="005D3C1F">
        <w:rPr>
          <w:rFonts w:ascii="Lato" w:hAnsi="Lato"/>
          <w:sz w:val="24"/>
          <w:szCs w:val="24"/>
        </w:rPr>
        <w:t xml:space="preserve"> </w:t>
      </w:r>
    </w:p>
    <w:p w14:paraId="35DD5ADE" w14:textId="17F0EF31" w:rsidR="00AA175D" w:rsidRPr="005D3C1F" w:rsidRDefault="00797361" w:rsidP="009E7762">
      <w:pPr>
        <w:pStyle w:val="Akapitzlist"/>
        <w:numPr>
          <w:ilvl w:val="0"/>
          <w:numId w:val="45"/>
        </w:numPr>
        <w:spacing w:before="240" w:after="0"/>
        <w:rPr>
          <w:rFonts w:ascii="Lato" w:hAnsi="Lato"/>
          <w:sz w:val="24"/>
          <w:szCs w:val="24"/>
        </w:rPr>
      </w:pPr>
      <w:r w:rsidRPr="005D3C1F">
        <w:rPr>
          <w:rFonts w:ascii="Lato" w:hAnsi="Lato"/>
          <w:sz w:val="24"/>
          <w:szCs w:val="24"/>
        </w:rPr>
        <w:t>II</w:t>
      </w:r>
      <w:r w:rsidR="00AA175D" w:rsidRPr="005D3C1F">
        <w:rPr>
          <w:rFonts w:ascii="Lato" w:hAnsi="Lato"/>
          <w:sz w:val="24"/>
          <w:szCs w:val="24"/>
        </w:rPr>
        <w:t>.</w:t>
      </w:r>
      <w:r w:rsidRPr="005D3C1F">
        <w:rPr>
          <w:rFonts w:ascii="Lato" w:hAnsi="Lato"/>
          <w:sz w:val="24"/>
          <w:szCs w:val="24"/>
        </w:rPr>
        <w:t xml:space="preserve"> Samopomoc</w:t>
      </w:r>
      <w:r w:rsidR="008D2230" w:rsidRPr="005D3C1F">
        <w:rPr>
          <w:rFonts w:ascii="Lato" w:hAnsi="Lato"/>
          <w:sz w:val="24"/>
          <w:szCs w:val="24"/>
        </w:rPr>
        <w:t>.</w:t>
      </w:r>
      <w:r w:rsidRPr="005D3C1F">
        <w:rPr>
          <w:rFonts w:ascii="Lato" w:hAnsi="Lato"/>
          <w:sz w:val="24"/>
          <w:szCs w:val="24"/>
        </w:rPr>
        <w:t xml:space="preserve"> </w:t>
      </w:r>
    </w:p>
    <w:p w14:paraId="71586D9F" w14:textId="1114F73B" w:rsidR="00AA175D" w:rsidRPr="005D3C1F" w:rsidRDefault="00797361" w:rsidP="009E7762">
      <w:pPr>
        <w:pStyle w:val="Akapitzlist"/>
        <w:numPr>
          <w:ilvl w:val="0"/>
          <w:numId w:val="45"/>
        </w:numPr>
        <w:spacing w:before="240" w:after="0"/>
        <w:rPr>
          <w:rFonts w:ascii="Lato" w:hAnsi="Lato"/>
          <w:sz w:val="24"/>
          <w:szCs w:val="24"/>
        </w:rPr>
      </w:pPr>
      <w:r w:rsidRPr="005D3C1F">
        <w:rPr>
          <w:rFonts w:ascii="Lato" w:hAnsi="Lato"/>
          <w:sz w:val="24"/>
          <w:szCs w:val="24"/>
        </w:rPr>
        <w:lastRenderedPageBreak/>
        <w:t>III</w:t>
      </w:r>
      <w:r w:rsidR="00AA175D" w:rsidRPr="005D3C1F">
        <w:rPr>
          <w:rFonts w:ascii="Lato" w:hAnsi="Lato"/>
          <w:sz w:val="24"/>
          <w:szCs w:val="24"/>
        </w:rPr>
        <w:t>.</w:t>
      </w:r>
      <w:r w:rsidRPr="005D3C1F">
        <w:rPr>
          <w:rFonts w:ascii="Lato" w:hAnsi="Lato"/>
          <w:sz w:val="24"/>
          <w:szCs w:val="24"/>
        </w:rPr>
        <w:t xml:space="preserve"> Umożliwianie osobom z zaburzeniami psychicznymi zdobywania kompetencji niezbędnych do samodzielnego życia</w:t>
      </w:r>
      <w:r w:rsidR="008D2230" w:rsidRPr="005D3C1F">
        <w:rPr>
          <w:rFonts w:ascii="Lato" w:hAnsi="Lato"/>
          <w:sz w:val="24"/>
          <w:szCs w:val="24"/>
        </w:rPr>
        <w:t>.</w:t>
      </w:r>
      <w:r w:rsidRPr="005D3C1F">
        <w:rPr>
          <w:rFonts w:ascii="Lato" w:hAnsi="Lato"/>
          <w:sz w:val="24"/>
          <w:szCs w:val="24"/>
        </w:rPr>
        <w:t xml:space="preserve"> </w:t>
      </w:r>
    </w:p>
    <w:p w14:paraId="1DD6727D" w14:textId="77777777" w:rsidR="009E7762" w:rsidRDefault="00797361" w:rsidP="009E7762">
      <w:pPr>
        <w:pStyle w:val="Akapitzlist"/>
        <w:numPr>
          <w:ilvl w:val="0"/>
          <w:numId w:val="45"/>
        </w:numPr>
        <w:spacing w:before="240" w:after="0"/>
        <w:ind w:left="1434" w:hanging="357"/>
        <w:rPr>
          <w:rFonts w:ascii="Lato" w:hAnsi="Lato"/>
          <w:sz w:val="24"/>
          <w:szCs w:val="24"/>
        </w:rPr>
      </w:pPr>
      <w:r w:rsidRPr="005D3C1F">
        <w:rPr>
          <w:rFonts w:ascii="Lato" w:hAnsi="Lato"/>
          <w:sz w:val="24"/>
          <w:szCs w:val="24"/>
        </w:rPr>
        <w:t>IV</w:t>
      </w:r>
      <w:r w:rsidR="00AA175D" w:rsidRPr="005D3C1F">
        <w:rPr>
          <w:rFonts w:ascii="Lato" w:hAnsi="Lato"/>
          <w:sz w:val="24"/>
          <w:szCs w:val="24"/>
        </w:rPr>
        <w:t>.</w:t>
      </w:r>
      <w:r w:rsidRPr="005D3C1F">
        <w:rPr>
          <w:rFonts w:ascii="Lato" w:hAnsi="Lato"/>
          <w:sz w:val="24"/>
          <w:szCs w:val="24"/>
        </w:rPr>
        <w:t xml:space="preserve"> Integracja i innowacyjność.</w:t>
      </w:r>
    </w:p>
    <w:p w14:paraId="1797BD73" w14:textId="3CA194CE" w:rsidR="0084650D" w:rsidRPr="005D3C1F" w:rsidRDefault="0084650D" w:rsidP="005E61B3">
      <w:pPr>
        <w:contextualSpacing/>
        <w:rPr>
          <w:rFonts w:ascii="Lato" w:hAnsi="Lato"/>
          <w:b/>
        </w:rPr>
      </w:pPr>
      <w:r w:rsidRPr="005D3C1F">
        <w:rPr>
          <w:rFonts w:ascii="Lato" w:hAnsi="Lato"/>
          <w:b/>
        </w:rPr>
        <w:t>Udział organizacji pozarządowych</w:t>
      </w:r>
    </w:p>
    <w:p w14:paraId="6DF2E893" w14:textId="77777777" w:rsidR="009E7762" w:rsidRDefault="00381B66" w:rsidP="009E7762">
      <w:pPr>
        <w:numPr>
          <w:ilvl w:val="0"/>
          <w:numId w:val="4"/>
        </w:numPr>
        <w:spacing w:before="240"/>
        <w:contextualSpacing/>
        <w:rPr>
          <w:rFonts w:ascii="Lato" w:hAnsi="Lato"/>
        </w:rPr>
      </w:pPr>
      <w:r w:rsidRPr="005D3C1F">
        <w:rPr>
          <w:rFonts w:ascii="Lato" w:hAnsi="Lato"/>
        </w:rPr>
        <w:t>O dofinansowanie realizacji zadania publicznego w ramach Programu mogą ubiegać się</w:t>
      </w:r>
      <w:r w:rsidR="008D2230" w:rsidRPr="005D3C1F">
        <w:rPr>
          <w:rFonts w:ascii="Lato" w:hAnsi="Lato"/>
        </w:rPr>
        <w:t>,</w:t>
      </w:r>
      <w:r w:rsidRPr="005D3C1F" w:rsidDel="00381B66">
        <w:rPr>
          <w:rFonts w:ascii="Lato" w:hAnsi="Lato"/>
        </w:rPr>
        <w:t xml:space="preserve"> </w:t>
      </w:r>
      <w:r w:rsidRPr="005D3C1F">
        <w:rPr>
          <w:rFonts w:ascii="Lato" w:hAnsi="Lato"/>
        </w:rPr>
        <w:t>obok jednostek samorządu terytorialnego, także organizacje pozarządowe, o których mowa w art. 3 ust. 2 ustawy o działalności pożytku publicznego i o wolontariacie oraz podmioty wymienione w art. 3 ust. 3 pkt 1–3 tej ustawy, prowadzące działalność na rzecz osób z zaburzeniami psychicznymi i ich rodzin.</w:t>
      </w:r>
    </w:p>
    <w:p w14:paraId="07A8D73F" w14:textId="77777777" w:rsidR="005E61B3" w:rsidRDefault="005E61B3" w:rsidP="005E61B3">
      <w:pPr>
        <w:spacing w:before="240"/>
        <w:rPr>
          <w:rFonts w:ascii="Lato" w:hAnsi="Lato"/>
          <w:b/>
        </w:rPr>
      </w:pPr>
      <w:r w:rsidRPr="005D3C1F">
        <w:rPr>
          <w:rFonts w:ascii="Lato" w:hAnsi="Lato"/>
          <w:noProof/>
        </w:rPr>
        <mc:AlternateContent>
          <mc:Choice Requires="wps">
            <w:drawing>
              <wp:inline distT="0" distB="0" distL="0" distR="0" wp14:anchorId="00C57081" wp14:editId="41369E39">
                <wp:extent cx="5905500" cy="523875"/>
                <wp:effectExtent l="19050" t="19050" r="19050" b="28575"/>
                <wp:docPr id="34"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5238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7DBB7764" w14:textId="77777777" w:rsidR="005E61B3" w:rsidRPr="005E61B3" w:rsidRDefault="005E61B3" w:rsidP="005E61B3">
                            <w:pPr>
                              <w:ind w:left="510" w:hanging="510"/>
                              <w:rPr>
                                <w:rFonts w:ascii="Lato" w:hAnsi="Lato"/>
                                <w:b/>
                                <w:sz w:val="28"/>
                              </w:rPr>
                            </w:pPr>
                            <w:r w:rsidRPr="00C83389">
                              <w:rPr>
                                <w:rFonts w:ascii="Lato" w:hAnsi="Lato"/>
                                <w:b/>
                                <w:bCs/>
                                <w:sz w:val="28"/>
                              </w:rPr>
                              <w:t xml:space="preserve">9.5. </w:t>
                            </w:r>
                            <w:r w:rsidRPr="005E61B3">
                              <w:rPr>
                                <w:rFonts w:ascii="Lato" w:hAnsi="Lato"/>
                                <w:b/>
                                <w:sz w:val="28"/>
                              </w:rPr>
                              <w:t>Program Fundusze Europejskie na Pomoc Żywnościową 2021–2027</w:t>
                            </w:r>
                          </w:p>
                        </w:txbxContent>
                      </wps:txbx>
                      <wps:bodyPr rot="0" vert="horz" wrap="square" lIns="91440" tIns="45720" rIns="91440" bIns="45720" anchor="t" anchorCtr="0" upright="1">
                        <a:noAutofit/>
                      </wps:bodyPr>
                    </wps:wsp>
                  </a:graphicData>
                </a:graphic>
              </wp:inline>
            </w:drawing>
          </mc:Choice>
          <mc:Fallback>
            <w:pict>
              <v:roundrect w14:anchorId="00C57081" id="AutoShape 95" o:spid="_x0000_s1030" style="width:465pt;height:41.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" fillcolor="#bdd6ee" strokecolor="#1f4d78" strokeweight="2.5pt">
                <v:fill r:id="rId13" o:title="" type="pattern"/>
                <v:textbox>
                  <w:txbxContent>
                    <w:p w14:paraId="7DBB7764" w14:textId="77777777" w:rsidR="005E61B3" w:rsidRPr="005E61B3" w:rsidRDefault="005E61B3" w:rsidP="005E61B3">
                      <w:pPr>
                        <w:ind w:left="510" w:hanging="510"/>
                        <w:rPr>
                          <w:rFonts w:ascii="Lato" w:hAnsi="Lato"/>
                          <w:b/>
                          <w:sz w:val="28"/>
                        </w:rPr>
                      </w:pPr>
                      <w:r w:rsidRPr="00C83389">
                        <w:rPr>
                          <w:rFonts w:ascii="Lato" w:hAnsi="Lato"/>
                          <w:b/>
                          <w:bCs/>
                          <w:sz w:val="28"/>
                        </w:rPr>
                        <w:t xml:space="preserve">9.5. </w:t>
                      </w:r>
                      <w:r w:rsidRPr="005E61B3">
                        <w:rPr>
                          <w:rFonts w:ascii="Lato" w:hAnsi="Lato"/>
                          <w:b/>
                          <w:sz w:val="28"/>
                        </w:rPr>
                        <w:t>Program Fundusze Europejskie na Pomoc Żywnościową 2021–2027</w:t>
                      </w:r>
                    </w:p>
                  </w:txbxContent>
                </v:textbox>
                <w10:anchorlock/>
              </v:roundrect>
            </w:pict>
          </mc:Fallback>
        </mc:AlternateContent>
      </w:r>
    </w:p>
    <w:p w14:paraId="05AF0C2F" w14:textId="330CA87F" w:rsidR="007A3568" w:rsidRPr="005D3C1F" w:rsidRDefault="007A3568" w:rsidP="005E61B3">
      <w:pPr>
        <w:spacing w:before="240"/>
        <w:rPr>
          <w:rFonts w:ascii="Lato" w:hAnsi="Lato"/>
          <w:b/>
        </w:rPr>
      </w:pPr>
      <w:r w:rsidRPr="005D3C1F">
        <w:rPr>
          <w:rFonts w:ascii="Lato" w:hAnsi="Lato"/>
          <w:b/>
        </w:rPr>
        <w:t xml:space="preserve">Podstawa prawna programu            </w:t>
      </w:r>
    </w:p>
    <w:p w14:paraId="27731DA0" w14:textId="630F1C86" w:rsidR="007A3568" w:rsidRPr="005D3C1F" w:rsidRDefault="00283859" w:rsidP="005E61B3">
      <w:pPr>
        <w:numPr>
          <w:ilvl w:val="0"/>
          <w:numId w:val="4"/>
        </w:numPr>
        <w:ind w:left="714" w:hanging="357"/>
        <w:contextualSpacing/>
        <w:rPr>
          <w:rFonts w:ascii="Lato" w:hAnsi="Lato"/>
          <w:b/>
        </w:rPr>
      </w:pPr>
      <w:r w:rsidRPr="005D3C1F">
        <w:rPr>
          <w:rFonts w:ascii="Lato" w:hAnsi="Lato"/>
        </w:rPr>
        <w:t>Ustawa z dnia 12 marca 2004 r. o pomocy społecznej.</w:t>
      </w:r>
    </w:p>
    <w:p w14:paraId="06443F99" w14:textId="4064E946" w:rsidR="00057317" w:rsidRPr="00317C5D" w:rsidRDefault="00057317" w:rsidP="005E61B3">
      <w:pPr>
        <w:pStyle w:val="Akapitzlist"/>
        <w:numPr>
          <w:ilvl w:val="0"/>
          <w:numId w:val="4"/>
        </w:numPr>
        <w:spacing w:after="0" w:line="240" w:lineRule="auto"/>
        <w:ind w:left="714" w:hanging="357"/>
        <w:rPr>
          <w:rFonts w:ascii="Lato" w:hAnsi="Lato"/>
          <w:b/>
          <w:sz w:val="24"/>
          <w:szCs w:val="24"/>
          <w:lang w:eastAsia="pl-PL"/>
        </w:rPr>
      </w:pPr>
      <w:r w:rsidRPr="005D3C1F">
        <w:rPr>
          <w:rFonts w:ascii="Lato" w:hAnsi="Lato"/>
          <w:sz w:val="24"/>
          <w:szCs w:val="24"/>
        </w:rPr>
        <w:t xml:space="preserve">Ustawa z </w:t>
      </w:r>
      <w:r w:rsidRPr="00317C5D">
        <w:rPr>
          <w:rFonts w:ascii="Lato" w:hAnsi="Lato"/>
          <w:sz w:val="24"/>
          <w:szCs w:val="24"/>
        </w:rPr>
        <w:t xml:space="preserve">dnia 6 grudnia 2006 r. o zasadach prowadzenia polityki </w:t>
      </w:r>
      <w:r w:rsidR="003A0D35" w:rsidRPr="00317C5D">
        <w:rPr>
          <w:rFonts w:ascii="Lato" w:hAnsi="Lato"/>
          <w:sz w:val="24"/>
          <w:szCs w:val="24"/>
        </w:rPr>
        <w:t>rozwoju</w:t>
      </w:r>
      <w:r w:rsidR="007C2A84" w:rsidRPr="00317C5D">
        <w:rPr>
          <w:rFonts w:ascii="Lato" w:hAnsi="Lato"/>
          <w:sz w:val="24"/>
          <w:szCs w:val="24"/>
        </w:rPr>
        <w:t xml:space="preserve"> (Dz. U. z 2025 r. poz. 198, z późn. zm.)</w:t>
      </w:r>
      <w:r w:rsidR="000D48DC" w:rsidRPr="00317C5D">
        <w:rPr>
          <w:rFonts w:ascii="Lato" w:hAnsi="Lato"/>
          <w:sz w:val="24"/>
          <w:szCs w:val="24"/>
        </w:rPr>
        <w:t>.</w:t>
      </w:r>
    </w:p>
    <w:p w14:paraId="0348741A" w14:textId="22906458" w:rsidR="00057317" w:rsidRPr="00317C5D" w:rsidRDefault="00057317" w:rsidP="009E7762">
      <w:pPr>
        <w:pStyle w:val="Akapitzlist"/>
        <w:numPr>
          <w:ilvl w:val="0"/>
          <w:numId w:val="4"/>
        </w:numPr>
        <w:spacing w:before="240" w:after="0" w:line="240" w:lineRule="auto"/>
        <w:rPr>
          <w:rFonts w:ascii="Lato" w:hAnsi="Lato"/>
          <w:b/>
          <w:sz w:val="24"/>
          <w:szCs w:val="24"/>
          <w:lang w:eastAsia="pl-PL"/>
        </w:rPr>
      </w:pPr>
      <w:r w:rsidRPr="00317C5D">
        <w:rPr>
          <w:rFonts w:ascii="Lato" w:hAnsi="Lato"/>
          <w:bCs/>
          <w:sz w:val="24"/>
          <w:szCs w:val="24"/>
        </w:rPr>
        <w:t>Rozporządzenie Parlamentu Europejskiego i Rady (UE) 2021/1057 z dnia 24 czerwca 2021 r. ustanawiające Europejski Fundusz Społeczny Plus (EFS+) oraz uchylające rozporządzenie (UE) nr 1296/2013</w:t>
      </w:r>
      <w:r w:rsidR="00723273" w:rsidRPr="00317C5D">
        <w:rPr>
          <w:rFonts w:ascii="Lato" w:hAnsi="Lato"/>
          <w:sz w:val="24"/>
          <w:szCs w:val="24"/>
        </w:rPr>
        <w:t xml:space="preserve"> (</w:t>
      </w:r>
      <w:r w:rsidR="00723273" w:rsidRPr="00317C5D">
        <w:rPr>
          <w:rFonts w:ascii="Lato" w:hAnsi="Lato"/>
          <w:bCs/>
          <w:sz w:val="24"/>
          <w:szCs w:val="24"/>
        </w:rPr>
        <w:t>Dz. Urz. UE L 231 z 30.06.2021, s. 21)</w:t>
      </w:r>
      <w:r w:rsidRPr="00317C5D">
        <w:rPr>
          <w:rFonts w:ascii="Lato" w:hAnsi="Lato"/>
          <w:bCs/>
          <w:sz w:val="24"/>
          <w:szCs w:val="24"/>
        </w:rPr>
        <w:t>.</w:t>
      </w:r>
    </w:p>
    <w:p w14:paraId="0D9AC0AC" w14:textId="67316F91" w:rsidR="00057317" w:rsidRPr="00317C5D" w:rsidRDefault="00057317" w:rsidP="009E7762">
      <w:pPr>
        <w:pStyle w:val="Akapitzlist"/>
        <w:numPr>
          <w:ilvl w:val="0"/>
          <w:numId w:val="4"/>
        </w:numPr>
        <w:spacing w:before="240" w:after="0" w:line="240" w:lineRule="auto"/>
        <w:rPr>
          <w:rFonts w:ascii="Lato" w:hAnsi="Lato"/>
          <w:b/>
          <w:sz w:val="24"/>
          <w:szCs w:val="24"/>
          <w:lang w:eastAsia="pl-PL"/>
        </w:rPr>
      </w:pPr>
      <w:r w:rsidRPr="00317C5D">
        <w:rPr>
          <w:rFonts w:ascii="Lato" w:hAnsi="Lato"/>
          <w:bCs/>
          <w:sz w:val="24"/>
          <w:szCs w:val="24"/>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w:t>
      </w:r>
      <w:r w:rsidRPr="00317C5D">
        <w:rPr>
          <w:rFonts w:ascii="Lato" w:hAnsi="Lato"/>
          <w:bCs/>
          <w:sz w:val="24"/>
          <w:szCs w:val="24"/>
        </w:rPr>
        <w:br/>
        <w:t>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C3060F" w:rsidRPr="00317C5D">
        <w:rPr>
          <w:rFonts w:ascii="Lato" w:hAnsi="Lato"/>
          <w:bCs/>
          <w:sz w:val="24"/>
          <w:szCs w:val="24"/>
        </w:rPr>
        <w:t xml:space="preserve"> (Dz. Urz. UE L 231 z 30.06.2021, s. 159)</w:t>
      </w:r>
      <w:r w:rsidRPr="00317C5D">
        <w:rPr>
          <w:rFonts w:ascii="Lato" w:hAnsi="Lato"/>
          <w:bCs/>
          <w:sz w:val="24"/>
          <w:szCs w:val="24"/>
        </w:rPr>
        <w:t>.</w:t>
      </w:r>
    </w:p>
    <w:p w14:paraId="7B0D80B0" w14:textId="77777777" w:rsidR="006C0FDA" w:rsidRPr="00317C5D" w:rsidRDefault="006C0FDA" w:rsidP="009E7762">
      <w:pPr>
        <w:pStyle w:val="Akapitzlist"/>
        <w:numPr>
          <w:ilvl w:val="0"/>
          <w:numId w:val="4"/>
        </w:numPr>
        <w:spacing w:before="240" w:after="0" w:line="240" w:lineRule="auto"/>
        <w:rPr>
          <w:rFonts w:ascii="Lato" w:hAnsi="Lato"/>
          <w:bCs/>
          <w:sz w:val="24"/>
          <w:szCs w:val="24"/>
          <w:lang w:eastAsia="pl-PL"/>
        </w:rPr>
      </w:pPr>
      <w:r w:rsidRPr="00317C5D">
        <w:rPr>
          <w:rFonts w:ascii="Lato" w:hAnsi="Lato"/>
          <w:bCs/>
          <w:sz w:val="24"/>
          <w:szCs w:val="24"/>
          <w:lang w:eastAsia="pl-PL"/>
        </w:rPr>
        <w:t>Decyzja Wykonawcza Komisji Europejskiej z dnia 12 grudnia 2022 r. zatwierdzająca program „Fundusze Europejskie na Pomoc Żywnościową 2021-2027” do wsparcia z Europejskiego Funduszu Społecznego Plus w ramach celu „Inwestycje na rzecz zatrudnienia i wzrostu” w Polsce (CCI 2021PL05SFPR002).</w:t>
      </w:r>
    </w:p>
    <w:p w14:paraId="04DE34F2" w14:textId="2CD11614" w:rsidR="007A3568" w:rsidRPr="00317C5D" w:rsidRDefault="007A3568" w:rsidP="009E7762">
      <w:pPr>
        <w:pStyle w:val="Akapitzlist"/>
        <w:spacing w:before="240" w:after="0" w:line="240" w:lineRule="auto"/>
        <w:ind w:left="0"/>
        <w:rPr>
          <w:rFonts w:ascii="Lato" w:hAnsi="Lato"/>
          <w:b/>
          <w:sz w:val="24"/>
          <w:szCs w:val="24"/>
        </w:rPr>
      </w:pPr>
      <w:r w:rsidRPr="00317C5D">
        <w:rPr>
          <w:rFonts w:ascii="Lato" w:hAnsi="Lato"/>
          <w:b/>
          <w:sz w:val="24"/>
          <w:szCs w:val="24"/>
        </w:rPr>
        <w:t>Cel główny</w:t>
      </w:r>
    </w:p>
    <w:p w14:paraId="5BA1E3B5" w14:textId="77777777" w:rsidR="00057317" w:rsidRPr="00317C5D" w:rsidRDefault="00057317" w:rsidP="009E7762">
      <w:pPr>
        <w:pStyle w:val="Akapitzlist"/>
        <w:numPr>
          <w:ilvl w:val="0"/>
          <w:numId w:val="33"/>
        </w:numPr>
        <w:spacing w:before="240" w:after="0" w:line="240" w:lineRule="auto"/>
        <w:rPr>
          <w:rFonts w:ascii="Lato" w:hAnsi="Lato"/>
          <w:bCs/>
          <w:sz w:val="24"/>
          <w:szCs w:val="24"/>
          <w:lang w:eastAsia="pl-PL"/>
        </w:rPr>
      </w:pPr>
      <w:r w:rsidRPr="00317C5D">
        <w:rPr>
          <w:rFonts w:ascii="Lato" w:hAnsi="Lato"/>
          <w:sz w:val="24"/>
          <w:szCs w:val="24"/>
        </w:rPr>
        <w:t>Przeciwdziałanie deprywacji materialnej przez udzielanie pomocy żywnościowej osobom najbardziej potrzebującym oraz zapewnianie środków towarzyszących wspierających ich włączenie społeczne. Program opiera się na realizacji następujących, wzajemnie uzupełniających się operacji:</w:t>
      </w:r>
    </w:p>
    <w:p w14:paraId="6CA96EA4" w14:textId="77777777" w:rsidR="00057317" w:rsidRPr="00317C5D" w:rsidRDefault="00057317" w:rsidP="00317C5D">
      <w:pPr>
        <w:numPr>
          <w:ilvl w:val="0"/>
          <w:numId w:val="19"/>
        </w:numPr>
        <w:ind w:left="1077" w:hanging="357"/>
        <w:rPr>
          <w:rFonts w:ascii="Lato" w:hAnsi="Lato"/>
          <w:bCs/>
        </w:rPr>
      </w:pPr>
      <w:r w:rsidRPr="00317C5D">
        <w:rPr>
          <w:rFonts w:ascii="Lato" w:hAnsi="Lato"/>
          <w:bCs/>
        </w:rPr>
        <w:t>zakup artykułów żywnościowych w procedurze zamówień publicznych, dostarczanych do magazynów organizacji partnerskich z przeznaczeniem do dalszej dystrybucji wśród osób najbardziej potrzebujących;</w:t>
      </w:r>
    </w:p>
    <w:p w14:paraId="3B068C41" w14:textId="77777777" w:rsidR="00057317" w:rsidRPr="005D3C1F" w:rsidRDefault="00057317" w:rsidP="009E7762">
      <w:pPr>
        <w:numPr>
          <w:ilvl w:val="0"/>
          <w:numId w:val="19"/>
        </w:numPr>
        <w:spacing w:before="240"/>
        <w:contextualSpacing/>
        <w:rPr>
          <w:rFonts w:ascii="Lato" w:hAnsi="Lato"/>
          <w:bCs/>
        </w:rPr>
      </w:pPr>
      <w:r w:rsidRPr="005D3C1F">
        <w:rPr>
          <w:rFonts w:ascii="Lato" w:hAnsi="Lato"/>
          <w:bCs/>
        </w:rPr>
        <w:t>dystrybucja artykułów spożywczych wśród osób najbardziej potrzebujących wraz z realizacją działań w ramach tzw. środków towarzyszących wspierających włączenie społeczne odbiorców pomocy żywnościowej;</w:t>
      </w:r>
    </w:p>
    <w:p w14:paraId="053F6B10" w14:textId="77777777" w:rsidR="00057317" w:rsidRPr="005D3C1F" w:rsidRDefault="00057317" w:rsidP="009E7762">
      <w:pPr>
        <w:numPr>
          <w:ilvl w:val="0"/>
          <w:numId w:val="19"/>
        </w:numPr>
        <w:spacing w:before="240"/>
        <w:contextualSpacing/>
        <w:rPr>
          <w:rFonts w:ascii="Lato" w:hAnsi="Lato"/>
          <w:bCs/>
        </w:rPr>
      </w:pPr>
      <w:r w:rsidRPr="005D3C1F">
        <w:rPr>
          <w:rFonts w:ascii="Lato" w:hAnsi="Lato"/>
          <w:bCs/>
        </w:rPr>
        <w:lastRenderedPageBreak/>
        <w:t>dystrybucja żywności pochodzącej z darowizn, uzupełniających pomoc udostępnianą odbiorcom końcowym w ramach Programu.</w:t>
      </w:r>
    </w:p>
    <w:p w14:paraId="6CFB094B" w14:textId="77777777" w:rsidR="00EA4109" w:rsidRPr="005D3C1F" w:rsidRDefault="00EA4109" w:rsidP="009E7762">
      <w:pPr>
        <w:spacing w:before="240"/>
        <w:contextualSpacing/>
        <w:rPr>
          <w:rFonts w:ascii="Lato" w:hAnsi="Lato"/>
          <w:b/>
        </w:rPr>
      </w:pPr>
      <w:r w:rsidRPr="005D3C1F">
        <w:rPr>
          <w:rFonts w:ascii="Lato" w:hAnsi="Lato"/>
          <w:b/>
        </w:rPr>
        <w:t>Udział organizacji pozarządowych</w:t>
      </w:r>
    </w:p>
    <w:p w14:paraId="75A08332" w14:textId="50CE1969" w:rsidR="00B44034" w:rsidRPr="005D3C1F" w:rsidRDefault="00EA4109" w:rsidP="00317C5D">
      <w:pPr>
        <w:numPr>
          <w:ilvl w:val="0"/>
          <w:numId w:val="4"/>
        </w:numPr>
        <w:spacing w:after="240"/>
        <w:ind w:left="714" w:hanging="357"/>
        <w:rPr>
          <w:rFonts w:ascii="Lato" w:hAnsi="Lato"/>
        </w:rPr>
      </w:pPr>
      <w:bookmarkStart w:id="25" w:name="_Hlk237768484"/>
      <w:r w:rsidRPr="005D3C1F">
        <w:rPr>
          <w:rFonts w:ascii="Lato" w:hAnsi="Lato"/>
        </w:rPr>
        <w:t>O dofinansowanie projektów w ramach naboru</w:t>
      </w:r>
      <w:r w:rsidR="005209EB" w:rsidRPr="005D3C1F">
        <w:rPr>
          <w:rFonts w:ascii="Lato" w:hAnsi="Lato"/>
        </w:rPr>
        <w:t xml:space="preserve"> mog</w:t>
      </w:r>
      <w:r w:rsidR="00774903" w:rsidRPr="005D3C1F">
        <w:rPr>
          <w:rFonts w:ascii="Lato" w:hAnsi="Lato"/>
        </w:rPr>
        <w:t>ły</w:t>
      </w:r>
      <w:r w:rsidRPr="005D3C1F">
        <w:rPr>
          <w:rFonts w:ascii="Lato" w:hAnsi="Lato"/>
        </w:rPr>
        <w:t xml:space="preserve"> ubiegać się organizacje pozarządowe i podmioty  wymienione w art. 3 ust. 3 ustawy o działalności pożytku publicznego i o wolontariacie</w:t>
      </w:r>
      <w:bookmarkEnd w:id="25"/>
      <w:r w:rsidRPr="005D3C1F">
        <w:rPr>
          <w:rFonts w:ascii="Lato" w:hAnsi="Lato"/>
        </w:rPr>
        <w:t xml:space="preserve">, które spełniają kryteria określone w Programie „Fundusze Europejskie na Pomoc Żywnościową 2021–2027”. </w:t>
      </w:r>
      <w:r w:rsidR="001869B8" w:rsidRPr="005D3C1F">
        <w:rPr>
          <w:rFonts w:ascii="Lato" w:hAnsi="Lato"/>
        </w:rPr>
        <w:t>Przy czym nabór beneficjentów</w:t>
      </w:r>
      <w:r w:rsidR="008D2230" w:rsidRPr="005D3C1F">
        <w:rPr>
          <w:rFonts w:ascii="Lato" w:hAnsi="Lato"/>
        </w:rPr>
        <w:t xml:space="preserve"> </w:t>
      </w:r>
      <w:r w:rsidR="001869B8" w:rsidRPr="005D3C1F">
        <w:rPr>
          <w:rFonts w:ascii="Lato" w:hAnsi="Lato"/>
        </w:rPr>
        <w:t>-</w:t>
      </w:r>
      <w:r w:rsidR="008D2230" w:rsidRPr="005D3C1F">
        <w:rPr>
          <w:rFonts w:ascii="Lato" w:hAnsi="Lato"/>
        </w:rPr>
        <w:t xml:space="preserve"> </w:t>
      </w:r>
      <w:r w:rsidR="001869B8" w:rsidRPr="005D3C1F">
        <w:rPr>
          <w:rFonts w:ascii="Lato" w:hAnsi="Lato"/>
        </w:rPr>
        <w:t xml:space="preserve">organizacji partnerskich o zasięgu ogólnopolskim lub ponadregionalnym </w:t>
      </w:r>
      <w:r w:rsidR="003A0D35" w:rsidRPr="005D3C1F">
        <w:rPr>
          <w:rFonts w:ascii="Lato" w:hAnsi="Lato"/>
        </w:rPr>
        <w:t>-</w:t>
      </w:r>
      <w:r w:rsidR="003A0D35">
        <w:rPr>
          <w:rFonts w:ascii="Lato" w:hAnsi="Lato"/>
        </w:rPr>
        <w:t xml:space="preserve"> </w:t>
      </w:r>
      <w:r w:rsidR="001869B8" w:rsidRPr="005D3C1F">
        <w:rPr>
          <w:rFonts w:ascii="Lato" w:hAnsi="Lato"/>
        </w:rPr>
        <w:t xml:space="preserve">został rozstrzygnięty w 2025 r. i dotyczył trzech kolejnych edycji Programu. </w:t>
      </w:r>
      <w:r w:rsidRPr="005D3C1F">
        <w:rPr>
          <w:rFonts w:ascii="Lato" w:hAnsi="Lato"/>
        </w:rPr>
        <w:t>Program nie przewiduje realizacji projektów w partnerstwie.</w:t>
      </w:r>
    </w:p>
    <w:p w14:paraId="50F46B7F" w14:textId="77777777" w:rsidR="005E61B3" w:rsidRDefault="002604BA" w:rsidP="005E61B3">
      <w:pPr>
        <w:spacing w:before="240"/>
        <w:contextualSpacing/>
        <w:rPr>
          <w:rFonts w:ascii="Lato" w:hAnsi="Lato"/>
          <w:b/>
          <w:bCs/>
        </w:rPr>
      </w:pPr>
      <w:r w:rsidRPr="005D3C1F">
        <w:rPr>
          <w:rFonts w:ascii="Lato" w:hAnsi="Lato"/>
          <w:noProof/>
        </w:rPr>
        <mc:AlternateContent>
          <mc:Choice Requires="wps">
            <w:drawing>
              <wp:inline distT="0" distB="0" distL="0" distR="0" wp14:anchorId="796AFF32" wp14:editId="55F30CB2">
                <wp:extent cx="5934075" cy="638175"/>
                <wp:effectExtent l="19050" t="19050" r="28575" b="28575"/>
                <wp:docPr id="1"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6381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2134BDAF" w14:textId="76F0F23A" w:rsidR="00335B85" w:rsidRPr="00C83389" w:rsidRDefault="00335B85" w:rsidP="008879BD">
                            <w:pPr>
                              <w:ind w:left="510" w:hanging="510"/>
                              <w:rPr>
                                <w:rFonts w:ascii="Lato" w:hAnsi="Lato"/>
                                <w:b/>
                                <w:sz w:val="28"/>
                              </w:rPr>
                            </w:pPr>
                            <w:r w:rsidRPr="00C83389">
                              <w:rPr>
                                <w:rFonts w:ascii="Lato" w:hAnsi="Lato"/>
                                <w:b/>
                                <w:sz w:val="28"/>
                              </w:rPr>
                              <w:t>9.</w:t>
                            </w:r>
                            <w:r w:rsidR="00111C4E" w:rsidRPr="00C83389">
                              <w:rPr>
                                <w:rFonts w:ascii="Lato" w:hAnsi="Lato"/>
                                <w:b/>
                                <w:sz w:val="28"/>
                              </w:rPr>
                              <w:t>6</w:t>
                            </w:r>
                            <w:r w:rsidRPr="00C83389">
                              <w:rPr>
                                <w:rFonts w:ascii="Lato" w:hAnsi="Lato"/>
                                <w:b/>
                                <w:sz w:val="28"/>
                              </w:rPr>
                              <w:t>. Program „</w:t>
                            </w:r>
                            <w:r w:rsidR="008C2FB7" w:rsidRPr="00C83389">
                              <w:rPr>
                                <w:rFonts w:ascii="Lato" w:hAnsi="Lato"/>
                                <w:b/>
                                <w:sz w:val="28"/>
                              </w:rPr>
                              <w:t xml:space="preserve">Warto być </w:t>
                            </w:r>
                            <w:r w:rsidRPr="00C83389">
                              <w:rPr>
                                <w:rFonts w:ascii="Lato" w:hAnsi="Lato"/>
                                <w:b/>
                                <w:sz w:val="28"/>
                              </w:rPr>
                              <w:t>Przedsiębiorstw</w:t>
                            </w:r>
                            <w:r w:rsidR="008C2FB7" w:rsidRPr="00C83389">
                              <w:rPr>
                                <w:rFonts w:ascii="Lato" w:hAnsi="Lato"/>
                                <w:b/>
                                <w:sz w:val="28"/>
                              </w:rPr>
                              <w:t>em</w:t>
                            </w:r>
                            <w:r w:rsidRPr="00C83389">
                              <w:rPr>
                                <w:rFonts w:ascii="Lato" w:hAnsi="Lato"/>
                                <w:b/>
                                <w:sz w:val="28"/>
                              </w:rPr>
                              <w:t xml:space="preserve"> </w:t>
                            </w:r>
                            <w:r w:rsidR="008C2FB7" w:rsidRPr="00C83389">
                              <w:rPr>
                                <w:rFonts w:ascii="Lato" w:hAnsi="Lato"/>
                                <w:b/>
                                <w:sz w:val="28"/>
                              </w:rPr>
                              <w:t>S</w:t>
                            </w:r>
                            <w:r w:rsidRPr="00C83389">
                              <w:rPr>
                                <w:rFonts w:ascii="Lato" w:hAnsi="Lato"/>
                                <w:b/>
                                <w:sz w:val="28"/>
                              </w:rPr>
                              <w:t>połeczn</w:t>
                            </w:r>
                            <w:r w:rsidR="008C2FB7" w:rsidRPr="00C83389">
                              <w:rPr>
                                <w:rFonts w:ascii="Lato" w:hAnsi="Lato"/>
                                <w:b/>
                                <w:sz w:val="28"/>
                              </w:rPr>
                              <w:t>ym!</w:t>
                            </w:r>
                            <w:r w:rsidRPr="00C83389">
                              <w:rPr>
                                <w:rFonts w:ascii="Lato" w:hAnsi="Lato"/>
                                <w:b/>
                                <w:sz w:val="28"/>
                              </w:rPr>
                              <w:t>” na lata 202</w:t>
                            </w:r>
                            <w:r w:rsidR="008C2FB7" w:rsidRPr="00C83389">
                              <w:rPr>
                                <w:rFonts w:ascii="Lato" w:hAnsi="Lato"/>
                                <w:b/>
                                <w:sz w:val="28"/>
                              </w:rPr>
                              <w:t>6</w:t>
                            </w:r>
                            <w:r w:rsidRPr="00C83389">
                              <w:rPr>
                                <w:rFonts w:ascii="Lato" w:hAnsi="Lato"/>
                                <w:b/>
                                <w:sz w:val="28"/>
                              </w:rPr>
                              <w:t>–202</w:t>
                            </w:r>
                            <w:r w:rsidR="008C2FB7" w:rsidRPr="00C83389">
                              <w:rPr>
                                <w:rFonts w:ascii="Lato" w:hAnsi="Lato"/>
                                <w:b/>
                                <w:sz w:val="28"/>
                              </w:rPr>
                              <w:t>8</w:t>
                            </w:r>
                          </w:p>
                          <w:p w14:paraId="7F5DA99A" w14:textId="77777777" w:rsidR="00335B85" w:rsidRPr="00305327" w:rsidRDefault="00335B85" w:rsidP="00301A6E">
                            <w:pPr>
                              <w:rPr>
                                <w:rFonts w:ascii="Palatino Linotype" w:hAnsi="Palatino Linotype"/>
                                <w:sz w:val="28"/>
                              </w:rPr>
                            </w:pPr>
                          </w:p>
                          <w:p w14:paraId="3E9B94F2" w14:textId="77777777" w:rsidR="005E61B3" w:rsidRDefault="005E61B3"/>
                        </w:txbxContent>
                      </wps:txbx>
                      <wps:bodyPr rot="0" vert="horz" wrap="square" lIns="91440" tIns="45720" rIns="91440" bIns="45720" anchor="t" anchorCtr="0" upright="1">
                        <a:noAutofit/>
                      </wps:bodyPr>
                    </wps:wsp>
                  </a:graphicData>
                </a:graphic>
              </wp:inline>
            </w:drawing>
          </mc:Choice>
          <mc:Fallback>
            <w:pict>
              <v:roundrect w14:anchorId="796AFF32" id="AutoShape 89" o:spid="_x0000_s1031" style="width:467.25pt;height:50.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" fillcolor="#bdd6ee" strokecolor="#1f4d78" strokeweight="2.5pt">
                <v:fill r:id="rId13" o:title="" type="pattern"/>
                <v:textbox>
                  <w:txbxContent>
                    <w:p w14:paraId="2134BDAF" w14:textId="76F0F23A" w:rsidR="00335B85" w:rsidRPr="00C83389" w:rsidRDefault="00335B85" w:rsidP="008879BD">
                      <w:pPr>
                        <w:ind w:left="510" w:hanging="510"/>
                        <w:rPr>
                          <w:rFonts w:ascii="Lato" w:hAnsi="Lato"/>
                          <w:b/>
                          <w:sz w:val="28"/>
                        </w:rPr>
                      </w:pPr>
                      <w:r w:rsidRPr="00C83389">
                        <w:rPr>
                          <w:rFonts w:ascii="Lato" w:hAnsi="Lato"/>
                          <w:b/>
                          <w:sz w:val="28"/>
                        </w:rPr>
                        <w:t>9.</w:t>
                      </w:r>
                      <w:r w:rsidR="00111C4E" w:rsidRPr="00C83389">
                        <w:rPr>
                          <w:rFonts w:ascii="Lato" w:hAnsi="Lato"/>
                          <w:b/>
                          <w:sz w:val="28"/>
                        </w:rPr>
                        <w:t>6</w:t>
                      </w:r>
                      <w:r w:rsidRPr="00C83389">
                        <w:rPr>
                          <w:rFonts w:ascii="Lato" w:hAnsi="Lato"/>
                          <w:b/>
                          <w:sz w:val="28"/>
                        </w:rPr>
                        <w:t>. Program „</w:t>
                      </w:r>
                      <w:r w:rsidR="008C2FB7" w:rsidRPr="00C83389">
                        <w:rPr>
                          <w:rFonts w:ascii="Lato" w:hAnsi="Lato"/>
                          <w:b/>
                          <w:sz w:val="28"/>
                        </w:rPr>
                        <w:t xml:space="preserve">Warto być </w:t>
                      </w:r>
                      <w:r w:rsidRPr="00C83389">
                        <w:rPr>
                          <w:rFonts w:ascii="Lato" w:hAnsi="Lato"/>
                          <w:b/>
                          <w:sz w:val="28"/>
                        </w:rPr>
                        <w:t>Przedsiębiorstw</w:t>
                      </w:r>
                      <w:r w:rsidR="008C2FB7" w:rsidRPr="00C83389">
                        <w:rPr>
                          <w:rFonts w:ascii="Lato" w:hAnsi="Lato"/>
                          <w:b/>
                          <w:sz w:val="28"/>
                        </w:rPr>
                        <w:t>em</w:t>
                      </w:r>
                      <w:r w:rsidRPr="00C83389">
                        <w:rPr>
                          <w:rFonts w:ascii="Lato" w:hAnsi="Lato"/>
                          <w:b/>
                          <w:sz w:val="28"/>
                        </w:rPr>
                        <w:t xml:space="preserve"> </w:t>
                      </w:r>
                      <w:r w:rsidR="008C2FB7" w:rsidRPr="00C83389">
                        <w:rPr>
                          <w:rFonts w:ascii="Lato" w:hAnsi="Lato"/>
                          <w:b/>
                          <w:sz w:val="28"/>
                        </w:rPr>
                        <w:t>S</w:t>
                      </w:r>
                      <w:r w:rsidRPr="00C83389">
                        <w:rPr>
                          <w:rFonts w:ascii="Lato" w:hAnsi="Lato"/>
                          <w:b/>
                          <w:sz w:val="28"/>
                        </w:rPr>
                        <w:t>połeczn</w:t>
                      </w:r>
                      <w:r w:rsidR="008C2FB7" w:rsidRPr="00C83389">
                        <w:rPr>
                          <w:rFonts w:ascii="Lato" w:hAnsi="Lato"/>
                          <w:b/>
                          <w:sz w:val="28"/>
                        </w:rPr>
                        <w:t>ym!</w:t>
                      </w:r>
                      <w:r w:rsidRPr="00C83389">
                        <w:rPr>
                          <w:rFonts w:ascii="Lato" w:hAnsi="Lato"/>
                          <w:b/>
                          <w:sz w:val="28"/>
                        </w:rPr>
                        <w:t>” na lata 202</w:t>
                      </w:r>
                      <w:r w:rsidR="008C2FB7" w:rsidRPr="00C83389">
                        <w:rPr>
                          <w:rFonts w:ascii="Lato" w:hAnsi="Lato"/>
                          <w:b/>
                          <w:sz w:val="28"/>
                        </w:rPr>
                        <w:t>6</w:t>
                      </w:r>
                      <w:r w:rsidRPr="00C83389">
                        <w:rPr>
                          <w:rFonts w:ascii="Lato" w:hAnsi="Lato"/>
                          <w:b/>
                          <w:sz w:val="28"/>
                        </w:rPr>
                        <w:t>–202</w:t>
                      </w:r>
                      <w:r w:rsidR="008C2FB7" w:rsidRPr="00C83389">
                        <w:rPr>
                          <w:rFonts w:ascii="Lato" w:hAnsi="Lato"/>
                          <w:b/>
                          <w:sz w:val="28"/>
                        </w:rPr>
                        <w:t>8</w:t>
                      </w:r>
                    </w:p>
                    <w:p w14:paraId="7F5DA99A" w14:textId="77777777" w:rsidR="00335B85" w:rsidRPr="00305327" w:rsidRDefault="00335B85" w:rsidP="00301A6E">
                      <w:pPr>
                        <w:rPr>
                          <w:rFonts w:ascii="Palatino Linotype" w:hAnsi="Palatino Linotype"/>
                          <w:sz w:val="28"/>
                        </w:rPr>
                      </w:pPr>
                    </w:p>
                    <w:p w14:paraId="3E9B94F2" w14:textId="77777777" w:rsidR="005E61B3" w:rsidRDefault="005E61B3"/>
                  </w:txbxContent>
                </v:textbox>
                <w10:anchorlock/>
              </v:roundrect>
            </w:pict>
          </mc:Fallback>
        </mc:AlternateContent>
      </w:r>
    </w:p>
    <w:p w14:paraId="37D45BA9" w14:textId="73564DD2" w:rsidR="00301A6E" w:rsidRPr="005D3C1F" w:rsidRDefault="00301A6E" w:rsidP="005E61B3">
      <w:pPr>
        <w:spacing w:before="240"/>
        <w:rPr>
          <w:rFonts w:ascii="Lato" w:hAnsi="Lato"/>
          <w:b/>
          <w:bCs/>
        </w:rPr>
      </w:pPr>
      <w:r w:rsidRPr="005D3C1F">
        <w:rPr>
          <w:rFonts w:ascii="Lato" w:hAnsi="Lato"/>
          <w:b/>
          <w:bCs/>
        </w:rPr>
        <w:t>Podstawa prawna programu</w:t>
      </w:r>
    </w:p>
    <w:p w14:paraId="4EBECD3A" w14:textId="35BCA576" w:rsidR="00301A6E" w:rsidRPr="005D3C1F" w:rsidRDefault="008C2FB7" w:rsidP="00317C5D">
      <w:pPr>
        <w:pStyle w:val="Akapitzlist"/>
        <w:numPr>
          <w:ilvl w:val="0"/>
          <w:numId w:val="4"/>
        </w:numPr>
        <w:spacing w:after="0" w:line="240" w:lineRule="auto"/>
        <w:ind w:left="714" w:hanging="357"/>
        <w:contextualSpacing w:val="0"/>
        <w:rPr>
          <w:rFonts w:ascii="Lato" w:hAnsi="Lato"/>
          <w:sz w:val="24"/>
          <w:szCs w:val="24"/>
        </w:rPr>
      </w:pPr>
      <w:r w:rsidRPr="005D3C1F">
        <w:rPr>
          <w:rFonts w:ascii="Lato" w:hAnsi="Lato"/>
          <w:sz w:val="24"/>
          <w:szCs w:val="24"/>
        </w:rPr>
        <w:t>Art. 31 ustawy z dnia 5 sierpnia 2022 r. o ekonomii społecznej</w:t>
      </w:r>
      <w:r w:rsidR="00301A6E" w:rsidRPr="005D3C1F">
        <w:rPr>
          <w:rFonts w:ascii="Lato" w:hAnsi="Lato"/>
          <w:sz w:val="24"/>
          <w:szCs w:val="24"/>
        </w:rPr>
        <w:t>.</w:t>
      </w:r>
    </w:p>
    <w:p w14:paraId="4544C3EE" w14:textId="7151EE32" w:rsidR="00301A6E" w:rsidRPr="005D3C1F" w:rsidRDefault="00301A6E" w:rsidP="009E7762">
      <w:pPr>
        <w:pStyle w:val="Akapitzlist"/>
        <w:spacing w:before="240" w:after="0" w:line="240" w:lineRule="auto"/>
        <w:ind w:left="0"/>
        <w:rPr>
          <w:rFonts w:ascii="Lato" w:hAnsi="Lato"/>
          <w:b/>
          <w:bCs/>
          <w:sz w:val="24"/>
          <w:szCs w:val="24"/>
        </w:rPr>
      </w:pPr>
      <w:r w:rsidRPr="005D3C1F">
        <w:rPr>
          <w:rFonts w:ascii="Lato" w:hAnsi="Lato"/>
          <w:b/>
          <w:bCs/>
          <w:sz w:val="24"/>
          <w:szCs w:val="24"/>
        </w:rPr>
        <w:t>Cel główny</w:t>
      </w:r>
    </w:p>
    <w:p w14:paraId="1F4FA99E" w14:textId="77777777" w:rsidR="00E707ED" w:rsidRPr="005D3C1F" w:rsidRDefault="008C2FB7" w:rsidP="00317C5D">
      <w:pPr>
        <w:numPr>
          <w:ilvl w:val="0"/>
          <w:numId w:val="46"/>
        </w:numPr>
        <w:ind w:left="714" w:hanging="357"/>
        <w:contextualSpacing/>
        <w:rPr>
          <w:rFonts w:ascii="Lato" w:hAnsi="Lato" w:cs="Calibri"/>
          <w:lang w:eastAsia="en-US"/>
        </w:rPr>
      </w:pPr>
      <w:r w:rsidRPr="005D3C1F">
        <w:rPr>
          <w:rFonts w:ascii="Lato" w:hAnsi="Lato" w:cs="Calibri"/>
          <w:lang w:eastAsia="en-US"/>
        </w:rPr>
        <w:t xml:space="preserve">Wzmocnienie instytucjonalne przedsiębiorstw społecznych (PS) oraz ich pozycji i roli, poprzez zapewnienie im dostępu do wsparcia finansowego ułatwiającego tworzenie miejsc pracy oraz reintegrację społeczną i zawodową osób zagrożonych wykluczeniem społecznym, a także wzmocnienie ich zdolności do świadczenia wysokiej jakości usług społecznych. </w:t>
      </w:r>
    </w:p>
    <w:p w14:paraId="7A54AFC3" w14:textId="3B71FEFB" w:rsidR="008C2FB7" w:rsidRPr="005D3C1F" w:rsidRDefault="008C2FB7" w:rsidP="009E7762">
      <w:pPr>
        <w:spacing w:before="240"/>
        <w:ind w:left="720"/>
        <w:contextualSpacing/>
        <w:rPr>
          <w:rFonts w:ascii="Lato" w:hAnsi="Lato" w:cs="Calibri"/>
          <w:lang w:eastAsia="en-US"/>
        </w:rPr>
      </w:pPr>
      <w:r w:rsidRPr="005D3C1F">
        <w:rPr>
          <w:rFonts w:ascii="Lato" w:hAnsi="Lato" w:cs="Calibri"/>
          <w:lang w:eastAsia="en-US"/>
        </w:rPr>
        <w:t>W ramach programu finansowane są działania wspierające:</w:t>
      </w:r>
    </w:p>
    <w:p w14:paraId="1DE7CD78" w14:textId="77777777" w:rsidR="008C2FB7" w:rsidRPr="005D3C1F" w:rsidRDefault="008C2FB7" w:rsidP="009E7762">
      <w:pPr>
        <w:numPr>
          <w:ilvl w:val="0"/>
          <w:numId w:val="47"/>
        </w:numPr>
        <w:spacing w:before="240"/>
        <w:contextualSpacing/>
        <w:rPr>
          <w:rFonts w:ascii="Lato" w:hAnsi="Lato" w:cs="Calibri"/>
          <w:lang w:eastAsia="en-US"/>
        </w:rPr>
      </w:pPr>
      <w:r w:rsidRPr="005D3C1F">
        <w:rPr>
          <w:rFonts w:ascii="Lato" w:hAnsi="Lato" w:cs="Calibri"/>
          <w:lang w:eastAsia="en-US"/>
        </w:rPr>
        <w:t>rozwój ekonomii społecznej,</w:t>
      </w:r>
    </w:p>
    <w:p w14:paraId="60C2315C" w14:textId="77777777" w:rsidR="008C2FB7" w:rsidRPr="005D3C1F" w:rsidRDefault="008C2FB7" w:rsidP="009E7762">
      <w:pPr>
        <w:numPr>
          <w:ilvl w:val="0"/>
          <w:numId w:val="47"/>
        </w:numPr>
        <w:spacing w:before="240"/>
        <w:contextualSpacing/>
        <w:rPr>
          <w:rFonts w:ascii="Lato" w:hAnsi="Lato" w:cs="Calibri"/>
          <w:lang w:eastAsia="en-US"/>
        </w:rPr>
      </w:pPr>
      <w:r w:rsidRPr="005D3C1F">
        <w:rPr>
          <w:rFonts w:ascii="Lato" w:hAnsi="Lato" w:cs="Calibri"/>
          <w:lang w:eastAsia="en-US"/>
        </w:rPr>
        <w:t>wzmacnianie potencjału innowacyjnego i rozwojowego przedsiębiorstw społecznych,</w:t>
      </w:r>
    </w:p>
    <w:p w14:paraId="14EC7C2D" w14:textId="77777777" w:rsidR="008C2FB7" w:rsidRPr="005D3C1F" w:rsidRDefault="008C2FB7" w:rsidP="009E7762">
      <w:pPr>
        <w:numPr>
          <w:ilvl w:val="0"/>
          <w:numId w:val="47"/>
        </w:numPr>
        <w:spacing w:before="240"/>
        <w:contextualSpacing/>
        <w:rPr>
          <w:rFonts w:ascii="Lato" w:hAnsi="Lato" w:cs="Calibri"/>
          <w:lang w:eastAsia="en-US"/>
        </w:rPr>
      </w:pPr>
      <w:r w:rsidRPr="005D3C1F">
        <w:rPr>
          <w:rFonts w:ascii="Lato" w:hAnsi="Lato" w:cs="Calibri"/>
          <w:lang w:eastAsia="en-US"/>
        </w:rPr>
        <w:t>zatrudnianie w PS osób zagrożonych wykluczeniem społecznym,</w:t>
      </w:r>
    </w:p>
    <w:p w14:paraId="4F649773" w14:textId="77777777" w:rsidR="008C2FB7" w:rsidRPr="005D3C1F" w:rsidRDefault="008C2FB7" w:rsidP="009E7762">
      <w:pPr>
        <w:numPr>
          <w:ilvl w:val="0"/>
          <w:numId w:val="47"/>
        </w:numPr>
        <w:spacing w:before="240"/>
        <w:contextualSpacing/>
        <w:rPr>
          <w:rFonts w:ascii="Lato" w:hAnsi="Lato" w:cs="Calibri"/>
          <w:lang w:eastAsia="en-US"/>
        </w:rPr>
      </w:pPr>
      <w:r w:rsidRPr="005D3C1F">
        <w:rPr>
          <w:rFonts w:ascii="Lato" w:hAnsi="Lato" w:cs="Calibri"/>
          <w:lang w:eastAsia="en-US"/>
        </w:rPr>
        <w:t>reintegrację społeczną i zawodową osób zagrożonych wykluczeniem społecznym będących pracownikami PS,</w:t>
      </w:r>
    </w:p>
    <w:p w14:paraId="6112ED18" w14:textId="77777777" w:rsidR="008C2FB7" w:rsidRPr="005D3C1F" w:rsidRDefault="008C2FB7" w:rsidP="009E7762">
      <w:pPr>
        <w:numPr>
          <w:ilvl w:val="0"/>
          <w:numId w:val="47"/>
        </w:numPr>
        <w:spacing w:before="240"/>
        <w:contextualSpacing/>
        <w:rPr>
          <w:rFonts w:ascii="Lato" w:hAnsi="Lato" w:cs="Calibri"/>
          <w:lang w:eastAsia="en-US"/>
        </w:rPr>
      </w:pPr>
      <w:r w:rsidRPr="005D3C1F">
        <w:rPr>
          <w:rFonts w:ascii="Lato" w:hAnsi="Lato" w:cs="Calibri"/>
          <w:lang w:eastAsia="en-US"/>
        </w:rPr>
        <w:t>realizację usług społecznych.</w:t>
      </w:r>
    </w:p>
    <w:p w14:paraId="58F37229" w14:textId="6BDBB424" w:rsidR="00301A6E" w:rsidRPr="005D3C1F" w:rsidRDefault="00301A6E" w:rsidP="009E7762">
      <w:pPr>
        <w:spacing w:before="240"/>
        <w:contextualSpacing/>
        <w:jc w:val="both"/>
        <w:rPr>
          <w:rFonts w:ascii="Lato" w:hAnsi="Lato"/>
          <w:b/>
          <w:bCs/>
        </w:rPr>
      </w:pPr>
      <w:r w:rsidRPr="005D3C1F">
        <w:rPr>
          <w:rFonts w:ascii="Lato" w:hAnsi="Lato"/>
          <w:b/>
          <w:bCs/>
        </w:rPr>
        <w:t>Udział organizacji pozarządowych</w:t>
      </w:r>
    </w:p>
    <w:p w14:paraId="1846EA09" w14:textId="4FF7494B" w:rsidR="00C83389" w:rsidRDefault="00301A6E" w:rsidP="00317C5D">
      <w:pPr>
        <w:pStyle w:val="Akapitzlist"/>
        <w:numPr>
          <w:ilvl w:val="0"/>
          <w:numId w:val="4"/>
        </w:numPr>
        <w:spacing w:after="0" w:line="240" w:lineRule="auto"/>
        <w:ind w:left="714" w:hanging="357"/>
        <w:contextualSpacing w:val="0"/>
        <w:rPr>
          <w:rFonts w:ascii="Lato" w:hAnsi="Lato"/>
          <w:sz w:val="24"/>
          <w:szCs w:val="24"/>
        </w:rPr>
      </w:pPr>
      <w:r w:rsidRPr="005D3C1F">
        <w:rPr>
          <w:rFonts w:ascii="Lato" w:hAnsi="Lato"/>
          <w:sz w:val="24"/>
          <w:szCs w:val="24"/>
        </w:rPr>
        <w:t>O wsparcie w ramach pro</w:t>
      </w:r>
      <w:r w:rsidR="006C4CB2" w:rsidRPr="005D3C1F">
        <w:rPr>
          <w:rFonts w:ascii="Lato" w:hAnsi="Lato"/>
          <w:sz w:val="24"/>
          <w:szCs w:val="24"/>
        </w:rPr>
        <w:t>gramu</w:t>
      </w:r>
      <w:r w:rsidRPr="005D3C1F">
        <w:rPr>
          <w:rFonts w:ascii="Lato" w:hAnsi="Lato"/>
          <w:sz w:val="24"/>
          <w:szCs w:val="24"/>
        </w:rPr>
        <w:t xml:space="preserve"> mogą ubiegać się </w:t>
      </w:r>
      <w:r w:rsidR="006C4CB2" w:rsidRPr="005D3C1F">
        <w:rPr>
          <w:rFonts w:ascii="Lato" w:hAnsi="Lato"/>
          <w:sz w:val="24"/>
          <w:szCs w:val="24"/>
        </w:rPr>
        <w:t>przedsiębiorstwa społeczne (PS). Ogłoszenie o naborze wniosków w ramach programu może przewidywać także możliwość ubiegania się o wsparcie przez podmioty ekonomii społecznej (PES), w tym organizacje pozarządowe, o których mowa w art. 3 ustawy z dnia 5 sierpnia 2022 r. o ekonomii społecznej, które zobowiążą się do uzyskania statusu PS</w:t>
      </w:r>
      <w:r w:rsidRPr="005D3C1F">
        <w:rPr>
          <w:rFonts w:ascii="Lato" w:hAnsi="Lato"/>
          <w:sz w:val="24"/>
          <w:szCs w:val="24"/>
        </w:rPr>
        <w:t xml:space="preserve">. </w:t>
      </w:r>
      <w:r w:rsidRPr="005D3C1F">
        <w:rPr>
          <w:rFonts w:ascii="Lato" w:hAnsi="Lato"/>
          <w:sz w:val="24"/>
          <w:szCs w:val="24"/>
        </w:rPr>
        <w:tab/>
      </w:r>
    </w:p>
    <w:p w14:paraId="6F4A4C7D" w14:textId="77777777" w:rsidR="009E7762" w:rsidRDefault="00AD4F97" w:rsidP="009E7762">
      <w:pPr>
        <w:spacing w:before="240"/>
        <w:contextualSpacing/>
        <w:rPr>
          <w:rFonts w:ascii="Lato" w:hAnsi="Lato"/>
        </w:rPr>
      </w:pPr>
      <w:r w:rsidRPr="005D3C1F">
        <w:rPr>
          <w:rFonts w:ascii="Lato" w:hAnsi="Lato"/>
          <w:noProof/>
        </w:rPr>
        <mc:AlternateContent>
          <mc:Choice Requires="wps">
            <w:drawing>
              <wp:inline distT="0" distB="0" distL="0" distR="0" wp14:anchorId="11D4DF32" wp14:editId="4EF82D5C">
                <wp:extent cx="5934075" cy="676275"/>
                <wp:effectExtent l="19050" t="19050" r="28575" b="28575"/>
                <wp:docPr id="3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6762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5BED0971" w14:textId="3FBF2A63" w:rsidR="00335B85" w:rsidRPr="00C83389" w:rsidRDefault="00335B85" w:rsidP="008879BD">
                            <w:pPr>
                              <w:ind w:left="510" w:hanging="510"/>
                              <w:rPr>
                                <w:rFonts w:ascii="Lato" w:hAnsi="Lato"/>
                                <w:sz w:val="28"/>
                              </w:rPr>
                            </w:pPr>
                            <w:r w:rsidRPr="00C83389">
                              <w:rPr>
                                <w:rFonts w:ascii="Lato" w:hAnsi="Lato"/>
                                <w:b/>
                                <w:sz w:val="28"/>
                              </w:rPr>
                              <w:t>9.</w:t>
                            </w:r>
                            <w:r w:rsidR="00111C4E" w:rsidRPr="00C83389">
                              <w:rPr>
                                <w:rFonts w:ascii="Lato" w:hAnsi="Lato"/>
                                <w:b/>
                                <w:sz w:val="28"/>
                              </w:rPr>
                              <w:t>7</w:t>
                            </w:r>
                            <w:r w:rsidRPr="00C83389">
                              <w:rPr>
                                <w:rFonts w:ascii="Lato" w:hAnsi="Lato"/>
                                <w:b/>
                                <w:sz w:val="28"/>
                              </w:rPr>
                              <w:t>. Krajowy Program Rozwoju Ekonomii Społecznej do 2030 r. Ekonomia Solidarności Społecznej</w:t>
                            </w:r>
                          </w:p>
                        </w:txbxContent>
                      </wps:txbx>
                      <wps:bodyPr rot="0" vert="horz" wrap="square" lIns="91440" tIns="45720" rIns="91440" bIns="45720" anchor="t" anchorCtr="0" upright="1">
                        <a:noAutofit/>
                      </wps:bodyPr>
                    </wps:wsp>
                  </a:graphicData>
                </a:graphic>
              </wp:inline>
            </w:drawing>
          </mc:Choice>
          <mc:Fallback>
            <w:pict>
              <v:roundrect w14:anchorId="11D4DF32" id="AutoShape 80" o:spid="_x0000_s1032" style="width:467.25pt;height:53.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" fillcolor="#bdd6ee" strokecolor="#1f4d78" strokeweight="2.5pt">
                <v:fill r:id="rId13" o:title="" type="pattern"/>
                <v:textbox>
                  <w:txbxContent>
                    <w:p w14:paraId="5BED0971" w14:textId="3FBF2A63" w:rsidR="00335B85" w:rsidRPr="00C83389" w:rsidRDefault="00335B85" w:rsidP="008879BD">
                      <w:pPr>
                        <w:ind w:left="510" w:hanging="510"/>
                        <w:rPr>
                          <w:rFonts w:ascii="Lato" w:hAnsi="Lato"/>
                          <w:sz w:val="28"/>
                        </w:rPr>
                      </w:pPr>
                      <w:r w:rsidRPr="00C83389">
                        <w:rPr>
                          <w:rFonts w:ascii="Lato" w:hAnsi="Lato"/>
                          <w:b/>
                          <w:sz w:val="28"/>
                        </w:rPr>
                        <w:t>9.</w:t>
                      </w:r>
                      <w:r w:rsidR="00111C4E" w:rsidRPr="00C83389">
                        <w:rPr>
                          <w:rFonts w:ascii="Lato" w:hAnsi="Lato"/>
                          <w:b/>
                          <w:sz w:val="28"/>
                        </w:rPr>
                        <w:t>7</w:t>
                      </w:r>
                      <w:r w:rsidRPr="00C83389">
                        <w:rPr>
                          <w:rFonts w:ascii="Lato" w:hAnsi="Lato"/>
                          <w:b/>
                          <w:sz w:val="28"/>
                        </w:rPr>
                        <w:t>. Krajowy Program Rozwoju Ekonomii Społecznej do 2030 r. Ekonomia Solidarności Społecznej</w:t>
                      </w:r>
                    </w:p>
                  </w:txbxContent>
                </v:textbox>
                <w10:anchorlock/>
              </v:roundrect>
            </w:pict>
          </mc:Fallback>
        </mc:AlternateContent>
      </w:r>
    </w:p>
    <w:p w14:paraId="06F9A77C" w14:textId="4F072F46" w:rsidR="003D5B40" w:rsidRPr="005D3C1F" w:rsidRDefault="003D5B40" w:rsidP="00317C5D">
      <w:pPr>
        <w:spacing w:before="240"/>
        <w:rPr>
          <w:rFonts w:ascii="Lato" w:hAnsi="Lato"/>
          <w:b/>
        </w:rPr>
      </w:pPr>
      <w:r w:rsidRPr="005D3C1F">
        <w:rPr>
          <w:rFonts w:ascii="Lato" w:hAnsi="Lato"/>
          <w:b/>
        </w:rPr>
        <w:t xml:space="preserve">Podstawa prawna programu            </w:t>
      </w:r>
    </w:p>
    <w:p w14:paraId="329B073B" w14:textId="6715DD2D" w:rsidR="00B44034" w:rsidRPr="005D3C1F" w:rsidRDefault="003D5B40" w:rsidP="009E7762">
      <w:pPr>
        <w:numPr>
          <w:ilvl w:val="0"/>
          <w:numId w:val="7"/>
        </w:numPr>
        <w:spacing w:before="240"/>
        <w:contextualSpacing/>
        <w:rPr>
          <w:rFonts w:ascii="Lato" w:hAnsi="Lato"/>
        </w:rPr>
      </w:pPr>
      <w:r w:rsidRPr="005D3C1F">
        <w:rPr>
          <w:rFonts w:ascii="Lato" w:hAnsi="Lato"/>
        </w:rPr>
        <w:t>Ustawa z dnia 6 grudnia 2006 r. o zasadach prowadzenia polityki rozwoju.</w:t>
      </w:r>
    </w:p>
    <w:p w14:paraId="00712B58" w14:textId="77777777" w:rsidR="003D5B40" w:rsidRPr="005D3C1F" w:rsidRDefault="003D5B40" w:rsidP="009E7762">
      <w:pPr>
        <w:spacing w:before="240"/>
        <w:contextualSpacing/>
        <w:rPr>
          <w:rFonts w:ascii="Lato" w:hAnsi="Lato"/>
          <w:b/>
        </w:rPr>
      </w:pPr>
      <w:r w:rsidRPr="005D3C1F">
        <w:rPr>
          <w:rFonts w:ascii="Lato" w:hAnsi="Lato"/>
          <w:b/>
        </w:rPr>
        <w:lastRenderedPageBreak/>
        <w:t>Cel główny</w:t>
      </w:r>
    </w:p>
    <w:p w14:paraId="10987855" w14:textId="55123233" w:rsidR="003D5B40" w:rsidRPr="005D3C1F" w:rsidRDefault="00992D54" w:rsidP="009E7762">
      <w:pPr>
        <w:numPr>
          <w:ilvl w:val="0"/>
          <w:numId w:val="7"/>
        </w:numPr>
        <w:spacing w:before="240"/>
        <w:contextualSpacing/>
        <w:rPr>
          <w:rFonts w:ascii="Lato" w:hAnsi="Lato"/>
        </w:rPr>
      </w:pPr>
      <w:r w:rsidRPr="005D3C1F">
        <w:rPr>
          <w:rFonts w:ascii="Lato" w:hAnsi="Lato"/>
        </w:rPr>
        <w:t>Do 20</w:t>
      </w:r>
      <w:r w:rsidR="004F2D64" w:rsidRPr="005D3C1F">
        <w:rPr>
          <w:rFonts w:ascii="Lato" w:hAnsi="Lato"/>
        </w:rPr>
        <w:t>30</w:t>
      </w:r>
      <w:r w:rsidRPr="005D3C1F">
        <w:rPr>
          <w:rFonts w:ascii="Lato" w:hAnsi="Lato"/>
        </w:rPr>
        <w:t xml:space="preserve"> r. podmioty ekonomii społecznej będą ważnym elementem aktywizacji i integracji społecznej osób zagrożonych wykluczeniem społecznym oraz dostarczycielami usług społecznych. Cele szczegółowe:</w:t>
      </w:r>
    </w:p>
    <w:p w14:paraId="4539ECB8" w14:textId="77777777" w:rsidR="0073487B" w:rsidRPr="005D3C1F" w:rsidRDefault="0096546E" w:rsidP="009E7762">
      <w:pPr>
        <w:numPr>
          <w:ilvl w:val="0"/>
          <w:numId w:val="21"/>
        </w:numPr>
        <w:spacing w:before="240"/>
        <w:contextualSpacing/>
        <w:rPr>
          <w:rFonts w:ascii="Lato" w:hAnsi="Lato"/>
        </w:rPr>
      </w:pPr>
      <w:r w:rsidRPr="005D3C1F">
        <w:rPr>
          <w:rFonts w:ascii="Lato" w:hAnsi="Lato"/>
        </w:rPr>
        <w:t xml:space="preserve">wspieranie trwałego partnerstwa podmiotów ekonomii społecznej </w:t>
      </w:r>
    </w:p>
    <w:p w14:paraId="444D128C" w14:textId="7DD73C86" w:rsidR="0096546E" w:rsidRPr="005D3C1F" w:rsidRDefault="0096546E" w:rsidP="009E7762">
      <w:pPr>
        <w:spacing w:before="240"/>
        <w:ind w:left="1440"/>
        <w:contextualSpacing/>
        <w:rPr>
          <w:rFonts w:ascii="Lato" w:hAnsi="Lato"/>
        </w:rPr>
      </w:pPr>
      <w:r w:rsidRPr="005D3C1F">
        <w:rPr>
          <w:rFonts w:ascii="Lato" w:hAnsi="Lato"/>
        </w:rPr>
        <w:t>z samorządem terytorialnym w realizacji usług społecznych;</w:t>
      </w:r>
    </w:p>
    <w:p w14:paraId="5BCD56A4" w14:textId="77777777" w:rsidR="0096546E" w:rsidRPr="005D3C1F" w:rsidRDefault="0096546E" w:rsidP="009E7762">
      <w:pPr>
        <w:numPr>
          <w:ilvl w:val="0"/>
          <w:numId w:val="21"/>
        </w:numPr>
        <w:spacing w:before="240"/>
        <w:contextualSpacing/>
        <w:rPr>
          <w:rFonts w:ascii="Lato" w:hAnsi="Lato"/>
        </w:rPr>
      </w:pPr>
      <w:r w:rsidRPr="005D3C1F">
        <w:rPr>
          <w:rFonts w:ascii="Lato" w:hAnsi="Lato"/>
        </w:rPr>
        <w:t>zwiększenie liczby wysokiej jakości miejsc pracy w przedsiębiorstwach społecznych dla osób zagrożonych wykluczeniem społecznym;</w:t>
      </w:r>
    </w:p>
    <w:p w14:paraId="6F81C890" w14:textId="77777777" w:rsidR="0096546E" w:rsidRPr="005D3C1F" w:rsidRDefault="0096546E" w:rsidP="009E7762">
      <w:pPr>
        <w:numPr>
          <w:ilvl w:val="0"/>
          <w:numId w:val="21"/>
        </w:numPr>
        <w:spacing w:before="240"/>
        <w:contextualSpacing/>
        <w:rPr>
          <w:rFonts w:ascii="Lato" w:hAnsi="Lato"/>
        </w:rPr>
      </w:pPr>
      <w:r w:rsidRPr="005D3C1F">
        <w:rPr>
          <w:rFonts w:ascii="Lato" w:hAnsi="Lato"/>
        </w:rPr>
        <w:t>zwiększenie konkurencyjności podmiotów ekonomii społecznej na rynku;</w:t>
      </w:r>
    </w:p>
    <w:p w14:paraId="60F8273C" w14:textId="096EC544" w:rsidR="0096546E" w:rsidRPr="005D3C1F" w:rsidRDefault="00187BAC" w:rsidP="009E7762">
      <w:pPr>
        <w:numPr>
          <w:ilvl w:val="0"/>
          <w:numId w:val="21"/>
        </w:numPr>
        <w:spacing w:before="240"/>
        <w:contextualSpacing/>
        <w:rPr>
          <w:rFonts w:ascii="Lato" w:hAnsi="Lato"/>
        </w:rPr>
      </w:pPr>
      <w:r w:rsidRPr="005D3C1F">
        <w:rPr>
          <w:rFonts w:ascii="Lato" w:hAnsi="Lato"/>
        </w:rPr>
        <w:t>upowszechnienie pozytywnych postaw wobec ekonomii społecznej.</w:t>
      </w:r>
    </w:p>
    <w:p w14:paraId="2B060A6E" w14:textId="77777777" w:rsidR="003D5B40" w:rsidRPr="005D3C1F" w:rsidRDefault="003D5B40" w:rsidP="009E7762">
      <w:pPr>
        <w:spacing w:before="240"/>
        <w:ind w:left="-142"/>
        <w:contextualSpacing/>
        <w:rPr>
          <w:rFonts w:ascii="Lato" w:hAnsi="Lato"/>
        </w:rPr>
      </w:pPr>
      <w:r w:rsidRPr="005D3C1F">
        <w:rPr>
          <w:rFonts w:ascii="Lato" w:hAnsi="Lato"/>
          <w:b/>
        </w:rPr>
        <w:t>Udział organizacji pozarządowych</w:t>
      </w:r>
    </w:p>
    <w:p w14:paraId="722F1DAB" w14:textId="77777777" w:rsidR="009E7762" w:rsidRDefault="003D5B40" w:rsidP="009E7762">
      <w:pPr>
        <w:numPr>
          <w:ilvl w:val="0"/>
          <w:numId w:val="7"/>
        </w:numPr>
        <w:spacing w:before="240"/>
        <w:contextualSpacing/>
        <w:rPr>
          <w:rFonts w:ascii="Lato" w:hAnsi="Lato"/>
        </w:rPr>
      </w:pPr>
      <w:r w:rsidRPr="005D3C1F">
        <w:rPr>
          <w:rFonts w:ascii="Lato" w:hAnsi="Lato"/>
        </w:rPr>
        <w:t xml:space="preserve">Organizacje pozarządowe jako podmioty ekonomii społecznej są jednym z głównych adresatów działań przewidzianych </w:t>
      </w:r>
      <w:r w:rsidR="004F2D64" w:rsidRPr="005D3C1F">
        <w:rPr>
          <w:rFonts w:ascii="Lato" w:hAnsi="Lato"/>
        </w:rPr>
        <w:t>w</w:t>
      </w:r>
      <w:r w:rsidRPr="005D3C1F">
        <w:rPr>
          <w:rFonts w:ascii="Lato" w:hAnsi="Lato"/>
        </w:rPr>
        <w:t xml:space="preserve"> Krajowym Programie Rozwoju Ekonomii Społecznej do 2030 r. Ekonomia Solidarności Społecznej (KPRES).</w:t>
      </w:r>
    </w:p>
    <w:p w14:paraId="06B435E0" w14:textId="1B85AC49" w:rsidR="00F16D9B" w:rsidRPr="005D3C1F" w:rsidRDefault="00F16D9B" w:rsidP="009E7762">
      <w:pPr>
        <w:spacing w:before="240"/>
        <w:contextualSpacing/>
        <w:rPr>
          <w:rFonts w:ascii="Lato" w:hAnsi="Lato"/>
        </w:rPr>
      </w:pPr>
      <w:r w:rsidRPr="005D3C1F">
        <w:rPr>
          <w:rFonts w:ascii="Lato" w:hAnsi="Lato"/>
        </w:rPr>
        <w:t xml:space="preserve">KPRES jest programem rozwoju obejmującym w sposób całościowy działania podejmowane w celu wspierania rozwoju ekonomii społecznej w Polsce. Jednocześnie KPRES nie jest samodzielną podstawą do ogłaszania naborów czy też otwartych konkursów ofert, z których korzystać mogą podmioty ekonomii społecznej, </w:t>
      </w:r>
      <w:r w:rsidRPr="005D3C1F">
        <w:rPr>
          <w:rFonts w:ascii="Lato" w:hAnsi="Lato"/>
        </w:rPr>
        <w:br/>
        <w:t xml:space="preserve">w tym organizacje pozarządowe i podmioty  wymienione w art. 3 ust. 3 ustawy </w:t>
      </w:r>
      <w:r w:rsidRPr="005D3C1F">
        <w:rPr>
          <w:rFonts w:ascii="Lato" w:hAnsi="Lato"/>
        </w:rPr>
        <w:br/>
        <w:t>o działalności pożytku publicznego i o wolontariacie.</w:t>
      </w:r>
    </w:p>
    <w:p w14:paraId="472E1C8E" w14:textId="77777777" w:rsidR="009E7762" w:rsidRDefault="00F16D9B" w:rsidP="00317C5D">
      <w:pPr>
        <w:spacing w:after="120"/>
        <w:rPr>
          <w:rFonts w:ascii="Lato" w:hAnsi="Lato"/>
        </w:rPr>
      </w:pPr>
      <w:r w:rsidRPr="005D3C1F">
        <w:rPr>
          <w:rFonts w:ascii="Lato" w:hAnsi="Lato"/>
        </w:rPr>
        <w:t>Zdecydowana większość działań zaplanowanych w ramach KPRES realizowana będzie na rzecz organizacji pozarządowych stanowiących większość podmiotów ekonomii społecznej.</w:t>
      </w:r>
    </w:p>
    <w:p w14:paraId="56D95C55" w14:textId="77777777" w:rsidR="009E7762" w:rsidRDefault="00486973" w:rsidP="009E7762">
      <w:pPr>
        <w:spacing w:before="240"/>
        <w:contextualSpacing/>
        <w:rPr>
          <w:rFonts w:ascii="Lato" w:hAnsi="Lato"/>
        </w:rPr>
      </w:pPr>
      <w:r w:rsidRPr="005D3C1F">
        <w:rPr>
          <w:rFonts w:ascii="Lato" w:hAnsi="Lato"/>
          <w:noProof/>
        </w:rPr>
        <mc:AlternateContent>
          <mc:Choice Requires="wps">
            <w:drawing>
              <wp:inline distT="0" distB="0" distL="0" distR="0" wp14:anchorId="7A22ADC6" wp14:editId="6EB314D7">
                <wp:extent cx="5953125" cy="465455"/>
                <wp:effectExtent l="19050" t="19050" r="28575" b="10795"/>
                <wp:docPr id="28"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46545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46E38E6B" w14:textId="5B8A202C" w:rsidR="00335B85" w:rsidRPr="00C83389" w:rsidRDefault="00335B85" w:rsidP="00AA2B31">
                            <w:pPr>
                              <w:rPr>
                                <w:rFonts w:ascii="Lato" w:hAnsi="Lato"/>
                                <w:sz w:val="28"/>
                              </w:rPr>
                            </w:pPr>
                            <w:r w:rsidRPr="00C83389">
                              <w:rPr>
                                <w:rFonts w:ascii="Lato" w:hAnsi="Lato"/>
                                <w:b/>
                                <w:sz w:val="28"/>
                              </w:rPr>
                              <w:t>9.</w:t>
                            </w:r>
                            <w:r w:rsidR="00111C4E" w:rsidRPr="00C83389">
                              <w:rPr>
                                <w:rFonts w:ascii="Lato" w:hAnsi="Lato"/>
                                <w:b/>
                                <w:sz w:val="28"/>
                              </w:rPr>
                              <w:t>8</w:t>
                            </w:r>
                            <w:r w:rsidRPr="00C83389">
                              <w:rPr>
                                <w:rFonts w:ascii="Lato" w:hAnsi="Lato"/>
                                <w:b/>
                                <w:sz w:val="28"/>
                              </w:rPr>
                              <w:t>. Fundusze Europejskie dla Rozwoju Społecznego 2021–2027 (FERS)</w:t>
                            </w:r>
                          </w:p>
                        </w:txbxContent>
                      </wps:txbx>
                      <wps:bodyPr rot="0" vert="horz" wrap="square" lIns="91440" tIns="45720" rIns="91440" bIns="45720" anchor="t" anchorCtr="0" upright="1">
                        <a:noAutofit/>
                      </wps:bodyPr>
                    </wps:wsp>
                  </a:graphicData>
                </a:graphic>
              </wp:inline>
            </w:drawing>
          </mc:Choice>
          <mc:Fallback>
            <w:pict>
              <v:roundrect w14:anchorId="7A22ADC6" id="AutoShape 79" o:spid="_x0000_s1033" style="width:468.75pt;height:36.6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" fillcolor="#bdd6ee" strokecolor="#1f4d78" strokeweight="2.5pt">
                <v:fill r:id="rId13" o:title="" type="pattern"/>
                <v:textbox>
                  <w:txbxContent>
                    <w:p w14:paraId="46E38E6B" w14:textId="5B8A202C" w:rsidR="00335B85" w:rsidRPr="00C83389" w:rsidRDefault="00335B85" w:rsidP="00AA2B31">
                      <w:pPr>
                        <w:rPr>
                          <w:rFonts w:ascii="Lato" w:hAnsi="Lato"/>
                          <w:sz w:val="28"/>
                        </w:rPr>
                      </w:pPr>
                      <w:r w:rsidRPr="00C83389">
                        <w:rPr>
                          <w:rFonts w:ascii="Lato" w:hAnsi="Lato"/>
                          <w:b/>
                          <w:sz w:val="28"/>
                        </w:rPr>
                        <w:t>9.</w:t>
                      </w:r>
                      <w:r w:rsidR="00111C4E" w:rsidRPr="00C83389">
                        <w:rPr>
                          <w:rFonts w:ascii="Lato" w:hAnsi="Lato"/>
                          <w:b/>
                          <w:sz w:val="28"/>
                        </w:rPr>
                        <w:t>8</w:t>
                      </w:r>
                      <w:r w:rsidRPr="00C83389">
                        <w:rPr>
                          <w:rFonts w:ascii="Lato" w:hAnsi="Lato"/>
                          <w:b/>
                          <w:sz w:val="28"/>
                        </w:rPr>
                        <w:t>. Fundusze Europejskie dla Rozwoju Społecznego 2021–2027 (FERS)</w:t>
                      </w:r>
                    </w:p>
                  </w:txbxContent>
                </v:textbox>
                <w10:anchorlock/>
              </v:roundrect>
            </w:pict>
          </mc:Fallback>
        </mc:AlternateContent>
      </w:r>
    </w:p>
    <w:p w14:paraId="2E9086F3" w14:textId="6719ABBA" w:rsidR="00912FC3" w:rsidRPr="00C83389" w:rsidRDefault="00912FC3" w:rsidP="00317C5D">
      <w:pPr>
        <w:spacing w:before="240"/>
        <w:rPr>
          <w:rFonts w:ascii="Lato" w:hAnsi="Lato"/>
          <w:b/>
          <w:bCs/>
        </w:rPr>
      </w:pPr>
      <w:r w:rsidRPr="00C83389">
        <w:rPr>
          <w:rFonts w:ascii="Lato" w:hAnsi="Lato"/>
          <w:b/>
          <w:bCs/>
        </w:rPr>
        <w:t>Podstawa prawna programu:</w:t>
      </w:r>
    </w:p>
    <w:p w14:paraId="7995EB12" w14:textId="77777777" w:rsidR="00912FC3" w:rsidRPr="005D3C1F" w:rsidRDefault="00912FC3" w:rsidP="009E7762">
      <w:pPr>
        <w:numPr>
          <w:ilvl w:val="0"/>
          <w:numId w:val="37"/>
        </w:numPr>
        <w:spacing w:before="240"/>
        <w:contextualSpacing/>
        <w:rPr>
          <w:rFonts w:ascii="Lato" w:hAnsi="Lato"/>
        </w:rPr>
      </w:pPr>
      <w:r w:rsidRPr="005D3C1F">
        <w:rPr>
          <w:rFonts w:ascii="Lato" w:hAnsi="Lato"/>
        </w:rPr>
        <w:t>rozporządzenie Parlamentu Europejskiego i Rady (UE) 2021/1060,</w:t>
      </w:r>
    </w:p>
    <w:p w14:paraId="076806BB" w14:textId="4A960F08" w:rsidR="00912FC3" w:rsidRPr="005D3C1F" w:rsidRDefault="00C1284F" w:rsidP="009E7762">
      <w:pPr>
        <w:numPr>
          <w:ilvl w:val="0"/>
          <w:numId w:val="37"/>
        </w:numPr>
        <w:spacing w:before="240"/>
        <w:contextualSpacing/>
        <w:rPr>
          <w:rFonts w:ascii="Lato" w:hAnsi="Lato"/>
        </w:rPr>
      </w:pPr>
      <w:r w:rsidRPr="005D3C1F">
        <w:rPr>
          <w:rFonts w:ascii="Lato" w:hAnsi="Lato"/>
        </w:rPr>
        <w:t xml:space="preserve">decyzja wykonawcza Komisji Europejskiej zmieniająca decyzję wykonawczą C(2022) 9106 zatwierdzającą program „Fundusze Europejskie dla Rozwoju Społecznego 2021-2027” do wsparcia z Europejskiego Funduszu Społecznego Plus </w:t>
      </w:r>
      <w:r w:rsidR="00271E56" w:rsidRPr="005D3C1F">
        <w:rPr>
          <w:rFonts w:ascii="Lato" w:hAnsi="Lato"/>
        </w:rPr>
        <w:t xml:space="preserve">(EFS+) </w:t>
      </w:r>
      <w:r w:rsidRPr="005D3C1F">
        <w:rPr>
          <w:rFonts w:ascii="Lato" w:hAnsi="Lato"/>
        </w:rPr>
        <w:t>w ramach celu „Inwestycje na rzecz zatrudnienia i wzrostu” w Polsce, zatwierdzająca zmieniony program Fundusze Europejskie dla Rozwoju Społecznego 2021–2027 (z 2.06.2025 r.).</w:t>
      </w:r>
    </w:p>
    <w:p w14:paraId="00BF274E" w14:textId="468B18BD" w:rsidR="009C6A73" w:rsidRPr="005D3C1F" w:rsidRDefault="009C6A73" w:rsidP="009E7762">
      <w:pPr>
        <w:spacing w:before="240"/>
        <w:contextualSpacing/>
        <w:rPr>
          <w:rFonts w:ascii="Lato" w:hAnsi="Lato"/>
          <w:b/>
        </w:rPr>
      </w:pPr>
      <w:r w:rsidRPr="005D3C1F">
        <w:rPr>
          <w:rFonts w:ascii="Lato" w:hAnsi="Lato"/>
          <w:b/>
        </w:rPr>
        <w:t>Priorytety Programu</w:t>
      </w:r>
    </w:p>
    <w:p w14:paraId="40539E9F" w14:textId="77777777" w:rsidR="009C6A73" w:rsidRPr="005D3C1F" w:rsidRDefault="009C6A73" w:rsidP="009E7762">
      <w:pPr>
        <w:numPr>
          <w:ilvl w:val="0"/>
          <w:numId w:val="4"/>
        </w:numPr>
        <w:spacing w:before="240"/>
        <w:contextualSpacing/>
        <w:rPr>
          <w:rFonts w:ascii="Lato" w:hAnsi="Lato"/>
        </w:rPr>
      </w:pPr>
      <w:r w:rsidRPr="005D3C1F">
        <w:rPr>
          <w:rFonts w:ascii="Lato" w:hAnsi="Lato"/>
        </w:rPr>
        <w:t>Umiejętności</w:t>
      </w:r>
    </w:p>
    <w:p w14:paraId="62F917F2" w14:textId="77777777" w:rsidR="009C6A73" w:rsidRPr="005D3C1F" w:rsidRDefault="009C6A73" w:rsidP="009E7762">
      <w:pPr>
        <w:numPr>
          <w:ilvl w:val="0"/>
          <w:numId w:val="4"/>
        </w:numPr>
        <w:spacing w:before="240"/>
        <w:contextualSpacing/>
        <w:rPr>
          <w:rFonts w:ascii="Lato" w:hAnsi="Lato"/>
        </w:rPr>
      </w:pPr>
      <w:r w:rsidRPr="005D3C1F">
        <w:rPr>
          <w:rFonts w:ascii="Lato" w:hAnsi="Lato"/>
        </w:rPr>
        <w:t>Opieka nad dziećmi i równowaga między życiem prywatnym i zawodowym</w:t>
      </w:r>
    </w:p>
    <w:p w14:paraId="09189095" w14:textId="77777777" w:rsidR="009C6A73" w:rsidRPr="005D3C1F" w:rsidRDefault="009C6A73" w:rsidP="009E7762">
      <w:pPr>
        <w:numPr>
          <w:ilvl w:val="0"/>
          <w:numId w:val="4"/>
        </w:numPr>
        <w:spacing w:before="240"/>
        <w:contextualSpacing/>
        <w:rPr>
          <w:rFonts w:ascii="Lato" w:hAnsi="Lato"/>
        </w:rPr>
      </w:pPr>
      <w:r w:rsidRPr="005D3C1F">
        <w:rPr>
          <w:rFonts w:ascii="Lato" w:hAnsi="Lato"/>
        </w:rPr>
        <w:t>Dostępność i usługi dla osób z niepełnosprawnościami</w:t>
      </w:r>
    </w:p>
    <w:p w14:paraId="0E6F6CAA" w14:textId="77777777" w:rsidR="009C6A73" w:rsidRPr="005D3C1F" w:rsidRDefault="009C6A73" w:rsidP="009E7762">
      <w:pPr>
        <w:numPr>
          <w:ilvl w:val="0"/>
          <w:numId w:val="4"/>
        </w:numPr>
        <w:spacing w:before="240"/>
        <w:contextualSpacing/>
        <w:rPr>
          <w:rFonts w:ascii="Lato" w:hAnsi="Lato"/>
        </w:rPr>
      </w:pPr>
      <w:r w:rsidRPr="005D3C1F">
        <w:rPr>
          <w:rFonts w:ascii="Lato" w:hAnsi="Lato"/>
        </w:rPr>
        <w:t>Spójność społeczna i zdrowie</w:t>
      </w:r>
    </w:p>
    <w:p w14:paraId="63A862A3" w14:textId="77777777" w:rsidR="009C6A73" w:rsidRPr="005D3C1F" w:rsidRDefault="009C6A73" w:rsidP="009E7762">
      <w:pPr>
        <w:numPr>
          <w:ilvl w:val="0"/>
          <w:numId w:val="4"/>
        </w:numPr>
        <w:spacing w:before="240"/>
        <w:contextualSpacing/>
        <w:rPr>
          <w:rFonts w:ascii="Lato" w:hAnsi="Lato"/>
        </w:rPr>
      </w:pPr>
      <w:r w:rsidRPr="005D3C1F">
        <w:rPr>
          <w:rFonts w:ascii="Lato" w:hAnsi="Lato"/>
        </w:rPr>
        <w:t>Innowacje społeczne (Innowacyjne działania społeczne)</w:t>
      </w:r>
    </w:p>
    <w:p w14:paraId="4AADD0B0" w14:textId="77777777" w:rsidR="009E7762" w:rsidRDefault="009C6A73" w:rsidP="009E7762">
      <w:pPr>
        <w:numPr>
          <w:ilvl w:val="0"/>
          <w:numId w:val="4"/>
        </w:numPr>
        <w:spacing w:before="240"/>
        <w:contextualSpacing/>
        <w:rPr>
          <w:rFonts w:ascii="Lato" w:hAnsi="Lato"/>
        </w:rPr>
      </w:pPr>
      <w:r w:rsidRPr="005D3C1F">
        <w:rPr>
          <w:rFonts w:ascii="Lato" w:hAnsi="Lato"/>
        </w:rPr>
        <w:t xml:space="preserve">Pomoc techniczna  </w:t>
      </w:r>
    </w:p>
    <w:p w14:paraId="44E697EE" w14:textId="0F04EABB" w:rsidR="009C6A73" w:rsidRPr="005D3C1F" w:rsidRDefault="009C6A73" w:rsidP="009E7762">
      <w:pPr>
        <w:spacing w:before="240"/>
        <w:contextualSpacing/>
        <w:rPr>
          <w:rFonts w:ascii="Lato" w:hAnsi="Lato"/>
          <w:b/>
        </w:rPr>
      </w:pPr>
      <w:r w:rsidRPr="005D3C1F">
        <w:rPr>
          <w:rFonts w:ascii="Lato" w:hAnsi="Lato"/>
          <w:b/>
        </w:rPr>
        <w:t>Udział organizacji pozarządowych</w:t>
      </w:r>
    </w:p>
    <w:p w14:paraId="5D5F5436" w14:textId="199226FA" w:rsidR="009C6A73" w:rsidRPr="003F7204" w:rsidRDefault="00FD5535" w:rsidP="009E7762">
      <w:pPr>
        <w:pStyle w:val="Akapitzlist"/>
        <w:numPr>
          <w:ilvl w:val="0"/>
          <w:numId w:val="34"/>
        </w:numPr>
        <w:spacing w:before="240" w:after="0" w:line="240" w:lineRule="auto"/>
        <w:rPr>
          <w:rFonts w:ascii="Lato" w:hAnsi="Lato"/>
          <w:sz w:val="24"/>
          <w:szCs w:val="24"/>
        </w:rPr>
      </w:pPr>
      <w:r w:rsidRPr="003F7204">
        <w:rPr>
          <w:rFonts w:ascii="Lato" w:hAnsi="Lato"/>
          <w:sz w:val="24"/>
          <w:szCs w:val="24"/>
        </w:rPr>
        <w:t xml:space="preserve">O dofinansowanie projektów w ramach naboru mogą ubiegać się organizacje pozarządowe i podmioty wymienione w art. 3 ust. 3 ustawy o działalności </w:t>
      </w:r>
      <w:r w:rsidRPr="003F7204">
        <w:rPr>
          <w:rFonts w:ascii="Lato" w:hAnsi="Lato"/>
          <w:sz w:val="24"/>
          <w:szCs w:val="24"/>
        </w:rPr>
        <w:lastRenderedPageBreak/>
        <w:t>pożytku publicznego i o wolontariacie</w:t>
      </w:r>
      <w:r w:rsidRPr="003F7204">
        <w:rPr>
          <w:rFonts w:ascii="Lato" w:hAnsi="Lato"/>
          <w:color w:val="000000"/>
          <w:sz w:val="24"/>
          <w:szCs w:val="24"/>
        </w:rPr>
        <w:t xml:space="preserve">. Kwestia partnerstwa przesądzana jest </w:t>
      </w:r>
      <w:r w:rsidR="009C6A73" w:rsidRPr="003F7204">
        <w:rPr>
          <w:rFonts w:ascii="Lato" w:hAnsi="Lato"/>
          <w:color w:val="000000"/>
          <w:sz w:val="24"/>
          <w:szCs w:val="24"/>
        </w:rPr>
        <w:t>na etapie prac nad szczegółowymi założeniami każdego z planowanych konkursów.</w:t>
      </w:r>
    </w:p>
    <w:p w14:paraId="2D8A2333" w14:textId="0D042C3B" w:rsidR="000917FD" w:rsidRPr="005D3C1F" w:rsidRDefault="000917FD" w:rsidP="00317C5D">
      <w:pPr>
        <w:spacing w:before="240"/>
        <w:contextualSpacing/>
        <w:rPr>
          <w:rFonts w:ascii="Lato" w:eastAsia="Calibri" w:hAnsi="Lato"/>
          <w:lang w:eastAsia="en-US"/>
        </w:rPr>
      </w:pPr>
      <w:r w:rsidRPr="005D3C1F">
        <w:rPr>
          <w:rFonts w:ascii="Lato" w:eastAsia="Calibri" w:hAnsi="Lato"/>
          <w:lang w:eastAsia="en-US"/>
        </w:rPr>
        <w:t xml:space="preserve">Ministerstwo Rodziny, Pracy i Polityki Społecznej jest jedną z dziewięciu Instytucji Pośredniczących w ramach FERS. W treści programu nie wskazano podziału kwoty ogółem na lata, rozbicie w tym układzie dotyczy wyłącznie  wkładu EFS+. </w:t>
      </w:r>
    </w:p>
    <w:p w14:paraId="2775360B" w14:textId="3AD26DB3" w:rsidR="000917FD" w:rsidRPr="005D3C1F" w:rsidRDefault="000917FD" w:rsidP="00317C5D">
      <w:pPr>
        <w:spacing w:before="240"/>
        <w:contextualSpacing/>
        <w:rPr>
          <w:rFonts w:ascii="Lato" w:eastAsia="Calibri" w:hAnsi="Lato" w:cs="Calibri"/>
          <w:bCs/>
          <w:lang w:eastAsia="en-US"/>
        </w:rPr>
      </w:pPr>
      <w:r w:rsidRPr="005D3C1F">
        <w:rPr>
          <w:rFonts w:ascii="Lato" w:eastAsia="Calibri" w:hAnsi="Lato"/>
          <w:lang w:eastAsia="en-US"/>
        </w:rPr>
        <w:t xml:space="preserve">Poniżej uwzględniono nabory konkursowe MRPiPS, </w:t>
      </w:r>
      <w:r w:rsidRPr="005D3C1F">
        <w:rPr>
          <w:rFonts w:ascii="Lato" w:eastAsia="Calibri" w:hAnsi="Lato" w:cs="Calibri"/>
          <w:lang w:eastAsia="en-US"/>
        </w:rPr>
        <w:t xml:space="preserve">w ramach których w latach 2027-2029 organizacje pozarządowe będą kontynuowały realizację działań w zakresie </w:t>
      </w:r>
      <w:r w:rsidRPr="005D3C1F">
        <w:rPr>
          <w:rFonts w:ascii="Lato" w:eastAsia="Calibri" w:hAnsi="Lato" w:cs="Calibri"/>
          <w:bCs/>
          <w:lang w:eastAsia="en-US"/>
        </w:rPr>
        <w:t xml:space="preserve">ogłoszonych konkursów </w:t>
      </w:r>
      <w:r w:rsidR="00EA721E" w:rsidRPr="005D3C1F">
        <w:rPr>
          <w:rFonts w:ascii="Lato" w:eastAsia="Calibri" w:hAnsi="Lato" w:cs="Calibri"/>
          <w:bCs/>
          <w:lang w:eastAsia="en-US"/>
        </w:rPr>
        <w:t>w </w:t>
      </w:r>
      <w:r w:rsidR="00EC35AC" w:rsidRPr="005D3C1F">
        <w:rPr>
          <w:rFonts w:ascii="Lato" w:eastAsia="Calibri" w:hAnsi="Lato" w:cs="Calibri"/>
          <w:bCs/>
          <w:lang w:eastAsia="en-US"/>
        </w:rPr>
        <w:t>okresie</w:t>
      </w:r>
      <w:r w:rsidR="00EA721E" w:rsidRPr="005D3C1F">
        <w:rPr>
          <w:rFonts w:ascii="Lato" w:eastAsia="Calibri" w:hAnsi="Lato" w:cs="Calibri"/>
          <w:bCs/>
          <w:lang w:eastAsia="en-US"/>
        </w:rPr>
        <w:t xml:space="preserve"> 2023-2026</w:t>
      </w:r>
      <w:r w:rsidRPr="005D3C1F">
        <w:rPr>
          <w:rFonts w:ascii="Lato" w:eastAsia="Calibri" w:hAnsi="Lato" w:cs="Calibri"/>
          <w:bCs/>
          <w:lang w:eastAsia="en-US"/>
        </w:rPr>
        <w:t>:</w:t>
      </w:r>
    </w:p>
    <w:p w14:paraId="00002AF9" w14:textId="1C415365" w:rsidR="000917FD" w:rsidRPr="005D3C1F" w:rsidRDefault="000917FD" w:rsidP="00317C5D">
      <w:pPr>
        <w:numPr>
          <w:ilvl w:val="0"/>
          <w:numId w:val="4"/>
        </w:numPr>
        <w:spacing w:before="240"/>
        <w:contextualSpacing/>
        <w:rPr>
          <w:rFonts w:ascii="Lato" w:hAnsi="Lato"/>
        </w:rPr>
      </w:pPr>
      <w:r w:rsidRPr="005D3C1F">
        <w:rPr>
          <w:rFonts w:ascii="Lato" w:hAnsi="Lato"/>
        </w:rPr>
        <w:t xml:space="preserve">Działanie 01.02 Rozwój publicznych służb zatrudnienia </w:t>
      </w:r>
    </w:p>
    <w:p w14:paraId="2BA00A4F" w14:textId="77777777" w:rsidR="00496DE3" w:rsidRPr="005D3C1F" w:rsidRDefault="00496DE3" w:rsidP="00317C5D">
      <w:pPr>
        <w:spacing w:before="240"/>
        <w:ind w:left="720"/>
        <w:contextualSpacing/>
        <w:rPr>
          <w:rFonts w:ascii="Lato" w:hAnsi="Lato"/>
        </w:rPr>
      </w:pPr>
      <w:r w:rsidRPr="005D3C1F">
        <w:rPr>
          <w:rFonts w:ascii="Lato" w:hAnsi="Lato"/>
        </w:rPr>
        <w:t>T</w:t>
      </w:r>
      <w:r w:rsidR="007B1101" w:rsidRPr="005D3C1F">
        <w:rPr>
          <w:rFonts w:ascii="Lato" w:hAnsi="Lato"/>
        </w:rPr>
        <w:t xml:space="preserve">yp projektu: </w:t>
      </w:r>
    </w:p>
    <w:p w14:paraId="11291C0A" w14:textId="6638341F" w:rsidR="007B1101" w:rsidRPr="005D3C1F" w:rsidRDefault="006B564A" w:rsidP="00317C5D">
      <w:pPr>
        <w:pStyle w:val="Akapitzlist"/>
        <w:numPr>
          <w:ilvl w:val="0"/>
          <w:numId w:val="62"/>
        </w:numPr>
        <w:spacing w:after="0" w:line="240" w:lineRule="auto"/>
        <w:ind w:left="1434" w:hanging="357"/>
        <w:rPr>
          <w:rFonts w:ascii="Lato" w:hAnsi="Lato"/>
        </w:rPr>
      </w:pPr>
      <w:r w:rsidRPr="006B564A">
        <w:rPr>
          <w:rFonts w:ascii="Lato" w:hAnsi="Lato"/>
          <w:sz w:val="24"/>
          <w:szCs w:val="24"/>
        </w:rPr>
        <w:t>Wypracowanie oraz wdrożenie jednolitych standardów jakości funkcjonowania instytucji rynku pracy oraz systemu ich monitorowania</w:t>
      </w:r>
      <w:r w:rsidR="007B1101" w:rsidRPr="005D3C1F">
        <w:rPr>
          <w:rFonts w:ascii="Lato" w:hAnsi="Lato"/>
          <w:sz w:val="24"/>
          <w:szCs w:val="24"/>
        </w:rPr>
        <w:t>.</w:t>
      </w:r>
    </w:p>
    <w:p w14:paraId="00002AFC" w14:textId="6FAC011F" w:rsidR="000917FD" w:rsidRPr="005D3C1F" w:rsidRDefault="000917FD" w:rsidP="00317C5D">
      <w:pPr>
        <w:numPr>
          <w:ilvl w:val="0"/>
          <w:numId w:val="4"/>
        </w:numPr>
        <w:spacing w:before="240"/>
        <w:contextualSpacing/>
        <w:rPr>
          <w:rFonts w:ascii="Lato" w:hAnsi="Lato"/>
        </w:rPr>
      </w:pPr>
      <w:r w:rsidRPr="005D3C1F">
        <w:rPr>
          <w:rFonts w:ascii="Lato" w:hAnsi="Lato"/>
        </w:rPr>
        <w:t xml:space="preserve">Działanie 02.02 Wsparcie systemu opieki nad dziećmi do lat 3 </w:t>
      </w:r>
    </w:p>
    <w:p w14:paraId="3DCDB296" w14:textId="77777777" w:rsidR="00496DE3" w:rsidRPr="005D3C1F" w:rsidRDefault="007B1101" w:rsidP="00317C5D">
      <w:pPr>
        <w:spacing w:before="240"/>
        <w:ind w:left="720"/>
        <w:contextualSpacing/>
        <w:rPr>
          <w:rFonts w:ascii="Lato" w:hAnsi="Lato"/>
        </w:rPr>
      </w:pPr>
      <w:r w:rsidRPr="005D3C1F">
        <w:rPr>
          <w:rFonts w:ascii="Lato" w:hAnsi="Lato"/>
        </w:rPr>
        <w:t xml:space="preserve">Typ projektu: </w:t>
      </w:r>
    </w:p>
    <w:p w14:paraId="34B3ECF6" w14:textId="1621D90F" w:rsidR="007B1101" w:rsidRPr="005D3C1F" w:rsidRDefault="007B1101" w:rsidP="00317C5D">
      <w:pPr>
        <w:pStyle w:val="Akapitzlist"/>
        <w:numPr>
          <w:ilvl w:val="0"/>
          <w:numId w:val="61"/>
        </w:numPr>
        <w:spacing w:after="0" w:line="240" w:lineRule="auto"/>
        <w:ind w:left="1434" w:hanging="357"/>
        <w:contextualSpacing w:val="0"/>
        <w:rPr>
          <w:rFonts w:ascii="Lato" w:hAnsi="Lato"/>
        </w:rPr>
      </w:pPr>
      <w:r w:rsidRPr="005D3C1F">
        <w:rPr>
          <w:rFonts w:ascii="Lato" w:hAnsi="Lato"/>
          <w:sz w:val="24"/>
          <w:szCs w:val="24"/>
        </w:rPr>
        <w:t>Podniesienie kompetencji przedstawicieli podmiotów tworzących instytucje opieki nad dziećmi w wieku do lat 3 oraz kadry sprawującej opiekę nad dziećmi</w:t>
      </w:r>
      <w:r w:rsidR="003F7204">
        <w:rPr>
          <w:rFonts w:ascii="Lato" w:hAnsi="Lato"/>
          <w:sz w:val="24"/>
          <w:szCs w:val="24"/>
        </w:rPr>
        <w:t>.</w:t>
      </w:r>
    </w:p>
    <w:p w14:paraId="00002AFF" w14:textId="666F95B0" w:rsidR="000917FD" w:rsidRPr="005D3C1F" w:rsidRDefault="000917FD" w:rsidP="00317C5D">
      <w:pPr>
        <w:numPr>
          <w:ilvl w:val="0"/>
          <w:numId w:val="4"/>
        </w:numPr>
        <w:spacing w:before="240"/>
        <w:contextualSpacing/>
        <w:rPr>
          <w:rFonts w:ascii="Lato" w:hAnsi="Lato"/>
        </w:rPr>
      </w:pPr>
      <w:r w:rsidRPr="005D3C1F">
        <w:rPr>
          <w:rFonts w:ascii="Lato" w:hAnsi="Lato"/>
        </w:rPr>
        <w:t xml:space="preserve">Działanie 02.03 Wsparcie równości kobiet i mężczyzn </w:t>
      </w:r>
    </w:p>
    <w:p w14:paraId="2CF5EA2B" w14:textId="77777777" w:rsidR="00496DE3" w:rsidRPr="005D3C1F" w:rsidRDefault="00496DE3" w:rsidP="00317C5D">
      <w:pPr>
        <w:spacing w:before="240"/>
        <w:ind w:left="720"/>
        <w:contextualSpacing/>
        <w:rPr>
          <w:rFonts w:ascii="Lato" w:hAnsi="Lato"/>
        </w:rPr>
      </w:pPr>
      <w:r w:rsidRPr="005D3C1F">
        <w:rPr>
          <w:rFonts w:ascii="Lato" w:hAnsi="Lato"/>
        </w:rPr>
        <w:t xml:space="preserve">Typ projektu: </w:t>
      </w:r>
    </w:p>
    <w:p w14:paraId="4E30AD80" w14:textId="3938A10D" w:rsidR="006B564A" w:rsidRPr="009E7762" w:rsidRDefault="00496DE3" w:rsidP="00317C5D">
      <w:pPr>
        <w:pStyle w:val="Akapitzlist"/>
        <w:numPr>
          <w:ilvl w:val="0"/>
          <w:numId w:val="60"/>
        </w:numPr>
        <w:spacing w:after="0" w:line="240" w:lineRule="auto"/>
        <w:ind w:left="1434" w:hanging="357"/>
        <w:rPr>
          <w:rFonts w:ascii="Lato" w:hAnsi="Lato"/>
        </w:rPr>
      </w:pPr>
      <w:r w:rsidRPr="005D3C1F">
        <w:rPr>
          <w:rFonts w:ascii="Lato" w:hAnsi="Lato"/>
          <w:sz w:val="24"/>
          <w:szCs w:val="24"/>
        </w:rPr>
        <w:t>Opracowanie i wdrożenie modeli wsparcia dla kluczowych aktorów, jako metoda osiągnięcia równego traktowania kobiet i mężczyzn na rynku pracy - świadomy pracodawca, rozwijająca się liderka, aktywny ojciec, aktywny opiekun osoby wymagającej wsparcia w codziennym funkcjonowaniu.</w:t>
      </w:r>
    </w:p>
    <w:p w14:paraId="0F7ED6BD" w14:textId="77777777" w:rsidR="006B564A" w:rsidRPr="009E7762" w:rsidRDefault="006B564A" w:rsidP="00317C5D">
      <w:pPr>
        <w:pStyle w:val="Akapitzlist"/>
        <w:numPr>
          <w:ilvl w:val="0"/>
          <w:numId w:val="4"/>
        </w:numPr>
        <w:spacing w:before="240" w:after="0" w:line="240" w:lineRule="auto"/>
        <w:rPr>
          <w:rFonts w:ascii="Lato" w:hAnsi="Lato"/>
          <w:sz w:val="24"/>
          <w:szCs w:val="24"/>
        </w:rPr>
      </w:pPr>
      <w:r w:rsidRPr="009E7762">
        <w:rPr>
          <w:rFonts w:ascii="Lato" w:hAnsi="Lato"/>
          <w:sz w:val="24"/>
          <w:szCs w:val="24"/>
        </w:rPr>
        <w:t>Działanie 03.04 Nowe rozwiązania na rzecz osób z niepełnosprawnościami</w:t>
      </w:r>
    </w:p>
    <w:p w14:paraId="1FC85A54" w14:textId="77777777" w:rsidR="006B564A" w:rsidRPr="009E7762" w:rsidRDefault="006B564A" w:rsidP="00317C5D">
      <w:pPr>
        <w:pStyle w:val="Akapitzlist"/>
        <w:spacing w:before="240" w:after="0" w:line="240" w:lineRule="auto"/>
        <w:ind w:left="1440"/>
        <w:rPr>
          <w:rFonts w:ascii="Lato" w:hAnsi="Lato"/>
          <w:sz w:val="24"/>
          <w:szCs w:val="24"/>
        </w:rPr>
      </w:pPr>
      <w:r w:rsidRPr="009E7762">
        <w:rPr>
          <w:rFonts w:ascii="Lato" w:hAnsi="Lato"/>
          <w:sz w:val="24"/>
          <w:szCs w:val="24"/>
        </w:rPr>
        <w:t xml:space="preserve">Typ projektu: </w:t>
      </w:r>
    </w:p>
    <w:p w14:paraId="1000C843" w14:textId="2A692BF7" w:rsidR="006B564A" w:rsidRPr="009E7762" w:rsidRDefault="006B564A" w:rsidP="00317C5D">
      <w:pPr>
        <w:pStyle w:val="Akapitzlist"/>
        <w:numPr>
          <w:ilvl w:val="0"/>
          <w:numId w:val="60"/>
        </w:numPr>
        <w:spacing w:before="240" w:after="0" w:line="240" w:lineRule="auto"/>
        <w:ind w:left="1434" w:hanging="357"/>
        <w:rPr>
          <w:rFonts w:ascii="Lato" w:hAnsi="Lato"/>
          <w:bCs/>
          <w:sz w:val="24"/>
          <w:szCs w:val="24"/>
        </w:rPr>
      </w:pPr>
      <w:r w:rsidRPr="009E7762">
        <w:rPr>
          <w:rFonts w:ascii="Lato" w:hAnsi="Lato"/>
          <w:bCs/>
          <w:sz w:val="24"/>
          <w:szCs w:val="24"/>
        </w:rPr>
        <w:t>Wdrożenie i przetestowanie rozwiązań dotyczących zatrudnienia wspomaganego.</w:t>
      </w:r>
    </w:p>
    <w:p w14:paraId="00002B02" w14:textId="4B6E3A84" w:rsidR="000917FD" w:rsidRPr="005D3C1F" w:rsidRDefault="000917FD" w:rsidP="00317C5D">
      <w:pPr>
        <w:numPr>
          <w:ilvl w:val="0"/>
          <w:numId w:val="4"/>
        </w:numPr>
        <w:spacing w:before="240"/>
        <w:ind w:left="714" w:hanging="357"/>
        <w:contextualSpacing/>
        <w:rPr>
          <w:rFonts w:ascii="Lato" w:hAnsi="Lato"/>
        </w:rPr>
      </w:pPr>
      <w:r w:rsidRPr="005D3C1F">
        <w:rPr>
          <w:rFonts w:ascii="Lato" w:hAnsi="Lato"/>
        </w:rPr>
        <w:t>Działanie 04.02 Dialog społeczny w zakresie godzenia życia zawodowego i</w:t>
      </w:r>
      <w:r w:rsidR="00EA721E" w:rsidRPr="005D3C1F">
        <w:rPr>
          <w:rFonts w:ascii="Lato" w:hAnsi="Lato"/>
        </w:rPr>
        <w:t> </w:t>
      </w:r>
      <w:r w:rsidRPr="005D3C1F">
        <w:rPr>
          <w:rFonts w:ascii="Lato" w:hAnsi="Lato"/>
        </w:rPr>
        <w:t xml:space="preserve">prywatnego oraz równych szans na rynku pracy </w:t>
      </w:r>
    </w:p>
    <w:p w14:paraId="1C6AC47F" w14:textId="77777777" w:rsidR="00496DE3" w:rsidRPr="005D3C1F" w:rsidRDefault="00496DE3" w:rsidP="00317C5D">
      <w:pPr>
        <w:spacing w:before="240"/>
        <w:ind w:left="720"/>
        <w:contextualSpacing/>
        <w:rPr>
          <w:rFonts w:ascii="Lato" w:hAnsi="Lato"/>
        </w:rPr>
      </w:pPr>
      <w:r w:rsidRPr="005D3C1F">
        <w:rPr>
          <w:rFonts w:ascii="Lato" w:hAnsi="Lato"/>
        </w:rPr>
        <w:t xml:space="preserve">Typ projektu: </w:t>
      </w:r>
    </w:p>
    <w:p w14:paraId="5EC7C52D" w14:textId="2B90C335" w:rsidR="00496DE3" w:rsidRPr="005D3C1F" w:rsidRDefault="00496DE3" w:rsidP="00317C5D">
      <w:pPr>
        <w:pStyle w:val="Akapitzlist"/>
        <w:numPr>
          <w:ilvl w:val="0"/>
          <w:numId w:val="59"/>
        </w:numPr>
        <w:spacing w:after="0" w:line="240" w:lineRule="auto"/>
        <w:ind w:left="1434" w:hanging="357"/>
        <w:contextualSpacing w:val="0"/>
        <w:rPr>
          <w:rFonts w:ascii="Lato" w:hAnsi="Lato"/>
        </w:rPr>
      </w:pPr>
      <w:r w:rsidRPr="005D3C1F">
        <w:rPr>
          <w:rFonts w:ascii="Lato" w:hAnsi="Lato"/>
          <w:sz w:val="24"/>
          <w:szCs w:val="24"/>
        </w:rPr>
        <w:t>Działania partnerów społecznych na rzecz godzenia ról zawodowych i prywatnych, równości szans w miejscu pracy, niwelowania luki płacowej oraz włączania w środowisko pracy osób znajdujących się w trudniejszej sytuacji na rynku pracy</w:t>
      </w:r>
      <w:r w:rsidR="003F7204">
        <w:rPr>
          <w:rFonts w:ascii="Lato" w:hAnsi="Lato"/>
          <w:sz w:val="24"/>
          <w:szCs w:val="24"/>
        </w:rPr>
        <w:t>.</w:t>
      </w:r>
    </w:p>
    <w:p w14:paraId="00002B05" w14:textId="0A820560" w:rsidR="000917FD" w:rsidRPr="005D3C1F" w:rsidRDefault="000917FD" w:rsidP="00317C5D">
      <w:pPr>
        <w:numPr>
          <w:ilvl w:val="0"/>
          <w:numId w:val="4"/>
        </w:numPr>
        <w:spacing w:before="240"/>
        <w:contextualSpacing/>
        <w:rPr>
          <w:rFonts w:ascii="Lato" w:hAnsi="Lato"/>
        </w:rPr>
      </w:pPr>
      <w:r w:rsidRPr="005D3C1F">
        <w:rPr>
          <w:rFonts w:ascii="Lato" w:hAnsi="Lato"/>
        </w:rPr>
        <w:t xml:space="preserve">Działanie 04.03 Dialog społeczny w zakresie adaptacyjności </w:t>
      </w:r>
    </w:p>
    <w:p w14:paraId="1FF6D1B7" w14:textId="77777777" w:rsidR="00496DE3" w:rsidRPr="005D3C1F" w:rsidRDefault="00496DE3" w:rsidP="00317C5D">
      <w:pPr>
        <w:spacing w:before="240"/>
        <w:ind w:left="720"/>
        <w:contextualSpacing/>
        <w:rPr>
          <w:rFonts w:ascii="Lato" w:hAnsi="Lato"/>
        </w:rPr>
      </w:pPr>
      <w:r w:rsidRPr="005D3C1F">
        <w:rPr>
          <w:rFonts w:ascii="Lato" w:hAnsi="Lato"/>
        </w:rPr>
        <w:t xml:space="preserve">Typ projektu: </w:t>
      </w:r>
    </w:p>
    <w:p w14:paraId="5AD81A71" w14:textId="6AD3EBFF" w:rsidR="00496DE3" w:rsidRPr="005D3C1F" w:rsidRDefault="00496DE3" w:rsidP="00317C5D">
      <w:pPr>
        <w:pStyle w:val="Akapitzlist"/>
        <w:numPr>
          <w:ilvl w:val="0"/>
          <w:numId w:val="58"/>
        </w:numPr>
        <w:spacing w:after="0" w:line="240" w:lineRule="auto"/>
        <w:ind w:left="1434" w:hanging="357"/>
        <w:contextualSpacing w:val="0"/>
        <w:rPr>
          <w:rFonts w:ascii="Lato" w:hAnsi="Lato"/>
        </w:rPr>
      </w:pPr>
      <w:r w:rsidRPr="005D3C1F">
        <w:rPr>
          <w:rFonts w:ascii="Lato" w:hAnsi="Lato"/>
          <w:sz w:val="24"/>
          <w:szCs w:val="24"/>
        </w:rPr>
        <w:t>Udział partnerów społecznych w procesach stanowienia oraz monitorowania prawa i polityk publicznych w zakresie zatrudnienia i umiejętności;</w:t>
      </w:r>
    </w:p>
    <w:p w14:paraId="2F7B4D66" w14:textId="596FE341" w:rsidR="00496DE3" w:rsidRPr="005D3C1F" w:rsidRDefault="00496DE3" w:rsidP="00317C5D">
      <w:pPr>
        <w:pStyle w:val="Akapitzlist"/>
        <w:numPr>
          <w:ilvl w:val="0"/>
          <w:numId w:val="58"/>
        </w:numPr>
        <w:spacing w:before="240" w:after="0" w:line="240" w:lineRule="auto"/>
        <w:rPr>
          <w:rFonts w:ascii="Lato" w:hAnsi="Lato"/>
        </w:rPr>
      </w:pPr>
      <w:r w:rsidRPr="005D3C1F">
        <w:rPr>
          <w:rFonts w:ascii="Lato" w:hAnsi="Lato"/>
          <w:sz w:val="24"/>
          <w:szCs w:val="24"/>
        </w:rPr>
        <w:t>Działania na rzecz wzmocnienia udziału partnerów społecznych w zapewnianiu bezpiecznych i higienicznych warunków pracy oraz promocja roli przedstawicielstwa pracowników w BHP;</w:t>
      </w:r>
    </w:p>
    <w:p w14:paraId="28550E8F" w14:textId="1A4EC8CC" w:rsidR="00496DE3" w:rsidRPr="005D3C1F" w:rsidRDefault="00496DE3" w:rsidP="00317C5D">
      <w:pPr>
        <w:pStyle w:val="Akapitzlist"/>
        <w:numPr>
          <w:ilvl w:val="0"/>
          <w:numId w:val="58"/>
        </w:numPr>
        <w:spacing w:before="240" w:after="0" w:line="240" w:lineRule="auto"/>
        <w:rPr>
          <w:rFonts w:ascii="Lato" w:hAnsi="Lato"/>
        </w:rPr>
      </w:pPr>
      <w:r w:rsidRPr="005D3C1F">
        <w:rPr>
          <w:rFonts w:ascii="Lato" w:hAnsi="Lato"/>
          <w:sz w:val="24"/>
          <w:szCs w:val="24"/>
        </w:rPr>
        <w:lastRenderedPageBreak/>
        <w:t>Działania partnerów społecznych na rzecz zdrowego i aktywnego starzenia się pracowników w środowisku pracy.</w:t>
      </w:r>
    </w:p>
    <w:p w14:paraId="621C48E2" w14:textId="149824B9" w:rsidR="00496DE3" w:rsidRPr="005D3C1F" w:rsidRDefault="00496DE3" w:rsidP="00317C5D">
      <w:pPr>
        <w:pStyle w:val="Akapitzlist"/>
        <w:numPr>
          <w:ilvl w:val="0"/>
          <w:numId w:val="58"/>
        </w:numPr>
        <w:spacing w:before="240" w:after="0" w:line="240" w:lineRule="auto"/>
        <w:rPr>
          <w:rFonts w:ascii="Lato" w:hAnsi="Lato"/>
        </w:rPr>
      </w:pPr>
      <w:r w:rsidRPr="005D3C1F">
        <w:rPr>
          <w:rFonts w:ascii="Lato" w:hAnsi="Lato"/>
          <w:sz w:val="24"/>
          <w:szCs w:val="24"/>
        </w:rPr>
        <w:t>Wzmocnienie reprezentacji interesów pracodawców i pracowników w dialogu społecznym w związku z procesami cyfryzacji i automatyzacji w gospodarce, edukacji i na rynku pracy;</w:t>
      </w:r>
    </w:p>
    <w:p w14:paraId="7224E422" w14:textId="1305116F" w:rsidR="00496DE3" w:rsidRPr="005D3C1F" w:rsidRDefault="00496DE3" w:rsidP="00317C5D">
      <w:pPr>
        <w:pStyle w:val="Akapitzlist"/>
        <w:numPr>
          <w:ilvl w:val="0"/>
          <w:numId w:val="58"/>
        </w:numPr>
        <w:spacing w:before="240" w:after="0" w:line="240" w:lineRule="auto"/>
        <w:rPr>
          <w:rFonts w:ascii="Lato" w:hAnsi="Lato"/>
        </w:rPr>
      </w:pPr>
      <w:r w:rsidRPr="005D3C1F">
        <w:rPr>
          <w:rFonts w:ascii="Lato" w:hAnsi="Lato"/>
          <w:sz w:val="24"/>
          <w:szCs w:val="24"/>
        </w:rPr>
        <w:t>Wzmocnienie reprezentacji interesów pracodawców i pracowników w dialogu społecznym w zakresie Europejskiego Zielonego Ładu;</w:t>
      </w:r>
    </w:p>
    <w:p w14:paraId="0C50EAFC" w14:textId="2CD8CE8C" w:rsidR="00496DE3" w:rsidRPr="005D3C1F" w:rsidRDefault="00496DE3" w:rsidP="00317C5D">
      <w:pPr>
        <w:pStyle w:val="Akapitzlist"/>
        <w:numPr>
          <w:ilvl w:val="0"/>
          <w:numId w:val="58"/>
        </w:numPr>
        <w:spacing w:before="240" w:after="0" w:line="240" w:lineRule="auto"/>
        <w:rPr>
          <w:rFonts w:ascii="Lato" w:hAnsi="Lato"/>
        </w:rPr>
      </w:pPr>
      <w:r w:rsidRPr="005D3C1F">
        <w:rPr>
          <w:rFonts w:ascii="Lato" w:hAnsi="Lato"/>
          <w:sz w:val="24"/>
          <w:szCs w:val="24"/>
        </w:rPr>
        <w:t>Działania partnerów społecznych na rzecz wdrożenia Europejskiego Aktu o Dostępności w Polsce;</w:t>
      </w:r>
    </w:p>
    <w:p w14:paraId="3914DCC9" w14:textId="6B9D88EA" w:rsidR="00496DE3" w:rsidRPr="005D3C1F" w:rsidRDefault="00496DE3" w:rsidP="00317C5D">
      <w:pPr>
        <w:pStyle w:val="Akapitzlist"/>
        <w:numPr>
          <w:ilvl w:val="0"/>
          <w:numId w:val="58"/>
        </w:numPr>
        <w:spacing w:before="240" w:after="0" w:line="240" w:lineRule="auto"/>
        <w:rPr>
          <w:rFonts w:ascii="Lato" w:hAnsi="Lato"/>
        </w:rPr>
      </w:pPr>
      <w:r w:rsidRPr="005D3C1F">
        <w:rPr>
          <w:rFonts w:ascii="Lato" w:hAnsi="Lato"/>
          <w:sz w:val="24"/>
          <w:szCs w:val="24"/>
        </w:rPr>
        <w:t>Realizacja strategii zachęcających do zrzeszania w organizacjach związków zawodowych i pracodawców, w szczególności skierowanych do grup dotychczas słabo reprezentowanych w ramach organizacji</w:t>
      </w:r>
      <w:r w:rsidR="003F7204">
        <w:rPr>
          <w:rFonts w:ascii="Lato" w:hAnsi="Lato"/>
          <w:sz w:val="24"/>
          <w:szCs w:val="24"/>
        </w:rPr>
        <w:t>.</w:t>
      </w:r>
    </w:p>
    <w:p w14:paraId="00002B08" w14:textId="1DA36FCA" w:rsidR="000917FD" w:rsidRPr="005D3C1F" w:rsidRDefault="000917FD" w:rsidP="00317C5D">
      <w:pPr>
        <w:numPr>
          <w:ilvl w:val="0"/>
          <w:numId w:val="4"/>
        </w:numPr>
        <w:spacing w:before="240"/>
        <w:contextualSpacing/>
        <w:rPr>
          <w:rFonts w:ascii="Lato" w:hAnsi="Lato"/>
        </w:rPr>
      </w:pPr>
      <w:r w:rsidRPr="005D3C1F">
        <w:rPr>
          <w:rFonts w:ascii="Lato" w:hAnsi="Lato"/>
        </w:rPr>
        <w:t xml:space="preserve">Działanie 04.04 Edukacja o dialogu społecznym </w:t>
      </w:r>
    </w:p>
    <w:p w14:paraId="324F71D0" w14:textId="77777777" w:rsidR="00496DE3" w:rsidRPr="005D3C1F" w:rsidRDefault="00496DE3" w:rsidP="00317C5D">
      <w:pPr>
        <w:spacing w:before="240"/>
        <w:ind w:left="720"/>
        <w:contextualSpacing/>
        <w:rPr>
          <w:rFonts w:ascii="Lato" w:hAnsi="Lato"/>
        </w:rPr>
      </w:pPr>
      <w:r w:rsidRPr="005D3C1F">
        <w:rPr>
          <w:rFonts w:ascii="Lato" w:hAnsi="Lato"/>
        </w:rPr>
        <w:t xml:space="preserve">Typ projektu: </w:t>
      </w:r>
    </w:p>
    <w:p w14:paraId="2CCE11F4" w14:textId="77777777" w:rsidR="00496DE3" w:rsidRPr="005D3C1F" w:rsidRDefault="00496DE3" w:rsidP="00317C5D">
      <w:pPr>
        <w:pStyle w:val="Akapitzlist"/>
        <w:numPr>
          <w:ilvl w:val="0"/>
          <w:numId w:val="63"/>
        </w:numPr>
        <w:spacing w:after="0" w:line="240" w:lineRule="auto"/>
        <w:ind w:left="1434" w:hanging="357"/>
        <w:contextualSpacing w:val="0"/>
        <w:rPr>
          <w:rFonts w:ascii="Lato" w:hAnsi="Lato"/>
        </w:rPr>
      </w:pPr>
      <w:r w:rsidRPr="005D3C1F">
        <w:rPr>
          <w:rFonts w:ascii="Lato" w:hAnsi="Lato"/>
          <w:sz w:val="24"/>
          <w:szCs w:val="24"/>
        </w:rPr>
        <w:t>Realizacja programów edukacyjnych popularyzujących wiedzę o dialogu społecznym oraz kampanii informacyjnych dotyczących wpływu dialogu społecznego na kształtowanie warunków rozwoju społeczno-gospodarczego.</w:t>
      </w:r>
    </w:p>
    <w:p w14:paraId="00002B0B" w14:textId="66D0F96D" w:rsidR="000917FD" w:rsidRPr="005D3C1F" w:rsidRDefault="000917FD" w:rsidP="00317C5D">
      <w:pPr>
        <w:numPr>
          <w:ilvl w:val="0"/>
          <w:numId w:val="4"/>
        </w:numPr>
        <w:spacing w:before="240"/>
        <w:contextualSpacing/>
        <w:rPr>
          <w:rFonts w:ascii="Lato" w:hAnsi="Lato"/>
        </w:rPr>
      </w:pPr>
      <w:r w:rsidRPr="005D3C1F">
        <w:rPr>
          <w:rFonts w:ascii="Lato" w:hAnsi="Lato"/>
        </w:rPr>
        <w:t xml:space="preserve">Działanie 04.05 Dialog społeczny na rzecz uczenia się dorosłych </w:t>
      </w:r>
    </w:p>
    <w:p w14:paraId="45564A87" w14:textId="77777777" w:rsidR="00496DE3" w:rsidRPr="005D3C1F" w:rsidRDefault="00496DE3" w:rsidP="00317C5D">
      <w:pPr>
        <w:spacing w:before="240"/>
        <w:ind w:left="720"/>
        <w:contextualSpacing/>
        <w:rPr>
          <w:rFonts w:ascii="Lato" w:hAnsi="Lato"/>
        </w:rPr>
      </w:pPr>
      <w:r w:rsidRPr="005D3C1F">
        <w:rPr>
          <w:rFonts w:ascii="Lato" w:hAnsi="Lato"/>
        </w:rPr>
        <w:t xml:space="preserve">Typ projektu: </w:t>
      </w:r>
    </w:p>
    <w:p w14:paraId="79FDAEC6" w14:textId="1A75FD7A" w:rsidR="00496DE3" w:rsidRPr="005D3C1F" w:rsidRDefault="00496DE3" w:rsidP="00317C5D">
      <w:pPr>
        <w:pStyle w:val="Akapitzlist"/>
        <w:numPr>
          <w:ilvl w:val="0"/>
          <w:numId w:val="63"/>
        </w:numPr>
        <w:spacing w:after="0" w:line="240" w:lineRule="auto"/>
        <w:ind w:left="1434" w:hanging="357"/>
        <w:contextualSpacing w:val="0"/>
        <w:rPr>
          <w:rFonts w:ascii="Lato" w:hAnsi="Lato"/>
        </w:rPr>
      </w:pPr>
      <w:r w:rsidRPr="005D3C1F">
        <w:rPr>
          <w:rFonts w:ascii="Lato" w:hAnsi="Lato"/>
          <w:sz w:val="24"/>
          <w:szCs w:val="24"/>
        </w:rPr>
        <w:t>Podnoszenie kompetencji cyfrowych partnerów społecznych.</w:t>
      </w:r>
    </w:p>
    <w:p w14:paraId="23AB1227" w14:textId="552C498D" w:rsidR="00FD5535" w:rsidRPr="005D3C1F" w:rsidRDefault="000917FD" w:rsidP="00317C5D">
      <w:pPr>
        <w:numPr>
          <w:ilvl w:val="0"/>
          <w:numId w:val="4"/>
        </w:numPr>
        <w:spacing w:before="240"/>
        <w:contextualSpacing/>
        <w:rPr>
          <w:rFonts w:ascii="Lato" w:hAnsi="Lato"/>
        </w:rPr>
      </w:pPr>
      <w:r w:rsidRPr="005D3C1F">
        <w:rPr>
          <w:rFonts w:ascii="Lato" w:hAnsi="Lato"/>
        </w:rPr>
        <w:t xml:space="preserve">Działanie 04.11 Rozwój systemu obsługi cudzoziemców przez publiczne służby zatrudnienia </w:t>
      </w:r>
    </w:p>
    <w:p w14:paraId="223581EC" w14:textId="153481F9" w:rsidR="00295B02" w:rsidRPr="005D3C1F" w:rsidRDefault="006B564A" w:rsidP="00317C5D">
      <w:pPr>
        <w:spacing w:before="240"/>
        <w:ind w:left="720"/>
        <w:contextualSpacing/>
        <w:rPr>
          <w:rFonts w:ascii="Lato" w:hAnsi="Lato"/>
        </w:rPr>
      </w:pPr>
      <w:r>
        <w:rPr>
          <w:rFonts w:ascii="Lato" w:hAnsi="Lato"/>
        </w:rPr>
        <w:t>T</w:t>
      </w:r>
      <w:r w:rsidR="00295B02" w:rsidRPr="005D3C1F">
        <w:rPr>
          <w:rFonts w:ascii="Lato" w:hAnsi="Lato"/>
        </w:rPr>
        <w:t>yp projektu:</w:t>
      </w:r>
    </w:p>
    <w:p w14:paraId="1F0E9891" w14:textId="09756359" w:rsidR="00295B02" w:rsidRPr="002C5873" w:rsidRDefault="00295B02" w:rsidP="00317C5D">
      <w:pPr>
        <w:pStyle w:val="Akapitzlist"/>
        <w:numPr>
          <w:ilvl w:val="0"/>
          <w:numId w:val="63"/>
        </w:numPr>
        <w:spacing w:after="0" w:line="240" w:lineRule="auto"/>
        <w:ind w:left="1434" w:hanging="357"/>
        <w:contextualSpacing w:val="0"/>
        <w:rPr>
          <w:rFonts w:ascii="Lato" w:hAnsi="Lato"/>
          <w:sz w:val="24"/>
          <w:szCs w:val="24"/>
        </w:rPr>
      </w:pPr>
      <w:r w:rsidRPr="007F0065">
        <w:rPr>
          <w:rFonts w:ascii="Lato" w:hAnsi="Lato"/>
          <w:sz w:val="24"/>
          <w:szCs w:val="24"/>
        </w:rPr>
        <w:t>Wypracowanie oraz wdrożenie dostosowanego do zapotrzebowania systemu obsługi cudzoziemców przez publiczne służby zatrudnienia</w:t>
      </w:r>
      <w:r w:rsidR="006B564A" w:rsidRPr="002C5873">
        <w:rPr>
          <w:rFonts w:ascii="Lato" w:hAnsi="Lato"/>
          <w:sz w:val="24"/>
          <w:szCs w:val="24"/>
        </w:rPr>
        <w:t xml:space="preserve"> (PSZ)</w:t>
      </w:r>
      <w:r w:rsidR="006B564A" w:rsidRPr="006B564A">
        <w:t xml:space="preserve"> </w:t>
      </w:r>
      <w:r w:rsidR="006B564A" w:rsidRPr="007F0065">
        <w:rPr>
          <w:rFonts w:ascii="Lato" w:hAnsi="Lato"/>
          <w:sz w:val="24"/>
          <w:szCs w:val="24"/>
        </w:rPr>
        <w:t xml:space="preserve">poprzez wypracowanie i koordynację procesu wdrożenia modelu obsługi cudzoziemców przez PSZ, </w:t>
      </w:r>
      <w:r w:rsidR="006B564A">
        <w:rPr>
          <w:rFonts w:ascii="Lato" w:hAnsi="Lato"/>
          <w:sz w:val="24"/>
          <w:szCs w:val="24"/>
        </w:rPr>
        <w:t>oraz s</w:t>
      </w:r>
      <w:r w:rsidR="006B564A" w:rsidRPr="007F0065">
        <w:rPr>
          <w:rFonts w:ascii="Lato" w:hAnsi="Lato"/>
          <w:sz w:val="24"/>
          <w:szCs w:val="24"/>
        </w:rPr>
        <w:t>tworzenie i modernizację 50 punktów obsługi cudzoziemców (POC) w ramach sieci PSZ</w:t>
      </w:r>
      <w:r w:rsidR="003F7204" w:rsidRPr="002C5873">
        <w:rPr>
          <w:rFonts w:ascii="Lato" w:hAnsi="Lato"/>
          <w:sz w:val="24"/>
          <w:szCs w:val="24"/>
        </w:rPr>
        <w:t>.</w:t>
      </w:r>
    </w:p>
    <w:p w14:paraId="7F3B84C0" w14:textId="5F17BDF5" w:rsidR="000917FD" w:rsidRPr="005D3C1F" w:rsidRDefault="000917FD" w:rsidP="00317C5D">
      <w:pPr>
        <w:numPr>
          <w:ilvl w:val="0"/>
          <w:numId w:val="4"/>
        </w:numPr>
        <w:spacing w:before="240"/>
        <w:contextualSpacing/>
        <w:rPr>
          <w:rFonts w:ascii="Lato" w:hAnsi="Lato"/>
          <w:bCs/>
        </w:rPr>
      </w:pPr>
      <w:r w:rsidRPr="005D3C1F">
        <w:rPr>
          <w:rFonts w:ascii="Lato" w:eastAsia="Calibri" w:hAnsi="Lato"/>
          <w:bCs/>
          <w:lang w:eastAsia="en-US"/>
        </w:rPr>
        <w:t>Działanie 04.13 Wysokiej jakości system włączenia społecznego</w:t>
      </w:r>
    </w:p>
    <w:p w14:paraId="7F0F9448" w14:textId="4F0FF376" w:rsidR="000917FD" w:rsidRPr="005D3C1F" w:rsidRDefault="00295B02" w:rsidP="00317C5D">
      <w:pPr>
        <w:spacing w:before="240"/>
        <w:ind w:left="709"/>
        <w:contextualSpacing/>
        <w:jc w:val="both"/>
        <w:rPr>
          <w:rFonts w:ascii="Lato" w:hAnsi="Lato" w:cs="Calibri"/>
        </w:rPr>
      </w:pPr>
      <w:r w:rsidRPr="005D3C1F">
        <w:rPr>
          <w:rFonts w:ascii="Lato" w:eastAsia="Calibri" w:hAnsi="Lato"/>
          <w:lang w:eastAsia="en-US"/>
        </w:rPr>
        <w:t>Typ p</w:t>
      </w:r>
      <w:r w:rsidR="000917FD" w:rsidRPr="005D3C1F">
        <w:rPr>
          <w:rFonts w:ascii="Lato" w:eastAsia="Calibri" w:hAnsi="Lato"/>
          <w:lang w:eastAsia="en-US"/>
        </w:rPr>
        <w:t>rojekt</w:t>
      </w:r>
      <w:r w:rsidRPr="005D3C1F">
        <w:rPr>
          <w:rFonts w:ascii="Lato" w:eastAsia="Calibri" w:hAnsi="Lato"/>
          <w:lang w:eastAsia="en-US"/>
        </w:rPr>
        <w:t>u</w:t>
      </w:r>
      <w:r w:rsidR="00A2073A" w:rsidRPr="005D3C1F">
        <w:rPr>
          <w:rFonts w:ascii="Lato" w:eastAsia="Calibri" w:hAnsi="Lato"/>
          <w:lang w:eastAsia="en-US"/>
        </w:rPr>
        <w:t>:</w:t>
      </w:r>
    </w:p>
    <w:p w14:paraId="13B87EB4" w14:textId="6CF173AB" w:rsidR="000917FD" w:rsidRPr="005D3C1F" w:rsidRDefault="000917FD" w:rsidP="00317C5D">
      <w:pPr>
        <w:pStyle w:val="Akapitzlist"/>
        <w:numPr>
          <w:ilvl w:val="1"/>
          <w:numId w:val="56"/>
        </w:numPr>
        <w:spacing w:after="0" w:line="240" w:lineRule="auto"/>
        <w:ind w:left="1417" w:hanging="357"/>
        <w:contextualSpacing w:val="0"/>
        <w:rPr>
          <w:rFonts w:ascii="Lato" w:hAnsi="Lato"/>
        </w:rPr>
      </w:pPr>
      <w:r w:rsidRPr="005D3C1F">
        <w:rPr>
          <w:rFonts w:ascii="Lato" w:hAnsi="Lato"/>
          <w:sz w:val="24"/>
          <w:szCs w:val="24"/>
        </w:rPr>
        <w:t>Podnoszenie kompetencji pracowników instytucji regionalnych zajmujących się planowaniem oraz wdrażaniem polityki z zakresu usług społecznych na poziomie regionu, w tym doradztwo i rzecznictwo na rzecz regionalnych instytucji publicznych zajmujących się obszarem włączenia społecznego</w:t>
      </w:r>
      <w:r w:rsidR="005F0928" w:rsidRPr="005D3C1F">
        <w:rPr>
          <w:rFonts w:ascii="Lato" w:hAnsi="Lato"/>
          <w:sz w:val="24"/>
          <w:szCs w:val="24"/>
        </w:rPr>
        <w:t xml:space="preserve"> </w:t>
      </w:r>
      <w:r w:rsidRPr="005D3C1F">
        <w:rPr>
          <w:rFonts w:ascii="Lato" w:hAnsi="Lato"/>
          <w:sz w:val="24"/>
          <w:szCs w:val="24"/>
        </w:rPr>
        <w:t xml:space="preserve">– projekt pt. </w:t>
      </w:r>
      <w:r w:rsidR="00B91A60" w:rsidRPr="005D3C1F">
        <w:rPr>
          <w:rFonts w:ascii="Lato" w:hAnsi="Lato"/>
          <w:sz w:val="24"/>
          <w:szCs w:val="24"/>
        </w:rPr>
        <w:t xml:space="preserve">Laboratorium </w:t>
      </w:r>
      <w:r w:rsidR="00B91A60">
        <w:rPr>
          <w:rFonts w:ascii="Lato" w:hAnsi="Lato"/>
          <w:sz w:val="24"/>
          <w:szCs w:val="24"/>
        </w:rPr>
        <w:t>A</w:t>
      </w:r>
      <w:r w:rsidR="00B91A60" w:rsidRPr="005D3C1F">
        <w:rPr>
          <w:rFonts w:ascii="Lato" w:hAnsi="Lato"/>
          <w:sz w:val="24"/>
          <w:szCs w:val="24"/>
        </w:rPr>
        <w:t>ktywnej spójno</w:t>
      </w:r>
      <w:r w:rsidR="00B91A60">
        <w:rPr>
          <w:rFonts w:ascii="Lato" w:hAnsi="Lato"/>
          <w:sz w:val="24"/>
          <w:szCs w:val="24"/>
        </w:rPr>
        <w:t>ś</w:t>
      </w:r>
      <w:r w:rsidR="00B91A60" w:rsidRPr="005D3C1F">
        <w:rPr>
          <w:rFonts w:ascii="Lato" w:hAnsi="Lato"/>
          <w:sz w:val="24"/>
          <w:szCs w:val="24"/>
        </w:rPr>
        <w:t>ci - wsparcie wł</w:t>
      </w:r>
      <w:r w:rsidR="00B91A60">
        <w:rPr>
          <w:rFonts w:ascii="Lato" w:hAnsi="Lato"/>
          <w:sz w:val="24"/>
          <w:szCs w:val="24"/>
        </w:rPr>
        <w:t>ą</w:t>
      </w:r>
      <w:r w:rsidR="00B91A60" w:rsidRPr="005D3C1F">
        <w:rPr>
          <w:rFonts w:ascii="Lato" w:hAnsi="Lato"/>
          <w:sz w:val="24"/>
          <w:szCs w:val="24"/>
        </w:rPr>
        <w:t>czenia społecznego w regionach</w:t>
      </w:r>
      <w:r w:rsidR="005F0928" w:rsidRPr="00DD51C0">
        <w:rPr>
          <w:rFonts w:ascii="Lato" w:hAnsi="Lato"/>
          <w:vertAlign w:val="superscript"/>
        </w:rPr>
        <w:footnoteReference w:id="11"/>
      </w:r>
      <w:r w:rsidR="00A40A69" w:rsidRPr="003F7204">
        <w:rPr>
          <w:rFonts w:ascii="Lato" w:hAnsi="Lato"/>
          <w:sz w:val="24"/>
          <w:szCs w:val="24"/>
        </w:rPr>
        <w:t>.</w:t>
      </w:r>
    </w:p>
    <w:p w14:paraId="27E16C46" w14:textId="7F646C19" w:rsidR="000917FD" w:rsidRPr="005D3C1F" w:rsidRDefault="000917FD" w:rsidP="00317C5D">
      <w:pPr>
        <w:pStyle w:val="Akapitzlist"/>
        <w:numPr>
          <w:ilvl w:val="1"/>
          <w:numId w:val="56"/>
        </w:numPr>
        <w:spacing w:before="240" w:after="0" w:line="240" w:lineRule="auto"/>
        <w:ind w:left="1418"/>
        <w:rPr>
          <w:rFonts w:ascii="Lato" w:hAnsi="Lato"/>
        </w:rPr>
      </w:pPr>
      <w:r w:rsidRPr="005D3C1F">
        <w:rPr>
          <w:rFonts w:ascii="Lato" w:hAnsi="Lato"/>
          <w:sz w:val="24"/>
          <w:szCs w:val="24"/>
        </w:rPr>
        <w:t>Zapewnienie kadrze Przedsiębiorstw Społecznych (PS) możliwości podnoszenia kwalifikacji</w:t>
      </w:r>
      <w:r w:rsidR="008D2230" w:rsidRPr="005D3C1F">
        <w:rPr>
          <w:rFonts w:ascii="Lato" w:hAnsi="Lato"/>
          <w:sz w:val="24"/>
          <w:szCs w:val="24"/>
        </w:rPr>
        <w:t>,</w:t>
      </w:r>
      <w:r w:rsidRPr="005D3C1F">
        <w:rPr>
          <w:rFonts w:ascii="Lato" w:hAnsi="Lato"/>
          <w:sz w:val="24"/>
          <w:szCs w:val="24"/>
        </w:rPr>
        <w:t xml:space="preserve"> zwłaszcza w obszarze prowadzonej działalności </w:t>
      </w:r>
      <w:r w:rsidRPr="005D3C1F">
        <w:rPr>
          <w:rFonts w:ascii="Lato" w:hAnsi="Lato"/>
          <w:sz w:val="24"/>
          <w:szCs w:val="24"/>
        </w:rPr>
        <w:lastRenderedPageBreak/>
        <w:t>gospodarczej oraz zarządzania  – projekt pt. „Akademia Menadżera Przedsiębiorstwa Społecznego 2025-2028”</w:t>
      </w:r>
      <w:r w:rsidR="005F0928" w:rsidRPr="00DD51C0">
        <w:rPr>
          <w:rFonts w:ascii="Lato" w:hAnsi="Lato"/>
          <w:vertAlign w:val="superscript"/>
        </w:rPr>
        <w:footnoteReference w:id="12"/>
      </w:r>
      <w:r w:rsidR="00A40A69" w:rsidRPr="003F7204">
        <w:rPr>
          <w:rFonts w:ascii="Lato" w:hAnsi="Lato"/>
          <w:sz w:val="24"/>
          <w:szCs w:val="24"/>
        </w:rPr>
        <w:t>.</w:t>
      </w:r>
    </w:p>
    <w:p w14:paraId="0E038BB4" w14:textId="4A940360" w:rsidR="000917FD" w:rsidRPr="005D3C1F" w:rsidRDefault="000917FD" w:rsidP="00317C5D">
      <w:pPr>
        <w:pStyle w:val="Akapitzlist"/>
        <w:numPr>
          <w:ilvl w:val="1"/>
          <w:numId w:val="56"/>
        </w:numPr>
        <w:spacing w:before="240" w:after="0" w:line="240" w:lineRule="auto"/>
        <w:ind w:left="1418"/>
        <w:rPr>
          <w:rFonts w:ascii="Lato" w:hAnsi="Lato"/>
        </w:rPr>
      </w:pPr>
      <w:r w:rsidRPr="005D3C1F">
        <w:rPr>
          <w:rFonts w:ascii="Lato" w:hAnsi="Lato"/>
          <w:sz w:val="24"/>
          <w:szCs w:val="24"/>
        </w:rPr>
        <w:t>Wsparcie samoorganizacji oraz wzmacnianie potencjału instytucjonalnego PS w związku z wejściem w życie ustawy o ES</w:t>
      </w:r>
      <w:r w:rsidR="008D2230" w:rsidRPr="005D3C1F">
        <w:rPr>
          <w:rFonts w:ascii="Lato" w:hAnsi="Lato"/>
          <w:sz w:val="24"/>
          <w:szCs w:val="24"/>
        </w:rPr>
        <w:t xml:space="preserve"> </w:t>
      </w:r>
      <w:r w:rsidRPr="005D3C1F">
        <w:rPr>
          <w:rFonts w:ascii="Lato" w:hAnsi="Lato"/>
          <w:sz w:val="24"/>
          <w:szCs w:val="24"/>
        </w:rPr>
        <w:t>– projekt pt. „SAMO-ES. Samoorganizacja PS jako odpowiedź na wyzwania społeczne”</w:t>
      </w:r>
      <w:r w:rsidR="005F0928" w:rsidRPr="00DD51C0">
        <w:rPr>
          <w:rFonts w:ascii="Lato" w:hAnsi="Lato"/>
          <w:vertAlign w:val="superscript"/>
        </w:rPr>
        <w:footnoteReference w:id="13"/>
      </w:r>
      <w:r w:rsidR="00A40A69" w:rsidRPr="003F7204">
        <w:rPr>
          <w:rFonts w:ascii="Lato" w:hAnsi="Lato"/>
          <w:sz w:val="24"/>
          <w:szCs w:val="24"/>
        </w:rPr>
        <w:t>.</w:t>
      </w:r>
    </w:p>
    <w:p w14:paraId="7D76FA24" w14:textId="54D094ED" w:rsidR="00A40A69" w:rsidRPr="00B91A60" w:rsidRDefault="000917FD" w:rsidP="00317C5D">
      <w:pPr>
        <w:pStyle w:val="Akapitzlist"/>
        <w:numPr>
          <w:ilvl w:val="1"/>
          <w:numId w:val="56"/>
        </w:numPr>
        <w:spacing w:before="240" w:after="0" w:line="240" w:lineRule="auto"/>
        <w:ind w:left="1418"/>
        <w:rPr>
          <w:rFonts w:ascii="Lato" w:hAnsi="Lato"/>
          <w:sz w:val="24"/>
          <w:szCs w:val="24"/>
        </w:rPr>
      </w:pPr>
      <w:r w:rsidRPr="00B91A60">
        <w:rPr>
          <w:rFonts w:ascii="Lato" w:hAnsi="Lato"/>
          <w:sz w:val="24"/>
          <w:szCs w:val="24"/>
        </w:rPr>
        <w:t>Wspieranie tworzenia ponadregionalnych sieci współpracy o charakterze biznesowym PES, w tym PS, m.in. konsorcjów spółdzielczych, franczyz lub klastrów</w:t>
      </w:r>
      <w:r w:rsidR="005F0928" w:rsidRPr="00DD51C0">
        <w:rPr>
          <w:rFonts w:ascii="Lato" w:hAnsi="Lato"/>
          <w:sz w:val="24"/>
          <w:szCs w:val="24"/>
          <w:vertAlign w:val="superscript"/>
        </w:rPr>
        <w:footnoteReference w:id="14"/>
      </w:r>
      <w:r w:rsidR="00A40A69" w:rsidRPr="00B91A60">
        <w:rPr>
          <w:rFonts w:ascii="Lato" w:hAnsi="Lato"/>
          <w:sz w:val="24"/>
          <w:szCs w:val="24"/>
        </w:rPr>
        <w:t>. Wyłonione projekty: „Na szlaku Inspiracji – model franczyzy społecznej łączący kulturę, edukację i turystykę”; „Forteca Możliwości – Lubuski Klaster Społecznej Turystyki i Dziedzictwa”; „PROPES – sieć profesjonalnych usług turystyki społecznej i wytchnieniowej”; „Sieć biznesowa PES”; „Akademia Zielonych Więzi”; „Kropka 2.0 sieć franczyzy społecznej”</w:t>
      </w:r>
      <w:r w:rsidR="00B91A60" w:rsidRPr="00B91A60">
        <w:rPr>
          <w:rFonts w:ascii="Lato" w:hAnsi="Lato"/>
          <w:sz w:val="24"/>
          <w:szCs w:val="24"/>
        </w:rPr>
        <w:t xml:space="preserve">; </w:t>
      </w:r>
      <w:r w:rsidR="00A40A69" w:rsidRPr="00B91A60">
        <w:rPr>
          <w:rFonts w:ascii="Lato" w:hAnsi="Lato"/>
          <w:sz w:val="24"/>
          <w:szCs w:val="24"/>
        </w:rPr>
        <w:t>Stworzenie ponadregionalnej Franczyzy Społecznej Podmiotów Ekonomii Społecznej pod wspólną marką: Pijalnia Ziół i</w:t>
      </w:r>
      <w:r w:rsidR="00B91A60">
        <w:rPr>
          <w:rFonts w:ascii="Lato" w:hAnsi="Lato"/>
          <w:sz w:val="24"/>
          <w:szCs w:val="24"/>
        </w:rPr>
        <w:t> </w:t>
      </w:r>
      <w:r w:rsidR="00A40A69" w:rsidRPr="00B91A60">
        <w:rPr>
          <w:rFonts w:ascii="Lato" w:hAnsi="Lato"/>
          <w:sz w:val="24"/>
          <w:szCs w:val="24"/>
        </w:rPr>
        <w:t>Mieszanek Ziołowych”.</w:t>
      </w:r>
    </w:p>
    <w:p w14:paraId="32105818" w14:textId="324D9A82" w:rsidR="000917FD" w:rsidRPr="005D3C1F" w:rsidRDefault="000917FD" w:rsidP="00317C5D">
      <w:pPr>
        <w:pStyle w:val="Akapitzlist"/>
        <w:numPr>
          <w:ilvl w:val="1"/>
          <w:numId w:val="56"/>
        </w:numPr>
        <w:spacing w:before="240" w:after="0" w:line="240" w:lineRule="auto"/>
        <w:ind w:left="1418"/>
        <w:rPr>
          <w:rFonts w:ascii="Lato" w:eastAsia="Calibri" w:hAnsi="Lato"/>
        </w:rPr>
      </w:pPr>
      <w:r w:rsidRPr="005D3C1F">
        <w:rPr>
          <w:rFonts w:ascii="Lato" w:hAnsi="Lato"/>
          <w:sz w:val="24"/>
          <w:szCs w:val="24"/>
        </w:rPr>
        <w:t>Wspieranie utworzenia ogólnopolskiej sieci współpracy podmiotów zatrudnienia socjal</w:t>
      </w:r>
      <w:r w:rsidRPr="005D3C1F">
        <w:rPr>
          <w:rFonts w:ascii="Lato" w:eastAsia="Calibri" w:hAnsi="Lato"/>
          <w:sz w:val="24"/>
          <w:szCs w:val="24"/>
        </w:rPr>
        <w:t>nego</w:t>
      </w:r>
      <w:r w:rsidR="005F0928" w:rsidRPr="005D3C1F">
        <w:rPr>
          <w:rStyle w:val="Odwoanieprzypisudolnego"/>
          <w:rFonts w:ascii="Lato" w:eastAsia="Calibri" w:hAnsi="Lato"/>
          <w:sz w:val="24"/>
          <w:szCs w:val="24"/>
        </w:rPr>
        <w:footnoteReference w:id="15"/>
      </w:r>
      <w:r w:rsidR="00A40A69" w:rsidRPr="005D3C1F">
        <w:rPr>
          <w:rFonts w:ascii="Lato" w:eastAsia="Calibri" w:hAnsi="Lato"/>
          <w:sz w:val="24"/>
          <w:szCs w:val="24"/>
        </w:rPr>
        <w:t>.</w:t>
      </w:r>
    </w:p>
    <w:p w14:paraId="73D017BA" w14:textId="1247F91D" w:rsidR="00144B5D" w:rsidRPr="00144B5D" w:rsidRDefault="000917FD" w:rsidP="00144B5D">
      <w:pPr>
        <w:pStyle w:val="Akapitzlist"/>
        <w:numPr>
          <w:ilvl w:val="1"/>
          <w:numId w:val="56"/>
        </w:numPr>
        <w:spacing w:before="240" w:after="0" w:line="240" w:lineRule="auto"/>
        <w:ind w:left="1418"/>
        <w:rPr>
          <w:rFonts w:ascii="Lato" w:eastAsia="Calibri" w:hAnsi="Lato"/>
          <w:sz w:val="24"/>
          <w:szCs w:val="24"/>
        </w:rPr>
      </w:pPr>
      <w:r w:rsidRPr="005D3C1F">
        <w:rPr>
          <w:rFonts w:ascii="Lato" w:eastAsia="Calibri" w:hAnsi="Lato"/>
          <w:sz w:val="24"/>
          <w:szCs w:val="24"/>
        </w:rPr>
        <w:t>Budowanie świadomości konsumenckiej w zakresie ekonomii społecznej, w tym upowszechnianie wiedzy o ekonomii</w:t>
      </w:r>
      <w:r w:rsidR="005F0928" w:rsidRPr="005D3C1F">
        <w:rPr>
          <w:rFonts w:ascii="Lato" w:eastAsia="Calibri" w:hAnsi="Lato"/>
          <w:sz w:val="24"/>
          <w:szCs w:val="24"/>
        </w:rPr>
        <w:t xml:space="preserve"> społecznej</w:t>
      </w:r>
      <w:r w:rsidR="005F0928" w:rsidRPr="005D3C1F">
        <w:rPr>
          <w:rStyle w:val="Odwoanieprzypisudolnego"/>
          <w:rFonts w:ascii="Lato" w:eastAsia="Calibri" w:hAnsi="Lato"/>
          <w:sz w:val="24"/>
          <w:szCs w:val="24"/>
        </w:rPr>
        <w:footnoteReference w:id="16"/>
      </w:r>
      <w:r w:rsidR="00A40A69" w:rsidRPr="005D3C1F">
        <w:rPr>
          <w:rFonts w:ascii="Lato" w:eastAsia="Calibri" w:hAnsi="Lato"/>
          <w:sz w:val="24"/>
          <w:szCs w:val="24"/>
        </w:rPr>
        <w:t>, projekt pt. „Ekonomia społeczna. Ludzka rzecz”.</w:t>
      </w:r>
    </w:p>
    <w:p w14:paraId="66EAE70E" w14:textId="77777777" w:rsidR="00144B5D" w:rsidRPr="00144B5D" w:rsidRDefault="00144B5D" w:rsidP="00144B5D">
      <w:pPr>
        <w:pStyle w:val="Akapitzlist"/>
        <w:numPr>
          <w:ilvl w:val="0"/>
          <w:numId w:val="56"/>
        </w:numPr>
        <w:spacing w:before="240"/>
        <w:rPr>
          <w:rFonts w:ascii="Lato" w:eastAsia="Calibri" w:hAnsi="Lato"/>
          <w:sz w:val="24"/>
          <w:szCs w:val="24"/>
        </w:rPr>
      </w:pPr>
      <w:r w:rsidRPr="00144B5D">
        <w:rPr>
          <w:rFonts w:ascii="Lato" w:eastAsia="Calibri" w:hAnsi="Lato"/>
          <w:sz w:val="24"/>
          <w:szCs w:val="24"/>
        </w:rPr>
        <w:t xml:space="preserve">Działanie 04.16 Wsparcie systemu pieczy zastępczej </w:t>
      </w:r>
    </w:p>
    <w:p w14:paraId="5CAF0244" w14:textId="77777777" w:rsidR="00144B5D" w:rsidRPr="00144B5D" w:rsidRDefault="00144B5D" w:rsidP="00144B5D">
      <w:pPr>
        <w:pStyle w:val="Akapitzlist"/>
        <w:spacing w:before="240" w:after="0" w:line="240" w:lineRule="auto"/>
        <w:ind w:left="754"/>
        <w:jc w:val="both"/>
        <w:rPr>
          <w:rFonts w:ascii="Lato" w:eastAsia="Calibri" w:hAnsi="Lato"/>
          <w:sz w:val="24"/>
          <w:szCs w:val="24"/>
        </w:rPr>
      </w:pPr>
      <w:r w:rsidRPr="00144B5D">
        <w:rPr>
          <w:rFonts w:ascii="Lato" w:eastAsia="Calibri" w:hAnsi="Lato"/>
          <w:sz w:val="24"/>
          <w:szCs w:val="24"/>
        </w:rPr>
        <w:t>Typ projektu:</w:t>
      </w:r>
    </w:p>
    <w:p w14:paraId="3EBF8658" w14:textId="0F1EE54D" w:rsidR="00144B5D" w:rsidRDefault="00144B5D" w:rsidP="00144B5D">
      <w:pPr>
        <w:pStyle w:val="Akapitzlist"/>
        <w:numPr>
          <w:ilvl w:val="0"/>
          <w:numId w:val="67"/>
        </w:numPr>
        <w:spacing w:before="240" w:after="0" w:line="240" w:lineRule="auto"/>
        <w:rPr>
          <w:rFonts w:ascii="Lato" w:eastAsia="Calibri" w:hAnsi="Lato"/>
          <w:sz w:val="24"/>
          <w:szCs w:val="24"/>
        </w:rPr>
      </w:pPr>
      <w:r w:rsidRPr="00144B5D">
        <w:rPr>
          <w:rFonts w:ascii="Lato" w:eastAsia="Calibri" w:hAnsi="Lato"/>
          <w:sz w:val="24"/>
          <w:szCs w:val="24"/>
        </w:rPr>
        <w:t>Deinstytucjonalizacja ukraińskiej i polskiej pieczy zastępczej – projekt realizowany w latach 2026-2029, ukierunkowany na przejście od instytucjonalnych form opieki do kameralnych form zbliżonych do rodzinnego modelu opieki dla dzieci z ukraińskiej i polskiej pieczy zastępczej oraz wzmocnienie systemu wsparcia dla rodzin zastępczych przyjmujących podopiecznych o szczególnych potrzebach.</w:t>
      </w:r>
    </w:p>
    <w:p w14:paraId="1ED5FACA" w14:textId="77777777" w:rsidR="00144B5D" w:rsidRPr="00144B5D" w:rsidRDefault="00144B5D" w:rsidP="00144B5D">
      <w:pPr>
        <w:spacing w:before="120"/>
        <w:ind w:left="851"/>
        <w:rPr>
          <w:rFonts w:ascii="Lato" w:eastAsia="Calibri" w:hAnsi="Lato"/>
        </w:rPr>
      </w:pPr>
      <w:r w:rsidRPr="00144B5D">
        <w:rPr>
          <w:rFonts w:ascii="Lato" w:eastAsia="Calibri" w:hAnsi="Lato"/>
        </w:rPr>
        <w:t xml:space="preserve">W ramach projektu organizacje pozarządowe zaangażowane są w prowadzenie kameralnych form opieki i wsparcie procesu relokacji, a także w realizację szkoleń, monitorowanie jakości opieki i procesu adaptacji, wypracowanie dobrych praktyk w zakresie deinstytucjonalizacji oraz syntezowanie doświadczeń z procesu deinstytucjonalizacji ukraińskiej pieczy zastępczej w Polsce. </w:t>
      </w:r>
    </w:p>
    <w:p w14:paraId="2F4F6828" w14:textId="0B3DEEC6" w:rsidR="00144B5D" w:rsidRPr="00144B5D" w:rsidRDefault="00144B5D" w:rsidP="00144B5D">
      <w:pPr>
        <w:spacing w:before="120"/>
        <w:ind w:left="851"/>
        <w:rPr>
          <w:rFonts w:ascii="Lato" w:eastAsia="Calibri" w:hAnsi="Lato"/>
        </w:rPr>
      </w:pPr>
      <w:r w:rsidRPr="00144B5D">
        <w:rPr>
          <w:rFonts w:ascii="Lato" w:eastAsia="Calibri" w:hAnsi="Lato"/>
        </w:rPr>
        <w:t xml:space="preserve">W ramach projektu przewidziany jest także konkurs dla organizacji pozarządowych na prowadzenie w 16 województwach Centrów Wsparcia Rodzin Zastępczych. CWRZ zapewnią kompleksowe wsparcie rodzinom zastępczym, m.in. opiekę wytchnieniową, terapię rodzinną, psychoterapię, diagnozę, grupy wsparcia, doradztwo i mentoring. Centra będą uzupełniały </w:t>
      </w:r>
      <w:r w:rsidRPr="00144B5D">
        <w:rPr>
          <w:rFonts w:ascii="Lato" w:eastAsia="Calibri" w:hAnsi="Lato"/>
        </w:rPr>
        <w:lastRenderedPageBreak/>
        <w:t>działania powiatów, które ze względu na ograniczone zasoby nie są w stanie odpowiedzieć na wszystkie potrzeby rodzin. Kluczowe będzie rozpoznanie dostępnych usług, identyfikacja luk oraz umożliwienie rodzinom korzystania z</w:t>
      </w:r>
      <w:r>
        <w:rPr>
          <w:rFonts w:ascii="Lato" w:eastAsia="Calibri" w:hAnsi="Lato"/>
        </w:rPr>
        <w:t> </w:t>
      </w:r>
      <w:r w:rsidRPr="00144B5D">
        <w:rPr>
          <w:rFonts w:ascii="Lato" w:eastAsia="Calibri" w:hAnsi="Lato"/>
        </w:rPr>
        <w:t>tzw. koszyków świadczeń.</w:t>
      </w:r>
    </w:p>
    <w:p w14:paraId="5A808EB0" w14:textId="62C29F03" w:rsidR="00144B5D" w:rsidRPr="00144B5D" w:rsidRDefault="00144B5D" w:rsidP="00144B5D">
      <w:pPr>
        <w:ind w:left="851"/>
        <w:rPr>
          <w:rFonts w:ascii="Lato" w:hAnsi="Lato"/>
        </w:rPr>
      </w:pPr>
      <w:r w:rsidRPr="00144B5D">
        <w:rPr>
          <w:rFonts w:ascii="Lato" w:eastAsia="Calibri" w:hAnsi="Lato"/>
        </w:rPr>
        <w:t>Ponadto,</w:t>
      </w:r>
      <w:r w:rsidRPr="00144B5D">
        <w:rPr>
          <w:rFonts w:ascii="Lato" w:hAnsi="Lato"/>
        </w:rPr>
        <w:t xml:space="preserve"> w latach 2027-2029 będą realizowane projekty niekonkurencyjne w</w:t>
      </w:r>
      <w:r>
        <w:rPr>
          <w:rFonts w:ascii="Lato" w:hAnsi="Lato"/>
        </w:rPr>
        <w:t> </w:t>
      </w:r>
      <w:r w:rsidRPr="00144B5D">
        <w:rPr>
          <w:rFonts w:ascii="Lato" w:hAnsi="Lato"/>
        </w:rPr>
        <w:t>obszarze pieczy zastępczej, w których partnerami będą organizacje pozarządowe tj.:</w:t>
      </w:r>
    </w:p>
    <w:p w14:paraId="10EEE549" w14:textId="4456856F" w:rsidR="00144B5D" w:rsidRPr="00144B5D" w:rsidRDefault="00144B5D" w:rsidP="00144B5D">
      <w:pPr>
        <w:pStyle w:val="Akapitzlist"/>
        <w:numPr>
          <w:ilvl w:val="0"/>
          <w:numId w:val="68"/>
        </w:numPr>
        <w:spacing w:after="160" w:line="240" w:lineRule="auto"/>
        <w:ind w:left="1276"/>
        <w:rPr>
          <w:rFonts w:ascii="Lato" w:hAnsi="Lato"/>
          <w:sz w:val="24"/>
          <w:szCs w:val="24"/>
        </w:rPr>
      </w:pPr>
      <w:r w:rsidRPr="00144B5D">
        <w:rPr>
          <w:rFonts w:ascii="Lato" w:hAnsi="Lato"/>
          <w:sz w:val="24"/>
          <w:szCs w:val="24"/>
        </w:rPr>
        <w:t>projekt pt. „Wypracowanie modelu współpracy pomiędzy jednostkami samorządu terytorialnego gminy, powiatu i województwa oraz sądami w</w:t>
      </w:r>
      <w:r>
        <w:rPr>
          <w:rFonts w:ascii="Lato" w:hAnsi="Lato"/>
          <w:sz w:val="24"/>
          <w:szCs w:val="24"/>
        </w:rPr>
        <w:t> </w:t>
      </w:r>
      <w:r w:rsidRPr="00144B5D">
        <w:rPr>
          <w:rFonts w:ascii="Lato" w:hAnsi="Lato"/>
          <w:sz w:val="24"/>
          <w:szCs w:val="24"/>
        </w:rPr>
        <w:t>zakresie realizacji zadań wspierania rodziny oraz pieczy zastępczej”,</w:t>
      </w:r>
    </w:p>
    <w:p w14:paraId="37DED1D9" w14:textId="77777777" w:rsidR="00144B5D" w:rsidRPr="00144B5D" w:rsidRDefault="00144B5D" w:rsidP="00144B5D">
      <w:pPr>
        <w:pStyle w:val="Akapitzlist"/>
        <w:numPr>
          <w:ilvl w:val="0"/>
          <w:numId w:val="68"/>
        </w:numPr>
        <w:spacing w:after="160" w:line="240" w:lineRule="auto"/>
        <w:ind w:left="1276"/>
        <w:rPr>
          <w:rFonts w:ascii="Lato" w:hAnsi="Lato"/>
          <w:sz w:val="24"/>
          <w:szCs w:val="24"/>
        </w:rPr>
      </w:pPr>
      <w:r w:rsidRPr="00144B5D">
        <w:rPr>
          <w:rFonts w:ascii="Lato" w:hAnsi="Lato"/>
          <w:sz w:val="24"/>
          <w:szCs w:val="24"/>
        </w:rPr>
        <w:t>projekt pt. „Profesjonalizacja systemu usamodzielnień wychowanków pieczy zastępczej przez działania szkoleniowo-doradcze dla pracowników pieczy zastępczej”.</w:t>
      </w:r>
    </w:p>
    <w:p w14:paraId="47E93A48" w14:textId="6E2C90E5" w:rsidR="00295B02" w:rsidRPr="005D3C1F" w:rsidRDefault="00295B02" w:rsidP="00317C5D">
      <w:pPr>
        <w:pStyle w:val="Akapitzlist"/>
        <w:numPr>
          <w:ilvl w:val="0"/>
          <w:numId w:val="56"/>
        </w:numPr>
        <w:spacing w:before="240" w:after="0" w:line="240" w:lineRule="auto"/>
        <w:rPr>
          <w:rFonts w:ascii="Lato" w:eastAsia="Calibri" w:hAnsi="Lato"/>
          <w:sz w:val="24"/>
          <w:szCs w:val="24"/>
        </w:rPr>
      </w:pPr>
      <w:r w:rsidRPr="005D3C1F">
        <w:rPr>
          <w:rFonts w:ascii="Lato" w:eastAsia="Calibri" w:hAnsi="Lato"/>
          <w:sz w:val="24"/>
          <w:szCs w:val="24"/>
        </w:rPr>
        <w:t>Działanie 04.18 Integracja społeczna cudzoziemców szczególnie narażonych na wykluczenie</w:t>
      </w:r>
    </w:p>
    <w:p w14:paraId="596DBE9C" w14:textId="77777777" w:rsidR="00295B02" w:rsidRPr="005D3C1F" w:rsidRDefault="00295B02" w:rsidP="00317C5D">
      <w:pPr>
        <w:pStyle w:val="Akapitzlist"/>
        <w:spacing w:before="240" w:after="0" w:line="240" w:lineRule="auto"/>
        <w:ind w:left="754"/>
        <w:jc w:val="both"/>
        <w:rPr>
          <w:rFonts w:ascii="Lato" w:eastAsia="Calibri" w:hAnsi="Lato"/>
          <w:sz w:val="24"/>
          <w:szCs w:val="24"/>
        </w:rPr>
      </w:pPr>
      <w:r w:rsidRPr="005D3C1F">
        <w:rPr>
          <w:rFonts w:ascii="Lato" w:eastAsia="Calibri" w:hAnsi="Lato"/>
          <w:sz w:val="24"/>
          <w:szCs w:val="24"/>
        </w:rPr>
        <w:t>Typ projektu:</w:t>
      </w:r>
    </w:p>
    <w:p w14:paraId="39EBB9DD" w14:textId="214D4445" w:rsidR="00295B02" w:rsidRPr="005D3C1F" w:rsidRDefault="00295B02" w:rsidP="00317C5D">
      <w:pPr>
        <w:pStyle w:val="Akapitzlist"/>
        <w:numPr>
          <w:ilvl w:val="0"/>
          <w:numId w:val="65"/>
        </w:numPr>
        <w:spacing w:before="240" w:after="0" w:line="240" w:lineRule="auto"/>
        <w:jc w:val="both"/>
        <w:rPr>
          <w:rFonts w:ascii="Lato" w:eastAsia="Calibri" w:hAnsi="Lato"/>
        </w:rPr>
      </w:pPr>
      <w:r w:rsidRPr="005D3C1F">
        <w:rPr>
          <w:rFonts w:ascii="Lato" w:eastAsia="Calibri" w:hAnsi="Lato"/>
          <w:sz w:val="24"/>
          <w:szCs w:val="24"/>
        </w:rPr>
        <w:t>Integracja społeczna cudzoziemców szczególnie narażonych na wykluczenie.</w:t>
      </w:r>
    </w:p>
    <w:p w14:paraId="6E57AD6C" w14:textId="67A5F846" w:rsidR="005E1F00" w:rsidRPr="005D3C1F" w:rsidRDefault="005E1F00" w:rsidP="009E7762">
      <w:pPr>
        <w:spacing w:before="240"/>
        <w:contextualSpacing/>
        <w:rPr>
          <w:rFonts w:ascii="Lato" w:hAnsi="Lato"/>
        </w:rPr>
      </w:pPr>
      <w:r w:rsidRPr="005D3C1F">
        <w:rPr>
          <w:rFonts w:ascii="Lato" w:hAnsi="Lato"/>
        </w:rPr>
        <w:t xml:space="preserve">Istotną interwencją zaplanowaną w FERS </w:t>
      </w:r>
      <w:r w:rsidR="009C78FB" w:rsidRPr="005D3C1F">
        <w:rPr>
          <w:rFonts w:ascii="Lato" w:hAnsi="Lato"/>
        </w:rPr>
        <w:t xml:space="preserve">jest </w:t>
      </w:r>
      <w:r w:rsidR="00271E56" w:rsidRPr="005D3C1F">
        <w:rPr>
          <w:rFonts w:ascii="Lato" w:hAnsi="Lato"/>
        </w:rPr>
        <w:t>„P</w:t>
      </w:r>
      <w:r w:rsidRPr="005D3C1F">
        <w:rPr>
          <w:rFonts w:ascii="Lato" w:hAnsi="Lato"/>
        </w:rPr>
        <w:t>remia społeczna</w:t>
      </w:r>
      <w:r w:rsidR="00271E56" w:rsidRPr="005D3C1F">
        <w:rPr>
          <w:rFonts w:ascii="Lato" w:hAnsi="Lato"/>
        </w:rPr>
        <w:t>”</w:t>
      </w:r>
      <w:r w:rsidRPr="005D3C1F">
        <w:rPr>
          <w:rFonts w:ascii="Lato" w:hAnsi="Lato"/>
        </w:rPr>
        <w:t xml:space="preserve"> - wsparcie skierowane do jednostek samorządu terytorialnego, dzięki któremu będą one mogły pokryć część kosztów realizacji usług społecznych, o ile zlecą ich realizację </w:t>
      </w:r>
      <w:r w:rsidR="00271E56" w:rsidRPr="005D3C1F">
        <w:rPr>
          <w:rFonts w:ascii="Lato" w:hAnsi="Lato"/>
        </w:rPr>
        <w:t>PES</w:t>
      </w:r>
      <w:r w:rsidRPr="005D3C1F">
        <w:rPr>
          <w:rFonts w:ascii="Lato" w:hAnsi="Lato"/>
        </w:rPr>
        <w:t xml:space="preserve">. </w:t>
      </w:r>
    </w:p>
    <w:p w14:paraId="49860CC9" w14:textId="547FF224" w:rsidR="00A710D5" w:rsidRPr="00FA55A5" w:rsidRDefault="00A710D5" w:rsidP="009E7762">
      <w:pPr>
        <w:spacing w:before="240"/>
        <w:contextualSpacing/>
        <w:rPr>
          <w:rFonts w:ascii="Lato" w:hAnsi="Lato"/>
        </w:rPr>
      </w:pPr>
      <w:r w:rsidRPr="005D3C1F">
        <w:rPr>
          <w:rFonts w:ascii="Lato" w:hAnsi="Lato"/>
        </w:rPr>
        <w:t xml:space="preserve">W ramach programu realizowane jest m.in. kompleksowe wsparcie dla działań koordynacyjnych realizowanych na poziomie krajowym. Obejmować ono będzie: współpracę z wojewodami, doskonalenie systemu akredytacji, rozwijanie systemu monitorowania sektora ekonomii społecznej, w szczególności w oparciu o badania realizowane </w:t>
      </w:r>
      <w:r w:rsidRPr="00FA55A5">
        <w:rPr>
          <w:rFonts w:ascii="Lato" w:hAnsi="Lato"/>
        </w:rPr>
        <w:t>przez GUS, a także wypracowywanie nowych rozwiązań i umożliwienie regionalnym koordynatorom realizacji wymiany doświadczeń i dobrych praktyk.</w:t>
      </w:r>
    </w:p>
    <w:p w14:paraId="52C1BADB" w14:textId="6792779B" w:rsidR="005E1F00" w:rsidRPr="00FA55A5" w:rsidRDefault="005E1F00" w:rsidP="009E7762">
      <w:pPr>
        <w:spacing w:before="240"/>
        <w:contextualSpacing/>
        <w:rPr>
          <w:rFonts w:ascii="Lato" w:hAnsi="Lato"/>
        </w:rPr>
      </w:pPr>
      <w:r w:rsidRPr="00FA55A5">
        <w:rPr>
          <w:rFonts w:ascii="Lato" w:hAnsi="Lato"/>
        </w:rPr>
        <w:t xml:space="preserve">W ramach FERS </w:t>
      </w:r>
      <w:r w:rsidR="009C78FB" w:rsidRPr="00FA55A5">
        <w:rPr>
          <w:rFonts w:ascii="Lato" w:hAnsi="Lato"/>
        </w:rPr>
        <w:t xml:space="preserve">realizowane są również </w:t>
      </w:r>
      <w:r w:rsidRPr="00FA55A5">
        <w:rPr>
          <w:rFonts w:ascii="Lato" w:hAnsi="Lato"/>
        </w:rPr>
        <w:t xml:space="preserve">działania, których celem </w:t>
      </w:r>
      <w:r w:rsidR="009C78FB" w:rsidRPr="00FA55A5">
        <w:rPr>
          <w:rFonts w:ascii="Lato" w:hAnsi="Lato"/>
        </w:rPr>
        <w:t xml:space="preserve">jest </w:t>
      </w:r>
      <w:r w:rsidRPr="00FA55A5">
        <w:rPr>
          <w:rFonts w:ascii="Lato" w:hAnsi="Lato"/>
        </w:rPr>
        <w:t xml:space="preserve">zapewnienie dostępu dla podmiotów ekonomii społecznej do dopasowanej do ich potrzeb oferty instrumentów zwrotnych. Za dystrybucję tych środków odpowiedzialny </w:t>
      </w:r>
      <w:r w:rsidR="009C78FB" w:rsidRPr="00FA55A5">
        <w:rPr>
          <w:rFonts w:ascii="Lato" w:hAnsi="Lato"/>
        </w:rPr>
        <w:t xml:space="preserve">jest </w:t>
      </w:r>
      <w:r w:rsidRPr="00FA55A5">
        <w:rPr>
          <w:rFonts w:ascii="Lato" w:hAnsi="Lato"/>
        </w:rPr>
        <w:t>Bank Gospodarstwa Krajowego.</w:t>
      </w:r>
    </w:p>
    <w:p w14:paraId="1DD7D411" w14:textId="3163DAEB" w:rsidR="00295B02" w:rsidRPr="00FA55A5" w:rsidRDefault="00295B02" w:rsidP="009E7762">
      <w:pPr>
        <w:spacing w:before="240"/>
        <w:contextualSpacing/>
        <w:rPr>
          <w:rFonts w:ascii="Lato" w:hAnsi="Lato"/>
        </w:rPr>
      </w:pPr>
      <w:r w:rsidRPr="00FA55A5">
        <w:rPr>
          <w:rFonts w:ascii="Lato" w:hAnsi="Lato"/>
        </w:rPr>
        <w:t>Nowe projekty planowane do realizacji w latach 2027-2029 dotyczą wsparcia procesu reintegracji w przedsiębiorstwach społecznych, wypracowania i wdrożenia pilotażowych modeli spółdzielczych służących włączeniu społecznemu pracowników  oraz kontynuacji wsparcia rozwoju kompetencji kadry zarządzającej w przedsiębiorstwach społecznych.</w:t>
      </w:r>
    </w:p>
    <w:p w14:paraId="0A738D5B" w14:textId="45C75CC3" w:rsidR="006D62D9" w:rsidRPr="00FA55A5" w:rsidRDefault="00C579CD" w:rsidP="00317C5D">
      <w:pPr>
        <w:spacing w:before="240"/>
        <w:rPr>
          <w:rFonts w:ascii="Lato" w:hAnsi="Lato"/>
          <w:b/>
          <w:bCs/>
        </w:rPr>
      </w:pPr>
      <w:r w:rsidRPr="00FA55A5">
        <w:rPr>
          <w:rFonts w:ascii="Lato" w:hAnsi="Lato"/>
          <w:b/>
          <w:bCs/>
        </w:rPr>
        <w:t xml:space="preserve">Projekty z zakresu ekonomii społecznej </w:t>
      </w:r>
      <w:r w:rsidR="00057006" w:rsidRPr="00FA55A5">
        <w:rPr>
          <w:rFonts w:ascii="Lato" w:hAnsi="Lato"/>
          <w:b/>
          <w:bCs/>
        </w:rPr>
        <w:t>realizowane w MRPiPS:</w:t>
      </w:r>
    </w:p>
    <w:p w14:paraId="159F318B" w14:textId="77777777" w:rsidR="00C579CD" w:rsidRPr="00FA55A5" w:rsidRDefault="00C579CD" w:rsidP="009E7762">
      <w:pPr>
        <w:pStyle w:val="Akapitzlist"/>
        <w:numPr>
          <w:ilvl w:val="0"/>
          <w:numId w:val="57"/>
        </w:numPr>
        <w:spacing w:before="240" w:after="0"/>
        <w:rPr>
          <w:rFonts w:ascii="Lato" w:hAnsi="Lato"/>
          <w:b/>
          <w:bCs/>
          <w:sz w:val="24"/>
          <w:szCs w:val="24"/>
        </w:rPr>
      </w:pPr>
      <w:r w:rsidRPr="00FA55A5">
        <w:rPr>
          <w:rFonts w:ascii="Lato" w:hAnsi="Lato"/>
          <w:b/>
          <w:bCs/>
          <w:sz w:val="24"/>
          <w:szCs w:val="24"/>
        </w:rPr>
        <w:t>EStakada – synchronizacja ekonomii społecznej na poziomie kraju</w:t>
      </w:r>
    </w:p>
    <w:p w14:paraId="7FD0E587" w14:textId="77777777" w:rsidR="00C579CD" w:rsidRPr="00FA55A5" w:rsidRDefault="00C579CD" w:rsidP="009E7762">
      <w:pPr>
        <w:spacing w:before="240"/>
        <w:contextualSpacing/>
        <w:rPr>
          <w:rFonts w:ascii="Lato" w:hAnsi="Lato"/>
          <w:b/>
          <w:bCs/>
        </w:rPr>
      </w:pPr>
      <w:r w:rsidRPr="00FA55A5">
        <w:rPr>
          <w:rFonts w:ascii="Lato" w:hAnsi="Lato"/>
          <w:b/>
          <w:bCs/>
        </w:rPr>
        <w:t>Cel główny</w:t>
      </w:r>
    </w:p>
    <w:p w14:paraId="0C02662E" w14:textId="011F2158" w:rsidR="00C579CD" w:rsidRPr="00FA55A5" w:rsidRDefault="00C579CD" w:rsidP="009E7762">
      <w:pPr>
        <w:spacing w:before="240"/>
        <w:contextualSpacing/>
        <w:rPr>
          <w:rFonts w:ascii="Lato" w:hAnsi="Lato"/>
        </w:rPr>
      </w:pPr>
      <w:r w:rsidRPr="00FA55A5">
        <w:rPr>
          <w:rFonts w:ascii="Lato" w:hAnsi="Lato"/>
        </w:rPr>
        <w:t>Celem głównym projektu jest zapewnienie funkcjonowania sprawnych mechanizmów (m.in. ustawowych) kreowania i wdrażania polityk publicznych w obszarze ekonomii społecznej</w:t>
      </w:r>
      <w:r w:rsidR="004A382E" w:rsidRPr="00FA55A5">
        <w:rPr>
          <w:rFonts w:ascii="Lato" w:hAnsi="Lato"/>
        </w:rPr>
        <w:t xml:space="preserve"> </w:t>
      </w:r>
      <w:r w:rsidRPr="00FA55A5">
        <w:rPr>
          <w:rFonts w:ascii="Lato" w:hAnsi="Lato"/>
        </w:rPr>
        <w:t xml:space="preserve">na poziomie kraju. Cel </w:t>
      </w:r>
      <w:r w:rsidR="009C78FB" w:rsidRPr="00FA55A5">
        <w:rPr>
          <w:rFonts w:ascii="Lato" w:hAnsi="Lato"/>
        </w:rPr>
        <w:t xml:space="preserve">jest </w:t>
      </w:r>
      <w:r w:rsidRPr="00FA55A5">
        <w:rPr>
          <w:rFonts w:ascii="Lato" w:hAnsi="Lato"/>
        </w:rPr>
        <w:t xml:space="preserve">realizowany m.in. poprzez zwiększenie zasobów informacji i pogłębienie diagnozy w zakresie funkcjonowania sektora ES, zapewnienie udziału interesariuszy w procesie zarządzania ekonomią społeczną, wsparcie </w:t>
      </w:r>
      <w:r w:rsidRPr="00FA55A5">
        <w:rPr>
          <w:rFonts w:ascii="Lato" w:hAnsi="Lato"/>
        </w:rPr>
        <w:lastRenderedPageBreak/>
        <w:t>wdrażania przepisów ustawy o ES oraz przygotowywanie nowych rozwiązań.</w:t>
      </w:r>
      <w:r w:rsidR="00057006" w:rsidRPr="00FA55A5">
        <w:rPr>
          <w:rFonts w:ascii="Lato" w:hAnsi="Lato"/>
        </w:rPr>
        <w:t xml:space="preserve"> Projekt zaplanowany został jako element szeroko rozumianego systemu koordynacji ekonomii społecznej na terenie kraju.</w:t>
      </w:r>
    </w:p>
    <w:p w14:paraId="27654BF0" w14:textId="33AABD3B" w:rsidR="00C579CD" w:rsidRPr="00FA55A5" w:rsidRDefault="00C579CD" w:rsidP="009E7762">
      <w:pPr>
        <w:spacing w:before="240"/>
        <w:contextualSpacing/>
        <w:rPr>
          <w:rFonts w:ascii="Lato" w:hAnsi="Lato"/>
          <w:b/>
          <w:bCs/>
        </w:rPr>
      </w:pPr>
      <w:r w:rsidRPr="00FA55A5">
        <w:rPr>
          <w:rFonts w:ascii="Lato" w:hAnsi="Lato"/>
          <w:b/>
          <w:bCs/>
        </w:rPr>
        <w:t>Udział organizacji pozarządowych</w:t>
      </w:r>
    </w:p>
    <w:p w14:paraId="741F042F" w14:textId="49B499FA" w:rsidR="00C579CD" w:rsidRPr="00FA55A5" w:rsidRDefault="00C579CD" w:rsidP="009E7762">
      <w:pPr>
        <w:spacing w:before="240"/>
        <w:contextualSpacing/>
        <w:rPr>
          <w:rFonts w:ascii="Lato" w:hAnsi="Lato"/>
        </w:rPr>
      </w:pPr>
      <w:r w:rsidRPr="00FA55A5">
        <w:rPr>
          <w:rFonts w:ascii="Lato" w:hAnsi="Lato"/>
        </w:rPr>
        <w:t>Główne zadania przewidziane w projekcie obejmują komponent monitoringowy, m.in. monitorowanie ustawy o ES, kompleksowe badanie dotyczące udziału PES, w tym przedsiębiorstw społecznych (PS) w realizacji usług społecznych, badanie społecznej wartości dodanej generowanej przez sektor ekonomii społecznej, analizy z badań monitorujących sektor ES, uwzględniające podsumowanie kondycji sektora, opracowanie rachunku satelitarnego gospodarki społecznej dla Polski za 2022 r., badania satysfakcji PS oraz aktualizację narzędzia informatycznego do prezentacji danych.</w:t>
      </w:r>
    </w:p>
    <w:p w14:paraId="64F082A5" w14:textId="73FAC264" w:rsidR="00C579CD" w:rsidRPr="00FA55A5" w:rsidRDefault="00C579CD" w:rsidP="009E7762">
      <w:pPr>
        <w:spacing w:before="240"/>
        <w:contextualSpacing/>
        <w:rPr>
          <w:rFonts w:ascii="Lato" w:hAnsi="Lato"/>
        </w:rPr>
      </w:pPr>
      <w:r w:rsidRPr="00FA55A5">
        <w:rPr>
          <w:rFonts w:ascii="Lato" w:hAnsi="Lato"/>
        </w:rPr>
        <w:t>Działania w sposób pośredni przełożą się na poprawę sytuacji podmiotów ekonomii społecznej, w tym organizacji pozarządowych i podmiotów  wymienionych w art. 3 ust. 3 ustawy o działalności pożytku publicznego i o wolontariacie, poprzez usprawnienie mechanizmów koordynacji polityk publicznych i ich uspójnienie na terenie kraju, m.in. w zakresie kształtu systemu wsparcia ekonomii społecznej.</w:t>
      </w:r>
    </w:p>
    <w:p w14:paraId="5FF983B3" w14:textId="2C8481F0" w:rsidR="00C579CD" w:rsidRPr="00FA55A5" w:rsidRDefault="00C579CD" w:rsidP="009E7762">
      <w:pPr>
        <w:pStyle w:val="Akapitzlist"/>
        <w:numPr>
          <w:ilvl w:val="0"/>
          <w:numId w:val="57"/>
        </w:numPr>
        <w:spacing w:before="240" w:after="0"/>
        <w:ind w:left="714" w:hanging="357"/>
        <w:rPr>
          <w:rFonts w:ascii="Lato" w:hAnsi="Lato"/>
          <w:b/>
          <w:bCs/>
          <w:sz w:val="24"/>
          <w:szCs w:val="24"/>
        </w:rPr>
      </w:pPr>
      <w:r w:rsidRPr="00FA55A5">
        <w:rPr>
          <w:rFonts w:ascii="Lato" w:hAnsi="Lato"/>
          <w:b/>
          <w:bCs/>
          <w:sz w:val="24"/>
          <w:szCs w:val="24"/>
        </w:rPr>
        <w:t>Profesjonalne wsparcie w zakresie wdrażania przepisów ustawy o ekonomii społecznej</w:t>
      </w:r>
    </w:p>
    <w:p w14:paraId="37BC424C" w14:textId="5C110721" w:rsidR="00313DDD" w:rsidRPr="00FA55A5" w:rsidRDefault="00313DDD" w:rsidP="009E7762">
      <w:pPr>
        <w:spacing w:before="240"/>
        <w:contextualSpacing/>
        <w:rPr>
          <w:rFonts w:ascii="Lato" w:hAnsi="Lato"/>
          <w:b/>
          <w:bCs/>
        </w:rPr>
      </w:pPr>
      <w:r w:rsidRPr="00FA55A5">
        <w:rPr>
          <w:rFonts w:ascii="Lato" w:hAnsi="Lato"/>
          <w:b/>
          <w:bCs/>
        </w:rPr>
        <w:t>Cel główny</w:t>
      </w:r>
    </w:p>
    <w:p w14:paraId="720DB043" w14:textId="419A92AA" w:rsidR="009E7762" w:rsidRPr="00FA55A5" w:rsidRDefault="00313DDD" w:rsidP="009E7762">
      <w:pPr>
        <w:spacing w:before="240"/>
        <w:contextualSpacing/>
        <w:rPr>
          <w:rFonts w:ascii="Lato" w:hAnsi="Lato"/>
        </w:rPr>
      </w:pPr>
      <w:r w:rsidRPr="00FA55A5">
        <w:rPr>
          <w:rFonts w:ascii="Lato" w:hAnsi="Lato"/>
        </w:rPr>
        <w:t xml:space="preserve">Celem głównym projektu </w:t>
      </w:r>
      <w:r w:rsidR="00057006" w:rsidRPr="00FA55A5">
        <w:rPr>
          <w:rFonts w:ascii="Lato" w:hAnsi="Lato"/>
        </w:rPr>
        <w:t>jest</w:t>
      </w:r>
      <w:r w:rsidRPr="00FA55A5">
        <w:rPr>
          <w:rFonts w:ascii="Lato" w:hAnsi="Lato"/>
        </w:rPr>
        <w:t xml:space="preserve"> zapewnienie efektywnego systemu wsparcia </w:t>
      </w:r>
      <w:r w:rsidRPr="00FA55A5">
        <w:rPr>
          <w:rFonts w:ascii="Lato" w:hAnsi="Lato"/>
        </w:rPr>
        <w:br/>
        <w:t>w zakresie wdrażania przepisów ustawy o ekonomii społecznej w obszarze dotyczącym przyznawania statusu PS, nadzoru nad tymi podmiotami oraz udzielania akredytacji Ośrodkom Wsparcia Ekonomii Społecznej.</w:t>
      </w:r>
    </w:p>
    <w:p w14:paraId="2D8F39B9" w14:textId="36EA5781" w:rsidR="00313DDD" w:rsidRPr="00FA55A5" w:rsidRDefault="00313DDD" w:rsidP="009E7762">
      <w:pPr>
        <w:spacing w:before="240"/>
        <w:contextualSpacing/>
        <w:rPr>
          <w:rFonts w:ascii="Lato" w:hAnsi="Lato"/>
          <w:b/>
          <w:bCs/>
        </w:rPr>
      </w:pPr>
      <w:r w:rsidRPr="00FA55A5">
        <w:rPr>
          <w:rFonts w:ascii="Lato" w:hAnsi="Lato"/>
          <w:b/>
          <w:bCs/>
        </w:rPr>
        <w:t>Udział organizacji pozarządowych</w:t>
      </w:r>
    </w:p>
    <w:p w14:paraId="6AA642B9" w14:textId="1EC9CE02" w:rsidR="00313DDD" w:rsidRPr="00FA55A5" w:rsidRDefault="00313DDD" w:rsidP="00FA55A5">
      <w:pPr>
        <w:pStyle w:val="Akapitzlist"/>
        <w:numPr>
          <w:ilvl w:val="0"/>
          <w:numId w:val="51"/>
        </w:numPr>
        <w:spacing w:after="0" w:line="240" w:lineRule="auto"/>
        <w:ind w:left="714" w:hanging="357"/>
        <w:rPr>
          <w:rFonts w:ascii="Lato" w:hAnsi="Lato"/>
          <w:sz w:val="24"/>
          <w:szCs w:val="24"/>
        </w:rPr>
      </w:pPr>
      <w:r w:rsidRPr="00FA55A5">
        <w:rPr>
          <w:rFonts w:ascii="Lato" w:hAnsi="Lato"/>
          <w:sz w:val="24"/>
          <w:szCs w:val="24"/>
        </w:rPr>
        <w:t>Realizacja ww. projektu w partnerstwie z urzędami wojewódzkimi pozwoli wzmocnić wykonywanie przez nie nowych zadań wynikających z przyjętej ustawy o ekonomii społecznej. Taki sposób realizacji projektu zapewni spójność i efektywność działań na poziomie wojewódzkim w stosunku do podmiotów wnioskujących o przyznanie statusu przedsiębiorstwa społecznego.</w:t>
      </w:r>
    </w:p>
    <w:p w14:paraId="2600E9C2" w14:textId="4E6AD329" w:rsidR="003D5B40" w:rsidRDefault="00FA55A5" w:rsidP="0071359F">
      <w:pPr>
        <w:spacing w:before="240"/>
        <w:contextualSpacing/>
        <w:rPr>
          <w:rFonts w:ascii="Lato" w:hAnsi="Lato"/>
          <w:b/>
        </w:rPr>
      </w:pPr>
      <w:r w:rsidRPr="00FA55A5">
        <w:rPr>
          <w:rFonts w:ascii="Lato" w:hAnsi="Lato"/>
          <w:noProof/>
        </w:rPr>
        <mc:AlternateContent>
          <mc:Choice Requires="wps">
            <w:drawing>
              <wp:inline distT="0" distB="0" distL="0" distR="0" wp14:anchorId="1BA3505D" wp14:editId="4C4BF3E2">
                <wp:extent cx="5760720" cy="430599"/>
                <wp:effectExtent l="19050" t="19050" r="11430" b="26670"/>
                <wp:docPr id="27"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430599"/>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07C04487" w14:textId="77777777" w:rsidR="00FA55A5" w:rsidRPr="00C83389" w:rsidRDefault="00FA55A5" w:rsidP="00FA55A5">
                            <w:pPr>
                              <w:rPr>
                                <w:rFonts w:ascii="Lato" w:hAnsi="Lato"/>
                                <w:sz w:val="28"/>
                              </w:rPr>
                            </w:pPr>
                            <w:r w:rsidRPr="00C83389">
                              <w:rPr>
                                <w:rFonts w:ascii="Lato" w:hAnsi="Lato"/>
                                <w:b/>
                                <w:sz w:val="28"/>
                              </w:rPr>
                              <w:t>9.9. Program na rzecz zatrudnienia socjalnego na lata 2026–2028</w:t>
                            </w:r>
                          </w:p>
                        </w:txbxContent>
                      </wps:txbx>
                      <wps:bodyPr rot="0" vert="horz" wrap="square" lIns="91440" tIns="45720" rIns="91440" bIns="45720" anchor="t" anchorCtr="0" upright="1">
                        <a:noAutofit/>
                      </wps:bodyPr>
                    </wps:wsp>
                  </a:graphicData>
                </a:graphic>
              </wp:inline>
            </w:drawing>
          </mc:Choice>
          <mc:Fallback>
            <w:pict>
              <v:roundrect w14:anchorId="1BA3505D" id="AutoShape 82" o:spid="_x0000_s1034" style="width:453.6pt;height:33.9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" fillcolor="#bdd6ee" strokecolor="#1f4d78" strokeweight="2.5pt">
                <v:fill r:id="rId13" o:title="" type="pattern"/>
                <v:textbox>
                  <w:txbxContent>
                    <w:p w14:paraId="07C04487" w14:textId="77777777" w:rsidR="00FA55A5" w:rsidRPr="00C83389" w:rsidRDefault="00FA55A5" w:rsidP="00FA55A5">
                      <w:pPr>
                        <w:rPr>
                          <w:rFonts w:ascii="Lato" w:hAnsi="Lato"/>
                          <w:sz w:val="28"/>
                        </w:rPr>
                      </w:pPr>
                      <w:r w:rsidRPr="00C83389">
                        <w:rPr>
                          <w:rFonts w:ascii="Lato" w:hAnsi="Lato"/>
                          <w:b/>
                          <w:sz w:val="28"/>
                        </w:rPr>
                        <w:t>9.9. Program na rzecz zatrudnienia socjalnego na lata 2026–2028</w:t>
                      </w:r>
                    </w:p>
                  </w:txbxContent>
                </v:textbox>
                <w10:anchorlock/>
              </v:roundrect>
            </w:pict>
          </mc:Fallback>
        </mc:AlternateContent>
      </w:r>
    </w:p>
    <w:p w14:paraId="5F74E0B6" w14:textId="64A0ED54" w:rsidR="00FA55A5" w:rsidRPr="005D3C1F" w:rsidRDefault="00FA55A5" w:rsidP="00C2694F">
      <w:pPr>
        <w:spacing w:before="240"/>
        <w:rPr>
          <w:rFonts w:ascii="Lato" w:hAnsi="Lato"/>
          <w:b/>
        </w:rPr>
      </w:pPr>
      <w:r w:rsidRPr="00FA55A5">
        <w:rPr>
          <w:rFonts w:ascii="Lato" w:hAnsi="Lato"/>
          <w:b/>
        </w:rPr>
        <w:t xml:space="preserve">Podstawa prawna programu            </w:t>
      </w:r>
    </w:p>
    <w:p w14:paraId="0C148674" w14:textId="669A2854" w:rsidR="00AD1510" w:rsidRPr="005D3C1F" w:rsidRDefault="007B7FF5" w:rsidP="009E7762">
      <w:pPr>
        <w:numPr>
          <w:ilvl w:val="0"/>
          <w:numId w:val="4"/>
        </w:numPr>
        <w:spacing w:before="240"/>
        <w:contextualSpacing/>
        <w:rPr>
          <w:rFonts w:ascii="Lato" w:hAnsi="Lato"/>
        </w:rPr>
      </w:pPr>
      <w:r w:rsidRPr="005D3C1F">
        <w:rPr>
          <w:rFonts w:ascii="Lato" w:hAnsi="Lato"/>
        </w:rPr>
        <w:t>Art. 18ca ustawy z dnia 13 czerwca 2003 r. o zatrudnieniu socjalnym</w:t>
      </w:r>
      <w:r w:rsidR="00060021">
        <w:rPr>
          <w:rFonts w:ascii="Lato" w:hAnsi="Lato"/>
        </w:rPr>
        <w:t xml:space="preserve"> (Dz. U. z 2025 r. poz. 1718)</w:t>
      </w:r>
      <w:r w:rsidR="008E1C94" w:rsidRPr="005D3C1F">
        <w:rPr>
          <w:rFonts w:ascii="Lato" w:hAnsi="Lato"/>
        </w:rPr>
        <w:t>.</w:t>
      </w:r>
    </w:p>
    <w:p w14:paraId="0A76D4DA" w14:textId="77777777" w:rsidR="003D5B40" w:rsidRPr="005D3C1F" w:rsidRDefault="003D5B40" w:rsidP="009E7762">
      <w:pPr>
        <w:spacing w:before="240"/>
        <w:contextualSpacing/>
        <w:rPr>
          <w:rFonts w:ascii="Lato" w:hAnsi="Lato"/>
          <w:b/>
        </w:rPr>
      </w:pPr>
      <w:r w:rsidRPr="005D3C1F">
        <w:rPr>
          <w:rFonts w:ascii="Lato" w:hAnsi="Lato"/>
          <w:b/>
        </w:rPr>
        <w:t>Cel główny</w:t>
      </w:r>
    </w:p>
    <w:p w14:paraId="6F066E32" w14:textId="281B1823" w:rsidR="00AF40A8" w:rsidRPr="005D3C1F" w:rsidRDefault="00AF40A8" w:rsidP="009E7762">
      <w:pPr>
        <w:numPr>
          <w:ilvl w:val="0"/>
          <w:numId w:val="46"/>
        </w:numPr>
        <w:spacing w:before="240"/>
        <w:contextualSpacing/>
        <w:rPr>
          <w:rFonts w:ascii="Lato" w:hAnsi="Lato"/>
        </w:rPr>
      </w:pPr>
      <w:r w:rsidRPr="005D3C1F">
        <w:rPr>
          <w:rFonts w:ascii="Lato" w:hAnsi="Lato"/>
        </w:rPr>
        <w:t>Wzmacnianie uczestnictwa w życiu społecznym i zawodowym osób wykluczonych społecznie poprzez rozwijanie oferty podmiotów zatrudnienia socjalnego (PZS). W ramach celu głównego wyznaczono następujące cele szczegółowe, realizowane w ramach dwóch Priorytetów:</w:t>
      </w:r>
    </w:p>
    <w:p w14:paraId="64BE6348" w14:textId="2E963FA7" w:rsidR="00AF40A8" w:rsidRPr="005D3C1F" w:rsidRDefault="00AF40A8" w:rsidP="0071359F">
      <w:pPr>
        <w:pStyle w:val="Akapitzlist"/>
        <w:numPr>
          <w:ilvl w:val="0"/>
          <w:numId w:val="48"/>
        </w:numPr>
        <w:spacing w:after="0" w:line="240" w:lineRule="auto"/>
        <w:ind w:left="1434" w:hanging="357"/>
        <w:contextualSpacing w:val="0"/>
        <w:rPr>
          <w:rFonts w:ascii="Lato" w:hAnsi="Lato"/>
        </w:rPr>
      </w:pPr>
      <w:r w:rsidRPr="005D3C1F">
        <w:rPr>
          <w:rFonts w:ascii="Lato" w:hAnsi="Lato"/>
          <w:sz w:val="24"/>
          <w:szCs w:val="24"/>
        </w:rPr>
        <w:t>„</w:t>
      </w:r>
      <w:r w:rsidRPr="005D3C1F">
        <w:rPr>
          <w:rFonts w:ascii="Lato" w:hAnsi="Lato"/>
          <w:sz w:val="24"/>
          <w:szCs w:val="24"/>
          <w:lang w:eastAsia="pl-PL"/>
        </w:rPr>
        <w:t xml:space="preserve">Otwarte drzwi” – zwiększanie szans na zatrudnienie osób korzystających ze wsparcia PZS poprzez dostosowanie usług do </w:t>
      </w:r>
      <w:r w:rsidRPr="005D3C1F">
        <w:rPr>
          <w:rFonts w:ascii="Lato" w:hAnsi="Lato"/>
          <w:sz w:val="24"/>
          <w:szCs w:val="24"/>
          <w:lang w:eastAsia="pl-PL"/>
        </w:rPr>
        <w:lastRenderedPageBreak/>
        <w:t>indywidualnych potrzeb uczestników i uczestniczek oraz lokalnego rynku pracy</w:t>
      </w:r>
      <w:r w:rsidRPr="005D3C1F">
        <w:rPr>
          <w:rFonts w:ascii="Lato" w:hAnsi="Lato"/>
          <w:sz w:val="24"/>
          <w:szCs w:val="24"/>
        </w:rPr>
        <w:t>;</w:t>
      </w:r>
    </w:p>
    <w:p w14:paraId="76F3A961" w14:textId="658283F7" w:rsidR="00AF40A8" w:rsidRPr="005D3C1F" w:rsidRDefault="00AF40A8" w:rsidP="0071359F">
      <w:pPr>
        <w:numPr>
          <w:ilvl w:val="0"/>
          <w:numId w:val="48"/>
        </w:numPr>
        <w:ind w:left="1434" w:hanging="357"/>
        <w:rPr>
          <w:rFonts w:ascii="Lato" w:hAnsi="Lato"/>
        </w:rPr>
      </w:pPr>
      <w:r w:rsidRPr="005D3C1F">
        <w:rPr>
          <w:rFonts w:ascii="Lato" w:hAnsi="Lato"/>
        </w:rPr>
        <w:t>„Mocny fundament” – profesjonalizacja PZS w wymiarze zewnętrznym, przez umożliwianie współpracy i wymiany doświadczeń tych podmiotów, oraz wewnętrznym, przez wspieranie rozwoju zawodowego ich pracowników.</w:t>
      </w:r>
    </w:p>
    <w:p w14:paraId="643B32D5" w14:textId="3A1B3467" w:rsidR="003D5B40" w:rsidRPr="005D3C1F" w:rsidRDefault="003D5B40" w:rsidP="009E7762">
      <w:pPr>
        <w:spacing w:before="240"/>
        <w:contextualSpacing/>
        <w:rPr>
          <w:rFonts w:ascii="Lato" w:hAnsi="Lato"/>
          <w:b/>
        </w:rPr>
      </w:pPr>
      <w:r w:rsidRPr="005D3C1F">
        <w:rPr>
          <w:rFonts w:ascii="Lato" w:hAnsi="Lato"/>
          <w:b/>
        </w:rPr>
        <w:t>Udział organizacji pozarządowych</w:t>
      </w:r>
    </w:p>
    <w:p w14:paraId="61E9CA41" w14:textId="77777777" w:rsidR="009E7762" w:rsidRDefault="008E1C94" w:rsidP="0071359F">
      <w:pPr>
        <w:pStyle w:val="Akapitzlist"/>
        <w:numPr>
          <w:ilvl w:val="0"/>
          <w:numId w:val="4"/>
        </w:numPr>
        <w:spacing w:after="0" w:line="240" w:lineRule="auto"/>
        <w:ind w:left="714" w:hanging="357"/>
        <w:contextualSpacing w:val="0"/>
        <w:rPr>
          <w:rFonts w:ascii="Lato" w:hAnsi="Lato"/>
          <w:sz w:val="24"/>
          <w:szCs w:val="24"/>
        </w:rPr>
      </w:pPr>
      <w:r w:rsidRPr="005D3C1F">
        <w:rPr>
          <w:rFonts w:ascii="Lato" w:hAnsi="Lato"/>
          <w:sz w:val="24"/>
          <w:szCs w:val="24"/>
        </w:rPr>
        <w:t xml:space="preserve">O </w:t>
      </w:r>
      <w:r w:rsidR="0007764D" w:rsidRPr="005D3C1F">
        <w:rPr>
          <w:rFonts w:ascii="Lato" w:hAnsi="Lato"/>
          <w:sz w:val="24"/>
          <w:szCs w:val="24"/>
        </w:rPr>
        <w:t xml:space="preserve">dofinansowanie projektów w ramach konkursu mogą ubiegać się jednostki organizacyjne prowadzące podmioty zatrudnienia socjalnego, o których mowa w art. 3 ust. 2 ustawy z dnia 13 czerwca 2003 r. o zatrudnieniu socjalnym, </w:t>
      </w:r>
      <w:r w:rsidRPr="005D3C1F">
        <w:rPr>
          <w:rFonts w:ascii="Lato" w:hAnsi="Lato"/>
          <w:sz w:val="24"/>
          <w:szCs w:val="24"/>
        </w:rPr>
        <w:t>a także – jeżeli składają ofertę wspólną z tymi podmiotami i o ile przewidziano to w ogłoszeniu o konkursie – organizacje pozarządowe i podmioty, o których mowa w art. 3 ust. 3 ustawy z dnia 24 kwietnia 2003 r. o działalności pożytku publicznego i o wolontariacie.</w:t>
      </w:r>
    </w:p>
    <w:p w14:paraId="7F996FD9" w14:textId="77777777" w:rsidR="009E7762" w:rsidRPr="0071359F" w:rsidRDefault="003D7EC1" w:rsidP="0071359F">
      <w:pPr>
        <w:spacing w:before="240"/>
        <w:rPr>
          <w:rFonts w:ascii="Lato" w:hAnsi="Lato"/>
        </w:rPr>
      </w:pPr>
      <w:r w:rsidRPr="005D3C1F">
        <w:rPr>
          <w:noProof/>
        </w:rPr>
        <mc:AlternateContent>
          <mc:Choice Requires="wps">
            <w:drawing>
              <wp:inline distT="0" distB="0" distL="0" distR="0" wp14:anchorId="5F9A6BDB" wp14:editId="79CAE1B2">
                <wp:extent cx="5915025" cy="638175"/>
                <wp:effectExtent l="19050" t="19050" r="28575" b="28575"/>
                <wp:docPr id="26"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6381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5B3EE51B" w14:textId="63718E23" w:rsidR="00335B85" w:rsidRPr="00C83389" w:rsidRDefault="00335B85" w:rsidP="008879BD">
                            <w:pPr>
                              <w:ind w:left="624" w:hanging="624"/>
                              <w:rPr>
                                <w:rFonts w:ascii="Lato" w:hAnsi="Lato"/>
                                <w:b/>
                                <w:bCs/>
                                <w:sz w:val="28"/>
                              </w:rPr>
                            </w:pPr>
                            <w:r w:rsidRPr="00C83389">
                              <w:rPr>
                                <w:rFonts w:ascii="Lato" w:hAnsi="Lato"/>
                                <w:b/>
                                <w:bCs/>
                                <w:sz w:val="28"/>
                              </w:rPr>
                              <w:t>9.1</w:t>
                            </w:r>
                            <w:r w:rsidR="00111C4E" w:rsidRPr="00C83389">
                              <w:rPr>
                                <w:rFonts w:ascii="Lato" w:hAnsi="Lato"/>
                                <w:b/>
                                <w:bCs/>
                                <w:sz w:val="28"/>
                              </w:rPr>
                              <w:t>0</w:t>
                            </w:r>
                            <w:r w:rsidRPr="00C83389">
                              <w:rPr>
                                <w:rFonts w:ascii="Lato" w:hAnsi="Lato"/>
                                <w:b/>
                                <w:bCs/>
                                <w:sz w:val="28"/>
                              </w:rPr>
                              <w:t>. Program „Asystent osobisty osoby z niepełnosprawności</w:t>
                            </w:r>
                            <w:r w:rsidR="009103D4" w:rsidRPr="00C83389">
                              <w:rPr>
                                <w:rFonts w:ascii="Lato" w:hAnsi="Lato"/>
                                <w:b/>
                                <w:bCs/>
                                <w:sz w:val="28"/>
                              </w:rPr>
                              <w:t>ą</w:t>
                            </w:r>
                            <w:r w:rsidRPr="00C83389">
                              <w:rPr>
                                <w:rFonts w:ascii="Lato" w:hAnsi="Lato"/>
                                <w:b/>
                                <w:bCs/>
                                <w:sz w:val="28"/>
                              </w:rPr>
                              <w:t>”</w:t>
                            </w:r>
                            <w:r w:rsidR="009103D4" w:rsidRPr="00C83389">
                              <w:rPr>
                                <w:rFonts w:ascii="Lato" w:hAnsi="Lato"/>
                                <w:b/>
                                <w:bCs/>
                                <w:sz w:val="28"/>
                              </w:rPr>
                              <w:t xml:space="preserve"> dla Organizacji Pozarządowych</w:t>
                            </w:r>
                          </w:p>
                        </w:txbxContent>
                      </wps:txbx>
                      <wps:bodyPr rot="0" vert="horz" wrap="square" lIns="91440" tIns="45720" rIns="91440" bIns="45720" anchor="t" anchorCtr="0" upright="1">
                        <a:noAutofit/>
                      </wps:bodyPr>
                    </wps:wsp>
                  </a:graphicData>
                </a:graphic>
              </wp:inline>
            </w:drawing>
          </mc:Choice>
          <mc:Fallback>
            <w:pict>
              <v:roundrect w14:anchorId="5F9A6BDB" id="AutoShape 92" o:spid="_x0000_s1035" style="width:465.75pt;height:50.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" fillcolor="#bdd6ee" strokecolor="#1f4d78" strokeweight="2.5pt">
                <v:fill r:id="rId13" o:title="" type="pattern"/>
                <v:textbox>
                  <w:txbxContent>
                    <w:p w14:paraId="5B3EE51B" w14:textId="63718E23" w:rsidR="00335B85" w:rsidRPr="00C83389" w:rsidRDefault="00335B85" w:rsidP="008879BD">
                      <w:pPr>
                        <w:ind w:left="624" w:hanging="624"/>
                        <w:rPr>
                          <w:rFonts w:ascii="Lato" w:hAnsi="Lato"/>
                          <w:b/>
                          <w:bCs/>
                          <w:sz w:val="28"/>
                        </w:rPr>
                      </w:pPr>
                      <w:r w:rsidRPr="00C83389">
                        <w:rPr>
                          <w:rFonts w:ascii="Lato" w:hAnsi="Lato"/>
                          <w:b/>
                          <w:bCs/>
                          <w:sz w:val="28"/>
                        </w:rPr>
                        <w:t>9.1</w:t>
                      </w:r>
                      <w:r w:rsidR="00111C4E" w:rsidRPr="00C83389">
                        <w:rPr>
                          <w:rFonts w:ascii="Lato" w:hAnsi="Lato"/>
                          <w:b/>
                          <w:bCs/>
                          <w:sz w:val="28"/>
                        </w:rPr>
                        <w:t>0</w:t>
                      </w:r>
                      <w:r w:rsidRPr="00C83389">
                        <w:rPr>
                          <w:rFonts w:ascii="Lato" w:hAnsi="Lato"/>
                          <w:b/>
                          <w:bCs/>
                          <w:sz w:val="28"/>
                        </w:rPr>
                        <w:t>. Program „Asystent osobisty osoby z niepełnosprawności</w:t>
                      </w:r>
                      <w:r w:rsidR="009103D4" w:rsidRPr="00C83389">
                        <w:rPr>
                          <w:rFonts w:ascii="Lato" w:hAnsi="Lato"/>
                          <w:b/>
                          <w:bCs/>
                          <w:sz w:val="28"/>
                        </w:rPr>
                        <w:t>ą</w:t>
                      </w:r>
                      <w:r w:rsidRPr="00C83389">
                        <w:rPr>
                          <w:rFonts w:ascii="Lato" w:hAnsi="Lato"/>
                          <w:b/>
                          <w:bCs/>
                          <w:sz w:val="28"/>
                        </w:rPr>
                        <w:t>”</w:t>
                      </w:r>
                      <w:r w:rsidR="009103D4" w:rsidRPr="00C83389">
                        <w:rPr>
                          <w:rFonts w:ascii="Lato" w:hAnsi="Lato"/>
                          <w:b/>
                          <w:bCs/>
                          <w:sz w:val="28"/>
                        </w:rPr>
                        <w:t xml:space="preserve"> dla Organizacji Pozarządowych</w:t>
                      </w:r>
                    </w:p>
                  </w:txbxContent>
                </v:textbox>
                <w10:anchorlock/>
              </v:roundrect>
            </w:pict>
          </mc:Fallback>
        </mc:AlternateContent>
      </w:r>
    </w:p>
    <w:p w14:paraId="3656BC43" w14:textId="3FA6E034" w:rsidR="00B01DC5" w:rsidRPr="005D3C1F" w:rsidRDefault="00B01DC5" w:rsidP="0071359F">
      <w:pPr>
        <w:spacing w:before="240"/>
        <w:rPr>
          <w:rFonts w:ascii="Lato" w:hAnsi="Lato"/>
          <w:b/>
        </w:rPr>
      </w:pPr>
      <w:r w:rsidRPr="005D3C1F">
        <w:rPr>
          <w:rFonts w:ascii="Lato" w:hAnsi="Lato"/>
          <w:b/>
        </w:rPr>
        <w:t>Podstawa prawna programu</w:t>
      </w:r>
    </w:p>
    <w:p w14:paraId="7643D286" w14:textId="1A6AF8D6" w:rsidR="00C83389" w:rsidRPr="003F7204" w:rsidRDefault="002559C5" w:rsidP="009E7762">
      <w:pPr>
        <w:numPr>
          <w:ilvl w:val="0"/>
          <w:numId w:val="4"/>
        </w:numPr>
        <w:spacing w:before="240"/>
        <w:contextualSpacing/>
        <w:rPr>
          <w:rFonts w:ascii="Lato" w:hAnsi="Lato"/>
          <w:b/>
        </w:rPr>
      </w:pPr>
      <w:r w:rsidRPr="003F7204">
        <w:rPr>
          <w:rFonts w:ascii="Lato" w:hAnsi="Lato"/>
          <w:bCs/>
        </w:rPr>
        <w:t>Art. 7 ust. 5 ustawy z dnia 23 października 2018 r. o Funduszu Solidarnościowym</w:t>
      </w:r>
      <w:r w:rsidR="00060021">
        <w:rPr>
          <w:rFonts w:ascii="Lato" w:hAnsi="Lato"/>
          <w:bCs/>
        </w:rPr>
        <w:t xml:space="preserve"> (Dz. U. z 2024 r. poz. 1848, z późn. zm.)</w:t>
      </w:r>
      <w:r w:rsidR="00EC35AC" w:rsidRPr="003F7204">
        <w:rPr>
          <w:rFonts w:ascii="Lato" w:hAnsi="Lato"/>
          <w:bCs/>
        </w:rPr>
        <w:t>.</w:t>
      </w:r>
    </w:p>
    <w:p w14:paraId="0F9FDE7A" w14:textId="1428A4B8" w:rsidR="00656C1C" w:rsidRPr="005D3C1F" w:rsidRDefault="00656C1C" w:rsidP="009E7762">
      <w:pPr>
        <w:spacing w:before="240"/>
        <w:contextualSpacing/>
        <w:rPr>
          <w:rFonts w:ascii="Lato" w:hAnsi="Lato"/>
          <w:b/>
        </w:rPr>
      </w:pPr>
      <w:r w:rsidRPr="005D3C1F">
        <w:rPr>
          <w:rFonts w:ascii="Lato" w:hAnsi="Lato"/>
          <w:b/>
        </w:rPr>
        <w:t>Cel główny</w:t>
      </w:r>
    </w:p>
    <w:p w14:paraId="65548AF5" w14:textId="77777777" w:rsidR="009103D4" w:rsidRPr="005D3C1F" w:rsidRDefault="007643AD" w:rsidP="009E7762">
      <w:pPr>
        <w:numPr>
          <w:ilvl w:val="0"/>
          <w:numId w:val="7"/>
        </w:numPr>
        <w:spacing w:before="240"/>
        <w:contextualSpacing/>
        <w:rPr>
          <w:rFonts w:ascii="Lato" w:hAnsi="Lato"/>
        </w:rPr>
      </w:pPr>
      <w:r w:rsidRPr="005D3C1F">
        <w:rPr>
          <w:rFonts w:ascii="Lato" w:hAnsi="Lato"/>
        </w:rPr>
        <w:t xml:space="preserve">Głównym celem Programu jest wprowadzenie usług asystencji osobistej jako formy ogólnodostępnego wsparcia w wykonywaniu codziennych czynności oraz funkcjonowaniu w życiu społecznym. </w:t>
      </w:r>
    </w:p>
    <w:p w14:paraId="03269D14" w14:textId="756B8EAE" w:rsidR="007643AD" w:rsidRPr="005D3C1F" w:rsidRDefault="007643AD" w:rsidP="009E7762">
      <w:pPr>
        <w:spacing w:before="240"/>
        <w:ind w:left="720"/>
        <w:contextualSpacing/>
        <w:rPr>
          <w:rFonts w:ascii="Lato" w:hAnsi="Lato"/>
        </w:rPr>
      </w:pPr>
      <w:r w:rsidRPr="005D3C1F">
        <w:rPr>
          <w:rFonts w:ascii="Lato" w:hAnsi="Lato"/>
        </w:rPr>
        <w:t>Cele szczegółowe dla przyszłych edycji Programu będą przyjęte wraz z</w:t>
      </w:r>
      <w:r w:rsidR="009103D4" w:rsidRPr="005D3C1F">
        <w:rPr>
          <w:rFonts w:ascii="Lato" w:hAnsi="Lato"/>
        </w:rPr>
        <w:t> </w:t>
      </w:r>
      <w:r w:rsidRPr="005D3C1F">
        <w:rPr>
          <w:rFonts w:ascii="Lato" w:hAnsi="Lato"/>
        </w:rPr>
        <w:t>ogłoszeniem danej edycji.</w:t>
      </w:r>
    </w:p>
    <w:p w14:paraId="2FB21EE4" w14:textId="77777777" w:rsidR="00656C1C" w:rsidRPr="005D3C1F" w:rsidRDefault="00656C1C" w:rsidP="009E7762">
      <w:pPr>
        <w:spacing w:before="240"/>
        <w:contextualSpacing/>
        <w:rPr>
          <w:rFonts w:ascii="Lato" w:hAnsi="Lato"/>
          <w:b/>
        </w:rPr>
      </w:pPr>
      <w:r w:rsidRPr="005D3C1F">
        <w:rPr>
          <w:rFonts w:ascii="Lato" w:hAnsi="Lato"/>
          <w:b/>
        </w:rPr>
        <w:t>Udział organizacji pozarządowych</w:t>
      </w:r>
    </w:p>
    <w:p w14:paraId="7E45C05B" w14:textId="77777777" w:rsidR="009E7762" w:rsidRDefault="00656C1C" w:rsidP="009E7762">
      <w:pPr>
        <w:numPr>
          <w:ilvl w:val="0"/>
          <w:numId w:val="4"/>
        </w:numPr>
        <w:spacing w:before="240"/>
        <w:contextualSpacing/>
        <w:rPr>
          <w:rFonts w:ascii="Lato" w:hAnsi="Lato"/>
        </w:rPr>
      </w:pPr>
      <w:r w:rsidRPr="005D3C1F">
        <w:rPr>
          <w:rFonts w:ascii="Lato" w:hAnsi="Lato"/>
        </w:rPr>
        <w:t>Uprawnione do składania ofert będą podmioty, o których mowa w art. 3 ust. 2, oraz podmioty, o których mowa w art. 3 ust. 3 pkt 1 i 3 ustawy z dnia 24 kwietnia 2003 r. o działalności pożytku publicznego i o wolontariacie, posiadające statutowe postanowienie o prowadzeniu działań na rzecz osób z niepełnosprawnościami oraz faktycznie prowadzące działalność na rzecz tych osób przez okres co najmniej 3 lat (łącznie 36 miesięcy), przed dniem złożenia oferty, samodzielnie realizujące Program.</w:t>
      </w:r>
    </w:p>
    <w:p w14:paraId="2D9099C2" w14:textId="77777777" w:rsidR="0071359F" w:rsidRDefault="003A4E9E" w:rsidP="0071359F">
      <w:pPr>
        <w:spacing w:before="240"/>
        <w:rPr>
          <w:rFonts w:ascii="Lato" w:hAnsi="Lato"/>
          <w:b/>
        </w:rPr>
      </w:pPr>
      <w:r w:rsidRPr="005D3C1F">
        <w:rPr>
          <w:rFonts w:ascii="Lato" w:hAnsi="Lato"/>
          <w:noProof/>
        </w:rPr>
        <mc:AlternateContent>
          <mc:Choice Requires="wps">
            <w:drawing>
              <wp:inline distT="0" distB="0" distL="0" distR="0" wp14:anchorId="4228926A" wp14:editId="165F6E93">
                <wp:extent cx="5924550" cy="447675"/>
                <wp:effectExtent l="19050" t="19050" r="19050" b="28575"/>
                <wp:docPr id="25"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4476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65571AD2" w14:textId="54D1CFC6" w:rsidR="00335B85" w:rsidRPr="00C83389" w:rsidRDefault="00335B85" w:rsidP="00AA2B31">
                            <w:pPr>
                              <w:rPr>
                                <w:rFonts w:ascii="Lato" w:hAnsi="Lato"/>
                                <w:sz w:val="28"/>
                              </w:rPr>
                            </w:pPr>
                            <w:r w:rsidRPr="00C83389">
                              <w:rPr>
                                <w:rFonts w:ascii="Lato" w:hAnsi="Lato"/>
                                <w:b/>
                                <w:bCs/>
                                <w:sz w:val="28"/>
                              </w:rPr>
                              <w:t>9.1</w:t>
                            </w:r>
                            <w:r w:rsidR="00111C4E" w:rsidRPr="00C83389">
                              <w:rPr>
                                <w:rFonts w:ascii="Lato" w:hAnsi="Lato"/>
                                <w:b/>
                                <w:bCs/>
                                <w:sz w:val="28"/>
                              </w:rPr>
                              <w:t>1</w:t>
                            </w:r>
                            <w:r w:rsidRPr="00C83389">
                              <w:rPr>
                                <w:rFonts w:ascii="Lato" w:hAnsi="Lato"/>
                                <w:b/>
                                <w:bCs/>
                                <w:sz w:val="28"/>
                              </w:rPr>
                              <w:t>. Program „Opieka wytchnieniowa</w:t>
                            </w:r>
                            <w:r w:rsidR="009103D4" w:rsidRPr="00C83389">
                              <w:rPr>
                                <w:rFonts w:ascii="Lato" w:hAnsi="Lato"/>
                                <w:b/>
                                <w:bCs/>
                                <w:sz w:val="28"/>
                              </w:rPr>
                              <w:t>”</w:t>
                            </w:r>
                            <w:r w:rsidRPr="00C83389">
                              <w:rPr>
                                <w:rFonts w:ascii="Lato" w:hAnsi="Lato"/>
                                <w:b/>
                                <w:bCs/>
                                <w:sz w:val="28"/>
                              </w:rPr>
                              <w:t xml:space="preserve"> dla </w:t>
                            </w:r>
                            <w:r w:rsidR="009103D4" w:rsidRPr="00C83389">
                              <w:rPr>
                                <w:rFonts w:ascii="Lato" w:hAnsi="Lato"/>
                                <w:b/>
                                <w:bCs/>
                                <w:sz w:val="28"/>
                              </w:rPr>
                              <w:t>Organizacji Pozarządowych</w:t>
                            </w:r>
                          </w:p>
                        </w:txbxContent>
                      </wps:txbx>
                      <wps:bodyPr rot="0" vert="horz" wrap="square" lIns="91440" tIns="45720" rIns="91440" bIns="45720" anchor="t" anchorCtr="0" upright="1">
                        <a:noAutofit/>
                      </wps:bodyPr>
                    </wps:wsp>
                  </a:graphicData>
                </a:graphic>
              </wp:inline>
            </w:drawing>
          </mc:Choice>
          <mc:Fallback>
            <w:pict>
              <v:roundrect w14:anchorId="4228926A" id="AutoShape 93" o:spid="_x0000_s1036" style="width:466.5pt;height:35.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" fillcolor="#bdd6ee" strokecolor="#1f4d78" strokeweight="2.5pt">
                <v:fill r:id="rId13" o:title="" type="pattern"/>
                <v:textbox>
                  <w:txbxContent>
                    <w:p w14:paraId="65571AD2" w14:textId="54D1CFC6" w:rsidR="00335B85" w:rsidRPr="00C83389" w:rsidRDefault="00335B85" w:rsidP="00AA2B31">
                      <w:pPr>
                        <w:rPr>
                          <w:rFonts w:ascii="Lato" w:hAnsi="Lato"/>
                          <w:sz w:val="28"/>
                        </w:rPr>
                      </w:pPr>
                      <w:r w:rsidRPr="00C83389">
                        <w:rPr>
                          <w:rFonts w:ascii="Lato" w:hAnsi="Lato"/>
                          <w:b/>
                          <w:bCs/>
                          <w:sz w:val="28"/>
                        </w:rPr>
                        <w:t>9.1</w:t>
                      </w:r>
                      <w:r w:rsidR="00111C4E" w:rsidRPr="00C83389">
                        <w:rPr>
                          <w:rFonts w:ascii="Lato" w:hAnsi="Lato"/>
                          <w:b/>
                          <w:bCs/>
                          <w:sz w:val="28"/>
                        </w:rPr>
                        <w:t>1</w:t>
                      </w:r>
                      <w:r w:rsidRPr="00C83389">
                        <w:rPr>
                          <w:rFonts w:ascii="Lato" w:hAnsi="Lato"/>
                          <w:b/>
                          <w:bCs/>
                          <w:sz w:val="28"/>
                        </w:rPr>
                        <w:t>. Program „Opieka wytchnieniowa</w:t>
                      </w:r>
                      <w:r w:rsidR="009103D4" w:rsidRPr="00C83389">
                        <w:rPr>
                          <w:rFonts w:ascii="Lato" w:hAnsi="Lato"/>
                          <w:b/>
                          <w:bCs/>
                          <w:sz w:val="28"/>
                        </w:rPr>
                        <w:t>”</w:t>
                      </w:r>
                      <w:r w:rsidRPr="00C83389">
                        <w:rPr>
                          <w:rFonts w:ascii="Lato" w:hAnsi="Lato"/>
                          <w:b/>
                          <w:bCs/>
                          <w:sz w:val="28"/>
                        </w:rPr>
                        <w:t xml:space="preserve"> dla </w:t>
                      </w:r>
                      <w:r w:rsidR="009103D4" w:rsidRPr="00C83389">
                        <w:rPr>
                          <w:rFonts w:ascii="Lato" w:hAnsi="Lato"/>
                          <w:b/>
                          <w:bCs/>
                          <w:sz w:val="28"/>
                        </w:rPr>
                        <w:t>Organizacji Pozarządowych</w:t>
                      </w:r>
                    </w:p>
                  </w:txbxContent>
                </v:textbox>
                <w10:anchorlock/>
              </v:roundrect>
            </w:pict>
          </mc:Fallback>
        </mc:AlternateContent>
      </w:r>
    </w:p>
    <w:p w14:paraId="250B5095" w14:textId="1C9F7D24" w:rsidR="00E434E2" w:rsidRPr="005D3C1F" w:rsidRDefault="00E434E2" w:rsidP="0071359F">
      <w:pPr>
        <w:spacing w:before="240"/>
        <w:rPr>
          <w:rFonts w:ascii="Lato" w:hAnsi="Lato"/>
          <w:b/>
        </w:rPr>
      </w:pPr>
      <w:r w:rsidRPr="005D3C1F">
        <w:rPr>
          <w:rFonts w:ascii="Lato" w:hAnsi="Lato"/>
          <w:b/>
        </w:rPr>
        <w:t xml:space="preserve">Podstawa prawna programu            </w:t>
      </w:r>
    </w:p>
    <w:p w14:paraId="3E1F1A14" w14:textId="4E21648D" w:rsidR="00E434E2" w:rsidRPr="005D3C1F" w:rsidRDefault="00E434E2" w:rsidP="009E7762">
      <w:pPr>
        <w:numPr>
          <w:ilvl w:val="0"/>
          <w:numId w:val="4"/>
        </w:numPr>
        <w:spacing w:before="240"/>
        <w:contextualSpacing/>
        <w:rPr>
          <w:rFonts w:ascii="Lato" w:hAnsi="Lato"/>
          <w:b/>
        </w:rPr>
      </w:pPr>
      <w:r w:rsidRPr="005D3C1F">
        <w:rPr>
          <w:rFonts w:ascii="Lato" w:hAnsi="Lato"/>
        </w:rPr>
        <w:t>Art. 7 ust. 5 ustawy z dnia 23 października 2018 r. o Funduszu Solidarnościowym</w:t>
      </w:r>
      <w:r w:rsidR="00EC35AC" w:rsidRPr="005D3C1F">
        <w:rPr>
          <w:rFonts w:ascii="Lato" w:hAnsi="Lato"/>
        </w:rPr>
        <w:t>.</w:t>
      </w:r>
    </w:p>
    <w:p w14:paraId="6B642AF6" w14:textId="77777777" w:rsidR="00E434E2" w:rsidRPr="005D3C1F" w:rsidRDefault="00E434E2" w:rsidP="009E7762">
      <w:pPr>
        <w:spacing w:before="240"/>
        <w:contextualSpacing/>
        <w:rPr>
          <w:rFonts w:ascii="Lato" w:hAnsi="Lato"/>
          <w:b/>
        </w:rPr>
      </w:pPr>
      <w:r w:rsidRPr="005D3C1F">
        <w:rPr>
          <w:rFonts w:ascii="Lato" w:hAnsi="Lato"/>
          <w:b/>
        </w:rPr>
        <w:t>Cel główny</w:t>
      </w:r>
    </w:p>
    <w:p w14:paraId="7CD12051" w14:textId="7F33FB38" w:rsidR="008257DA" w:rsidRPr="005D3C1F" w:rsidRDefault="008257DA" w:rsidP="0071359F">
      <w:pPr>
        <w:pStyle w:val="Akapitzlist"/>
        <w:numPr>
          <w:ilvl w:val="0"/>
          <w:numId w:val="35"/>
        </w:numPr>
        <w:spacing w:after="0" w:line="240" w:lineRule="auto"/>
        <w:ind w:left="714" w:hanging="357"/>
        <w:rPr>
          <w:rFonts w:ascii="Lato" w:hAnsi="Lato"/>
          <w:bCs/>
          <w:sz w:val="24"/>
          <w:szCs w:val="24"/>
        </w:rPr>
      </w:pPr>
      <w:r w:rsidRPr="005D3C1F">
        <w:rPr>
          <w:rFonts w:ascii="Lato" w:hAnsi="Lato"/>
          <w:bCs/>
          <w:sz w:val="24"/>
          <w:szCs w:val="24"/>
        </w:rPr>
        <w:t xml:space="preserve">Wsparcie członków rodzin lub opiekunów sprawujących bezpośrednią opiekę nad: dziećmi od ukończenia 2. roku życia do ukończenia 16. roku życia </w:t>
      </w:r>
      <w:r w:rsidRPr="005D3C1F">
        <w:rPr>
          <w:rFonts w:ascii="Lato" w:hAnsi="Lato"/>
          <w:bCs/>
          <w:sz w:val="24"/>
          <w:szCs w:val="24"/>
        </w:rPr>
        <w:lastRenderedPageBreak/>
        <w:t>posiadającymi orzeczenie o niepełnosprawności lub osobami niepełnosprawnymi posiadającymi orzeczenie o znacznym stopniu niepełnosprawności albo orzeczenie traktowane na równi z tym orzeczeniem, zgodnie z art. 5 i art. 62 ustawy z dnia 27 sierpnia 1997 r. o rehabilitacji zawodowej i społecznej oraz zatrudnianiu osób niepełnosprawnych</w:t>
      </w:r>
      <w:r w:rsidR="004E182A">
        <w:rPr>
          <w:rFonts w:ascii="Lato" w:hAnsi="Lato"/>
          <w:bCs/>
          <w:sz w:val="24"/>
          <w:szCs w:val="24"/>
        </w:rPr>
        <w:t xml:space="preserve"> (Dz. U. z 2026 r. poz. 884, z późn. zm)</w:t>
      </w:r>
      <w:r w:rsidRPr="005D3C1F">
        <w:rPr>
          <w:rFonts w:ascii="Lato" w:hAnsi="Lato"/>
          <w:bCs/>
          <w:sz w:val="24"/>
          <w:szCs w:val="24"/>
        </w:rPr>
        <w:t xml:space="preserve"> – poprzez umożliwienie uzyskania doraźnej, czasowej pomocy w formie usługi opieki wytchnieniowej, tj. odciążenie od codziennych obowiązków łączących się ze sprawowaniem opieki nad osobą z niepełnosprawnością przez zapewnienie czasowego zastępstwa w tym zakresie.</w:t>
      </w:r>
    </w:p>
    <w:p w14:paraId="7DD1B47D" w14:textId="77777777" w:rsidR="00E434E2" w:rsidRPr="005D3C1F" w:rsidRDefault="00E434E2" w:rsidP="0071359F">
      <w:pPr>
        <w:contextualSpacing/>
        <w:rPr>
          <w:rFonts w:ascii="Lato" w:hAnsi="Lato"/>
          <w:b/>
        </w:rPr>
      </w:pPr>
      <w:r w:rsidRPr="005D3C1F">
        <w:rPr>
          <w:rFonts w:ascii="Lato" w:hAnsi="Lato"/>
          <w:b/>
        </w:rPr>
        <w:t>Udział organizacji pozarządowych</w:t>
      </w:r>
    </w:p>
    <w:p w14:paraId="7106235B" w14:textId="56EA0985" w:rsidR="00E434E2" w:rsidRPr="003F7204" w:rsidRDefault="00E434E2" w:rsidP="0071359F">
      <w:pPr>
        <w:pStyle w:val="Akapitzlist"/>
        <w:numPr>
          <w:ilvl w:val="0"/>
          <w:numId w:val="52"/>
        </w:numPr>
        <w:spacing w:after="0" w:line="240" w:lineRule="auto"/>
        <w:rPr>
          <w:rFonts w:ascii="Lato" w:hAnsi="Lato"/>
          <w:sz w:val="24"/>
          <w:szCs w:val="24"/>
        </w:rPr>
      </w:pPr>
      <w:r w:rsidRPr="003F7204">
        <w:rPr>
          <w:rFonts w:ascii="Lato" w:hAnsi="Lato"/>
          <w:sz w:val="24"/>
          <w:szCs w:val="24"/>
        </w:rPr>
        <w:t>Uprawnione do składania ofert będą podmioty, o których mowa w art. 3 ust. 2 oraz podmioty, o których mowa w art. 3 ust. 3 pkt 1 i 3 ustawy z dnia 24 kwietnia 2003 r. o działalności pożytku publicznego i o wolontariacie, posiadające statutowe postanowienie o prowadzeniu działań na rzecz osób z niepełnosprawnościami oraz faktycznie prowadzące działalność na rzecz tych osób przez okres co najmniej 3 lat (łącznie 36 miesięcy) przed dniem złożenia oferty, samodzielnie realizujące Program.</w:t>
      </w:r>
    </w:p>
    <w:p w14:paraId="22A00E40" w14:textId="265DA17E" w:rsidR="00DD2A65" w:rsidRPr="005D3C1F" w:rsidRDefault="007F47F3" w:rsidP="009E7762">
      <w:pPr>
        <w:pStyle w:val="Nagwek1"/>
        <w:spacing w:after="0"/>
        <w:ind w:left="397" w:hanging="397"/>
        <w:contextualSpacing/>
        <w:rPr>
          <w:rFonts w:ascii="Lato" w:hAnsi="Lato"/>
          <w:sz w:val="24"/>
          <w:szCs w:val="24"/>
          <w14:shadow w14:blurRad="50800" w14:dist="38100" w14:dir="2700000" w14:sx="100000" w14:sy="100000" w14:kx="0" w14:ky="0" w14:algn="tl">
            <w14:srgbClr w14:val="000000">
              <w14:alpha w14:val="60000"/>
            </w14:srgbClr>
          </w14:shadow>
        </w:rPr>
      </w:pPr>
      <w:bookmarkStart w:id="26" w:name="_Toc499120994"/>
      <w:bookmarkStart w:id="27" w:name="_Toc150937404"/>
      <w:r w:rsidRPr="005D3C1F">
        <w:rPr>
          <w:rFonts w:ascii="Lato" w:hAnsi="Lato"/>
          <w:sz w:val="24"/>
          <w:szCs w:val="24"/>
          <w:lang w:val="pl-PL"/>
          <w14:shadow w14:blurRad="50800" w14:dist="38100" w14:dir="2700000" w14:sx="100000" w14:sy="100000" w14:kx="0" w14:ky="0" w14:algn="tl">
            <w14:srgbClr w14:val="000000">
              <w14:alpha w14:val="60000"/>
            </w14:srgbClr>
          </w14:shadow>
        </w:rPr>
        <w:t xml:space="preserve">10. </w:t>
      </w:r>
      <w:r w:rsidRPr="005D3C1F">
        <w:rPr>
          <w:rFonts w:ascii="Lato" w:hAnsi="Lato"/>
          <w:sz w:val="24"/>
          <w:szCs w:val="24"/>
          <w14:shadow w14:blurRad="50800" w14:dist="38100" w14:dir="2700000" w14:sx="100000" w14:sy="100000" w14:kx="0" w14:ky="0" w14:algn="tl">
            <w14:srgbClr w14:val="000000">
              <w14:alpha w14:val="60000"/>
            </w14:srgbClr>
          </w14:shadow>
        </w:rPr>
        <w:t>Ciała opiniodawczo-doradcze i pomocnicze oraz zespoły Ministra Rodziny</w:t>
      </w:r>
      <w:r w:rsidR="00EC1594">
        <w:rPr>
          <w:rFonts w:ascii="Lato" w:hAnsi="Lato"/>
          <w:sz w:val="24"/>
          <w:szCs w:val="24"/>
          <w:lang w:val="pl-PL"/>
          <w14:shadow w14:blurRad="50800" w14:dist="38100" w14:dir="2700000" w14:sx="100000" w14:sy="100000" w14:kx="0" w14:ky="0" w14:algn="tl">
            <w14:srgbClr w14:val="000000">
              <w14:alpha w14:val="60000"/>
            </w14:srgbClr>
          </w14:shadow>
        </w:rPr>
        <w:t>, Pracy</w:t>
      </w:r>
      <w:r w:rsidRPr="005D3C1F">
        <w:rPr>
          <w:rFonts w:ascii="Lato" w:hAnsi="Lato"/>
          <w:sz w:val="24"/>
          <w:szCs w:val="24"/>
          <w:lang w:val="pl-PL"/>
          <w14:shadow w14:blurRad="50800" w14:dist="38100" w14:dir="2700000" w14:sx="100000" w14:sy="100000" w14:kx="0" w14:ky="0" w14:algn="tl">
            <w14:srgbClr w14:val="000000">
              <w14:alpha w14:val="60000"/>
            </w14:srgbClr>
          </w14:shadow>
        </w:rPr>
        <w:t xml:space="preserve"> </w:t>
      </w:r>
      <w:r w:rsidRPr="005D3C1F">
        <w:rPr>
          <w:rFonts w:ascii="Lato" w:hAnsi="Lato"/>
          <w:sz w:val="24"/>
          <w:szCs w:val="24"/>
          <w14:shadow w14:blurRad="50800" w14:dist="38100" w14:dir="2700000" w14:sx="100000" w14:sy="100000" w14:kx="0" w14:ky="0" w14:algn="tl">
            <w14:srgbClr w14:val="000000">
              <w14:alpha w14:val="60000"/>
            </w14:srgbClr>
          </w14:shadow>
        </w:rPr>
        <w:t>i</w:t>
      </w:r>
      <w:r w:rsidR="0077183B">
        <w:rPr>
          <w:rFonts w:ascii="Lato" w:hAnsi="Lato"/>
          <w:sz w:val="24"/>
          <w:szCs w:val="24"/>
          <w:lang w:val="pl-PL"/>
          <w14:shadow w14:blurRad="50800" w14:dist="38100" w14:dir="2700000" w14:sx="100000" w14:sy="100000" w14:kx="0" w14:ky="0" w14:algn="tl">
            <w14:srgbClr w14:val="000000">
              <w14:alpha w14:val="60000"/>
            </w14:srgbClr>
          </w14:shadow>
        </w:rPr>
        <w:t> </w:t>
      </w:r>
      <w:r w:rsidRPr="005D3C1F">
        <w:rPr>
          <w:rFonts w:ascii="Lato" w:hAnsi="Lato"/>
          <w:sz w:val="24"/>
          <w:szCs w:val="24"/>
          <w14:shadow w14:blurRad="50800" w14:dist="38100" w14:dir="2700000" w14:sx="100000" w14:sy="100000" w14:kx="0" w14:ky="0" w14:algn="tl">
            <w14:srgbClr w14:val="000000">
              <w14:alpha w14:val="60000"/>
            </w14:srgbClr>
          </w14:shadow>
        </w:rPr>
        <w:t>Polityki Społecznej</w:t>
      </w:r>
      <w:bookmarkEnd w:id="26"/>
      <w:bookmarkEnd w:id="27"/>
    </w:p>
    <w:p w14:paraId="065412FC" w14:textId="4D5CD6E7" w:rsidR="00DD1AC5" w:rsidRDefault="00DD1AC5" w:rsidP="0071359F">
      <w:pPr>
        <w:spacing w:before="240" w:after="240"/>
        <w:rPr>
          <w:rFonts w:ascii="Lato" w:hAnsi="Lato"/>
        </w:rPr>
      </w:pPr>
      <w:r w:rsidRPr="005D3C1F">
        <w:rPr>
          <w:rFonts w:ascii="Lato" w:hAnsi="Lato"/>
        </w:rPr>
        <w:t xml:space="preserve">Funkcjonowanie ciał opiniodawczo-doradczych i organów pomocniczych oraz zespołów Ministra stanowi wartość  dodaną w procesie tworzenia, realizacji </w:t>
      </w:r>
      <w:r w:rsidRPr="005D3C1F">
        <w:rPr>
          <w:rFonts w:ascii="Lato" w:hAnsi="Lato"/>
        </w:rPr>
        <w:br/>
        <w:t xml:space="preserve">i monitorowania polityk publicznych. Pozwala na optymalizowanie procesu decyzyjnego i umożliwia włączenie w ten proces wszystkich zainteresowanych stron. </w:t>
      </w:r>
      <w:r w:rsidRPr="005D3C1F">
        <w:rPr>
          <w:rFonts w:ascii="Lato" w:hAnsi="Lato"/>
        </w:rPr>
        <w:br/>
        <w:t xml:space="preserve">Z punktu widzenia MRPiPS istotne jest konsultowanie proponowanych rozwiązań </w:t>
      </w:r>
      <w:r w:rsidRPr="005D3C1F">
        <w:rPr>
          <w:rFonts w:ascii="Lato" w:hAnsi="Lato"/>
        </w:rPr>
        <w:br/>
        <w:t xml:space="preserve">z osobami zasiadającymi w tych ciałach, teoretykami i praktykami, reprezentującymi administrację rządową, samorządową, sektor ekonomii społecznej, przedstawicielami środowisk naukowych, partnerów społecznych, instytucji finansowych, którzy posiadają wysokie kompetencje, niezbędne w procesie tworzenia dokumentów charakteryzujących się najwyższą jakością. Opracowane w ten sposób dokumenty tworzone są w procesie partycypacyjnym. Dzięki temu są one bardziej wiarygodne </w:t>
      </w:r>
      <w:r w:rsidRPr="005D3C1F">
        <w:rPr>
          <w:rFonts w:ascii="Lato" w:hAnsi="Lato"/>
        </w:rPr>
        <w:br/>
        <w:t>w odbiorze społecznym i cieszą się niewątpliwie większą akceptacją społeczną.</w:t>
      </w:r>
    </w:p>
    <w:p w14:paraId="6491B50F" w14:textId="77777777" w:rsidR="009E7762" w:rsidRDefault="003A4E9E" w:rsidP="009E7762">
      <w:pPr>
        <w:spacing w:before="240"/>
        <w:contextualSpacing/>
        <w:rPr>
          <w:rFonts w:ascii="Lato" w:hAnsi="Lato"/>
        </w:rPr>
      </w:pPr>
      <w:r w:rsidRPr="005D3C1F">
        <w:rPr>
          <w:rFonts w:ascii="Lato" w:hAnsi="Lato"/>
          <w:noProof/>
        </w:rPr>
        <mc:AlternateContent>
          <mc:Choice Requires="wps">
            <w:drawing>
              <wp:inline distT="0" distB="0" distL="0" distR="0" wp14:anchorId="32E5BCBC" wp14:editId="59FADCFB">
                <wp:extent cx="6118225" cy="447675"/>
                <wp:effectExtent l="19050" t="19050" r="15875" b="28575"/>
                <wp:docPr id="19"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225" cy="4476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1FFE143C" w14:textId="101CBCF8"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1</w:t>
                            </w:r>
                            <w:r w:rsidRPr="00C83389">
                              <w:rPr>
                                <w:rFonts w:ascii="Lato" w:hAnsi="Lato"/>
                                <w:b/>
                                <w:sz w:val="28"/>
                              </w:rPr>
                              <w:t>. Krajowa Rada Konsultacyjna do Spraw Osób Niepełnosprawnych</w:t>
                            </w:r>
                          </w:p>
                        </w:txbxContent>
                      </wps:txbx>
                      <wps:bodyPr rot="0" vert="horz" wrap="square" lIns="91440" tIns="45720" rIns="91440" bIns="45720" anchor="t" anchorCtr="0" upright="1">
                        <a:noAutofit/>
                      </wps:bodyPr>
                    </wps:wsp>
                  </a:graphicData>
                </a:graphic>
              </wp:inline>
            </w:drawing>
          </mc:Choice>
          <mc:Fallback>
            <w:pict>
              <v:roundrect w14:anchorId="32E5BCBC" id="AutoShape 22" o:spid="_x0000_s1037" style="width:481.75pt;height:35.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" fillcolor="#bdd6ee" strokecolor="#1f4d78" strokeweight="2.5pt">
                <v:fill r:id="rId13" o:title="" type="pattern"/>
                <v:textbox>
                  <w:txbxContent>
                    <w:p w14:paraId="1FFE143C" w14:textId="101CBCF8"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1</w:t>
                      </w:r>
                      <w:r w:rsidRPr="00C83389">
                        <w:rPr>
                          <w:rFonts w:ascii="Lato" w:hAnsi="Lato"/>
                          <w:b/>
                          <w:sz w:val="28"/>
                        </w:rPr>
                        <w:t>. Krajowa Rada Konsultacyjna do Spraw Osób Niepełnosprawnych</w:t>
                      </w:r>
                    </w:p>
                  </w:txbxContent>
                </v:textbox>
                <w10:anchorlock/>
              </v:roundrect>
            </w:pict>
          </mc:Fallback>
        </mc:AlternateContent>
      </w:r>
    </w:p>
    <w:p w14:paraId="41C9A94E" w14:textId="1B2F703A" w:rsidR="00174AC5" w:rsidRPr="005D3C1F" w:rsidRDefault="00174AC5" w:rsidP="0071359F">
      <w:pPr>
        <w:spacing w:before="240"/>
        <w:rPr>
          <w:rFonts w:ascii="Lato" w:hAnsi="Lato"/>
          <w:b/>
        </w:rPr>
      </w:pPr>
      <w:r w:rsidRPr="005D3C1F">
        <w:rPr>
          <w:rFonts w:ascii="Lato" w:hAnsi="Lato"/>
          <w:b/>
        </w:rPr>
        <w:t xml:space="preserve">Podstawa prawna </w:t>
      </w:r>
    </w:p>
    <w:p w14:paraId="7070E355" w14:textId="14D8F93E" w:rsidR="00174AC5" w:rsidRPr="005D3C1F" w:rsidRDefault="00174AC5" w:rsidP="009E7762">
      <w:pPr>
        <w:numPr>
          <w:ilvl w:val="0"/>
          <w:numId w:val="7"/>
        </w:numPr>
        <w:spacing w:before="240"/>
        <w:contextualSpacing/>
        <w:rPr>
          <w:rFonts w:ascii="Lato" w:hAnsi="Lato"/>
          <w:b/>
        </w:rPr>
      </w:pPr>
      <w:r w:rsidRPr="005D3C1F">
        <w:rPr>
          <w:rFonts w:ascii="Lato" w:hAnsi="Lato"/>
        </w:rPr>
        <w:t>Art. 42 ustawy z dnia 27 sierpnia 1997 r. o rehabilitacji zawodowej i społecznej oraz zatrudnianiu osób niepełnosprawnych</w:t>
      </w:r>
      <w:r w:rsidR="00EC35AC" w:rsidRPr="005D3C1F">
        <w:rPr>
          <w:rFonts w:ascii="Lato" w:hAnsi="Lato"/>
        </w:rPr>
        <w:t>.</w:t>
      </w:r>
    </w:p>
    <w:p w14:paraId="35CE3774" w14:textId="485DA363" w:rsidR="00F12D3E" w:rsidRPr="005D3C1F" w:rsidRDefault="00F12D3E" w:rsidP="009E7762">
      <w:pPr>
        <w:numPr>
          <w:ilvl w:val="0"/>
          <w:numId w:val="7"/>
        </w:numPr>
        <w:spacing w:before="240"/>
        <w:contextualSpacing/>
        <w:rPr>
          <w:rFonts w:ascii="Lato" w:hAnsi="Lato"/>
          <w:bCs/>
        </w:rPr>
      </w:pPr>
      <w:r w:rsidRPr="005D3C1F">
        <w:rPr>
          <w:rFonts w:ascii="Lato" w:hAnsi="Lato"/>
          <w:bCs/>
        </w:rPr>
        <w:t>Rozporządzenie Ministra Rodziny, Pracy i Polityki Społecznej z dnia 27 października 2016 r. w sprawie Krajowej Rady Konsultacyjnej do Spraw Osób Niepełnosprawnych (Dz. U. poz. 1783).</w:t>
      </w:r>
    </w:p>
    <w:p w14:paraId="4332357B" w14:textId="4B51E574" w:rsidR="00174AC5" w:rsidRPr="005D3C1F" w:rsidRDefault="00174AC5" w:rsidP="0071359F">
      <w:pPr>
        <w:contextualSpacing/>
        <w:rPr>
          <w:rFonts w:ascii="Lato" w:hAnsi="Lato"/>
          <w:b/>
        </w:rPr>
      </w:pPr>
      <w:r w:rsidRPr="005D3C1F">
        <w:rPr>
          <w:rFonts w:ascii="Lato" w:hAnsi="Lato"/>
          <w:b/>
        </w:rPr>
        <w:t xml:space="preserve"> Zakres działalności</w:t>
      </w:r>
    </w:p>
    <w:p w14:paraId="58FF7175" w14:textId="77777777" w:rsidR="00EC35AC" w:rsidRPr="003F7204" w:rsidRDefault="00174AC5" w:rsidP="0071359F">
      <w:pPr>
        <w:numPr>
          <w:ilvl w:val="0"/>
          <w:numId w:val="7"/>
        </w:numPr>
        <w:contextualSpacing/>
        <w:rPr>
          <w:rFonts w:ascii="Lato" w:hAnsi="Lato"/>
        </w:rPr>
      </w:pPr>
      <w:r w:rsidRPr="003F7204">
        <w:rPr>
          <w:rFonts w:ascii="Lato" w:hAnsi="Lato"/>
          <w:bCs/>
        </w:rPr>
        <w:t>Przedstawianie Pełnomocnikowi Rządu do Spraw Osób Niepełnosprawnych:</w:t>
      </w:r>
    </w:p>
    <w:p w14:paraId="03B1CE5E" w14:textId="77777777" w:rsidR="00EC35AC" w:rsidRPr="003F7204" w:rsidRDefault="00174AC5" w:rsidP="0071359F">
      <w:pPr>
        <w:pStyle w:val="Akapitzlist"/>
        <w:numPr>
          <w:ilvl w:val="0"/>
          <w:numId w:val="49"/>
        </w:numPr>
        <w:spacing w:after="0" w:line="240" w:lineRule="auto"/>
        <w:rPr>
          <w:rFonts w:ascii="Lato" w:hAnsi="Lato"/>
          <w:bCs/>
          <w:sz w:val="24"/>
          <w:szCs w:val="24"/>
        </w:rPr>
      </w:pPr>
      <w:r w:rsidRPr="003F7204">
        <w:rPr>
          <w:rFonts w:ascii="Lato" w:hAnsi="Lato"/>
          <w:bCs/>
          <w:sz w:val="24"/>
          <w:szCs w:val="24"/>
        </w:rPr>
        <w:t>propozycji przedsięwzięć zmierzających do integracji osób niepełnosprawnych;</w:t>
      </w:r>
    </w:p>
    <w:p w14:paraId="71E1A808" w14:textId="21DBAE13" w:rsidR="00EC35AC" w:rsidRPr="003F7204" w:rsidRDefault="00174AC5" w:rsidP="0071359F">
      <w:pPr>
        <w:pStyle w:val="Akapitzlist"/>
        <w:numPr>
          <w:ilvl w:val="0"/>
          <w:numId w:val="49"/>
        </w:numPr>
        <w:spacing w:after="0" w:line="240" w:lineRule="auto"/>
        <w:rPr>
          <w:rFonts w:ascii="Lato" w:hAnsi="Lato"/>
          <w:bCs/>
          <w:sz w:val="24"/>
          <w:szCs w:val="24"/>
        </w:rPr>
      </w:pPr>
      <w:r w:rsidRPr="003F7204">
        <w:rPr>
          <w:rFonts w:ascii="Lato" w:hAnsi="Lato"/>
          <w:bCs/>
          <w:sz w:val="24"/>
          <w:szCs w:val="24"/>
        </w:rPr>
        <w:lastRenderedPageBreak/>
        <w:t xml:space="preserve">propozycji rozwiązań w zakresie zaspokajania potrzeb osób niepełnosprawnych, wynikających z niepełnosprawności; </w:t>
      </w:r>
    </w:p>
    <w:p w14:paraId="799DC122" w14:textId="312C7253" w:rsidR="00B44034" w:rsidRPr="003F7204" w:rsidRDefault="00174AC5" w:rsidP="0071359F">
      <w:pPr>
        <w:pStyle w:val="Akapitzlist"/>
        <w:numPr>
          <w:ilvl w:val="0"/>
          <w:numId w:val="49"/>
        </w:numPr>
        <w:spacing w:after="0" w:line="240" w:lineRule="auto"/>
        <w:rPr>
          <w:rFonts w:ascii="Lato" w:hAnsi="Lato"/>
          <w:sz w:val="24"/>
          <w:szCs w:val="24"/>
        </w:rPr>
      </w:pPr>
      <w:r w:rsidRPr="003F7204">
        <w:rPr>
          <w:rFonts w:ascii="Lato" w:hAnsi="Lato"/>
          <w:bCs/>
          <w:sz w:val="24"/>
          <w:szCs w:val="24"/>
        </w:rPr>
        <w:t>opinii do dokumentów przedkładanych Radzie przez Pełnomocnika.</w:t>
      </w:r>
    </w:p>
    <w:p w14:paraId="69F8A62F" w14:textId="580F0C2B" w:rsidR="00237B45" w:rsidRPr="005D3C1F" w:rsidRDefault="00237B45" w:rsidP="0071359F">
      <w:pPr>
        <w:contextualSpacing/>
        <w:rPr>
          <w:rFonts w:ascii="Lato" w:hAnsi="Lato"/>
          <w:b/>
          <w:bCs/>
        </w:rPr>
      </w:pPr>
      <w:r w:rsidRPr="005D3C1F">
        <w:rPr>
          <w:rFonts w:ascii="Lato" w:hAnsi="Lato"/>
          <w:b/>
          <w:bCs/>
        </w:rPr>
        <w:t>Udział organizacji pozarządowych</w:t>
      </w:r>
    </w:p>
    <w:p w14:paraId="5452BCD0" w14:textId="2C2B8143" w:rsidR="00237B45" w:rsidRPr="005D3C1F" w:rsidRDefault="00237B45" w:rsidP="0071359F">
      <w:pPr>
        <w:spacing w:after="240"/>
        <w:rPr>
          <w:rFonts w:ascii="Lato" w:hAnsi="Lato"/>
        </w:rPr>
      </w:pPr>
      <w:r w:rsidRPr="005D3C1F">
        <w:rPr>
          <w:rFonts w:ascii="Lato" w:hAnsi="Lato"/>
        </w:rPr>
        <w:t>Krajowa Rada Konsultacyjna do spraw Osób Niepełnosprawnych składa się z 3</w:t>
      </w:r>
      <w:r w:rsidR="001354BD" w:rsidRPr="005D3C1F">
        <w:rPr>
          <w:rFonts w:ascii="Lato" w:hAnsi="Lato"/>
        </w:rPr>
        <w:t>6</w:t>
      </w:r>
      <w:r w:rsidRPr="005D3C1F">
        <w:rPr>
          <w:rFonts w:ascii="Lato" w:hAnsi="Lato"/>
        </w:rPr>
        <w:t xml:space="preserve"> </w:t>
      </w:r>
      <w:r w:rsidR="009C676F" w:rsidRPr="005D3C1F">
        <w:rPr>
          <w:rFonts w:ascii="Lato" w:hAnsi="Lato"/>
        </w:rPr>
        <w:t xml:space="preserve">członkiń i </w:t>
      </w:r>
      <w:r w:rsidRPr="005D3C1F">
        <w:rPr>
          <w:rFonts w:ascii="Lato" w:hAnsi="Lato"/>
        </w:rPr>
        <w:t>członków, w tym 20 przedstawiciel</w:t>
      </w:r>
      <w:r w:rsidR="009C676F" w:rsidRPr="005D3C1F">
        <w:rPr>
          <w:rFonts w:ascii="Lato" w:hAnsi="Lato"/>
        </w:rPr>
        <w:t xml:space="preserve">ek i przedstawicieli </w:t>
      </w:r>
      <w:r w:rsidRPr="005D3C1F">
        <w:rPr>
          <w:rFonts w:ascii="Lato" w:hAnsi="Lato"/>
        </w:rPr>
        <w:t>organizacji pozarządowych.</w:t>
      </w:r>
    </w:p>
    <w:p w14:paraId="617B5670" w14:textId="77777777" w:rsidR="009E7762" w:rsidRDefault="00821905" w:rsidP="009E7762">
      <w:pPr>
        <w:spacing w:before="240"/>
        <w:contextualSpacing/>
        <w:rPr>
          <w:rFonts w:ascii="Lato" w:hAnsi="Lato"/>
        </w:rPr>
      </w:pPr>
      <w:r w:rsidRPr="005D3C1F">
        <w:rPr>
          <w:rFonts w:ascii="Lato" w:hAnsi="Lato"/>
          <w:noProof/>
        </w:rPr>
        <mc:AlternateContent>
          <mc:Choice Requires="wps">
            <w:drawing>
              <wp:inline distT="0" distB="0" distL="0" distR="0" wp14:anchorId="3286488C" wp14:editId="75860396">
                <wp:extent cx="5981700" cy="438150"/>
                <wp:effectExtent l="19050" t="19050" r="19050" b="19050"/>
                <wp:docPr id="1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43815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49D0CC7B" w14:textId="398A27FF"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2</w:t>
                            </w:r>
                            <w:r w:rsidRPr="00C83389">
                              <w:rPr>
                                <w:rFonts w:ascii="Lato" w:hAnsi="Lato"/>
                                <w:b/>
                                <w:sz w:val="28"/>
                              </w:rPr>
                              <w:t>. Polska Rada Języka Migowego</w:t>
                            </w:r>
                          </w:p>
                        </w:txbxContent>
                      </wps:txbx>
                      <wps:bodyPr rot="0" vert="horz" wrap="square" lIns="91440" tIns="45720" rIns="91440" bIns="45720" anchor="t" anchorCtr="0" upright="1">
                        <a:noAutofit/>
                      </wps:bodyPr>
                    </wps:wsp>
                  </a:graphicData>
                </a:graphic>
              </wp:inline>
            </w:drawing>
          </mc:Choice>
          <mc:Fallback>
            <w:pict>
              <v:roundrect w14:anchorId="3286488C" id="AutoShape 23" o:spid="_x0000_s1038" style="width:471pt;height:3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" fillcolor="#bdd6ee" strokecolor="#1f4d78" strokeweight="2.5pt">
                <v:fill r:id="rId13" o:title="" type="pattern"/>
                <v:textbox>
                  <w:txbxContent>
                    <w:p w14:paraId="49D0CC7B" w14:textId="398A27FF"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2</w:t>
                      </w:r>
                      <w:r w:rsidRPr="00C83389">
                        <w:rPr>
                          <w:rFonts w:ascii="Lato" w:hAnsi="Lato"/>
                          <w:b/>
                          <w:sz w:val="28"/>
                        </w:rPr>
                        <w:t>. Polska Rada Języka Migowego</w:t>
                      </w:r>
                    </w:p>
                  </w:txbxContent>
                </v:textbox>
                <w10:anchorlock/>
              </v:roundrect>
            </w:pict>
          </mc:Fallback>
        </mc:AlternateContent>
      </w:r>
    </w:p>
    <w:p w14:paraId="3939CA1B" w14:textId="77777777" w:rsidR="007F60F6" w:rsidRPr="005D3C1F" w:rsidRDefault="007F60F6" w:rsidP="0071359F">
      <w:pPr>
        <w:spacing w:before="240"/>
        <w:rPr>
          <w:rFonts w:ascii="Lato" w:hAnsi="Lato"/>
          <w:b/>
        </w:rPr>
      </w:pPr>
      <w:r w:rsidRPr="005D3C1F">
        <w:rPr>
          <w:rFonts w:ascii="Lato" w:hAnsi="Lato"/>
          <w:b/>
        </w:rPr>
        <w:t xml:space="preserve">Podstawa prawna </w:t>
      </w:r>
    </w:p>
    <w:p w14:paraId="790B46BF" w14:textId="658030BD" w:rsidR="007F60F6" w:rsidRPr="005D3C1F" w:rsidRDefault="00971E63" w:rsidP="009E7762">
      <w:pPr>
        <w:numPr>
          <w:ilvl w:val="0"/>
          <w:numId w:val="7"/>
        </w:numPr>
        <w:spacing w:before="240"/>
        <w:contextualSpacing/>
        <w:rPr>
          <w:rFonts w:ascii="Lato" w:hAnsi="Lato"/>
          <w:b/>
        </w:rPr>
      </w:pPr>
      <w:r w:rsidRPr="005D3C1F">
        <w:rPr>
          <w:rFonts w:ascii="Lato" w:hAnsi="Lato"/>
        </w:rPr>
        <w:t>Art. 19 u</w:t>
      </w:r>
      <w:r w:rsidR="007F60F6" w:rsidRPr="005D3C1F">
        <w:rPr>
          <w:rFonts w:ascii="Lato" w:hAnsi="Lato"/>
        </w:rPr>
        <w:t>staw</w:t>
      </w:r>
      <w:r w:rsidRPr="005D3C1F">
        <w:rPr>
          <w:rFonts w:ascii="Lato" w:hAnsi="Lato"/>
        </w:rPr>
        <w:t>y</w:t>
      </w:r>
      <w:r w:rsidR="007F60F6" w:rsidRPr="005D3C1F">
        <w:rPr>
          <w:rFonts w:ascii="Lato" w:hAnsi="Lato"/>
        </w:rPr>
        <w:t xml:space="preserve"> z dnia 19 sierpnia 2011 r. o języku migowym i innych środkach komunikowania się</w:t>
      </w:r>
      <w:r w:rsidR="004E182A">
        <w:rPr>
          <w:rFonts w:ascii="Lato" w:hAnsi="Lato"/>
        </w:rPr>
        <w:t xml:space="preserve"> (Dz. U. z 2023 r. poz. 20)</w:t>
      </w:r>
      <w:r w:rsidR="009C676F" w:rsidRPr="005D3C1F">
        <w:rPr>
          <w:rFonts w:ascii="Lato" w:hAnsi="Lato"/>
        </w:rPr>
        <w:t>.</w:t>
      </w:r>
    </w:p>
    <w:p w14:paraId="3B2265AC" w14:textId="5DD6DE65" w:rsidR="00BF624C" w:rsidRPr="005D3C1F" w:rsidRDefault="007F60F6" w:rsidP="009E7762">
      <w:pPr>
        <w:spacing w:before="240"/>
        <w:contextualSpacing/>
        <w:rPr>
          <w:rFonts w:ascii="Lato" w:hAnsi="Lato"/>
        </w:rPr>
      </w:pPr>
      <w:r w:rsidRPr="005D3C1F">
        <w:rPr>
          <w:rFonts w:ascii="Lato" w:hAnsi="Lato"/>
          <w:b/>
        </w:rPr>
        <w:t>Zakres działalności</w:t>
      </w:r>
    </w:p>
    <w:p w14:paraId="31A34F27" w14:textId="77777777" w:rsidR="007F60F6" w:rsidRPr="005D3C1F" w:rsidRDefault="007F60F6" w:rsidP="009E7762">
      <w:pPr>
        <w:numPr>
          <w:ilvl w:val="0"/>
          <w:numId w:val="7"/>
        </w:numPr>
        <w:spacing w:before="240"/>
        <w:contextualSpacing/>
        <w:rPr>
          <w:rFonts w:ascii="Lato" w:hAnsi="Lato"/>
        </w:rPr>
      </w:pPr>
      <w:r w:rsidRPr="005D3C1F">
        <w:rPr>
          <w:rFonts w:ascii="Lato" w:hAnsi="Lato"/>
        </w:rPr>
        <w:t>ustalanie rekomendacji w celu prawidłowego stosowania komunikacji migowej;</w:t>
      </w:r>
    </w:p>
    <w:p w14:paraId="61205293" w14:textId="77777777" w:rsidR="007F60F6" w:rsidRPr="005D3C1F" w:rsidRDefault="007F60F6" w:rsidP="009E7762">
      <w:pPr>
        <w:numPr>
          <w:ilvl w:val="0"/>
          <w:numId w:val="7"/>
        </w:numPr>
        <w:spacing w:before="240"/>
        <w:contextualSpacing/>
        <w:rPr>
          <w:rFonts w:ascii="Lato" w:hAnsi="Lato"/>
        </w:rPr>
      </w:pPr>
      <w:r w:rsidRPr="005D3C1F">
        <w:rPr>
          <w:rFonts w:ascii="Lato" w:hAnsi="Lato"/>
        </w:rPr>
        <w:t xml:space="preserve">upowszechnianie i promowanie wiedzy o języku migowym poprzez wspieranie inicjatyw promujących rozwiązania na rzecz osób uprawnionych </w:t>
      </w:r>
      <w:r w:rsidRPr="005D3C1F">
        <w:rPr>
          <w:rFonts w:ascii="Lato" w:hAnsi="Lato"/>
        </w:rPr>
        <w:br/>
        <w:t>i upowszechniających rozwiązania wspierające komunikowanie się;</w:t>
      </w:r>
    </w:p>
    <w:p w14:paraId="300CAF37" w14:textId="77777777" w:rsidR="007F60F6" w:rsidRPr="005D3C1F" w:rsidRDefault="007F60F6" w:rsidP="009E7762">
      <w:pPr>
        <w:numPr>
          <w:ilvl w:val="0"/>
          <w:numId w:val="7"/>
        </w:numPr>
        <w:spacing w:before="240"/>
        <w:contextualSpacing/>
        <w:rPr>
          <w:rFonts w:ascii="Lato" w:hAnsi="Lato"/>
        </w:rPr>
      </w:pPr>
      <w:r w:rsidRPr="005D3C1F">
        <w:rPr>
          <w:rFonts w:ascii="Lato" w:hAnsi="Lato"/>
        </w:rPr>
        <w:t>sporządzanie opinii o funkcjonowaniu przepisów ustawy, opiniowanie projektów dokumentów rządowych w zakresie dotyczącym funkcjonowania osób uprawnionych;</w:t>
      </w:r>
    </w:p>
    <w:p w14:paraId="71AA9457" w14:textId="0B912525" w:rsidR="00354AE7" w:rsidRPr="005D3C1F" w:rsidRDefault="007F60F6" w:rsidP="009E7762">
      <w:pPr>
        <w:numPr>
          <w:ilvl w:val="0"/>
          <w:numId w:val="7"/>
        </w:numPr>
        <w:spacing w:before="240"/>
        <w:contextualSpacing/>
        <w:rPr>
          <w:rFonts w:ascii="Lato" w:hAnsi="Lato"/>
        </w:rPr>
      </w:pPr>
      <w:r w:rsidRPr="005D3C1F">
        <w:rPr>
          <w:rFonts w:ascii="Lato" w:hAnsi="Lato"/>
        </w:rPr>
        <w:t>wskazywanie propozycji rozwiązań wpływających na funkcjonowanie osób uprawnionych, w tym związanych ze stosowaniem P</w:t>
      </w:r>
      <w:r w:rsidR="009D2530" w:rsidRPr="005D3C1F">
        <w:rPr>
          <w:rFonts w:ascii="Lato" w:hAnsi="Lato"/>
        </w:rPr>
        <w:t xml:space="preserve">olskiego </w:t>
      </w:r>
      <w:r w:rsidRPr="005D3C1F">
        <w:rPr>
          <w:rFonts w:ascii="Lato" w:hAnsi="Lato"/>
        </w:rPr>
        <w:t>J</w:t>
      </w:r>
      <w:r w:rsidR="009D2530" w:rsidRPr="005D3C1F">
        <w:rPr>
          <w:rFonts w:ascii="Lato" w:hAnsi="Lato"/>
        </w:rPr>
        <w:t xml:space="preserve">ęzyka </w:t>
      </w:r>
      <w:r w:rsidRPr="005D3C1F">
        <w:rPr>
          <w:rFonts w:ascii="Lato" w:hAnsi="Lato"/>
        </w:rPr>
        <w:t>M</w:t>
      </w:r>
      <w:r w:rsidR="009D2530" w:rsidRPr="005D3C1F">
        <w:rPr>
          <w:rFonts w:ascii="Lato" w:hAnsi="Lato"/>
        </w:rPr>
        <w:t>igowego (PJM)</w:t>
      </w:r>
      <w:r w:rsidRPr="005D3C1F">
        <w:rPr>
          <w:rFonts w:ascii="Lato" w:hAnsi="Lato"/>
        </w:rPr>
        <w:t>, S</w:t>
      </w:r>
      <w:r w:rsidR="009D2530" w:rsidRPr="005D3C1F">
        <w:rPr>
          <w:rFonts w:ascii="Lato" w:hAnsi="Lato"/>
        </w:rPr>
        <w:t xml:space="preserve">ystemu </w:t>
      </w:r>
      <w:r w:rsidRPr="005D3C1F">
        <w:rPr>
          <w:rFonts w:ascii="Lato" w:hAnsi="Lato"/>
        </w:rPr>
        <w:t>J</w:t>
      </w:r>
      <w:r w:rsidR="009D2530" w:rsidRPr="005D3C1F">
        <w:rPr>
          <w:rFonts w:ascii="Lato" w:hAnsi="Lato"/>
        </w:rPr>
        <w:t>ęzykowo-</w:t>
      </w:r>
      <w:r w:rsidRPr="005D3C1F">
        <w:rPr>
          <w:rFonts w:ascii="Lato" w:hAnsi="Lato"/>
        </w:rPr>
        <w:t>M</w:t>
      </w:r>
      <w:r w:rsidR="009D2530" w:rsidRPr="005D3C1F">
        <w:rPr>
          <w:rFonts w:ascii="Lato" w:hAnsi="Lato"/>
        </w:rPr>
        <w:t>igowego (SJM)</w:t>
      </w:r>
      <w:r w:rsidRPr="005D3C1F">
        <w:rPr>
          <w:rFonts w:ascii="Lato" w:hAnsi="Lato"/>
        </w:rPr>
        <w:t xml:space="preserve"> i </w:t>
      </w:r>
      <w:r w:rsidR="009D2530" w:rsidRPr="005D3C1F">
        <w:rPr>
          <w:rFonts w:ascii="Lato" w:hAnsi="Lato"/>
        </w:rPr>
        <w:t>Sposobu Komunikowania się Osób Głuchoniewidomych (</w:t>
      </w:r>
      <w:r w:rsidRPr="005D3C1F">
        <w:rPr>
          <w:rFonts w:ascii="Lato" w:hAnsi="Lato"/>
        </w:rPr>
        <w:t>SKOGN</w:t>
      </w:r>
      <w:r w:rsidR="009D2530" w:rsidRPr="005D3C1F">
        <w:rPr>
          <w:rFonts w:ascii="Lato" w:hAnsi="Lato"/>
        </w:rPr>
        <w:t>)</w:t>
      </w:r>
      <w:r w:rsidRPr="005D3C1F">
        <w:rPr>
          <w:rFonts w:ascii="Lato" w:hAnsi="Lato"/>
        </w:rPr>
        <w:t>.</w:t>
      </w:r>
    </w:p>
    <w:p w14:paraId="6734F964" w14:textId="2A0841A2" w:rsidR="00237B45" w:rsidRPr="005D3C1F" w:rsidRDefault="00C22122" w:rsidP="009E7762">
      <w:pPr>
        <w:spacing w:before="240"/>
        <w:contextualSpacing/>
        <w:rPr>
          <w:rFonts w:ascii="Lato" w:hAnsi="Lato"/>
          <w:b/>
          <w:bCs/>
        </w:rPr>
      </w:pPr>
      <w:r w:rsidRPr="005D3C1F">
        <w:rPr>
          <w:rFonts w:ascii="Lato" w:hAnsi="Lato"/>
          <w:b/>
          <w:bCs/>
        </w:rPr>
        <w:t>Udział organizacji pozarządowych</w:t>
      </w:r>
    </w:p>
    <w:p w14:paraId="143C050A" w14:textId="34CE40EA" w:rsidR="00070744" w:rsidRPr="005D3C1F" w:rsidRDefault="00C22122" w:rsidP="00C2694F">
      <w:pPr>
        <w:spacing w:after="240"/>
        <w:rPr>
          <w:rFonts w:ascii="Lato" w:hAnsi="Lato"/>
        </w:rPr>
      </w:pPr>
      <w:r w:rsidRPr="005D3C1F">
        <w:rPr>
          <w:rFonts w:ascii="Lato" w:hAnsi="Lato"/>
        </w:rPr>
        <w:t xml:space="preserve">Polska Rada Języka Migowego składa się z 17 </w:t>
      </w:r>
      <w:bookmarkStart w:id="28" w:name="_Hlk240001157"/>
      <w:r w:rsidR="009C676F" w:rsidRPr="005D3C1F">
        <w:rPr>
          <w:rFonts w:ascii="Lato" w:hAnsi="Lato"/>
        </w:rPr>
        <w:t xml:space="preserve">członkiń i </w:t>
      </w:r>
      <w:r w:rsidRPr="005D3C1F">
        <w:rPr>
          <w:rFonts w:ascii="Lato" w:hAnsi="Lato"/>
        </w:rPr>
        <w:t>członków</w:t>
      </w:r>
      <w:bookmarkEnd w:id="28"/>
      <w:r w:rsidRPr="005D3C1F">
        <w:rPr>
          <w:rFonts w:ascii="Lato" w:hAnsi="Lato"/>
        </w:rPr>
        <w:t>, w tym 10 przedstawiciel</w:t>
      </w:r>
      <w:r w:rsidR="009C676F" w:rsidRPr="005D3C1F">
        <w:rPr>
          <w:rFonts w:ascii="Lato" w:hAnsi="Lato"/>
        </w:rPr>
        <w:t>ek i przedstawiciel</w:t>
      </w:r>
      <w:r w:rsidRPr="005D3C1F">
        <w:rPr>
          <w:rFonts w:ascii="Lato" w:hAnsi="Lato"/>
        </w:rPr>
        <w:t>i organizacji pozarządowych.</w:t>
      </w:r>
    </w:p>
    <w:p w14:paraId="1F08FC0C" w14:textId="77777777" w:rsidR="009E7762" w:rsidRDefault="00821905" w:rsidP="009E7762">
      <w:pPr>
        <w:spacing w:before="240"/>
        <w:contextualSpacing/>
        <w:rPr>
          <w:rFonts w:ascii="Lato" w:hAnsi="Lato"/>
        </w:rPr>
      </w:pPr>
      <w:r w:rsidRPr="005D3C1F">
        <w:rPr>
          <w:rFonts w:ascii="Lato" w:hAnsi="Lato"/>
          <w:noProof/>
        </w:rPr>
        <mc:AlternateContent>
          <mc:Choice Requires="wps">
            <w:drawing>
              <wp:inline distT="0" distB="0" distL="0" distR="0" wp14:anchorId="6499EAF0" wp14:editId="1ADBBF78">
                <wp:extent cx="5946775" cy="403860"/>
                <wp:effectExtent l="19050" t="19050" r="15875" b="15240"/>
                <wp:docPr id="1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6775" cy="40386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69A33B62" w14:textId="042D3A6E"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3</w:t>
                            </w:r>
                            <w:r w:rsidRPr="00C83389">
                              <w:rPr>
                                <w:rFonts w:ascii="Lato" w:hAnsi="Lato"/>
                                <w:b/>
                                <w:sz w:val="28"/>
                              </w:rPr>
                              <w:t>. Rada Zatrudnienia Socjalnego</w:t>
                            </w:r>
                          </w:p>
                        </w:txbxContent>
                      </wps:txbx>
                      <wps:bodyPr rot="0" vert="horz" wrap="square" lIns="91440" tIns="45720" rIns="91440" bIns="45720" anchor="t" anchorCtr="0" upright="1">
                        <a:noAutofit/>
                      </wps:bodyPr>
                    </wps:wsp>
                  </a:graphicData>
                </a:graphic>
              </wp:inline>
            </w:drawing>
          </mc:Choice>
          <mc:Fallback>
            <w:pict>
              <v:roundrect w14:anchorId="6499EAF0" id="AutoShape 24" o:spid="_x0000_s1039" style="width:468.25pt;height:31.8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" fillcolor="#bdd6ee" strokecolor="#1f4d78" strokeweight="2.5pt">
                <v:fill r:id="rId13" o:title="" type="pattern"/>
                <v:textbox>
                  <w:txbxContent>
                    <w:p w14:paraId="69A33B62" w14:textId="042D3A6E"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3</w:t>
                      </w:r>
                      <w:r w:rsidRPr="00C83389">
                        <w:rPr>
                          <w:rFonts w:ascii="Lato" w:hAnsi="Lato"/>
                          <w:b/>
                          <w:sz w:val="28"/>
                        </w:rPr>
                        <w:t>. Rada Zatrudnienia Socjalnego</w:t>
                      </w:r>
                    </w:p>
                  </w:txbxContent>
                </v:textbox>
                <w10:anchorlock/>
              </v:roundrect>
            </w:pict>
          </mc:Fallback>
        </mc:AlternateContent>
      </w:r>
    </w:p>
    <w:p w14:paraId="5852D727" w14:textId="77777777" w:rsidR="007F60F6" w:rsidRPr="005D3C1F" w:rsidRDefault="007F60F6" w:rsidP="0071359F">
      <w:pPr>
        <w:spacing w:before="240"/>
        <w:rPr>
          <w:rFonts w:ascii="Lato" w:hAnsi="Lato"/>
          <w:b/>
        </w:rPr>
      </w:pPr>
      <w:r w:rsidRPr="005D3C1F">
        <w:rPr>
          <w:rFonts w:ascii="Lato" w:hAnsi="Lato"/>
          <w:b/>
        </w:rPr>
        <w:t xml:space="preserve">Podstawa prawna </w:t>
      </w:r>
    </w:p>
    <w:p w14:paraId="7D14DF83" w14:textId="2D84F9D3" w:rsidR="00453D55" w:rsidRPr="005D3C1F" w:rsidRDefault="00F33559" w:rsidP="009E7762">
      <w:pPr>
        <w:numPr>
          <w:ilvl w:val="0"/>
          <w:numId w:val="8"/>
        </w:numPr>
        <w:spacing w:before="240"/>
        <w:contextualSpacing/>
        <w:rPr>
          <w:rFonts w:ascii="Lato" w:hAnsi="Lato"/>
        </w:rPr>
      </w:pPr>
      <w:r w:rsidRPr="005D3C1F">
        <w:rPr>
          <w:rFonts w:ascii="Lato" w:hAnsi="Lato"/>
        </w:rPr>
        <w:t xml:space="preserve">Ustawa z dnia 13 czerwca 2003 r. o zatrudnieniu socjalnym. </w:t>
      </w:r>
    </w:p>
    <w:p w14:paraId="24CF9775" w14:textId="62DE8EA5" w:rsidR="007F60F6" w:rsidRPr="005D3C1F" w:rsidRDefault="007F60F6" w:rsidP="009E7762">
      <w:pPr>
        <w:numPr>
          <w:ilvl w:val="0"/>
          <w:numId w:val="8"/>
        </w:numPr>
        <w:spacing w:before="240"/>
        <w:contextualSpacing/>
        <w:rPr>
          <w:rFonts w:ascii="Lato" w:hAnsi="Lato"/>
        </w:rPr>
      </w:pPr>
      <w:r w:rsidRPr="005D3C1F">
        <w:rPr>
          <w:rFonts w:ascii="Lato" w:hAnsi="Lato"/>
        </w:rPr>
        <w:t>Rozporządzenie Ministra Rodziny, Pracy i Polityki Społecznej z dnia 18 maja 2016 r. w sprawie Rady Zatrudnienia Socjalnego (</w:t>
      </w:r>
      <w:r w:rsidRPr="005D3C1F">
        <w:rPr>
          <w:rFonts w:ascii="Lato" w:hAnsi="Lato"/>
          <w:bCs/>
        </w:rPr>
        <w:t>Dz. U. z 2019 r. poz. 7</w:t>
      </w:r>
      <w:r w:rsidR="004E182A">
        <w:rPr>
          <w:rFonts w:ascii="Lato" w:hAnsi="Lato"/>
          <w:bCs/>
        </w:rPr>
        <w:t>33</w:t>
      </w:r>
      <w:r w:rsidRPr="005D3C1F">
        <w:rPr>
          <w:rFonts w:ascii="Lato" w:hAnsi="Lato"/>
          <w:bCs/>
        </w:rPr>
        <w:t>).</w:t>
      </w:r>
    </w:p>
    <w:p w14:paraId="4AF22883" w14:textId="77777777" w:rsidR="007F60F6" w:rsidRPr="005D3C1F" w:rsidRDefault="007F60F6" w:rsidP="009E7762">
      <w:pPr>
        <w:spacing w:before="240"/>
        <w:contextualSpacing/>
        <w:rPr>
          <w:rFonts w:ascii="Lato" w:hAnsi="Lato"/>
        </w:rPr>
      </w:pPr>
      <w:r w:rsidRPr="005D3C1F">
        <w:rPr>
          <w:rFonts w:ascii="Lato" w:hAnsi="Lato"/>
          <w:b/>
        </w:rPr>
        <w:t>Zakres działalności</w:t>
      </w:r>
    </w:p>
    <w:p w14:paraId="47090E98" w14:textId="77777777" w:rsidR="007F60F6" w:rsidRPr="005D3C1F" w:rsidRDefault="007F60F6" w:rsidP="009E7762">
      <w:pPr>
        <w:numPr>
          <w:ilvl w:val="0"/>
          <w:numId w:val="8"/>
        </w:numPr>
        <w:spacing w:before="240"/>
        <w:contextualSpacing/>
        <w:rPr>
          <w:rFonts w:ascii="Lato" w:hAnsi="Lato"/>
        </w:rPr>
      </w:pPr>
      <w:r w:rsidRPr="005D3C1F">
        <w:rPr>
          <w:rFonts w:ascii="Lato" w:hAnsi="Lato"/>
        </w:rPr>
        <w:t>opiniowanie projektów aktów prawnych oraz inicjowanie zmian przepisów prawa w zakresie zatrudnienia socjalnego;</w:t>
      </w:r>
    </w:p>
    <w:p w14:paraId="4181B15D" w14:textId="77777777" w:rsidR="007F60F6" w:rsidRPr="005D3C1F" w:rsidRDefault="007F60F6" w:rsidP="009E7762">
      <w:pPr>
        <w:numPr>
          <w:ilvl w:val="0"/>
          <w:numId w:val="8"/>
        </w:numPr>
        <w:spacing w:before="240"/>
        <w:contextualSpacing/>
        <w:rPr>
          <w:rFonts w:ascii="Lato" w:hAnsi="Lato"/>
        </w:rPr>
      </w:pPr>
      <w:r w:rsidRPr="005D3C1F">
        <w:rPr>
          <w:rFonts w:ascii="Lato" w:hAnsi="Lato"/>
        </w:rPr>
        <w:t>przygotowywanie ekspertyz dotyczących wybranych obszarów zatrudnienia socjalnego;</w:t>
      </w:r>
    </w:p>
    <w:p w14:paraId="277E15F4" w14:textId="77777777" w:rsidR="007F60F6" w:rsidRPr="005D3C1F" w:rsidRDefault="007F60F6" w:rsidP="009E7762">
      <w:pPr>
        <w:numPr>
          <w:ilvl w:val="0"/>
          <w:numId w:val="8"/>
        </w:numPr>
        <w:spacing w:before="240"/>
        <w:contextualSpacing/>
        <w:rPr>
          <w:rFonts w:ascii="Lato" w:hAnsi="Lato"/>
        </w:rPr>
      </w:pPr>
      <w:r w:rsidRPr="005D3C1F">
        <w:rPr>
          <w:rFonts w:ascii="Lato" w:hAnsi="Lato"/>
        </w:rPr>
        <w:t>przedstawianie ministrowi właściwemu do spraw zabezpieczenia społecznego okresowych informacji o swojej działalności;</w:t>
      </w:r>
    </w:p>
    <w:p w14:paraId="2B1CEAF6" w14:textId="2244DE8A" w:rsidR="005E6652" w:rsidRPr="005D3C1F" w:rsidRDefault="007F60F6" w:rsidP="009E7762">
      <w:pPr>
        <w:numPr>
          <w:ilvl w:val="0"/>
          <w:numId w:val="8"/>
        </w:numPr>
        <w:spacing w:before="240"/>
        <w:contextualSpacing/>
        <w:rPr>
          <w:rFonts w:ascii="Lato" w:hAnsi="Lato"/>
        </w:rPr>
      </w:pPr>
      <w:r w:rsidRPr="005D3C1F">
        <w:rPr>
          <w:rFonts w:ascii="Lato" w:hAnsi="Lato"/>
        </w:rPr>
        <w:t>przyjmowanie i opiniowanie dla ministra właściwego do spraw zabezpieczenia społecznego wniosków o nagrody specjalne za wybitne osiągnięcia w zakresie zatrudnienia socjalnego.</w:t>
      </w:r>
    </w:p>
    <w:p w14:paraId="471A109A" w14:textId="595ADCD0" w:rsidR="00C22122" w:rsidRPr="005D3C1F" w:rsidRDefault="00C22122" w:rsidP="0071359F">
      <w:pPr>
        <w:rPr>
          <w:rFonts w:ascii="Lato" w:hAnsi="Lato"/>
          <w:b/>
          <w:bCs/>
        </w:rPr>
      </w:pPr>
      <w:r w:rsidRPr="005D3C1F">
        <w:rPr>
          <w:rFonts w:ascii="Lato" w:hAnsi="Lato"/>
          <w:b/>
          <w:bCs/>
        </w:rPr>
        <w:lastRenderedPageBreak/>
        <w:t>Udział organizacji pozarządowych</w:t>
      </w:r>
    </w:p>
    <w:p w14:paraId="0883E653" w14:textId="754C5C6F" w:rsidR="00C22122" w:rsidRPr="005D3C1F" w:rsidRDefault="00C22122" w:rsidP="0071359F">
      <w:pPr>
        <w:spacing w:after="240"/>
        <w:rPr>
          <w:rFonts w:ascii="Lato" w:hAnsi="Lato"/>
        </w:rPr>
      </w:pPr>
      <w:r w:rsidRPr="005D3C1F">
        <w:rPr>
          <w:rFonts w:ascii="Lato" w:hAnsi="Lato"/>
        </w:rPr>
        <w:t xml:space="preserve">Rada Zatrudnienia Socjalnego składa się z </w:t>
      </w:r>
      <w:r w:rsidR="00F8711A" w:rsidRPr="005D3C1F">
        <w:rPr>
          <w:rFonts w:ascii="Lato" w:hAnsi="Lato"/>
        </w:rPr>
        <w:t>3</w:t>
      </w:r>
      <w:r w:rsidRPr="005D3C1F">
        <w:rPr>
          <w:rFonts w:ascii="Lato" w:hAnsi="Lato"/>
        </w:rPr>
        <w:t>9 członk</w:t>
      </w:r>
      <w:r w:rsidR="009C676F" w:rsidRPr="005D3C1F">
        <w:rPr>
          <w:rFonts w:ascii="Lato" w:hAnsi="Lato"/>
        </w:rPr>
        <w:t>iń i członków</w:t>
      </w:r>
      <w:r w:rsidRPr="005D3C1F">
        <w:rPr>
          <w:rFonts w:ascii="Lato" w:hAnsi="Lato"/>
        </w:rPr>
        <w:t xml:space="preserve">, w tym </w:t>
      </w:r>
      <w:r w:rsidR="00F8711A" w:rsidRPr="005D3C1F">
        <w:rPr>
          <w:rFonts w:ascii="Lato" w:hAnsi="Lato"/>
        </w:rPr>
        <w:t>2</w:t>
      </w:r>
      <w:r w:rsidRPr="005D3C1F">
        <w:rPr>
          <w:rFonts w:ascii="Lato" w:hAnsi="Lato"/>
        </w:rPr>
        <w:t>0 przedstawiciel</w:t>
      </w:r>
      <w:r w:rsidR="009C676F" w:rsidRPr="005D3C1F">
        <w:rPr>
          <w:rFonts w:ascii="Lato" w:hAnsi="Lato"/>
        </w:rPr>
        <w:t>ek i przedstawicieli</w:t>
      </w:r>
      <w:r w:rsidRPr="005D3C1F">
        <w:rPr>
          <w:rFonts w:ascii="Lato" w:hAnsi="Lato"/>
        </w:rPr>
        <w:t xml:space="preserve"> organizacji pozarządowych.</w:t>
      </w:r>
    </w:p>
    <w:p w14:paraId="48CF1BB6" w14:textId="77777777" w:rsidR="009E7762" w:rsidRDefault="00821905" w:rsidP="009E7762">
      <w:pPr>
        <w:spacing w:before="240"/>
        <w:contextualSpacing/>
        <w:rPr>
          <w:rFonts w:ascii="Lato" w:hAnsi="Lato"/>
        </w:rPr>
      </w:pPr>
      <w:r w:rsidRPr="005D3C1F">
        <w:rPr>
          <w:rFonts w:ascii="Lato" w:hAnsi="Lato"/>
          <w:noProof/>
        </w:rPr>
        <mc:AlternateContent>
          <mc:Choice Requires="wps">
            <w:drawing>
              <wp:inline distT="0" distB="0" distL="0" distR="0" wp14:anchorId="7FD6EF59" wp14:editId="55ACA9A9">
                <wp:extent cx="5772150" cy="399415"/>
                <wp:effectExtent l="19050" t="19050" r="19050" b="19685"/>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39941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080C6099" w14:textId="56274ACD"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4</w:t>
                            </w:r>
                            <w:r w:rsidRPr="00C83389">
                              <w:rPr>
                                <w:rFonts w:ascii="Lato" w:hAnsi="Lato"/>
                                <w:b/>
                                <w:sz w:val="28"/>
                              </w:rPr>
                              <w:t>. Rada Pomocy Społecznej</w:t>
                            </w:r>
                          </w:p>
                        </w:txbxContent>
                      </wps:txbx>
                      <wps:bodyPr rot="0" vert="horz" wrap="square" lIns="91440" tIns="45720" rIns="91440" bIns="45720" anchor="t" anchorCtr="0" upright="1">
                        <a:noAutofit/>
                      </wps:bodyPr>
                    </wps:wsp>
                  </a:graphicData>
                </a:graphic>
              </wp:inline>
            </w:drawing>
          </mc:Choice>
          <mc:Fallback>
            <w:pict>
              <v:roundrect w14:anchorId="7FD6EF59" id="AutoShape 25" o:spid="_x0000_s1040" style="width:454.5pt;height:31.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" fillcolor="#bdd6ee" strokecolor="#1f4d78" strokeweight="2.5pt">
                <v:fill r:id="rId13" o:title="" type="pattern"/>
                <v:textbox>
                  <w:txbxContent>
                    <w:p w14:paraId="080C6099" w14:textId="56274ACD"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4</w:t>
                      </w:r>
                      <w:r w:rsidRPr="00C83389">
                        <w:rPr>
                          <w:rFonts w:ascii="Lato" w:hAnsi="Lato"/>
                          <w:b/>
                          <w:sz w:val="28"/>
                        </w:rPr>
                        <w:t>. Rada Pomocy Społecznej</w:t>
                      </w:r>
                    </w:p>
                  </w:txbxContent>
                </v:textbox>
                <w10:anchorlock/>
              </v:roundrect>
            </w:pict>
          </mc:Fallback>
        </mc:AlternateContent>
      </w:r>
    </w:p>
    <w:p w14:paraId="4CB66B4D" w14:textId="77777777" w:rsidR="007F60F6" w:rsidRPr="005D3C1F" w:rsidRDefault="007F60F6" w:rsidP="0071359F">
      <w:pPr>
        <w:spacing w:before="240"/>
        <w:rPr>
          <w:rFonts w:ascii="Lato" w:hAnsi="Lato"/>
          <w:b/>
        </w:rPr>
      </w:pPr>
      <w:r w:rsidRPr="005D3C1F">
        <w:rPr>
          <w:rFonts w:ascii="Lato" w:hAnsi="Lato"/>
          <w:b/>
        </w:rPr>
        <w:t xml:space="preserve">Podstawa prawna </w:t>
      </w:r>
    </w:p>
    <w:p w14:paraId="26EA0024" w14:textId="496852E5" w:rsidR="001354BD" w:rsidRPr="005D3C1F" w:rsidRDefault="00FB01AB" w:rsidP="009E7762">
      <w:pPr>
        <w:numPr>
          <w:ilvl w:val="0"/>
          <w:numId w:val="9"/>
        </w:numPr>
        <w:spacing w:before="240"/>
        <w:contextualSpacing/>
        <w:rPr>
          <w:rFonts w:ascii="Lato" w:hAnsi="Lato"/>
        </w:rPr>
      </w:pPr>
      <w:r w:rsidRPr="005D3C1F">
        <w:rPr>
          <w:rFonts w:ascii="Lato" w:hAnsi="Lato"/>
        </w:rPr>
        <w:t>Art. 124 i 125 u</w:t>
      </w:r>
      <w:r w:rsidR="00F33559" w:rsidRPr="005D3C1F">
        <w:rPr>
          <w:rFonts w:ascii="Lato" w:hAnsi="Lato"/>
        </w:rPr>
        <w:t>staw</w:t>
      </w:r>
      <w:r w:rsidRPr="005D3C1F">
        <w:rPr>
          <w:rFonts w:ascii="Lato" w:hAnsi="Lato"/>
        </w:rPr>
        <w:t>y</w:t>
      </w:r>
      <w:r w:rsidR="00F33559" w:rsidRPr="005D3C1F">
        <w:rPr>
          <w:rFonts w:ascii="Lato" w:hAnsi="Lato"/>
        </w:rPr>
        <w:t xml:space="preserve"> z dnia 12 marca 2004 r. o pomocy społecznej</w:t>
      </w:r>
      <w:r w:rsidRPr="005D3C1F">
        <w:rPr>
          <w:rFonts w:ascii="Lato" w:hAnsi="Lato"/>
        </w:rPr>
        <w:t>.</w:t>
      </w:r>
    </w:p>
    <w:p w14:paraId="0D3F430A" w14:textId="4C47A881" w:rsidR="007F60F6" w:rsidRPr="005D3C1F" w:rsidRDefault="001354BD" w:rsidP="009E7762">
      <w:pPr>
        <w:numPr>
          <w:ilvl w:val="0"/>
          <w:numId w:val="9"/>
        </w:numPr>
        <w:spacing w:before="240"/>
        <w:contextualSpacing/>
        <w:rPr>
          <w:rFonts w:ascii="Lato" w:hAnsi="Lato"/>
        </w:rPr>
      </w:pPr>
      <w:r w:rsidRPr="005D3C1F">
        <w:rPr>
          <w:rFonts w:ascii="Lato" w:hAnsi="Lato"/>
        </w:rPr>
        <w:t>Rozporządzenie Ministra Polityki Społecznej w sprawie Rady Pomocy Społecznej z dnia 17 grudnia 2004 r.</w:t>
      </w:r>
      <w:r w:rsidR="002C70FC">
        <w:rPr>
          <w:rFonts w:ascii="Lato" w:hAnsi="Lato"/>
        </w:rPr>
        <w:t xml:space="preserve"> (Dz. U. poz. 2859).</w:t>
      </w:r>
    </w:p>
    <w:p w14:paraId="4EFB96D9" w14:textId="61EB9BAF" w:rsidR="007F60F6" w:rsidRPr="005D3C1F" w:rsidRDefault="007F60F6" w:rsidP="009E7762">
      <w:pPr>
        <w:spacing w:before="240"/>
        <w:contextualSpacing/>
        <w:rPr>
          <w:rFonts w:ascii="Lato" w:hAnsi="Lato"/>
        </w:rPr>
      </w:pPr>
      <w:r w:rsidRPr="005D3C1F">
        <w:rPr>
          <w:rFonts w:ascii="Lato" w:hAnsi="Lato"/>
          <w:b/>
        </w:rPr>
        <w:t>Zakres działalności</w:t>
      </w:r>
    </w:p>
    <w:p w14:paraId="24D6CFDC" w14:textId="77777777" w:rsidR="007F60F6" w:rsidRPr="005D3C1F" w:rsidRDefault="007F60F6" w:rsidP="009E7762">
      <w:pPr>
        <w:numPr>
          <w:ilvl w:val="0"/>
          <w:numId w:val="9"/>
        </w:numPr>
        <w:spacing w:before="240"/>
        <w:contextualSpacing/>
        <w:rPr>
          <w:rFonts w:ascii="Lato" w:hAnsi="Lato"/>
        </w:rPr>
      </w:pPr>
      <w:r w:rsidRPr="005D3C1F">
        <w:rPr>
          <w:rFonts w:ascii="Lato" w:hAnsi="Lato"/>
        </w:rPr>
        <w:t>opiniowanie projektów aktów prawnych oraz inicjowanie zmian przepisów prawa w zakresie pomocy społecznej;</w:t>
      </w:r>
    </w:p>
    <w:p w14:paraId="5FF0FA45" w14:textId="77777777" w:rsidR="007F60F6" w:rsidRPr="005D3C1F" w:rsidRDefault="007F60F6" w:rsidP="009E7762">
      <w:pPr>
        <w:numPr>
          <w:ilvl w:val="0"/>
          <w:numId w:val="9"/>
        </w:numPr>
        <w:spacing w:before="240"/>
        <w:contextualSpacing/>
        <w:rPr>
          <w:rFonts w:ascii="Lato" w:hAnsi="Lato"/>
        </w:rPr>
      </w:pPr>
      <w:r w:rsidRPr="005D3C1F">
        <w:rPr>
          <w:rFonts w:ascii="Lato" w:hAnsi="Lato"/>
        </w:rPr>
        <w:t>przygotowywanie ekspertyz dotyczących wybranych obszarów pomocy społecznej;</w:t>
      </w:r>
    </w:p>
    <w:p w14:paraId="3ABE109E" w14:textId="77777777" w:rsidR="007F60F6" w:rsidRPr="005D3C1F" w:rsidRDefault="007F60F6" w:rsidP="009E7762">
      <w:pPr>
        <w:numPr>
          <w:ilvl w:val="0"/>
          <w:numId w:val="9"/>
        </w:numPr>
        <w:spacing w:before="240"/>
        <w:contextualSpacing/>
        <w:rPr>
          <w:rFonts w:ascii="Lato" w:hAnsi="Lato"/>
        </w:rPr>
      </w:pPr>
      <w:r w:rsidRPr="005D3C1F">
        <w:rPr>
          <w:rFonts w:ascii="Lato" w:hAnsi="Lato"/>
        </w:rPr>
        <w:t>przedstawianie ministrowi okresowych informacji o swojej działalności;</w:t>
      </w:r>
    </w:p>
    <w:p w14:paraId="31BB4C40" w14:textId="77777777" w:rsidR="009E7762" w:rsidRDefault="007F60F6" w:rsidP="009E7762">
      <w:pPr>
        <w:numPr>
          <w:ilvl w:val="0"/>
          <w:numId w:val="9"/>
        </w:numPr>
        <w:spacing w:before="240"/>
        <w:contextualSpacing/>
        <w:rPr>
          <w:rFonts w:ascii="Lato" w:hAnsi="Lato"/>
          <w:vanish/>
        </w:rPr>
      </w:pPr>
      <w:r w:rsidRPr="005D3C1F">
        <w:rPr>
          <w:rFonts w:ascii="Lato" w:hAnsi="Lato"/>
        </w:rPr>
        <w:t xml:space="preserve">przyjmowanie i opiniowanie dla ministra wniosków o nagrody specjalne </w:t>
      </w:r>
      <w:r w:rsidRPr="005D3C1F">
        <w:rPr>
          <w:rFonts w:ascii="Lato" w:hAnsi="Lato"/>
        </w:rPr>
        <w:br/>
        <w:t>za wybitne osiągnięcia w dziedzinie pomocy społecznej.</w:t>
      </w:r>
    </w:p>
    <w:p w14:paraId="667CE407" w14:textId="234BE5CA" w:rsidR="00FC2140" w:rsidRPr="005D3C1F" w:rsidRDefault="00FC2140" w:rsidP="009E7762">
      <w:pPr>
        <w:spacing w:before="240"/>
        <w:contextualSpacing/>
        <w:rPr>
          <w:rFonts w:ascii="Lato" w:hAnsi="Lato"/>
          <w:b/>
          <w:bCs/>
        </w:rPr>
      </w:pPr>
      <w:r w:rsidRPr="005D3C1F">
        <w:rPr>
          <w:rFonts w:ascii="Lato" w:hAnsi="Lato"/>
          <w:b/>
          <w:bCs/>
        </w:rPr>
        <w:t>Udział organizacji pozarządowych</w:t>
      </w:r>
    </w:p>
    <w:p w14:paraId="17654BDE" w14:textId="51EAFB3B" w:rsidR="00FC2140" w:rsidRPr="005D3C1F" w:rsidRDefault="00FC2140" w:rsidP="0072759D">
      <w:pPr>
        <w:spacing w:after="240"/>
        <w:rPr>
          <w:rFonts w:ascii="Lato" w:hAnsi="Lato"/>
        </w:rPr>
      </w:pPr>
      <w:r w:rsidRPr="005D3C1F">
        <w:rPr>
          <w:rFonts w:ascii="Lato" w:hAnsi="Lato"/>
        </w:rPr>
        <w:t xml:space="preserve">Rada Pomocy Społecznej składa się z 20 </w:t>
      </w:r>
      <w:r w:rsidR="009C676F" w:rsidRPr="005D3C1F">
        <w:rPr>
          <w:rFonts w:ascii="Lato" w:hAnsi="Lato"/>
        </w:rPr>
        <w:t xml:space="preserve">członkiń i </w:t>
      </w:r>
      <w:r w:rsidRPr="005D3C1F">
        <w:rPr>
          <w:rFonts w:ascii="Lato" w:hAnsi="Lato"/>
        </w:rPr>
        <w:t xml:space="preserve">członków, w tym </w:t>
      </w:r>
      <w:r w:rsidR="001354BD" w:rsidRPr="005D3C1F">
        <w:rPr>
          <w:rFonts w:ascii="Lato" w:hAnsi="Lato"/>
        </w:rPr>
        <w:t>6</w:t>
      </w:r>
      <w:r w:rsidRPr="005D3C1F">
        <w:rPr>
          <w:rFonts w:ascii="Lato" w:hAnsi="Lato"/>
        </w:rPr>
        <w:t xml:space="preserve"> </w:t>
      </w:r>
      <w:r w:rsidR="009C676F" w:rsidRPr="005D3C1F">
        <w:rPr>
          <w:rFonts w:ascii="Lato" w:hAnsi="Lato"/>
        </w:rPr>
        <w:t xml:space="preserve">przedstawicielek i </w:t>
      </w:r>
      <w:r w:rsidRPr="005D3C1F">
        <w:rPr>
          <w:rFonts w:ascii="Lato" w:hAnsi="Lato"/>
        </w:rPr>
        <w:t>przedstawicieli organizacji pozarządowych.</w:t>
      </w:r>
    </w:p>
    <w:p w14:paraId="4F13B26C" w14:textId="77777777" w:rsidR="009E7762" w:rsidRDefault="00821905" w:rsidP="009E7762">
      <w:pPr>
        <w:spacing w:before="240"/>
        <w:contextualSpacing/>
        <w:rPr>
          <w:rFonts w:ascii="Lato" w:hAnsi="Lato"/>
        </w:rPr>
      </w:pPr>
      <w:r w:rsidRPr="005D3C1F">
        <w:rPr>
          <w:rFonts w:ascii="Lato" w:hAnsi="Lato"/>
          <w:noProof/>
        </w:rPr>
        <mc:AlternateContent>
          <mc:Choice Requires="wps">
            <w:drawing>
              <wp:inline distT="0" distB="0" distL="0" distR="0" wp14:anchorId="73A91454" wp14:editId="3BFB1427">
                <wp:extent cx="5772150" cy="400050"/>
                <wp:effectExtent l="19050" t="19050" r="19050" b="19050"/>
                <wp:docPr id="15"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40005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579A55CF" w14:textId="3C6D8732"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5</w:t>
                            </w:r>
                            <w:r w:rsidRPr="00C83389">
                              <w:rPr>
                                <w:rFonts w:ascii="Lato" w:hAnsi="Lato"/>
                                <w:b/>
                                <w:sz w:val="28"/>
                              </w:rPr>
                              <w:t>. Krajowy Komitet Rozwoju Ekonomii Społecznej</w:t>
                            </w:r>
                          </w:p>
                        </w:txbxContent>
                      </wps:txbx>
                      <wps:bodyPr rot="0" vert="horz" wrap="square" lIns="91440" tIns="45720" rIns="91440" bIns="45720" anchor="t" anchorCtr="0" upright="1">
                        <a:noAutofit/>
                      </wps:bodyPr>
                    </wps:wsp>
                  </a:graphicData>
                </a:graphic>
              </wp:inline>
            </w:drawing>
          </mc:Choice>
          <mc:Fallback>
            <w:pict>
              <v:roundrect w14:anchorId="73A91454" id="AutoShape 78" o:spid="_x0000_s1041" style="width:454.5pt;height:3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" fillcolor="#bdd6ee" strokecolor="#1f4d78" strokeweight="2.5pt">
                <v:fill r:id="rId13" o:title="" type="pattern"/>
                <v:textbox>
                  <w:txbxContent>
                    <w:p w14:paraId="579A55CF" w14:textId="3C6D8732" w:rsidR="00335B85" w:rsidRPr="00C83389" w:rsidRDefault="00335B85" w:rsidP="00CF7534">
                      <w:pPr>
                        <w:rPr>
                          <w:rFonts w:ascii="Lato" w:hAnsi="Lato"/>
                          <w:sz w:val="28"/>
                        </w:rPr>
                      </w:pPr>
                      <w:r w:rsidRPr="00C83389">
                        <w:rPr>
                          <w:rFonts w:ascii="Lato" w:hAnsi="Lato"/>
                          <w:b/>
                          <w:sz w:val="28"/>
                        </w:rPr>
                        <w:t>10.</w:t>
                      </w:r>
                      <w:r w:rsidR="00EA7AB4" w:rsidRPr="00C83389">
                        <w:rPr>
                          <w:rFonts w:ascii="Lato" w:hAnsi="Lato"/>
                          <w:b/>
                          <w:sz w:val="28"/>
                        </w:rPr>
                        <w:t>5</w:t>
                      </w:r>
                      <w:r w:rsidRPr="00C83389">
                        <w:rPr>
                          <w:rFonts w:ascii="Lato" w:hAnsi="Lato"/>
                          <w:b/>
                          <w:sz w:val="28"/>
                        </w:rPr>
                        <w:t>. Krajowy Komitet Rozwoju Ekonomii Społecznej</w:t>
                      </w:r>
                    </w:p>
                  </w:txbxContent>
                </v:textbox>
                <w10:anchorlock/>
              </v:roundrect>
            </w:pict>
          </mc:Fallback>
        </mc:AlternateContent>
      </w:r>
    </w:p>
    <w:p w14:paraId="370E9D56" w14:textId="77777777" w:rsidR="009306DA" w:rsidRPr="005D3C1F" w:rsidRDefault="009306DA" w:rsidP="0072759D">
      <w:pPr>
        <w:spacing w:before="240"/>
        <w:rPr>
          <w:rFonts w:ascii="Lato" w:hAnsi="Lato"/>
          <w:b/>
        </w:rPr>
      </w:pPr>
      <w:r w:rsidRPr="005D3C1F">
        <w:rPr>
          <w:rFonts w:ascii="Lato" w:hAnsi="Lato"/>
          <w:b/>
        </w:rPr>
        <w:t xml:space="preserve">Podstawa prawna </w:t>
      </w:r>
    </w:p>
    <w:p w14:paraId="46B6AAF5" w14:textId="77777777" w:rsidR="009306DA" w:rsidRPr="005D3C1F" w:rsidRDefault="00EB032E" w:rsidP="009E7762">
      <w:pPr>
        <w:numPr>
          <w:ilvl w:val="0"/>
          <w:numId w:val="7"/>
        </w:numPr>
        <w:spacing w:before="240"/>
        <w:contextualSpacing/>
        <w:rPr>
          <w:rFonts w:ascii="Lato" w:hAnsi="Lato"/>
          <w:b/>
        </w:rPr>
      </w:pPr>
      <w:r w:rsidRPr="005D3C1F">
        <w:rPr>
          <w:rFonts w:ascii="Lato" w:hAnsi="Lato"/>
        </w:rPr>
        <w:t>Ustawa z dnia 5 sierpnia 2022 r. o ekonomii społecznej.</w:t>
      </w:r>
    </w:p>
    <w:p w14:paraId="68C9541D" w14:textId="0635C77E" w:rsidR="00EB032E" w:rsidRPr="005D3C1F" w:rsidRDefault="00EB032E" w:rsidP="009E7762">
      <w:pPr>
        <w:numPr>
          <w:ilvl w:val="0"/>
          <w:numId w:val="7"/>
        </w:numPr>
        <w:spacing w:before="240"/>
        <w:contextualSpacing/>
        <w:rPr>
          <w:rFonts w:ascii="Lato" w:hAnsi="Lato"/>
          <w:b/>
        </w:rPr>
      </w:pPr>
      <w:r w:rsidRPr="005D3C1F">
        <w:rPr>
          <w:rFonts w:ascii="Lato" w:hAnsi="Lato"/>
        </w:rPr>
        <w:t>Rozporządzenie Ministra Rodziny i Polityki Społecznej z dnia 26 października 2022 r. w sprawie Krajowego Komitetu Rozwoju Ekonomii Społecznej (Dz. U. poz. 2216).</w:t>
      </w:r>
    </w:p>
    <w:p w14:paraId="0EACD7F2" w14:textId="77777777" w:rsidR="009306DA" w:rsidRPr="005D3C1F" w:rsidRDefault="009306DA" w:rsidP="009E7762">
      <w:pPr>
        <w:spacing w:before="240"/>
        <w:contextualSpacing/>
        <w:rPr>
          <w:rFonts w:ascii="Lato" w:hAnsi="Lato"/>
          <w:b/>
        </w:rPr>
      </w:pPr>
      <w:r w:rsidRPr="005D3C1F">
        <w:rPr>
          <w:rFonts w:ascii="Lato" w:hAnsi="Lato"/>
          <w:b/>
        </w:rPr>
        <w:t xml:space="preserve"> Zakres działalności</w:t>
      </w:r>
    </w:p>
    <w:p w14:paraId="17E5189D" w14:textId="77777777" w:rsidR="00EB032E" w:rsidRPr="005D3C1F" w:rsidRDefault="00EB032E" w:rsidP="009E7762">
      <w:pPr>
        <w:numPr>
          <w:ilvl w:val="0"/>
          <w:numId w:val="7"/>
        </w:numPr>
        <w:spacing w:before="240"/>
        <w:contextualSpacing/>
        <w:rPr>
          <w:rFonts w:ascii="Lato" w:hAnsi="Lato"/>
          <w:bCs/>
        </w:rPr>
      </w:pPr>
      <w:r w:rsidRPr="005D3C1F">
        <w:rPr>
          <w:rFonts w:ascii="Lato" w:hAnsi="Lato"/>
          <w:bCs/>
        </w:rPr>
        <w:t>przedstawianie opinii o programie rozwoju na rzecz ekonomii społecznej oraz projektach aktów prawnych i innych dokumentach związanych z funkcjonowaniem podmiotów ekonomii społecznej, a także funkcjonowaniu ustawy;</w:t>
      </w:r>
    </w:p>
    <w:p w14:paraId="4AEDED44" w14:textId="1BF29AB3" w:rsidR="00EB032E" w:rsidRPr="005D3C1F" w:rsidRDefault="00EB032E" w:rsidP="009E7762">
      <w:pPr>
        <w:numPr>
          <w:ilvl w:val="0"/>
          <w:numId w:val="7"/>
        </w:numPr>
        <w:spacing w:before="240"/>
        <w:contextualSpacing/>
        <w:rPr>
          <w:rFonts w:ascii="Lato" w:hAnsi="Lato"/>
          <w:bCs/>
        </w:rPr>
      </w:pPr>
      <w:r w:rsidRPr="005D3C1F">
        <w:rPr>
          <w:rFonts w:ascii="Lato" w:hAnsi="Lato"/>
          <w:bCs/>
        </w:rPr>
        <w:t xml:space="preserve">opracowywanie propozycji działań na rzecz rozwoju ekonomii społecznej </w:t>
      </w:r>
      <w:r w:rsidRPr="005D3C1F">
        <w:rPr>
          <w:rFonts w:ascii="Lato" w:hAnsi="Lato"/>
          <w:bCs/>
        </w:rPr>
        <w:br/>
        <w:t>o charakterze innowacyjnym;</w:t>
      </w:r>
    </w:p>
    <w:p w14:paraId="516461F7" w14:textId="4284B38E" w:rsidR="009E2437" w:rsidRPr="005D3C1F" w:rsidRDefault="00EB032E" w:rsidP="009E7762">
      <w:pPr>
        <w:numPr>
          <w:ilvl w:val="0"/>
          <w:numId w:val="7"/>
        </w:numPr>
        <w:spacing w:before="240"/>
        <w:contextualSpacing/>
        <w:rPr>
          <w:rFonts w:ascii="Lato" w:hAnsi="Lato"/>
          <w:bCs/>
        </w:rPr>
      </w:pPr>
      <w:r w:rsidRPr="005D3C1F">
        <w:rPr>
          <w:rFonts w:ascii="Lato" w:hAnsi="Lato"/>
          <w:bCs/>
        </w:rPr>
        <w:t>udział w koordynacji działań w zakresie rozwoju ekonomii społecznej na poziomie krajowym.</w:t>
      </w:r>
    </w:p>
    <w:p w14:paraId="77E91B29" w14:textId="64472676" w:rsidR="00FC2140" w:rsidRPr="005D3C1F" w:rsidRDefault="00FC2140" w:rsidP="009E7762">
      <w:pPr>
        <w:spacing w:before="240"/>
        <w:contextualSpacing/>
        <w:rPr>
          <w:rFonts w:ascii="Lato" w:hAnsi="Lato"/>
          <w:b/>
        </w:rPr>
      </w:pPr>
      <w:r w:rsidRPr="005D3C1F">
        <w:rPr>
          <w:rFonts w:ascii="Lato" w:hAnsi="Lato"/>
          <w:b/>
        </w:rPr>
        <w:t>Udział organizacji pozarządowych</w:t>
      </w:r>
    </w:p>
    <w:p w14:paraId="79413BBB" w14:textId="77777777" w:rsidR="009E7762" w:rsidRDefault="00FC2140" w:rsidP="0072759D">
      <w:pPr>
        <w:spacing w:after="240"/>
        <w:rPr>
          <w:rFonts w:ascii="Lato" w:hAnsi="Lato"/>
          <w:bCs/>
        </w:rPr>
      </w:pPr>
      <w:r w:rsidRPr="005D3C1F">
        <w:rPr>
          <w:rFonts w:ascii="Lato" w:hAnsi="Lato"/>
          <w:bCs/>
        </w:rPr>
        <w:t xml:space="preserve">Krajowy Komitet Rozwoju Ekonomii Społecznej składa się z </w:t>
      </w:r>
      <w:r w:rsidR="005B2F3E" w:rsidRPr="005D3C1F">
        <w:rPr>
          <w:rFonts w:ascii="Lato" w:hAnsi="Lato"/>
          <w:bCs/>
        </w:rPr>
        <w:t>65</w:t>
      </w:r>
      <w:r w:rsidRPr="005D3C1F">
        <w:rPr>
          <w:rFonts w:ascii="Lato" w:hAnsi="Lato"/>
          <w:bCs/>
        </w:rPr>
        <w:t xml:space="preserve"> </w:t>
      </w:r>
      <w:r w:rsidR="009C676F" w:rsidRPr="005D3C1F">
        <w:rPr>
          <w:rFonts w:ascii="Lato" w:hAnsi="Lato"/>
          <w:bCs/>
        </w:rPr>
        <w:t xml:space="preserve">członkiń i </w:t>
      </w:r>
      <w:r w:rsidRPr="005D3C1F">
        <w:rPr>
          <w:rFonts w:ascii="Lato" w:hAnsi="Lato"/>
          <w:bCs/>
        </w:rPr>
        <w:t>członków, w</w:t>
      </w:r>
      <w:r w:rsidR="009C676F" w:rsidRPr="005D3C1F">
        <w:rPr>
          <w:rFonts w:ascii="Lato" w:hAnsi="Lato"/>
          <w:bCs/>
        </w:rPr>
        <w:t> </w:t>
      </w:r>
      <w:r w:rsidRPr="005D3C1F">
        <w:rPr>
          <w:rFonts w:ascii="Lato" w:hAnsi="Lato"/>
          <w:bCs/>
        </w:rPr>
        <w:t xml:space="preserve">tym </w:t>
      </w:r>
      <w:r w:rsidR="005B2F3E" w:rsidRPr="005D3C1F">
        <w:rPr>
          <w:rFonts w:ascii="Lato" w:hAnsi="Lato"/>
          <w:bCs/>
        </w:rPr>
        <w:t>39</w:t>
      </w:r>
      <w:r w:rsidR="009C676F" w:rsidRPr="005D3C1F">
        <w:rPr>
          <w:rFonts w:ascii="Lato" w:hAnsi="Lato"/>
          <w:bCs/>
        </w:rPr>
        <w:t xml:space="preserve"> przedstawicielek i</w:t>
      </w:r>
      <w:r w:rsidR="005B2F3E" w:rsidRPr="005D3C1F">
        <w:rPr>
          <w:rFonts w:ascii="Lato" w:hAnsi="Lato"/>
          <w:bCs/>
        </w:rPr>
        <w:t xml:space="preserve"> </w:t>
      </w:r>
      <w:r w:rsidRPr="005D3C1F">
        <w:rPr>
          <w:rFonts w:ascii="Lato" w:hAnsi="Lato"/>
          <w:bCs/>
        </w:rPr>
        <w:t>przedstawicieli organizacji pozarządowych.</w:t>
      </w:r>
    </w:p>
    <w:p w14:paraId="6F508C28" w14:textId="77777777" w:rsidR="009E7762" w:rsidRDefault="0003395A" w:rsidP="0072759D">
      <w:pPr>
        <w:spacing w:before="240"/>
        <w:contextualSpacing/>
        <w:rPr>
          <w:rFonts w:ascii="Lato" w:hAnsi="Lato"/>
        </w:rPr>
      </w:pPr>
      <w:r w:rsidRPr="005D3C1F">
        <w:rPr>
          <w:rFonts w:ascii="Lato" w:hAnsi="Lato"/>
          <w:noProof/>
        </w:rPr>
        <mc:AlternateContent>
          <mc:Choice Requires="wps">
            <w:drawing>
              <wp:inline distT="0" distB="0" distL="0" distR="0" wp14:anchorId="437F49C4" wp14:editId="76CD8D6A">
                <wp:extent cx="5943600" cy="621030"/>
                <wp:effectExtent l="19050" t="19050" r="19050" b="26670"/>
                <wp:docPr id="1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62103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015B622F" w14:textId="722E99D2" w:rsidR="00335B85" w:rsidRPr="00C83389" w:rsidRDefault="00335B85" w:rsidP="008879BD">
                            <w:pPr>
                              <w:ind w:left="624" w:hanging="624"/>
                              <w:rPr>
                                <w:rFonts w:ascii="Lato" w:hAnsi="Lato"/>
                                <w:sz w:val="28"/>
                              </w:rPr>
                            </w:pPr>
                            <w:r w:rsidRPr="00C83389">
                              <w:rPr>
                                <w:rFonts w:ascii="Lato" w:hAnsi="Lato"/>
                                <w:b/>
                                <w:sz w:val="28"/>
                              </w:rPr>
                              <w:t>10.</w:t>
                            </w:r>
                            <w:r w:rsidR="005D3C1F" w:rsidRPr="00C83389">
                              <w:rPr>
                                <w:rFonts w:ascii="Lato" w:hAnsi="Lato"/>
                                <w:b/>
                                <w:sz w:val="28"/>
                              </w:rPr>
                              <w:t>6</w:t>
                            </w:r>
                            <w:r w:rsidRPr="00C83389">
                              <w:rPr>
                                <w:rFonts w:ascii="Lato" w:hAnsi="Lato"/>
                                <w:b/>
                                <w:sz w:val="28"/>
                              </w:rPr>
                              <w:t>. Zespół do spraw wykonywania postanowień Konwencji o prawach osób niepełnosprawnych</w:t>
                            </w:r>
                          </w:p>
                        </w:txbxContent>
                      </wps:txbx>
                      <wps:bodyPr rot="0" vert="horz" wrap="square" lIns="91440" tIns="45720" rIns="91440" bIns="45720" anchor="t" anchorCtr="0" upright="1">
                        <a:noAutofit/>
                      </wps:bodyPr>
                    </wps:wsp>
                  </a:graphicData>
                </a:graphic>
              </wp:inline>
            </w:drawing>
          </mc:Choice>
          <mc:Fallback>
            <w:pict>
              <v:roundrect w14:anchorId="437F49C4" id="AutoShape 28" o:spid="_x0000_s1042" style="width:468pt;height:48.9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" fillcolor="#bdd6ee" strokecolor="#1f4d78" strokeweight="2.5pt">
                <v:fill r:id="rId13" o:title="" type="pattern"/>
                <v:textbox>
                  <w:txbxContent>
                    <w:p w14:paraId="015B622F" w14:textId="722E99D2" w:rsidR="00335B85" w:rsidRPr="00C83389" w:rsidRDefault="00335B85" w:rsidP="008879BD">
                      <w:pPr>
                        <w:ind w:left="624" w:hanging="624"/>
                        <w:rPr>
                          <w:rFonts w:ascii="Lato" w:hAnsi="Lato"/>
                          <w:sz w:val="28"/>
                        </w:rPr>
                      </w:pPr>
                      <w:r w:rsidRPr="00C83389">
                        <w:rPr>
                          <w:rFonts w:ascii="Lato" w:hAnsi="Lato"/>
                          <w:b/>
                          <w:sz w:val="28"/>
                        </w:rPr>
                        <w:t>10.</w:t>
                      </w:r>
                      <w:r w:rsidR="005D3C1F" w:rsidRPr="00C83389">
                        <w:rPr>
                          <w:rFonts w:ascii="Lato" w:hAnsi="Lato"/>
                          <w:b/>
                          <w:sz w:val="28"/>
                        </w:rPr>
                        <w:t>6</w:t>
                      </w:r>
                      <w:r w:rsidRPr="00C83389">
                        <w:rPr>
                          <w:rFonts w:ascii="Lato" w:hAnsi="Lato"/>
                          <w:b/>
                          <w:sz w:val="28"/>
                        </w:rPr>
                        <w:t>. Zespół do spraw wykonywania postanowień Konwencji o prawach osób niepełnosprawnych</w:t>
                      </w:r>
                    </w:p>
                  </w:txbxContent>
                </v:textbox>
                <w10:anchorlock/>
              </v:roundrect>
            </w:pict>
          </mc:Fallback>
        </mc:AlternateContent>
      </w:r>
    </w:p>
    <w:p w14:paraId="551A51C0" w14:textId="71DB162E" w:rsidR="00444869" w:rsidRPr="005D3C1F" w:rsidRDefault="00444869" w:rsidP="0072759D">
      <w:pPr>
        <w:spacing w:before="240"/>
        <w:rPr>
          <w:rFonts w:ascii="Lato" w:hAnsi="Lato"/>
          <w:b/>
        </w:rPr>
      </w:pPr>
      <w:r w:rsidRPr="005D3C1F">
        <w:rPr>
          <w:rFonts w:ascii="Lato" w:hAnsi="Lato"/>
          <w:b/>
        </w:rPr>
        <w:lastRenderedPageBreak/>
        <w:t xml:space="preserve">Podstawa prawna </w:t>
      </w:r>
    </w:p>
    <w:p w14:paraId="6DBF0D30" w14:textId="6BADFD19" w:rsidR="00F33559" w:rsidRPr="005D3C1F" w:rsidRDefault="00444869" w:rsidP="009E7762">
      <w:pPr>
        <w:numPr>
          <w:ilvl w:val="0"/>
          <w:numId w:val="10"/>
        </w:numPr>
        <w:spacing w:before="240"/>
        <w:contextualSpacing/>
        <w:rPr>
          <w:rFonts w:ascii="Lato" w:hAnsi="Lato"/>
        </w:rPr>
      </w:pPr>
      <w:r w:rsidRPr="005D3C1F">
        <w:rPr>
          <w:rFonts w:ascii="Lato" w:hAnsi="Lato"/>
        </w:rPr>
        <w:t>Zarządzenie nr 23 Ministra Rodziny, Pracy i Polityki Społecznej z dnia 11 sierpnia 2020 r. w sprawie powołania Zespołu do spraw wykonywania postanowień Konwencji o prawach osób niepełnosprawnych (Dz. Urz. Min. Rodz. Prac. i Pol. Społ. poz. 25, z późn. zm.).</w:t>
      </w:r>
    </w:p>
    <w:p w14:paraId="5569CD7E" w14:textId="35212C54" w:rsidR="00444869" w:rsidRPr="005D3C1F" w:rsidRDefault="00444869" w:rsidP="009E7762">
      <w:pPr>
        <w:numPr>
          <w:ilvl w:val="0"/>
          <w:numId w:val="10"/>
        </w:numPr>
        <w:spacing w:before="240"/>
        <w:contextualSpacing/>
        <w:rPr>
          <w:rFonts w:ascii="Lato" w:hAnsi="Lato"/>
        </w:rPr>
      </w:pPr>
      <w:r w:rsidRPr="005D3C1F">
        <w:rPr>
          <w:rFonts w:ascii="Lato" w:hAnsi="Lato"/>
        </w:rPr>
        <w:t>Konwencja o prawach osób niepełnosprawnych sporządzona w Nowym Jorku dnia 13 grudnia 2006 r.</w:t>
      </w:r>
      <w:r w:rsidR="002C70FC">
        <w:rPr>
          <w:rFonts w:ascii="Lato" w:hAnsi="Lato"/>
        </w:rPr>
        <w:t xml:space="preserve"> (Dz. U. </w:t>
      </w:r>
      <w:r w:rsidR="00E430EB">
        <w:rPr>
          <w:rFonts w:ascii="Lato" w:hAnsi="Lato"/>
        </w:rPr>
        <w:t>z 2012 r. poz. 1169).</w:t>
      </w:r>
    </w:p>
    <w:p w14:paraId="56FD39B5" w14:textId="77777777" w:rsidR="00444869" w:rsidRPr="005D3C1F" w:rsidRDefault="00444869" w:rsidP="009E7762">
      <w:pPr>
        <w:spacing w:before="240"/>
        <w:contextualSpacing/>
        <w:rPr>
          <w:rFonts w:ascii="Lato" w:hAnsi="Lato"/>
        </w:rPr>
      </w:pPr>
      <w:r w:rsidRPr="005D3C1F">
        <w:rPr>
          <w:rFonts w:ascii="Lato" w:hAnsi="Lato"/>
          <w:b/>
        </w:rPr>
        <w:t>Zakres działalności</w:t>
      </w:r>
    </w:p>
    <w:p w14:paraId="4B9BB3EA" w14:textId="19E7F21A" w:rsidR="00444869" w:rsidRPr="005D3C1F" w:rsidRDefault="00444869" w:rsidP="009E7762">
      <w:pPr>
        <w:numPr>
          <w:ilvl w:val="0"/>
          <w:numId w:val="10"/>
        </w:numPr>
        <w:spacing w:before="240"/>
        <w:contextualSpacing/>
        <w:rPr>
          <w:rFonts w:ascii="Lato" w:hAnsi="Lato"/>
        </w:rPr>
      </w:pPr>
      <w:r w:rsidRPr="005D3C1F">
        <w:rPr>
          <w:rFonts w:ascii="Lato" w:hAnsi="Lato"/>
        </w:rPr>
        <w:t>wymiana informacji w sprawie działań związanych z wdrażaniem postanowień Konwencji o prawach osób niepełnosprawnych;</w:t>
      </w:r>
    </w:p>
    <w:p w14:paraId="2F51E5B6" w14:textId="77777777" w:rsidR="00CB14F6" w:rsidRPr="005D3C1F" w:rsidRDefault="00444869" w:rsidP="009E7762">
      <w:pPr>
        <w:numPr>
          <w:ilvl w:val="0"/>
          <w:numId w:val="10"/>
        </w:numPr>
        <w:spacing w:before="240"/>
        <w:contextualSpacing/>
        <w:rPr>
          <w:rFonts w:ascii="Lato" w:hAnsi="Lato"/>
        </w:rPr>
      </w:pPr>
      <w:r w:rsidRPr="005D3C1F">
        <w:rPr>
          <w:rFonts w:ascii="Lato" w:hAnsi="Lato"/>
        </w:rPr>
        <w:t>wymiana informacji na temat planowanych zmian rozwiązań prawnych dotyczących osób niepełnosprawnych lub mogących mieć wpływ na ich sytuację;</w:t>
      </w:r>
    </w:p>
    <w:p w14:paraId="73E63874" w14:textId="7C19F5DA" w:rsidR="002613AF" w:rsidRPr="005D3C1F" w:rsidRDefault="00CB14F6" w:rsidP="009E7762">
      <w:pPr>
        <w:numPr>
          <w:ilvl w:val="0"/>
          <w:numId w:val="10"/>
        </w:numPr>
        <w:spacing w:before="240"/>
        <w:contextualSpacing/>
        <w:rPr>
          <w:rFonts w:ascii="Lato" w:hAnsi="Lato"/>
        </w:rPr>
      </w:pPr>
      <w:r w:rsidRPr="005D3C1F">
        <w:rPr>
          <w:rFonts w:ascii="Lato" w:hAnsi="Lato"/>
        </w:rPr>
        <w:t xml:space="preserve">współdziałanie w sprawie przygotowania sprawozdań Rady Ministrów, </w:t>
      </w:r>
      <w:r w:rsidRPr="005D3C1F">
        <w:rPr>
          <w:rFonts w:ascii="Lato" w:hAnsi="Lato"/>
        </w:rPr>
        <w:br/>
        <w:t xml:space="preserve">o których mowa w art. 35 Konwencji, dotyczących realizacji </w:t>
      </w:r>
      <w:r w:rsidR="00802EA6" w:rsidRPr="005D3C1F">
        <w:rPr>
          <w:rFonts w:ascii="Lato" w:hAnsi="Lato"/>
        </w:rPr>
        <w:t xml:space="preserve">zadań </w:t>
      </w:r>
      <w:r w:rsidRPr="005D3C1F">
        <w:rPr>
          <w:rFonts w:ascii="Lato" w:hAnsi="Lato"/>
        </w:rPr>
        <w:t>wynikających z niej zobowiązań.</w:t>
      </w:r>
    </w:p>
    <w:p w14:paraId="7FFE0716" w14:textId="714F1EF6" w:rsidR="000241B0" w:rsidRPr="005D3C1F" w:rsidRDefault="000241B0" w:rsidP="009E7762">
      <w:pPr>
        <w:spacing w:before="240"/>
        <w:contextualSpacing/>
        <w:rPr>
          <w:rFonts w:ascii="Lato" w:hAnsi="Lato"/>
          <w:b/>
          <w:bCs/>
        </w:rPr>
      </w:pPr>
      <w:r w:rsidRPr="005D3C1F">
        <w:rPr>
          <w:rFonts w:ascii="Lato" w:hAnsi="Lato"/>
          <w:b/>
          <w:bCs/>
        </w:rPr>
        <w:t>Udział organizacji pozarządowych</w:t>
      </w:r>
    </w:p>
    <w:p w14:paraId="52D99FA2" w14:textId="77777777" w:rsidR="009E7762" w:rsidRDefault="000241B0" w:rsidP="0072759D">
      <w:pPr>
        <w:spacing w:after="240"/>
        <w:rPr>
          <w:rFonts w:ascii="Lato" w:hAnsi="Lato"/>
        </w:rPr>
      </w:pPr>
      <w:r w:rsidRPr="005D3C1F">
        <w:rPr>
          <w:rFonts w:ascii="Lato" w:hAnsi="Lato"/>
        </w:rPr>
        <w:t xml:space="preserve">W skład Zespołu do spraw wykonywania postanowień Konwencji o prawach osób niepełnosprawnych nie wchodzą przedstawiciele organizacji pozarządowych. Przewodniczący Zespołu może zapraszać do udziału w posiedzeniach Zespołu </w:t>
      </w:r>
      <w:r w:rsidRPr="005D3C1F">
        <w:rPr>
          <w:rFonts w:ascii="Lato" w:hAnsi="Lato"/>
        </w:rPr>
        <w:br/>
        <w:t xml:space="preserve">– zwłaszcza w charakterze ekspertów – inne osoby niż członkowie Zespołu, </w:t>
      </w:r>
      <w:r w:rsidRPr="005D3C1F">
        <w:rPr>
          <w:rFonts w:ascii="Lato" w:hAnsi="Lato"/>
        </w:rPr>
        <w:br/>
        <w:t>w szczególności reprezentujące m.in. organizacje pozarządowe działające na rzecz osób niepełnosprawnych.</w:t>
      </w:r>
    </w:p>
    <w:p w14:paraId="52875851" w14:textId="77777777" w:rsidR="009E7762" w:rsidRDefault="0003395A" w:rsidP="009E7762">
      <w:pPr>
        <w:spacing w:before="240"/>
        <w:contextualSpacing/>
        <w:rPr>
          <w:rFonts w:ascii="Lato" w:hAnsi="Lato"/>
        </w:rPr>
      </w:pPr>
      <w:r w:rsidRPr="005D3C1F">
        <w:rPr>
          <w:rFonts w:ascii="Lato" w:hAnsi="Lato"/>
          <w:noProof/>
        </w:rPr>
        <mc:AlternateContent>
          <mc:Choice Requires="wps">
            <w:drawing>
              <wp:inline distT="0" distB="0" distL="0" distR="0" wp14:anchorId="1FF4D249" wp14:editId="7452C5C5">
                <wp:extent cx="5895975" cy="616585"/>
                <wp:effectExtent l="19050" t="19050" r="28575" b="12065"/>
                <wp:docPr id="9"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61658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66D0B54B" w14:textId="46F8FFA9" w:rsidR="00335B85" w:rsidRPr="00C83389" w:rsidRDefault="00335B85" w:rsidP="008879BD">
                            <w:pPr>
                              <w:ind w:left="624" w:hanging="624"/>
                              <w:rPr>
                                <w:rFonts w:ascii="Lato" w:hAnsi="Lato"/>
                                <w:sz w:val="28"/>
                              </w:rPr>
                            </w:pPr>
                            <w:r w:rsidRPr="00C83389">
                              <w:rPr>
                                <w:rFonts w:ascii="Lato" w:hAnsi="Lato"/>
                                <w:b/>
                                <w:bCs/>
                                <w:sz w:val="28"/>
                              </w:rPr>
                              <w:t>10.</w:t>
                            </w:r>
                            <w:r w:rsidR="005D3C1F" w:rsidRPr="00C83389">
                              <w:rPr>
                                <w:rFonts w:ascii="Lato" w:hAnsi="Lato"/>
                                <w:b/>
                                <w:bCs/>
                                <w:sz w:val="28"/>
                              </w:rPr>
                              <w:t>7</w:t>
                            </w:r>
                            <w:r w:rsidRPr="00C83389">
                              <w:rPr>
                                <w:rFonts w:ascii="Lato" w:hAnsi="Lato"/>
                                <w:b/>
                                <w:bCs/>
                                <w:sz w:val="28"/>
                              </w:rPr>
                              <w:t>. Zespół Doradczy do spraw Wdrażania Programu Fundusze Europejskie na Pomoc Żywnościową 2021-2027</w:t>
                            </w:r>
                          </w:p>
                        </w:txbxContent>
                      </wps:txbx>
                      <wps:bodyPr rot="0" vert="horz" wrap="square" lIns="91440" tIns="45720" rIns="91440" bIns="45720" anchor="t" anchorCtr="0" upright="1">
                        <a:noAutofit/>
                      </wps:bodyPr>
                    </wps:wsp>
                  </a:graphicData>
                </a:graphic>
              </wp:inline>
            </w:drawing>
          </mc:Choice>
          <mc:Fallback>
            <w:pict>
              <v:roundrect w14:anchorId="1FF4D249" id="AutoShape 31" o:spid="_x0000_s1043" style="width:464.25pt;height:48.5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" fillcolor="#bdd6ee" strokecolor="#1f4d78" strokeweight="2.5pt">
                <v:fill r:id="rId13" o:title="" type="pattern"/>
                <v:textbox>
                  <w:txbxContent>
                    <w:p w14:paraId="66D0B54B" w14:textId="46F8FFA9" w:rsidR="00335B85" w:rsidRPr="00C83389" w:rsidRDefault="00335B85" w:rsidP="008879BD">
                      <w:pPr>
                        <w:ind w:left="624" w:hanging="624"/>
                        <w:rPr>
                          <w:rFonts w:ascii="Lato" w:hAnsi="Lato"/>
                          <w:sz w:val="28"/>
                        </w:rPr>
                      </w:pPr>
                      <w:r w:rsidRPr="00C83389">
                        <w:rPr>
                          <w:rFonts w:ascii="Lato" w:hAnsi="Lato"/>
                          <w:b/>
                          <w:bCs/>
                          <w:sz w:val="28"/>
                        </w:rPr>
                        <w:t>10.</w:t>
                      </w:r>
                      <w:r w:rsidR="005D3C1F" w:rsidRPr="00C83389">
                        <w:rPr>
                          <w:rFonts w:ascii="Lato" w:hAnsi="Lato"/>
                          <w:b/>
                          <w:bCs/>
                          <w:sz w:val="28"/>
                        </w:rPr>
                        <w:t>7</w:t>
                      </w:r>
                      <w:r w:rsidRPr="00C83389">
                        <w:rPr>
                          <w:rFonts w:ascii="Lato" w:hAnsi="Lato"/>
                          <w:b/>
                          <w:bCs/>
                          <w:sz w:val="28"/>
                        </w:rPr>
                        <w:t>. Zespół Doradczy do spraw Wdrażania Programu Fundusze Europejskie na Pomoc Żywnościową 2021-2027</w:t>
                      </w:r>
                    </w:p>
                  </w:txbxContent>
                </v:textbox>
                <w10:anchorlock/>
              </v:roundrect>
            </w:pict>
          </mc:Fallback>
        </mc:AlternateContent>
      </w:r>
    </w:p>
    <w:p w14:paraId="2AE5E8C0" w14:textId="15F4BD15" w:rsidR="005B7655" w:rsidRPr="005D3C1F" w:rsidRDefault="00285F5A" w:rsidP="0072759D">
      <w:pPr>
        <w:spacing w:before="240"/>
        <w:rPr>
          <w:rFonts w:ascii="Lato" w:hAnsi="Lato"/>
          <w:b/>
        </w:rPr>
      </w:pPr>
      <w:r w:rsidRPr="005D3C1F">
        <w:rPr>
          <w:rFonts w:ascii="Lato" w:hAnsi="Lato"/>
          <w:b/>
        </w:rPr>
        <w:t>Podstawa prawna</w:t>
      </w:r>
    </w:p>
    <w:p w14:paraId="02CA2CD1" w14:textId="0F1348F4" w:rsidR="003A4E9E" w:rsidRPr="005D3C1F" w:rsidRDefault="00B04D29" w:rsidP="0072759D">
      <w:pPr>
        <w:pStyle w:val="Akapitzlist"/>
        <w:numPr>
          <w:ilvl w:val="0"/>
          <w:numId w:val="30"/>
        </w:numPr>
        <w:spacing w:after="0" w:line="240" w:lineRule="auto"/>
        <w:ind w:left="714" w:hanging="357"/>
        <w:contextualSpacing w:val="0"/>
        <w:rPr>
          <w:rFonts w:ascii="Lato" w:hAnsi="Lato"/>
          <w:bCs/>
          <w:sz w:val="24"/>
          <w:szCs w:val="24"/>
        </w:rPr>
      </w:pPr>
      <w:r w:rsidRPr="005D3C1F">
        <w:rPr>
          <w:rFonts w:ascii="Lato" w:hAnsi="Lato"/>
          <w:bCs/>
          <w:sz w:val="24"/>
          <w:szCs w:val="24"/>
        </w:rPr>
        <w:t>Zarządzenie nr 45 Ministra Rodziny i Polityki Społecznej  z dnia 30 grudnia 2022 r. w sprawie powołania Zespołu Doradczego do spraw Wdrażania Programu Fundusze Europejskie na Pomoc Żywnościową 2021–2027</w:t>
      </w:r>
      <w:r w:rsidR="00E65403">
        <w:rPr>
          <w:rFonts w:ascii="Lato" w:hAnsi="Lato"/>
          <w:bCs/>
          <w:sz w:val="24"/>
          <w:szCs w:val="24"/>
        </w:rPr>
        <w:t xml:space="preserve"> (</w:t>
      </w:r>
      <w:r w:rsidR="00E65403" w:rsidRPr="00E65403">
        <w:rPr>
          <w:rFonts w:ascii="Lato" w:hAnsi="Lato"/>
          <w:bCs/>
          <w:sz w:val="24"/>
          <w:szCs w:val="24"/>
        </w:rPr>
        <w:t>Dz. Urz. Min. Rodz. i Pol. Społ. z 2022 r. poz. 46</w:t>
      </w:r>
      <w:r w:rsidR="00E65403">
        <w:rPr>
          <w:rFonts w:ascii="Lato" w:hAnsi="Lato"/>
          <w:bCs/>
          <w:sz w:val="24"/>
          <w:szCs w:val="24"/>
        </w:rPr>
        <w:t>).</w:t>
      </w:r>
      <w:r w:rsidRPr="005D3C1F">
        <w:rPr>
          <w:rFonts w:ascii="Lato" w:hAnsi="Lato"/>
          <w:bCs/>
          <w:sz w:val="24"/>
          <w:szCs w:val="24"/>
        </w:rPr>
        <w:t xml:space="preserve"> </w:t>
      </w:r>
    </w:p>
    <w:p w14:paraId="6A3A9F37" w14:textId="3BE9A3D3" w:rsidR="00B04D29" w:rsidRPr="005D3C1F" w:rsidRDefault="00B04D29" w:rsidP="0072759D">
      <w:pPr>
        <w:pStyle w:val="Akapitzlist"/>
        <w:spacing w:before="240" w:after="0" w:line="240" w:lineRule="auto"/>
        <w:ind w:left="0"/>
        <w:rPr>
          <w:rFonts w:ascii="Lato" w:hAnsi="Lato"/>
          <w:b/>
          <w:sz w:val="24"/>
          <w:szCs w:val="24"/>
        </w:rPr>
      </w:pPr>
      <w:r w:rsidRPr="005D3C1F">
        <w:rPr>
          <w:rFonts w:ascii="Lato" w:hAnsi="Lato"/>
          <w:b/>
          <w:sz w:val="24"/>
          <w:szCs w:val="24"/>
        </w:rPr>
        <w:t>Zakres działalności</w:t>
      </w:r>
    </w:p>
    <w:p w14:paraId="65FAFF15" w14:textId="4E4BBA47" w:rsidR="006D62D9" w:rsidRPr="005D3C1F" w:rsidRDefault="006D61E9" w:rsidP="0072759D">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 xml:space="preserve">okresowe monitorowanie postępu w zakresie realizacji </w:t>
      </w:r>
      <w:r w:rsidR="00E834E9" w:rsidRPr="005D3C1F">
        <w:rPr>
          <w:rFonts w:ascii="Lato" w:hAnsi="Lato"/>
          <w:sz w:val="24"/>
          <w:szCs w:val="24"/>
        </w:rPr>
        <w:t>Programu Fundusze Europejskie na Pomoc Żywnościową (</w:t>
      </w:r>
      <w:r w:rsidRPr="005D3C1F">
        <w:rPr>
          <w:rFonts w:ascii="Lato" w:hAnsi="Lato"/>
          <w:sz w:val="24"/>
          <w:szCs w:val="24"/>
        </w:rPr>
        <w:t>FEPŻ</w:t>
      </w:r>
      <w:r w:rsidR="00E834E9" w:rsidRPr="005D3C1F">
        <w:rPr>
          <w:rFonts w:ascii="Lato" w:hAnsi="Lato"/>
          <w:sz w:val="24"/>
          <w:szCs w:val="24"/>
        </w:rPr>
        <w:t>)</w:t>
      </w:r>
      <w:r w:rsidRPr="005D3C1F">
        <w:rPr>
          <w:rFonts w:ascii="Lato" w:hAnsi="Lato"/>
          <w:sz w:val="24"/>
          <w:szCs w:val="24"/>
        </w:rPr>
        <w:t>;</w:t>
      </w:r>
    </w:p>
    <w:p w14:paraId="6918BD5D" w14:textId="6246E055" w:rsidR="006D61E9" w:rsidRPr="005D3C1F" w:rsidRDefault="006D61E9" w:rsidP="0072759D">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analizowanie rocznych i końcowych sprawozdań z realizacji FEPŻ i ich opiniowanie;</w:t>
      </w:r>
    </w:p>
    <w:p w14:paraId="752598D6" w14:textId="6548B913" w:rsidR="006D61E9" w:rsidRPr="005D3C1F" w:rsidRDefault="006D61E9" w:rsidP="0072759D">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opiniowanie projektów szczegółowych wytycznych Instytucji Zarządzającej obowiązujących w FEPŻ oraz ich zmian;</w:t>
      </w:r>
    </w:p>
    <w:p w14:paraId="3E6533D7" w14:textId="5804880C" w:rsidR="006D61E9" w:rsidRPr="005D3C1F" w:rsidRDefault="006D61E9" w:rsidP="0072759D">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przedkładanie propozycji zmian oraz opiniowanie zmian w FEPŻ zaproponowanych przez Instytucję Zarządzającą;</w:t>
      </w:r>
    </w:p>
    <w:p w14:paraId="642F043C" w14:textId="2BFA4CBF" w:rsidR="003157DE" w:rsidRPr="005D3C1F" w:rsidRDefault="006D61E9" w:rsidP="0072759D">
      <w:pPr>
        <w:pStyle w:val="Akapitzlist"/>
        <w:numPr>
          <w:ilvl w:val="0"/>
          <w:numId w:val="30"/>
        </w:numPr>
        <w:spacing w:before="240" w:after="0" w:line="240" w:lineRule="auto"/>
        <w:rPr>
          <w:rFonts w:ascii="Lato" w:hAnsi="Lato"/>
          <w:sz w:val="24"/>
          <w:szCs w:val="24"/>
        </w:rPr>
      </w:pPr>
      <w:r w:rsidRPr="005D3C1F">
        <w:rPr>
          <w:rFonts w:ascii="Lato" w:hAnsi="Lato"/>
          <w:sz w:val="24"/>
          <w:szCs w:val="24"/>
        </w:rPr>
        <w:t>monitorowanie realizacji zasady komplementarności FEPŻ z innymi programami finansowanymi z Europejskiego Funduszu Społecznego Plus.</w:t>
      </w:r>
    </w:p>
    <w:p w14:paraId="3C5EFA2D" w14:textId="1E612EB6" w:rsidR="00151208" w:rsidRPr="005D3C1F" w:rsidRDefault="00151208" w:rsidP="0072759D">
      <w:pPr>
        <w:pStyle w:val="Akapitzlist"/>
        <w:spacing w:before="240" w:after="0" w:line="240" w:lineRule="auto"/>
        <w:ind w:left="0"/>
        <w:rPr>
          <w:rFonts w:ascii="Lato" w:hAnsi="Lato"/>
          <w:b/>
          <w:bCs/>
          <w:sz w:val="24"/>
          <w:szCs w:val="24"/>
        </w:rPr>
      </w:pPr>
      <w:r w:rsidRPr="005D3C1F">
        <w:rPr>
          <w:rFonts w:ascii="Lato" w:hAnsi="Lato"/>
          <w:b/>
          <w:bCs/>
          <w:sz w:val="24"/>
          <w:szCs w:val="24"/>
        </w:rPr>
        <w:t>Udział organizacji pozarządowych</w:t>
      </w:r>
    </w:p>
    <w:p w14:paraId="43A2D975" w14:textId="67DF8DE4" w:rsidR="00070744" w:rsidRPr="005D3C1F" w:rsidRDefault="00151208" w:rsidP="0072759D">
      <w:pPr>
        <w:pStyle w:val="Akapitzlist"/>
        <w:spacing w:before="240" w:after="0" w:line="240" w:lineRule="auto"/>
        <w:ind w:left="0"/>
        <w:rPr>
          <w:rFonts w:ascii="Lato" w:hAnsi="Lato"/>
          <w:sz w:val="24"/>
          <w:szCs w:val="24"/>
        </w:rPr>
      </w:pPr>
      <w:r w:rsidRPr="005D3C1F">
        <w:rPr>
          <w:rFonts w:ascii="Lato" w:hAnsi="Lato"/>
          <w:sz w:val="24"/>
          <w:szCs w:val="24"/>
        </w:rPr>
        <w:lastRenderedPageBreak/>
        <w:t>W skład Zespołu Doradczego do spraw Wdrażania Programu Fundusze Europejskie na Pomoc Żywnościową 2021–2027 wchodzi około 30 członków</w:t>
      </w:r>
      <w:r w:rsidR="00495757">
        <w:rPr>
          <w:rFonts w:ascii="Lato" w:hAnsi="Lato"/>
          <w:sz w:val="24"/>
          <w:szCs w:val="24"/>
        </w:rPr>
        <w:t>,</w:t>
      </w:r>
      <w:r w:rsidRPr="005D3C1F">
        <w:rPr>
          <w:rFonts w:ascii="Lato" w:hAnsi="Lato"/>
          <w:sz w:val="24"/>
          <w:szCs w:val="24"/>
        </w:rPr>
        <w:t xml:space="preserve"> w tym 10 przedstawicieli organizacji pozarządowych.</w:t>
      </w:r>
    </w:p>
    <w:p w14:paraId="76FC5604" w14:textId="77777777" w:rsidR="009E7762" w:rsidRDefault="008C38B1" w:rsidP="009E7762">
      <w:pPr>
        <w:spacing w:before="240"/>
        <w:contextualSpacing/>
        <w:rPr>
          <w:rFonts w:ascii="Lato" w:hAnsi="Lato"/>
        </w:rPr>
      </w:pPr>
      <w:r w:rsidRPr="005D3C1F">
        <w:rPr>
          <w:rFonts w:ascii="Lato" w:hAnsi="Lato"/>
          <w:noProof/>
        </w:rPr>
        <mc:AlternateContent>
          <mc:Choice Requires="wps">
            <w:drawing>
              <wp:inline distT="0" distB="0" distL="0" distR="0" wp14:anchorId="7A0A0001" wp14:editId="11F5F34E">
                <wp:extent cx="5953125" cy="419100"/>
                <wp:effectExtent l="19050" t="19050" r="28575" b="19050"/>
                <wp:docPr id="9101" name="AutoShape 9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41910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7A100002" w14:textId="71CA0667" w:rsidR="00335B85" w:rsidRPr="00C83389" w:rsidRDefault="00335B85" w:rsidP="008C38B1">
                            <w:pPr>
                              <w:rPr>
                                <w:rFonts w:ascii="Lato" w:hAnsi="Lato"/>
                                <w:sz w:val="28"/>
                              </w:rPr>
                            </w:pPr>
                            <w:r w:rsidRPr="00C83389">
                              <w:rPr>
                                <w:rFonts w:ascii="Lato" w:hAnsi="Lato"/>
                                <w:b/>
                                <w:bCs/>
                                <w:sz w:val="28"/>
                              </w:rPr>
                              <w:t>10.</w:t>
                            </w:r>
                            <w:r w:rsidR="005D3C1F" w:rsidRPr="00C83389">
                              <w:rPr>
                                <w:rFonts w:ascii="Lato" w:hAnsi="Lato"/>
                                <w:b/>
                                <w:bCs/>
                                <w:sz w:val="28"/>
                              </w:rPr>
                              <w:t>8</w:t>
                            </w:r>
                            <w:r w:rsidRPr="00C83389">
                              <w:rPr>
                                <w:rFonts w:ascii="Lato" w:hAnsi="Lato"/>
                                <w:b/>
                                <w:bCs/>
                                <w:sz w:val="28"/>
                              </w:rPr>
                              <w:t>. Rada do spraw Kobiet na Rynku Pracy</w:t>
                            </w:r>
                          </w:p>
                        </w:txbxContent>
                      </wps:txbx>
                      <wps:bodyPr rot="0" vert="horz" wrap="square" lIns="91440" tIns="45720" rIns="91440" bIns="45720" anchor="t" anchorCtr="0" upright="1">
                        <a:noAutofit/>
                      </wps:bodyPr>
                    </wps:wsp>
                  </a:graphicData>
                </a:graphic>
              </wp:inline>
            </w:drawing>
          </mc:Choice>
          <mc:Fallback>
            <w:pict>
              <v:roundrect w14:anchorId="7A0A0001" id="AutoShape 9101" o:spid="_x0000_s1044" style="width:468.75pt;height:33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" fillcolor="#bdd6ee" strokecolor="#1f4d78" strokeweight="2.5pt">
                <v:fill r:id="rId13" o:title="" type="pattern"/>
                <v:textbox>
                  <w:txbxContent>
                    <w:p w14:paraId="7A100002" w14:textId="71CA0667" w:rsidR="00335B85" w:rsidRPr="00C83389" w:rsidRDefault="00335B85" w:rsidP="008C38B1">
                      <w:pPr>
                        <w:rPr>
                          <w:rFonts w:ascii="Lato" w:hAnsi="Lato"/>
                          <w:sz w:val="28"/>
                        </w:rPr>
                      </w:pPr>
                      <w:r w:rsidRPr="00C83389">
                        <w:rPr>
                          <w:rFonts w:ascii="Lato" w:hAnsi="Lato"/>
                          <w:b/>
                          <w:bCs/>
                          <w:sz w:val="28"/>
                        </w:rPr>
                        <w:t>10.</w:t>
                      </w:r>
                      <w:r w:rsidR="005D3C1F" w:rsidRPr="00C83389">
                        <w:rPr>
                          <w:rFonts w:ascii="Lato" w:hAnsi="Lato"/>
                          <w:b/>
                          <w:bCs/>
                          <w:sz w:val="28"/>
                        </w:rPr>
                        <w:t>8</w:t>
                      </w:r>
                      <w:r w:rsidRPr="00C83389">
                        <w:rPr>
                          <w:rFonts w:ascii="Lato" w:hAnsi="Lato"/>
                          <w:b/>
                          <w:bCs/>
                          <w:sz w:val="28"/>
                        </w:rPr>
                        <w:t>. Rada do spraw Kobiet na Rynku Pracy</w:t>
                      </w:r>
                    </w:p>
                  </w:txbxContent>
                </v:textbox>
                <w10:anchorlock/>
              </v:roundrect>
            </w:pict>
          </mc:Fallback>
        </mc:AlternateContent>
      </w:r>
    </w:p>
    <w:p w14:paraId="7A100005" w14:textId="321FB7BC" w:rsidR="005B7655" w:rsidRPr="005D3C1F" w:rsidRDefault="00285F5A" w:rsidP="0072759D">
      <w:pPr>
        <w:spacing w:before="240"/>
        <w:rPr>
          <w:rFonts w:ascii="Lato" w:hAnsi="Lato"/>
          <w:b/>
        </w:rPr>
      </w:pPr>
      <w:r w:rsidRPr="005D3C1F">
        <w:rPr>
          <w:rFonts w:ascii="Lato" w:hAnsi="Lato"/>
          <w:b/>
        </w:rPr>
        <w:t>Podstawa prawna</w:t>
      </w:r>
    </w:p>
    <w:p w14:paraId="7A100006" w14:textId="023D6E56" w:rsidR="006D62D9" w:rsidRPr="005D3C1F" w:rsidRDefault="006D62D9" w:rsidP="0072759D">
      <w:pPr>
        <w:pStyle w:val="Akapitzlist"/>
        <w:numPr>
          <w:ilvl w:val="0"/>
          <w:numId w:val="30"/>
        </w:numPr>
        <w:spacing w:after="0" w:line="240" w:lineRule="auto"/>
        <w:ind w:left="714" w:hanging="357"/>
        <w:contextualSpacing w:val="0"/>
        <w:rPr>
          <w:rFonts w:ascii="Lato" w:hAnsi="Lato"/>
          <w:bCs/>
          <w:sz w:val="24"/>
          <w:szCs w:val="24"/>
        </w:rPr>
      </w:pPr>
      <w:r w:rsidRPr="005D3C1F">
        <w:rPr>
          <w:rFonts w:ascii="Lato" w:hAnsi="Lato"/>
          <w:sz w:val="24"/>
          <w:szCs w:val="24"/>
        </w:rPr>
        <w:t>Zarządzenie nr 8 Ministra Rodziny, Pracy i Polityki Społecznej z dnia 12 lutego 2024 r. w sprawie powołania Rady do spraw Kobiet na Rynku Pracy</w:t>
      </w:r>
      <w:r w:rsidR="008B5346" w:rsidRPr="008B5346">
        <w:t xml:space="preserve"> </w:t>
      </w:r>
      <w:r w:rsidR="00AD432B">
        <w:t>(</w:t>
      </w:r>
      <w:r w:rsidR="008B5346" w:rsidRPr="008B5346">
        <w:rPr>
          <w:rFonts w:ascii="Lato" w:hAnsi="Lato"/>
          <w:sz w:val="24"/>
          <w:szCs w:val="24"/>
        </w:rPr>
        <w:t>Dz. Urz. Min. Rodz. Pr</w:t>
      </w:r>
      <w:r w:rsidR="008A1486">
        <w:rPr>
          <w:rFonts w:ascii="Lato" w:hAnsi="Lato"/>
          <w:sz w:val="24"/>
          <w:szCs w:val="24"/>
        </w:rPr>
        <w:t>ac</w:t>
      </w:r>
      <w:r w:rsidR="008B5346" w:rsidRPr="008B5346">
        <w:rPr>
          <w:rFonts w:ascii="Lato" w:hAnsi="Lato"/>
          <w:sz w:val="24"/>
          <w:szCs w:val="24"/>
        </w:rPr>
        <w:t>. i Pol. Społ. z 2024 r. poz. 8.</w:t>
      </w:r>
      <w:r w:rsidR="008B5346">
        <w:rPr>
          <w:rFonts w:ascii="Lato" w:hAnsi="Lato"/>
          <w:sz w:val="24"/>
          <w:szCs w:val="24"/>
        </w:rPr>
        <w:t>)</w:t>
      </w:r>
      <w:r w:rsidRPr="005D3C1F">
        <w:rPr>
          <w:rFonts w:ascii="Lato" w:hAnsi="Lato"/>
          <w:sz w:val="24"/>
          <w:szCs w:val="24"/>
        </w:rPr>
        <w:t>.</w:t>
      </w:r>
    </w:p>
    <w:p w14:paraId="7A100007" w14:textId="77777777" w:rsidR="005B7655" w:rsidRPr="005D3C1F" w:rsidRDefault="00285F5A" w:rsidP="009E7762">
      <w:pPr>
        <w:pStyle w:val="Akapitzlist"/>
        <w:spacing w:before="240" w:after="0" w:line="240" w:lineRule="auto"/>
        <w:ind w:left="0"/>
        <w:rPr>
          <w:rFonts w:ascii="Lato" w:hAnsi="Lato"/>
          <w:b/>
          <w:bCs/>
          <w:sz w:val="24"/>
          <w:szCs w:val="24"/>
        </w:rPr>
      </w:pPr>
      <w:r w:rsidRPr="005D3C1F">
        <w:rPr>
          <w:rFonts w:ascii="Lato" w:hAnsi="Lato"/>
          <w:b/>
          <w:bCs/>
          <w:sz w:val="24"/>
          <w:szCs w:val="24"/>
        </w:rPr>
        <w:t>Zakres działalności</w:t>
      </w:r>
    </w:p>
    <w:p w14:paraId="7A100008" w14:textId="77777777" w:rsidR="006D62D9" w:rsidRPr="005D3C1F" w:rsidRDefault="006D62D9"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inicjowanie i wspieranie działań na rzecz poprawy sytuacji kobiet na rynku pracy oraz zapewnienie równości kobiet i mężczyzn w sferze publicznej, zawodowej i prywatnej;</w:t>
      </w:r>
    </w:p>
    <w:p w14:paraId="7A100009" w14:textId="77777777" w:rsidR="006D62D9" w:rsidRPr="005D3C1F" w:rsidRDefault="006D62D9"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opracowanie kierunków działań, których celem będzie zapewnienie równości kobiet i mężczyzn na rynku pracy;</w:t>
      </w:r>
    </w:p>
    <w:p w14:paraId="7A10000A" w14:textId="77777777" w:rsidR="006D62D9" w:rsidRPr="005D3C1F" w:rsidRDefault="006D62D9"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przedstawianie Ministrowi propozycji rozwiązań w zakresie poprawy sytuacji kobiet na rynku pracy oraz zapewnienia równości mężczyzn i kobiet w sferze publicznej, zawodowej i prywatnej;</w:t>
      </w:r>
    </w:p>
    <w:p w14:paraId="7A10000B" w14:textId="77777777" w:rsidR="006D62D9" w:rsidRPr="005D3C1F" w:rsidRDefault="006D62D9"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opiniowanie działań podejmowanych w zakresie aktywizacji zawodowej kobiet i ich powrotu na rynek pracy;</w:t>
      </w:r>
    </w:p>
    <w:p w14:paraId="7A10000C" w14:textId="77777777" w:rsidR="006D62D9" w:rsidRPr="005D3C1F" w:rsidRDefault="006D62D9"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inicjowanie debat i kampanii społecznych przeciwdziałających stereotypowemu postrzeganiu ról społecznych kobiet i mężczyzn;</w:t>
      </w:r>
    </w:p>
    <w:p w14:paraId="6ADE43C8" w14:textId="77777777" w:rsidR="009E7762" w:rsidRDefault="006D62D9"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inicjowanie działań promujących równowagę między życiem rodzinnym i zawodowym, w tym zachęcanie ojców do korzystania z uprawnień pracowniczych związanych z rodzicielstwem.</w:t>
      </w:r>
    </w:p>
    <w:p w14:paraId="7A10000E" w14:textId="51EC21EC" w:rsidR="005B7655" w:rsidRPr="005D3C1F" w:rsidRDefault="00285F5A" w:rsidP="009E7762">
      <w:pPr>
        <w:pStyle w:val="Akapitzlist"/>
        <w:spacing w:before="240" w:after="0" w:line="240" w:lineRule="auto"/>
        <w:ind w:left="0"/>
        <w:rPr>
          <w:rFonts w:ascii="Lato" w:hAnsi="Lato"/>
          <w:b/>
          <w:bCs/>
          <w:sz w:val="24"/>
          <w:szCs w:val="24"/>
        </w:rPr>
      </w:pPr>
      <w:r w:rsidRPr="005D3C1F">
        <w:rPr>
          <w:rFonts w:ascii="Lato" w:hAnsi="Lato"/>
          <w:b/>
          <w:bCs/>
          <w:sz w:val="24"/>
          <w:szCs w:val="24"/>
        </w:rPr>
        <w:t>Udział organizacji pozarządowych</w:t>
      </w:r>
    </w:p>
    <w:p w14:paraId="559F532C" w14:textId="77777777" w:rsidR="009E7762" w:rsidRDefault="007A469A" w:rsidP="0072759D">
      <w:pPr>
        <w:pStyle w:val="Akapitzlist"/>
        <w:spacing w:after="240" w:line="240" w:lineRule="auto"/>
        <w:ind w:left="0"/>
        <w:contextualSpacing w:val="0"/>
        <w:rPr>
          <w:rFonts w:ascii="Lato" w:hAnsi="Lato"/>
          <w:sz w:val="24"/>
          <w:szCs w:val="24"/>
        </w:rPr>
      </w:pPr>
      <w:r w:rsidRPr="005D3C1F">
        <w:rPr>
          <w:rFonts w:ascii="Lato" w:hAnsi="Lato"/>
          <w:sz w:val="24"/>
          <w:szCs w:val="24"/>
        </w:rPr>
        <w:t>W skład Rady wchodzą przedstawicielki i przedstawiciele organizacji pozarządowych, podmiotów wymienionych w art. 3 ust. 3 ustawy z dnia 24 kwietnia 2003 r. o działalności pożytku publicznego i o wolontariacie oraz związki i porozumienia tych podmiotów oraz organizacji związkowych i organizacji pracodawców, reprezentatywne w rozumieniu ustawy z dnia 24 lipca 2015 r. o Radzie Dialogu Społecznego i innych instytucjach dialogu społecznego</w:t>
      </w:r>
      <w:r w:rsidR="00CD73B4">
        <w:rPr>
          <w:rFonts w:ascii="Lato" w:hAnsi="Lato"/>
          <w:sz w:val="24"/>
          <w:szCs w:val="24"/>
        </w:rPr>
        <w:t xml:space="preserve"> (Dz. U. 2026 r. poz. 836)</w:t>
      </w:r>
      <w:r w:rsidRPr="005D3C1F">
        <w:rPr>
          <w:rFonts w:ascii="Lato" w:hAnsi="Lato"/>
          <w:sz w:val="24"/>
          <w:szCs w:val="24"/>
        </w:rPr>
        <w:t xml:space="preserve">. </w:t>
      </w:r>
      <w:r w:rsidR="00151208" w:rsidRPr="005D3C1F">
        <w:rPr>
          <w:rFonts w:ascii="Lato" w:hAnsi="Lato"/>
          <w:sz w:val="24"/>
          <w:szCs w:val="24"/>
        </w:rPr>
        <w:t>Liczba przedstawiciel</w:t>
      </w:r>
      <w:r w:rsidR="009C676F" w:rsidRPr="005D3C1F">
        <w:rPr>
          <w:rFonts w:ascii="Lato" w:hAnsi="Lato"/>
          <w:sz w:val="24"/>
          <w:szCs w:val="24"/>
        </w:rPr>
        <w:t xml:space="preserve">ek </w:t>
      </w:r>
      <w:r w:rsidR="00151208" w:rsidRPr="005D3C1F">
        <w:rPr>
          <w:rFonts w:ascii="Lato" w:hAnsi="Lato"/>
          <w:sz w:val="24"/>
          <w:szCs w:val="24"/>
        </w:rPr>
        <w:t>i</w:t>
      </w:r>
      <w:r w:rsidR="009C676F" w:rsidRPr="005D3C1F">
        <w:rPr>
          <w:rFonts w:ascii="Lato" w:hAnsi="Lato"/>
          <w:sz w:val="24"/>
          <w:szCs w:val="24"/>
        </w:rPr>
        <w:t xml:space="preserve"> przedstawicieli</w:t>
      </w:r>
      <w:r w:rsidR="00151208" w:rsidRPr="005D3C1F">
        <w:rPr>
          <w:rFonts w:ascii="Lato" w:hAnsi="Lato"/>
          <w:sz w:val="24"/>
          <w:szCs w:val="24"/>
        </w:rPr>
        <w:t xml:space="preserve"> organizacji pozarządowych w składzie Rady nie jest stała – stanowią oni ok. połowy łącznej liczby członkiń i członków Rady, tj. 20 osób.</w:t>
      </w:r>
    </w:p>
    <w:p w14:paraId="2438A56A" w14:textId="6BDB42D2" w:rsidR="008C38B1" w:rsidRPr="005D3C1F" w:rsidRDefault="008C38B1" w:rsidP="009E7762">
      <w:pPr>
        <w:pStyle w:val="Akapitzlist"/>
        <w:spacing w:before="240" w:after="0" w:line="240" w:lineRule="auto"/>
        <w:ind w:left="0"/>
        <w:rPr>
          <w:rFonts w:ascii="Lato" w:hAnsi="Lato"/>
          <w:sz w:val="24"/>
          <w:szCs w:val="24"/>
        </w:rPr>
      </w:pPr>
      <w:r w:rsidRPr="005D3C1F">
        <w:rPr>
          <w:rFonts w:ascii="Lato" w:hAnsi="Lato"/>
          <w:noProof/>
        </w:rPr>
        <mc:AlternateContent>
          <mc:Choice Requires="wps">
            <w:drawing>
              <wp:inline distT="0" distB="0" distL="0" distR="0" wp14:anchorId="563333C9" wp14:editId="2CCB36F1">
                <wp:extent cx="6120130" cy="872490"/>
                <wp:effectExtent l="19050" t="19050" r="13970" b="22860"/>
                <wp:docPr id="9301" name="AutoShape 9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87249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5C87CE54" w14:textId="479C8C8E" w:rsidR="008C38B1" w:rsidRPr="00C83389" w:rsidRDefault="008C38B1" w:rsidP="005D3C1F">
                            <w:pPr>
                              <w:ind w:left="624" w:hanging="624"/>
                              <w:rPr>
                                <w:rFonts w:ascii="Lato" w:hAnsi="Lato"/>
                                <w:sz w:val="28"/>
                              </w:rPr>
                            </w:pPr>
                            <w:r w:rsidRPr="00C83389">
                              <w:rPr>
                                <w:rFonts w:ascii="Lato" w:hAnsi="Lato"/>
                                <w:b/>
                                <w:bCs/>
                                <w:sz w:val="28"/>
                              </w:rPr>
                              <w:t>10.</w:t>
                            </w:r>
                            <w:r w:rsidR="005D3C1F" w:rsidRPr="00C83389">
                              <w:rPr>
                                <w:rFonts w:ascii="Lato" w:hAnsi="Lato"/>
                                <w:b/>
                                <w:bCs/>
                                <w:sz w:val="28"/>
                              </w:rPr>
                              <w:t>9</w:t>
                            </w:r>
                            <w:r w:rsidRPr="00C83389">
                              <w:rPr>
                                <w:rFonts w:ascii="Lato" w:hAnsi="Lato"/>
                                <w:b/>
                                <w:bCs/>
                                <w:sz w:val="28"/>
                              </w:rPr>
                              <w:t>. Zespół do Spraw realizacji działań „Krajowego Programu</w:t>
                            </w:r>
                            <w:r w:rsidR="005D3C1F" w:rsidRPr="00C83389">
                              <w:rPr>
                                <w:rFonts w:ascii="Lato" w:hAnsi="Lato"/>
                                <w:b/>
                                <w:bCs/>
                                <w:sz w:val="28"/>
                              </w:rPr>
                              <w:t xml:space="preserve"> </w:t>
                            </w:r>
                            <w:r w:rsidRPr="00C83389">
                              <w:rPr>
                                <w:rFonts w:ascii="Lato" w:hAnsi="Lato"/>
                                <w:b/>
                                <w:bCs/>
                                <w:sz w:val="28"/>
                              </w:rPr>
                              <w:t>Przeciwdziałania Ubóstwu i Wykluczeniu Społecznemu. Aktualizacja 2021–2027, polityka publiczna z perspektywą do roku 2030”</w:t>
                            </w:r>
                          </w:p>
                        </w:txbxContent>
                      </wps:txbx>
                      <wps:bodyPr rot="0" vert="horz" wrap="square" lIns="91440" tIns="45720" rIns="91440" bIns="45720" anchor="t" anchorCtr="0" upright="1">
                        <a:noAutofit/>
                      </wps:bodyPr>
                    </wps:wsp>
                  </a:graphicData>
                </a:graphic>
              </wp:inline>
            </w:drawing>
          </mc:Choice>
          <mc:Fallback>
            <w:pict>
              <v:roundrect w14:anchorId="563333C9" id="AutoShape 9301" o:spid="_x0000_s1045" style="width:481.9pt;height:68.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" fillcolor="#bdd6ee" strokecolor="#1f4d78" strokeweight="2.5pt">
                <v:fill r:id="rId13" o:title="" type="pattern"/>
                <v:textbox>
                  <w:txbxContent>
                    <w:p w14:paraId="5C87CE54" w14:textId="479C8C8E" w:rsidR="008C38B1" w:rsidRPr="00C83389" w:rsidRDefault="008C38B1" w:rsidP="005D3C1F">
                      <w:pPr>
                        <w:ind w:left="624" w:hanging="624"/>
                        <w:rPr>
                          <w:rFonts w:ascii="Lato" w:hAnsi="Lato"/>
                          <w:sz w:val="28"/>
                        </w:rPr>
                      </w:pPr>
                      <w:r w:rsidRPr="00C83389">
                        <w:rPr>
                          <w:rFonts w:ascii="Lato" w:hAnsi="Lato"/>
                          <w:b/>
                          <w:bCs/>
                          <w:sz w:val="28"/>
                        </w:rPr>
                        <w:t>10.</w:t>
                      </w:r>
                      <w:r w:rsidR="005D3C1F" w:rsidRPr="00C83389">
                        <w:rPr>
                          <w:rFonts w:ascii="Lato" w:hAnsi="Lato"/>
                          <w:b/>
                          <w:bCs/>
                          <w:sz w:val="28"/>
                        </w:rPr>
                        <w:t>9</w:t>
                      </w:r>
                      <w:r w:rsidRPr="00C83389">
                        <w:rPr>
                          <w:rFonts w:ascii="Lato" w:hAnsi="Lato"/>
                          <w:b/>
                          <w:bCs/>
                          <w:sz w:val="28"/>
                        </w:rPr>
                        <w:t>. Zespół do Spraw realizacji działań „Krajowego Programu</w:t>
                      </w:r>
                      <w:r w:rsidR="005D3C1F" w:rsidRPr="00C83389">
                        <w:rPr>
                          <w:rFonts w:ascii="Lato" w:hAnsi="Lato"/>
                          <w:b/>
                          <w:bCs/>
                          <w:sz w:val="28"/>
                        </w:rPr>
                        <w:t xml:space="preserve"> </w:t>
                      </w:r>
                      <w:r w:rsidRPr="00C83389">
                        <w:rPr>
                          <w:rFonts w:ascii="Lato" w:hAnsi="Lato"/>
                          <w:b/>
                          <w:bCs/>
                          <w:sz w:val="28"/>
                        </w:rPr>
                        <w:t>Przeciwdziałania Ubóstwu i Wykluczeniu Społecznemu. Aktualizacja 2021–2027, polityka publiczna z perspektywą do roku 2030”</w:t>
                      </w:r>
                    </w:p>
                  </w:txbxContent>
                </v:textbox>
                <w10:anchorlock/>
              </v:roundrect>
            </w:pict>
          </mc:Fallback>
        </mc:AlternateContent>
      </w:r>
    </w:p>
    <w:p w14:paraId="78CD6408" w14:textId="77777777" w:rsidR="008C38B1" w:rsidRPr="005D3C1F" w:rsidRDefault="008C38B1" w:rsidP="009E7762">
      <w:pPr>
        <w:spacing w:before="240"/>
        <w:contextualSpacing/>
        <w:rPr>
          <w:rFonts w:ascii="Lato" w:hAnsi="Lato"/>
          <w:b/>
        </w:rPr>
      </w:pPr>
      <w:r w:rsidRPr="005D3C1F">
        <w:rPr>
          <w:rFonts w:ascii="Lato" w:hAnsi="Lato"/>
          <w:b/>
        </w:rPr>
        <w:t>Podstawa prawna</w:t>
      </w:r>
    </w:p>
    <w:p w14:paraId="7A837AD1" w14:textId="5EEE2255" w:rsidR="008C38B1" w:rsidRPr="005D3C1F" w:rsidRDefault="008C38B1" w:rsidP="0072759D">
      <w:pPr>
        <w:pStyle w:val="Akapitzlist"/>
        <w:numPr>
          <w:ilvl w:val="0"/>
          <w:numId w:val="30"/>
        </w:numPr>
        <w:spacing w:after="0" w:line="240" w:lineRule="auto"/>
        <w:ind w:left="714" w:hanging="357"/>
        <w:contextualSpacing w:val="0"/>
        <w:rPr>
          <w:rFonts w:ascii="Lato" w:hAnsi="Lato"/>
          <w:bCs/>
          <w:sz w:val="24"/>
          <w:szCs w:val="24"/>
        </w:rPr>
      </w:pPr>
      <w:r w:rsidRPr="005D3C1F">
        <w:rPr>
          <w:rFonts w:ascii="Lato" w:hAnsi="Lato"/>
          <w:sz w:val="24"/>
          <w:szCs w:val="24"/>
        </w:rPr>
        <w:t xml:space="preserve">Zarządzenie nr 42 Ministra Rodziny i Polityki Społecznej z dnia 28 grudnia 2022 r. w sprawie powołania Zespołu do Spraw realizacji działań „Krajowego Programu Przeciwdziałania Ubóstwu i Wykluczeniu Społecznemu. Aktualizacja </w:t>
      </w:r>
      <w:r w:rsidRPr="005D3C1F">
        <w:rPr>
          <w:rFonts w:ascii="Lato" w:hAnsi="Lato"/>
          <w:sz w:val="24"/>
          <w:szCs w:val="24"/>
        </w:rPr>
        <w:lastRenderedPageBreak/>
        <w:t>2021–2027, polityka publiczna z perspektywą do roku 2030”</w:t>
      </w:r>
      <w:r w:rsidR="0003030A">
        <w:rPr>
          <w:rFonts w:ascii="Lato" w:hAnsi="Lato"/>
          <w:sz w:val="24"/>
          <w:szCs w:val="24"/>
        </w:rPr>
        <w:t xml:space="preserve"> (</w:t>
      </w:r>
      <w:r w:rsidR="0003030A" w:rsidRPr="0003030A">
        <w:rPr>
          <w:rFonts w:ascii="Lato" w:hAnsi="Lato"/>
          <w:sz w:val="24"/>
          <w:szCs w:val="24"/>
        </w:rPr>
        <w:t>Dz. Urz. Min. Rodz. i Pol. Społ. z 2022 r. poz. 43.</w:t>
      </w:r>
      <w:r w:rsidR="0003030A">
        <w:rPr>
          <w:rFonts w:ascii="Lato" w:hAnsi="Lato"/>
          <w:sz w:val="24"/>
          <w:szCs w:val="24"/>
        </w:rPr>
        <w:t>)</w:t>
      </w:r>
      <w:r w:rsidRPr="005D3C1F">
        <w:rPr>
          <w:rFonts w:ascii="Lato" w:hAnsi="Lato"/>
          <w:sz w:val="24"/>
          <w:szCs w:val="24"/>
        </w:rPr>
        <w:t>.</w:t>
      </w:r>
    </w:p>
    <w:p w14:paraId="210BA421" w14:textId="77777777" w:rsidR="008C38B1" w:rsidRPr="005D3C1F" w:rsidRDefault="008C38B1" w:rsidP="009E7762">
      <w:pPr>
        <w:pStyle w:val="Akapitzlist"/>
        <w:spacing w:before="240" w:after="0" w:line="240" w:lineRule="auto"/>
        <w:ind w:left="0"/>
        <w:rPr>
          <w:rFonts w:ascii="Lato" w:hAnsi="Lato"/>
          <w:b/>
          <w:bCs/>
          <w:sz w:val="24"/>
          <w:szCs w:val="24"/>
        </w:rPr>
      </w:pPr>
      <w:r w:rsidRPr="005D3C1F">
        <w:rPr>
          <w:rFonts w:ascii="Lato" w:hAnsi="Lato"/>
          <w:b/>
          <w:bCs/>
          <w:sz w:val="24"/>
          <w:szCs w:val="24"/>
        </w:rPr>
        <w:t>Zakres działalności</w:t>
      </w:r>
    </w:p>
    <w:p w14:paraId="56A457BC" w14:textId="77777777" w:rsidR="008C38B1" w:rsidRPr="005D3C1F" w:rsidRDefault="008C38B1"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monitorowanie realizacji działań Programu w ramach każdego z Priorytetów;</w:t>
      </w:r>
    </w:p>
    <w:p w14:paraId="79C6A7A7" w14:textId="77777777" w:rsidR="008C38B1" w:rsidRPr="005D3C1F" w:rsidRDefault="008C38B1"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monitorowanie stopnia realizacji wskaźników działań, o których mowa w Programie;</w:t>
      </w:r>
    </w:p>
    <w:p w14:paraId="551AA222" w14:textId="77777777" w:rsidR="008C38B1" w:rsidRPr="005D3C1F" w:rsidRDefault="008C38B1"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opracowywanie rekomendacji i wniosków dotyczących realizacji działań Programu;</w:t>
      </w:r>
    </w:p>
    <w:p w14:paraId="79CAE4EA" w14:textId="77777777" w:rsidR="008C38B1" w:rsidRPr="005D3C1F" w:rsidRDefault="008C38B1"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wypracowanie mechanizmów umożliwiających monitorowanie działań Programu.</w:t>
      </w:r>
    </w:p>
    <w:p w14:paraId="77BCDACB" w14:textId="77777777" w:rsidR="008C38B1" w:rsidRPr="005D3C1F" w:rsidRDefault="008C38B1" w:rsidP="009E7762">
      <w:pPr>
        <w:pStyle w:val="Akapitzlist"/>
        <w:spacing w:before="240" w:after="0" w:line="240" w:lineRule="auto"/>
        <w:ind w:left="0"/>
        <w:rPr>
          <w:rFonts w:ascii="Lato" w:hAnsi="Lato"/>
          <w:b/>
          <w:bCs/>
          <w:sz w:val="24"/>
          <w:szCs w:val="24"/>
        </w:rPr>
      </w:pPr>
      <w:r w:rsidRPr="005D3C1F">
        <w:rPr>
          <w:rFonts w:ascii="Lato" w:hAnsi="Lato"/>
          <w:b/>
          <w:bCs/>
          <w:sz w:val="24"/>
          <w:szCs w:val="24"/>
        </w:rPr>
        <w:t>Udział organizacji pozarządowych</w:t>
      </w:r>
    </w:p>
    <w:p w14:paraId="1A987161" w14:textId="77777777" w:rsidR="009E7762" w:rsidRDefault="008C38B1" w:rsidP="0072759D">
      <w:pPr>
        <w:pStyle w:val="Akapitzlist"/>
        <w:spacing w:after="240" w:line="240" w:lineRule="auto"/>
        <w:ind w:left="0"/>
        <w:contextualSpacing w:val="0"/>
        <w:rPr>
          <w:rFonts w:ascii="Lato" w:hAnsi="Lato"/>
          <w:sz w:val="24"/>
          <w:szCs w:val="24"/>
        </w:rPr>
      </w:pPr>
      <w:r w:rsidRPr="005D3C1F">
        <w:rPr>
          <w:rFonts w:ascii="Lato" w:hAnsi="Lato"/>
          <w:sz w:val="24"/>
          <w:szCs w:val="24"/>
        </w:rPr>
        <w:t>W skład Zespołu wchodzi 7 przedstawiciel</w:t>
      </w:r>
      <w:r w:rsidR="009C676F" w:rsidRPr="005D3C1F">
        <w:rPr>
          <w:rFonts w:ascii="Lato" w:hAnsi="Lato"/>
          <w:sz w:val="24"/>
          <w:szCs w:val="24"/>
        </w:rPr>
        <w:t xml:space="preserve">ek i przedstawicieli </w:t>
      </w:r>
      <w:r w:rsidRPr="005D3C1F">
        <w:rPr>
          <w:rFonts w:ascii="Lato" w:hAnsi="Lato"/>
          <w:sz w:val="24"/>
          <w:szCs w:val="24"/>
        </w:rPr>
        <w:t>organizacji pozarządowych.</w:t>
      </w:r>
    </w:p>
    <w:p w14:paraId="46B3C9B0" w14:textId="5C469394" w:rsidR="008C38B1" w:rsidRPr="005D3C1F" w:rsidRDefault="008C38B1" w:rsidP="009E7762">
      <w:pPr>
        <w:pStyle w:val="Akapitzlist"/>
        <w:spacing w:before="240" w:after="0" w:line="240" w:lineRule="auto"/>
        <w:ind w:left="0"/>
        <w:rPr>
          <w:rFonts w:ascii="Lato" w:hAnsi="Lato"/>
          <w:sz w:val="24"/>
          <w:szCs w:val="24"/>
        </w:rPr>
      </w:pPr>
      <w:r w:rsidRPr="005D3C1F">
        <w:rPr>
          <w:rFonts w:ascii="Lato" w:hAnsi="Lato"/>
          <w:noProof/>
        </w:rPr>
        <mc:AlternateContent>
          <mc:Choice Requires="wps">
            <w:drawing>
              <wp:inline distT="0" distB="0" distL="0" distR="0" wp14:anchorId="77324B0F" wp14:editId="03DD5B15">
                <wp:extent cx="5962650" cy="676275"/>
                <wp:effectExtent l="19050" t="19050" r="19050" b="28575"/>
                <wp:docPr id="9401" name="AutoShape 9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67627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3826885D" w14:textId="5B1F1A4A" w:rsidR="008C38B1" w:rsidRPr="00C83389" w:rsidRDefault="008C38B1" w:rsidP="008879BD">
                            <w:pPr>
                              <w:ind w:left="737" w:hanging="737"/>
                              <w:rPr>
                                <w:rFonts w:ascii="Lato" w:hAnsi="Lato"/>
                                <w:sz w:val="28"/>
                              </w:rPr>
                            </w:pPr>
                            <w:r w:rsidRPr="00C83389">
                              <w:rPr>
                                <w:rFonts w:ascii="Lato" w:hAnsi="Lato"/>
                                <w:b/>
                                <w:bCs/>
                                <w:sz w:val="28"/>
                              </w:rPr>
                              <w:t>10.1</w:t>
                            </w:r>
                            <w:r w:rsidR="005D3C1F" w:rsidRPr="00C83389">
                              <w:rPr>
                                <w:rFonts w:ascii="Lato" w:hAnsi="Lato"/>
                                <w:b/>
                                <w:bCs/>
                                <w:sz w:val="28"/>
                              </w:rPr>
                              <w:t>0</w:t>
                            </w:r>
                            <w:r w:rsidRPr="00C83389">
                              <w:rPr>
                                <w:rFonts w:ascii="Lato" w:hAnsi="Lato"/>
                                <w:b/>
                                <w:bCs/>
                                <w:sz w:val="28"/>
                              </w:rPr>
                              <w:t>. Zespół do spraw realizacji Strategii rozwoju usług społecznych, polityka publiczna do roku 2030 (z perspektywą do 2035 r.)</w:t>
                            </w:r>
                          </w:p>
                        </w:txbxContent>
                      </wps:txbx>
                      <wps:bodyPr rot="0" vert="horz" wrap="square" lIns="91440" tIns="45720" rIns="91440" bIns="45720" anchor="t" anchorCtr="0" upright="1">
                        <a:noAutofit/>
                      </wps:bodyPr>
                    </wps:wsp>
                  </a:graphicData>
                </a:graphic>
              </wp:inline>
            </w:drawing>
          </mc:Choice>
          <mc:Fallback>
            <w:pict>
              <v:roundrect w14:anchorId="77324B0F" id="AutoShape 9401" o:spid="_x0000_s1046" style="width:469.5pt;height:53.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" fillcolor="#bdd6ee" strokecolor="#1f4d78" strokeweight="2.5pt">
                <v:fill r:id="rId13" o:title="" type="pattern"/>
                <v:textbox>
                  <w:txbxContent>
                    <w:p w14:paraId="3826885D" w14:textId="5B1F1A4A" w:rsidR="008C38B1" w:rsidRPr="00C83389" w:rsidRDefault="008C38B1" w:rsidP="008879BD">
                      <w:pPr>
                        <w:ind w:left="737" w:hanging="737"/>
                        <w:rPr>
                          <w:rFonts w:ascii="Lato" w:hAnsi="Lato"/>
                          <w:sz w:val="28"/>
                        </w:rPr>
                      </w:pPr>
                      <w:r w:rsidRPr="00C83389">
                        <w:rPr>
                          <w:rFonts w:ascii="Lato" w:hAnsi="Lato"/>
                          <w:b/>
                          <w:bCs/>
                          <w:sz w:val="28"/>
                        </w:rPr>
                        <w:t>10.1</w:t>
                      </w:r>
                      <w:r w:rsidR="005D3C1F" w:rsidRPr="00C83389">
                        <w:rPr>
                          <w:rFonts w:ascii="Lato" w:hAnsi="Lato"/>
                          <w:b/>
                          <w:bCs/>
                          <w:sz w:val="28"/>
                        </w:rPr>
                        <w:t>0</w:t>
                      </w:r>
                      <w:r w:rsidRPr="00C83389">
                        <w:rPr>
                          <w:rFonts w:ascii="Lato" w:hAnsi="Lato"/>
                          <w:b/>
                          <w:bCs/>
                          <w:sz w:val="28"/>
                        </w:rPr>
                        <w:t>. Zespół do spraw realizacji Strategii rozwoju usług społecznych, polityka publiczna do roku 2030 (z perspektywą do 2035 r.)</w:t>
                      </w:r>
                    </w:p>
                  </w:txbxContent>
                </v:textbox>
                <w10:anchorlock/>
              </v:roundrect>
            </w:pict>
          </mc:Fallback>
        </mc:AlternateContent>
      </w:r>
    </w:p>
    <w:p w14:paraId="3DF33375" w14:textId="77777777" w:rsidR="008C38B1" w:rsidRPr="005D3C1F" w:rsidRDefault="008C38B1" w:rsidP="009E7762">
      <w:pPr>
        <w:spacing w:before="240"/>
        <w:contextualSpacing/>
        <w:rPr>
          <w:rFonts w:ascii="Lato" w:hAnsi="Lato"/>
          <w:b/>
        </w:rPr>
      </w:pPr>
      <w:r w:rsidRPr="005D3C1F">
        <w:rPr>
          <w:rFonts w:ascii="Lato" w:hAnsi="Lato"/>
          <w:b/>
        </w:rPr>
        <w:t>Podstawa prawna</w:t>
      </w:r>
    </w:p>
    <w:p w14:paraId="3609E18D" w14:textId="09BE7C2A" w:rsidR="008C38B1" w:rsidRPr="005D3C1F" w:rsidRDefault="008C38B1" w:rsidP="0072759D">
      <w:pPr>
        <w:pStyle w:val="Akapitzlist"/>
        <w:numPr>
          <w:ilvl w:val="0"/>
          <w:numId w:val="30"/>
        </w:numPr>
        <w:spacing w:after="0" w:line="240" w:lineRule="auto"/>
        <w:ind w:left="714" w:hanging="357"/>
        <w:contextualSpacing w:val="0"/>
        <w:rPr>
          <w:rFonts w:ascii="Lato" w:hAnsi="Lato"/>
          <w:bCs/>
          <w:sz w:val="24"/>
          <w:szCs w:val="24"/>
        </w:rPr>
      </w:pPr>
      <w:r w:rsidRPr="005D3C1F">
        <w:rPr>
          <w:rFonts w:ascii="Lato" w:hAnsi="Lato"/>
          <w:sz w:val="24"/>
          <w:szCs w:val="24"/>
        </w:rPr>
        <w:t>Zarządzenie nr 43 Ministra Rodziny i Polityki Społecznej z dnia 29 grudnia 2022 r. w sprawie powołania Zespołu do spraw realizacji Strategii rozwoju usług społecznych, polityka publiczna do roku 2030 (z perspektywą do 2035 r.) (Dz. Urz. Min. Rodz. Prac. i Pol. Społ. poz. 44).</w:t>
      </w:r>
    </w:p>
    <w:p w14:paraId="341EB417" w14:textId="77777777" w:rsidR="008C38B1" w:rsidRPr="005D3C1F" w:rsidRDefault="008C38B1" w:rsidP="009E7762">
      <w:pPr>
        <w:pStyle w:val="Akapitzlist"/>
        <w:spacing w:before="240" w:after="0" w:line="240" w:lineRule="auto"/>
        <w:ind w:left="0"/>
        <w:rPr>
          <w:rFonts w:ascii="Lato" w:hAnsi="Lato"/>
          <w:b/>
          <w:bCs/>
          <w:sz w:val="24"/>
          <w:szCs w:val="24"/>
        </w:rPr>
      </w:pPr>
      <w:r w:rsidRPr="005D3C1F">
        <w:rPr>
          <w:rFonts w:ascii="Lato" w:hAnsi="Lato"/>
          <w:b/>
          <w:bCs/>
          <w:sz w:val="24"/>
          <w:szCs w:val="24"/>
        </w:rPr>
        <w:t>Zakres działalności</w:t>
      </w:r>
    </w:p>
    <w:p w14:paraId="18EFB657" w14:textId="77777777" w:rsidR="008C38B1" w:rsidRPr="005D3C1F" w:rsidRDefault="008C38B1"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monitorowanie realizacji działań Strategii w ramach każdego z Celów Strategicznych;</w:t>
      </w:r>
    </w:p>
    <w:p w14:paraId="3F32F53B" w14:textId="77777777" w:rsidR="008C38B1" w:rsidRPr="005D3C1F" w:rsidRDefault="008C38B1"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monitorowanie stopnia realizacji wskaźników, obrazujących oczekiwane rezultaty realizacji Strategii na poziomie Celów Strategicznych;</w:t>
      </w:r>
    </w:p>
    <w:p w14:paraId="3DFE2187" w14:textId="77777777" w:rsidR="009E7762" w:rsidRDefault="008C38B1" w:rsidP="009E7762">
      <w:pPr>
        <w:pStyle w:val="Akapitzlist"/>
        <w:numPr>
          <w:ilvl w:val="0"/>
          <w:numId w:val="30"/>
        </w:numPr>
        <w:spacing w:before="240" w:after="0" w:line="240" w:lineRule="auto"/>
        <w:rPr>
          <w:rFonts w:ascii="Lato" w:hAnsi="Lato"/>
          <w:bCs/>
          <w:sz w:val="24"/>
          <w:szCs w:val="24"/>
        </w:rPr>
      </w:pPr>
      <w:r w:rsidRPr="005D3C1F">
        <w:rPr>
          <w:rFonts w:ascii="Lato" w:hAnsi="Lato"/>
          <w:sz w:val="24"/>
          <w:szCs w:val="24"/>
        </w:rPr>
        <w:t>opracowanie propozycji planu wdrażania Strategii (w wymiarze 2-3 letnim), który będzie przekazywany do decyzji ministra koordynującego realizację Strategii.</w:t>
      </w:r>
    </w:p>
    <w:p w14:paraId="342A6D34" w14:textId="65425D32" w:rsidR="008C38B1" w:rsidRPr="005D3C1F" w:rsidRDefault="008C38B1" w:rsidP="009E7762">
      <w:pPr>
        <w:pStyle w:val="Akapitzlist"/>
        <w:spacing w:before="240" w:after="0" w:line="240" w:lineRule="auto"/>
        <w:ind w:left="0"/>
        <w:rPr>
          <w:rFonts w:ascii="Lato" w:hAnsi="Lato"/>
          <w:b/>
          <w:bCs/>
          <w:sz w:val="24"/>
          <w:szCs w:val="24"/>
        </w:rPr>
      </w:pPr>
      <w:r w:rsidRPr="005D3C1F">
        <w:rPr>
          <w:rFonts w:ascii="Lato" w:hAnsi="Lato"/>
          <w:b/>
          <w:bCs/>
          <w:sz w:val="24"/>
          <w:szCs w:val="24"/>
        </w:rPr>
        <w:t>Udział organizacji pozarządowych</w:t>
      </w:r>
    </w:p>
    <w:p w14:paraId="5AAC41C6" w14:textId="17C7FAF5" w:rsidR="008C38B1" w:rsidRPr="005D3C1F" w:rsidRDefault="008C38B1" w:rsidP="009E7762">
      <w:pPr>
        <w:pStyle w:val="Akapitzlist"/>
        <w:spacing w:before="240" w:after="0" w:line="240" w:lineRule="auto"/>
        <w:ind w:left="0"/>
        <w:rPr>
          <w:rFonts w:ascii="Lato" w:hAnsi="Lato"/>
          <w:sz w:val="24"/>
          <w:szCs w:val="24"/>
        </w:rPr>
      </w:pPr>
      <w:r w:rsidRPr="005D3C1F">
        <w:rPr>
          <w:rFonts w:ascii="Lato" w:hAnsi="Lato"/>
          <w:sz w:val="24"/>
          <w:szCs w:val="24"/>
        </w:rPr>
        <w:t>W skład Zespołu wchodzi 7 przedstawiciel</w:t>
      </w:r>
      <w:r w:rsidR="009C676F" w:rsidRPr="005D3C1F">
        <w:rPr>
          <w:rFonts w:ascii="Lato" w:hAnsi="Lato"/>
          <w:sz w:val="24"/>
          <w:szCs w:val="24"/>
        </w:rPr>
        <w:t>ek i przedstawicieli</w:t>
      </w:r>
      <w:r w:rsidRPr="005D3C1F">
        <w:rPr>
          <w:rFonts w:ascii="Lato" w:hAnsi="Lato"/>
          <w:sz w:val="24"/>
          <w:szCs w:val="24"/>
        </w:rPr>
        <w:t xml:space="preserve"> organizacji pozarządowych.</w:t>
      </w:r>
    </w:p>
    <w:p w14:paraId="496618E5" w14:textId="77777777" w:rsidR="009E7762" w:rsidRDefault="007F47F3" w:rsidP="009E7762">
      <w:pPr>
        <w:pStyle w:val="Nagwek1"/>
        <w:spacing w:after="0"/>
        <w:ind w:left="397" w:hanging="397"/>
        <w:contextualSpacing/>
        <w:rPr>
          <w:rFonts w:ascii="Lato" w:hAnsi="Lato"/>
          <w:sz w:val="24"/>
          <w:szCs w:val="24"/>
          <w14:shadow w14:blurRad="50800" w14:dist="38100" w14:dir="2700000" w14:sx="100000" w14:sy="100000" w14:kx="0" w14:ky="0" w14:algn="tl">
            <w14:srgbClr w14:val="000000">
              <w14:alpha w14:val="60000"/>
            </w14:srgbClr>
          </w14:shadow>
        </w:rPr>
      </w:pPr>
      <w:bookmarkStart w:id="29" w:name="_Toc272408432"/>
      <w:bookmarkStart w:id="30" w:name="_Toc499120995"/>
      <w:bookmarkStart w:id="31" w:name="_Toc150937405"/>
      <w:bookmarkStart w:id="32" w:name="_Toc384639884"/>
      <w:bookmarkStart w:id="33" w:name="_Toc398801067"/>
      <w:r w:rsidRPr="005D3C1F">
        <w:rPr>
          <w:rFonts w:ascii="Lato" w:hAnsi="Lato"/>
          <w:sz w:val="24"/>
          <w:szCs w:val="24"/>
          <w:lang w:val="pl-PL"/>
          <w14:shadow w14:blurRad="50800" w14:dist="38100" w14:dir="2700000" w14:sx="100000" w14:sy="100000" w14:kx="0" w14:ky="0" w14:algn="tl">
            <w14:srgbClr w14:val="000000">
              <w14:alpha w14:val="60000"/>
            </w14:srgbClr>
          </w14:shadow>
        </w:rPr>
        <w:t xml:space="preserve">11. </w:t>
      </w:r>
      <w:r w:rsidRPr="005D3C1F">
        <w:rPr>
          <w:rFonts w:ascii="Lato" w:hAnsi="Lato"/>
          <w:sz w:val="24"/>
          <w:szCs w:val="24"/>
          <w14:shadow w14:blurRad="50800" w14:dist="38100" w14:dir="2700000" w14:sx="100000" w14:sy="100000" w14:kx="0" w14:ky="0" w14:algn="tl">
            <w14:srgbClr w14:val="000000">
              <w14:alpha w14:val="60000"/>
            </w14:srgbClr>
          </w14:shadow>
        </w:rPr>
        <w:t>Jednostki organizacyjne podległe Ministrowi Rodziny</w:t>
      </w:r>
      <w:r w:rsidR="0003395A" w:rsidRPr="005D3C1F">
        <w:rPr>
          <w:rFonts w:ascii="Lato" w:hAnsi="Lato"/>
          <w:sz w:val="24"/>
          <w:szCs w:val="24"/>
          <w:lang w:val="pl-PL"/>
          <w14:shadow w14:blurRad="50800" w14:dist="38100" w14:dir="2700000" w14:sx="100000" w14:sy="100000" w14:kx="0" w14:ky="0" w14:algn="tl">
            <w14:srgbClr w14:val="000000">
              <w14:alpha w14:val="60000"/>
            </w14:srgbClr>
          </w14:shadow>
        </w:rPr>
        <w:t xml:space="preserve">, Pracy </w:t>
      </w:r>
      <w:r w:rsidRPr="005D3C1F">
        <w:rPr>
          <w:rFonts w:ascii="Lato" w:hAnsi="Lato"/>
          <w:sz w:val="24"/>
          <w:szCs w:val="24"/>
          <w14:shadow w14:blurRad="50800" w14:dist="38100" w14:dir="2700000" w14:sx="100000" w14:sy="100000" w14:kx="0" w14:ky="0" w14:algn="tl">
            <w14:srgbClr w14:val="000000">
              <w14:alpha w14:val="60000"/>
            </w14:srgbClr>
          </w14:shadow>
        </w:rPr>
        <w:t>i Polityki Społecznej lub przez niego nadzorowan</w:t>
      </w:r>
      <w:r w:rsidRPr="005D3C1F">
        <w:rPr>
          <w:rFonts w:ascii="Lato" w:hAnsi="Lato"/>
          <w:sz w:val="24"/>
          <w:szCs w:val="24"/>
          <w:lang w:val="pl-PL"/>
          <w14:shadow w14:blurRad="50800" w14:dist="38100" w14:dir="2700000" w14:sx="100000" w14:sy="100000" w14:kx="0" w14:ky="0" w14:algn="tl">
            <w14:srgbClr w14:val="000000">
              <w14:alpha w14:val="60000"/>
            </w14:srgbClr>
          </w14:shadow>
        </w:rPr>
        <w:t>e</w:t>
      </w:r>
      <w:r w:rsidR="00E2574F" w:rsidRPr="005D3C1F">
        <w:rPr>
          <w:rFonts w:ascii="Lato" w:hAnsi="Lato"/>
          <w:sz w:val="24"/>
          <w:szCs w:val="24"/>
          <w:lang w:val="pl-PL"/>
          <w14:shadow w14:blurRad="50800" w14:dist="38100" w14:dir="2700000" w14:sx="100000" w14:sy="100000" w14:kx="0" w14:ky="0" w14:algn="tl">
            <w14:srgbClr w14:val="000000">
              <w14:alpha w14:val="60000"/>
            </w14:srgbClr>
          </w14:shadow>
        </w:rPr>
        <w:t>,</w:t>
      </w:r>
      <w:r w:rsidRPr="005D3C1F">
        <w:rPr>
          <w:rFonts w:ascii="Lato" w:hAnsi="Lato"/>
          <w:sz w:val="24"/>
          <w:szCs w:val="24"/>
          <w14:shadow w14:blurRad="50800" w14:dist="38100" w14:dir="2700000" w14:sx="100000" w14:sy="100000" w14:kx="0" w14:ky="0" w14:algn="tl">
            <w14:srgbClr w14:val="000000">
              <w14:alpha w14:val="60000"/>
            </w14:srgbClr>
          </w14:shadow>
        </w:rPr>
        <w:t xml:space="preserve"> współpracujące z organizacjami pozarządowymi.</w:t>
      </w:r>
      <w:bookmarkEnd w:id="29"/>
      <w:bookmarkEnd w:id="30"/>
      <w:bookmarkEnd w:id="31"/>
    </w:p>
    <w:p w14:paraId="7C1D13D4" w14:textId="59591421" w:rsidR="00171E5C" w:rsidRPr="005D3C1F" w:rsidRDefault="004526CD" w:rsidP="0072759D">
      <w:pPr>
        <w:spacing w:after="240"/>
        <w:rPr>
          <w:rFonts w:ascii="Lato" w:hAnsi="Lato"/>
        </w:rPr>
      </w:pPr>
      <w:r w:rsidRPr="005D3C1F">
        <w:rPr>
          <w:rFonts w:ascii="Lato" w:hAnsi="Lato"/>
        </w:rPr>
        <w:t>Jednostki organizacyjne podległe Ministrowi Rodziny, Pracy i Polityki Społecznej lub przez niego nadzorowane również prowadzą współpracę z organizacjami pozarządowymi i podmiotami  wymienionymi w art. 3 ust. 3 ustawy o działalności pożytku publicznego i o wolontariacie. Jednostkami, które w największym zakresie współpracują z organizacjami pozarządowymi</w:t>
      </w:r>
      <w:r w:rsidR="00495757">
        <w:rPr>
          <w:rFonts w:ascii="Lato" w:hAnsi="Lato"/>
        </w:rPr>
        <w:t>,</w:t>
      </w:r>
      <w:r w:rsidRPr="005D3C1F">
        <w:rPr>
          <w:rFonts w:ascii="Lato" w:hAnsi="Lato"/>
        </w:rPr>
        <w:t xml:space="preserve"> są:</w:t>
      </w:r>
    </w:p>
    <w:p w14:paraId="631A8B18" w14:textId="77777777" w:rsidR="009E7762" w:rsidRDefault="002604BA" w:rsidP="009E7762">
      <w:pPr>
        <w:spacing w:before="240"/>
        <w:contextualSpacing/>
        <w:rPr>
          <w:rFonts w:ascii="Lato" w:hAnsi="Lato"/>
        </w:rPr>
      </w:pPr>
      <w:r w:rsidRPr="005D3C1F">
        <w:rPr>
          <w:rFonts w:ascii="Lato" w:hAnsi="Lato"/>
          <w:noProof/>
        </w:rPr>
        <mc:AlternateContent>
          <mc:Choice Requires="wps">
            <w:drawing>
              <wp:inline distT="0" distB="0" distL="0" distR="0" wp14:anchorId="249896D8" wp14:editId="68EC7933">
                <wp:extent cx="5762625" cy="390525"/>
                <wp:effectExtent l="19050" t="19050" r="28575" b="28575"/>
                <wp:docPr id="5"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90525"/>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2AA378F7" w14:textId="77777777" w:rsidR="00335B85" w:rsidRPr="00C83389" w:rsidRDefault="00335B85" w:rsidP="00CF7534">
                            <w:pPr>
                              <w:rPr>
                                <w:rFonts w:ascii="Lato" w:hAnsi="Lato"/>
                                <w:b/>
                                <w:sz w:val="36"/>
                              </w:rPr>
                            </w:pPr>
                            <w:r w:rsidRPr="00C83389">
                              <w:rPr>
                                <w:rFonts w:ascii="Lato" w:hAnsi="Lato"/>
                                <w:b/>
                                <w:sz w:val="28"/>
                                <w:szCs w:val="22"/>
                              </w:rPr>
                              <w:t>11.1. Urząd do Spraw Kombatantów i Osób Represjonowanych</w:t>
                            </w:r>
                          </w:p>
                        </w:txbxContent>
                      </wps:txbx>
                      <wps:bodyPr rot="0" vert="horz" wrap="square" lIns="91440" tIns="45720" rIns="91440" bIns="45720" anchor="t" anchorCtr="0" upright="1">
                        <a:noAutofit/>
                      </wps:bodyPr>
                    </wps:wsp>
                  </a:graphicData>
                </a:graphic>
              </wp:inline>
            </w:drawing>
          </mc:Choice>
          <mc:Fallback>
            <w:pict>
              <v:roundrect w14:anchorId="249896D8" id="AutoShape 70" o:spid="_x0000_s1047" style="width:453.75pt;height:30.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" fillcolor="#bdd6ee" strokecolor="#1f4d78" strokeweight="2.5pt">
                <v:fill r:id="rId13" o:title="" type="pattern"/>
                <v:textbox>
                  <w:txbxContent>
                    <w:p w14:paraId="2AA378F7" w14:textId="77777777" w:rsidR="00335B85" w:rsidRPr="00C83389" w:rsidRDefault="00335B85" w:rsidP="00CF7534">
                      <w:pPr>
                        <w:rPr>
                          <w:rFonts w:ascii="Lato" w:hAnsi="Lato"/>
                          <w:b/>
                          <w:sz w:val="36"/>
                        </w:rPr>
                      </w:pPr>
                      <w:r w:rsidRPr="00C83389">
                        <w:rPr>
                          <w:rFonts w:ascii="Lato" w:hAnsi="Lato"/>
                          <w:b/>
                          <w:sz w:val="28"/>
                          <w:szCs w:val="22"/>
                        </w:rPr>
                        <w:t>11.1. Urząd do Spraw Kombatantów i Osób Represjonowanych</w:t>
                      </w:r>
                    </w:p>
                  </w:txbxContent>
                </v:textbox>
                <w10:anchorlock/>
              </v:roundrect>
            </w:pict>
          </mc:Fallback>
        </mc:AlternateContent>
      </w:r>
    </w:p>
    <w:p w14:paraId="0EC5E6AC" w14:textId="54352CFF" w:rsidR="0006564E" w:rsidRPr="005D3C1F" w:rsidRDefault="003A6394" w:rsidP="0072759D">
      <w:pPr>
        <w:spacing w:before="240"/>
        <w:rPr>
          <w:rFonts w:ascii="Lato" w:hAnsi="Lato"/>
        </w:rPr>
      </w:pPr>
      <w:r w:rsidRPr="005D3C1F">
        <w:rPr>
          <w:rFonts w:ascii="Lato" w:hAnsi="Lato"/>
        </w:rPr>
        <w:lastRenderedPageBreak/>
        <w:t>Urząd podlegający ministrowi właściwemu do spraw zabezpieczenia społecznego. Jego podstawowymi działaniami są zapewnianie kombatantom, działaczom antykomunistycznej opozycji i osobom represjonowanym należnego szacunku i honoru oraz pomocy i szczególnej opieki, przyznawanie uprawnień ustawowych oraz upowszechnianie tradycji walk o suwerenność i niepodległość Polski. Urząd do Spraw Kombatantów i Osób Represjonowanych utrzymuje różnego charakteru i cechujące się zróżnicowaną intensywnością kontakty z ponad dwustoma organizacjami pozarządowymi z kraju i zagranicy. Są to przede wszystkim stowarzyszenia zrzeszające weteranów walk o niepodległość i ofiary represji reżimów totalitarnych, a zatem organizacje, których członkami są głównie osoby w podeszłym wieku.</w:t>
      </w:r>
    </w:p>
    <w:p w14:paraId="7A3E08E1" w14:textId="710C67A7" w:rsidR="009B0E83" w:rsidRPr="005D3C1F" w:rsidRDefault="00175C38" w:rsidP="009E7762">
      <w:pPr>
        <w:spacing w:before="240"/>
        <w:contextualSpacing/>
        <w:rPr>
          <w:rFonts w:ascii="Lato" w:hAnsi="Lato"/>
        </w:rPr>
      </w:pPr>
      <w:r w:rsidRPr="005D3C1F">
        <w:rPr>
          <w:rFonts w:ascii="Lato" w:hAnsi="Lato"/>
        </w:rPr>
        <w:t xml:space="preserve">Współpraca Urzędu z organizacjami pozarządowymi i podmiotami wymienionymi </w:t>
      </w:r>
    </w:p>
    <w:p w14:paraId="592F020A" w14:textId="68CAC397" w:rsidR="00F97111" w:rsidRPr="005D3C1F" w:rsidRDefault="009B0E83" w:rsidP="009E7762">
      <w:pPr>
        <w:spacing w:before="240"/>
        <w:contextualSpacing/>
        <w:rPr>
          <w:rFonts w:ascii="Lato" w:hAnsi="Lato"/>
        </w:rPr>
      </w:pPr>
      <w:r w:rsidRPr="005D3C1F">
        <w:rPr>
          <w:rFonts w:ascii="Lato" w:hAnsi="Lato"/>
        </w:rPr>
        <w:t xml:space="preserve">w art. 3 ust. 3 ustawy o działalności pożytku publicznego i o wolontariacie odbywa się m.in. poprzez ogłaszanie otwartych konkursów ofert na powierzenie lub wsparcie wykonywania zadania publicznego w zakresie podtrzymywania tradycji narodowej, pielęgnowania polskości oraz rozwoju świadomości narodowej, obywatelskiej </w:t>
      </w:r>
      <w:r w:rsidRPr="005D3C1F">
        <w:rPr>
          <w:rFonts w:ascii="Lato" w:hAnsi="Lato"/>
        </w:rPr>
        <w:br/>
        <w:t>i kulturowej oraz wsparcie wykonywania kosztów zadań opiekuńczych wykonywanych na rzecz środowiska kombatanckiego, działaczy opozycji antykomunistycznej oraz innych uprawnionych. Odbywa się to na podstawie przepisów art. 13 ustawy o działalności pożytku publicznego i o wolontariacie oraz art. 23a ust. 3 i 4 ustawy z</w:t>
      </w:r>
      <w:r w:rsidR="0086592B" w:rsidRPr="005D3C1F">
        <w:rPr>
          <w:rFonts w:ascii="Lato" w:hAnsi="Lato"/>
        </w:rPr>
        <w:t> </w:t>
      </w:r>
      <w:r w:rsidRPr="005D3C1F">
        <w:rPr>
          <w:rFonts w:ascii="Lato" w:hAnsi="Lato"/>
        </w:rPr>
        <w:t xml:space="preserve">dnia 24 stycznia 1991 r. o kombatantach oraz niektórych osobach będących ofiarami represji wojennych i okresu powojennego </w:t>
      </w:r>
      <w:r w:rsidR="00BB3F94">
        <w:rPr>
          <w:rFonts w:ascii="Lato" w:hAnsi="Lato"/>
        </w:rPr>
        <w:t xml:space="preserve">(Dz. U. z 2022 r. poz. 2039, z późn. zm.) </w:t>
      </w:r>
      <w:r w:rsidRPr="005D3C1F">
        <w:rPr>
          <w:rFonts w:ascii="Lato" w:hAnsi="Lato"/>
        </w:rPr>
        <w:t xml:space="preserve">oraz </w:t>
      </w:r>
      <w:r w:rsidR="00A541CA">
        <w:rPr>
          <w:rFonts w:ascii="Lato" w:hAnsi="Lato"/>
        </w:rPr>
        <w:t xml:space="preserve">art. 13b </w:t>
      </w:r>
      <w:r w:rsidRPr="005D3C1F">
        <w:rPr>
          <w:rFonts w:ascii="Lato" w:hAnsi="Lato"/>
        </w:rPr>
        <w:t>ustawy z dnia 20 marca 2015 r. o</w:t>
      </w:r>
      <w:r w:rsidR="0086592B" w:rsidRPr="005D3C1F">
        <w:rPr>
          <w:rFonts w:ascii="Lato" w:hAnsi="Lato"/>
        </w:rPr>
        <w:t> </w:t>
      </w:r>
      <w:r w:rsidRPr="005D3C1F">
        <w:rPr>
          <w:rFonts w:ascii="Lato" w:hAnsi="Lato"/>
        </w:rPr>
        <w:t>działaczach opozycji antykomunistycznej oraz osobach represjonowanych z</w:t>
      </w:r>
      <w:r w:rsidR="0086592B" w:rsidRPr="005D3C1F">
        <w:rPr>
          <w:rFonts w:ascii="Lato" w:hAnsi="Lato"/>
        </w:rPr>
        <w:t> </w:t>
      </w:r>
      <w:r w:rsidRPr="005D3C1F">
        <w:rPr>
          <w:rFonts w:ascii="Lato" w:hAnsi="Lato"/>
        </w:rPr>
        <w:t>powodów politycznych</w:t>
      </w:r>
      <w:r w:rsidR="00BB3F94">
        <w:rPr>
          <w:rFonts w:ascii="Lato" w:hAnsi="Lato"/>
        </w:rPr>
        <w:t xml:space="preserve"> (Dz. U. z 2026 r. poz. 1053)</w:t>
      </w:r>
      <w:r w:rsidRPr="005D3C1F">
        <w:rPr>
          <w:rFonts w:ascii="Lato" w:hAnsi="Lato"/>
        </w:rPr>
        <w:t xml:space="preserve">. </w:t>
      </w:r>
    </w:p>
    <w:p w14:paraId="7B6E2441" w14:textId="4D81D20F" w:rsidR="00DD3567" w:rsidRPr="005D3C1F" w:rsidRDefault="000F5597" w:rsidP="009E7762">
      <w:pPr>
        <w:spacing w:before="240"/>
        <w:contextualSpacing/>
        <w:rPr>
          <w:rFonts w:ascii="Lato" w:hAnsi="Lato" w:cs="Calibri"/>
        </w:rPr>
      </w:pPr>
      <w:r w:rsidRPr="005D3C1F">
        <w:rPr>
          <w:rFonts w:ascii="Lato" w:hAnsi="Lato" w:cs="Calibri"/>
        </w:rPr>
        <w:t>Przy Szefie Urzędu działają</w:t>
      </w:r>
      <w:r w:rsidR="004D762F" w:rsidRPr="005D3C1F">
        <w:rPr>
          <w:rFonts w:ascii="Lato" w:hAnsi="Lato" w:cs="Calibri"/>
        </w:rPr>
        <w:t xml:space="preserve"> ciała doradcze, w skład których wchodzą przedstawiciele organizacji pozarządowych, są to:</w:t>
      </w:r>
      <w:r w:rsidRPr="005D3C1F">
        <w:rPr>
          <w:rFonts w:ascii="Lato" w:hAnsi="Lato" w:cs="Calibri"/>
        </w:rPr>
        <w:t xml:space="preserve"> Rada do Spraw Kombatantów i Osób Represjonowanych</w:t>
      </w:r>
      <w:r w:rsidR="004D762F" w:rsidRPr="005D3C1F">
        <w:rPr>
          <w:rFonts w:ascii="Lato" w:hAnsi="Lato" w:cs="Calibri"/>
        </w:rPr>
        <w:t xml:space="preserve"> </w:t>
      </w:r>
      <w:r w:rsidRPr="005D3C1F">
        <w:rPr>
          <w:rFonts w:ascii="Lato" w:hAnsi="Lato" w:cs="Calibri"/>
        </w:rPr>
        <w:t>oraz Rada do Spraw Działaczy Antykomunistycznej Opozycji i</w:t>
      </w:r>
      <w:r w:rsidR="004D762F" w:rsidRPr="005D3C1F">
        <w:rPr>
          <w:rFonts w:ascii="Lato" w:hAnsi="Lato" w:cs="Calibri"/>
        </w:rPr>
        <w:t> </w:t>
      </w:r>
      <w:r w:rsidRPr="005D3C1F">
        <w:rPr>
          <w:rFonts w:ascii="Lato" w:hAnsi="Lato" w:cs="Calibri"/>
        </w:rPr>
        <w:t>Osób Represjonowanych z Powodów Politycznych. Rady zajmują się opiniowaniem</w:t>
      </w:r>
      <w:r w:rsidR="004D762F" w:rsidRPr="005D3C1F">
        <w:rPr>
          <w:rFonts w:ascii="Lato" w:hAnsi="Lato" w:cs="Calibri"/>
        </w:rPr>
        <w:t xml:space="preserve"> projektów prawnych, zgłaszaniem propozycji zmian w obowiązujących przepisach prawnych, opiniowaniem planów działalności Urzędu</w:t>
      </w:r>
      <w:r w:rsidRPr="005D3C1F">
        <w:rPr>
          <w:rFonts w:ascii="Lato" w:hAnsi="Lato" w:cs="Calibri"/>
        </w:rPr>
        <w:t>. Funkcjonują również: Stała Komisja Konkursowa do Spraw Opiniowania Ofert złożonych w otwartym konkursie ofert na powierzenie lub wsparcie wykonywania zadania publicznego w zakresie podtrzymywania tradycji narodowej, pielęgnowania polskości oraz rozwoju świadomości narodowej, obywatelskiej i kulturowej oraz Stała Komisji Konkursowa do Spraw Opiniowania Ofert złożonych w otwartym konkursie ofert na realizację zadań związanych z zapewnieniem opieki kombatantom i innym osobom uprawnionym.</w:t>
      </w:r>
    </w:p>
    <w:p w14:paraId="373E38C4" w14:textId="30DB170F" w:rsidR="0086592B" w:rsidRPr="005D3C1F" w:rsidRDefault="0086592B" w:rsidP="002E293A">
      <w:pPr>
        <w:spacing w:after="240"/>
        <w:rPr>
          <w:rFonts w:ascii="Lato" w:hAnsi="Lato" w:cs="Calibri"/>
        </w:rPr>
      </w:pPr>
      <w:r w:rsidRPr="005D3C1F">
        <w:rPr>
          <w:rFonts w:ascii="Lato" w:hAnsi="Lato" w:cs="Calibri"/>
        </w:rPr>
        <w:t>W skład każdej komisji do spraw opiniowania ofert wchodzą przedstawiciele organizacji pozarządowej.</w:t>
      </w:r>
    </w:p>
    <w:p w14:paraId="2032470C" w14:textId="52F2910A" w:rsidR="009E7762" w:rsidRDefault="00495757" w:rsidP="009E7762">
      <w:pPr>
        <w:spacing w:before="240"/>
        <w:contextualSpacing/>
        <w:rPr>
          <w:rFonts w:ascii="Lato" w:hAnsi="Lato"/>
          <w:color w:val="FF0000"/>
        </w:rPr>
      </w:pPr>
      <w:r w:rsidRPr="005D3C1F">
        <w:rPr>
          <w:rFonts w:ascii="Lato" w:hAnsi="Lato"/>
          <w:noProof/>
          <w:color w:val="FF0000"/>
        </w:rPr>
        <mc:AlternateContent>
          <mc:Choice Requires="wps">
            <w:drawing>
              <wp:inline distT="0" distB="0" distL="0" distR="0" wp14:anchorId="0CDF90B2" wp14:editId="2E201EC5">
                <wp:extent cx="6181725" cy="426983"/>
                <wp:effectExtent l="19050" t="19050" r="28575" b="11430"/>
                <wp:docPr id="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426983"/>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133EC7E4" w14:textId="77777777" w:rsidR="00335B85" w:rsidRPr="00C83389" w:rsidRDefault="00335B85" w:rsidP="005D3C1F">
                            <w:pPr>
                              <w:ind w:left="624" w:hanging="624"/>
                              <w:rPr>
                                <w:rFonts w:ascii="Lato" w:hAnsi="Lato"/>
                                <w:b/>
                                <w:sz w:val="36"/>
                              </w:rPr>
                            </w:pPr>
                            <w:r w:rsidRPr="00C83389">
                              <w:rPr>
                                <w:rFonts w:ascii="Lato" w:hAnsi="Lato"/>
                                <w:b/>
                                <w:bCs/>
                                <w:sz w:val="28"/>
                                <w:szCs w:val="22"/>
                              </w:rPr>
                              <w:t>11.2. Państwowy Fundusz Rehabilitacji Osób Niepełnosprawnych (PFRON)</w:t>
                            </w:r>
                          </w:p>
                        </w:txbxContent>
                      </wps:txbx>
                      <wps:bodyPr rot="0" vert="horz" wrap="square" lIns="91440" tIns="45720" rIns="91440" bIns="45720" anchor="t" anchorCtr="0" upright="1">
                        <a:noAutofit/>
                      </wps:bodyPr>
                    </wps:wsp>
                  </a:graphicData>
                </a:graphic>
              </wp:inline>
            </w:drawing>
          </mc:Choice>
          <mc:Fallback>
            <w:pict>
              <v:roundrect w14:anchorId="0CDF90B2" id="AutoShape 71" o:spid="_x0000_s1048" style="width:486.75pt;height:33.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" fillcolor="#bdd6ee" strokecolor="#1f4d78" strokeweight="2.5pt">
                <v:fill r:id="rId13" o:title="" type="pattern"/>
                <v:textbox>
                  <w:txbxContent>
                    <w:p w14:paraId="133EC7E4" w14:textId="77777777" w:rsidR="00335B85" w:rsidRPr="00C83389" w:rsidRDefault="00335B85" w:rsidP="005D3C1F">
                      <w:pPr>
                        <w:ind w:left="624" w:hanging="624"/>
                        <w:rPr>
                          <w:rFonts w:ascii="Lato" w:hAnsi="Lato"/>
                          <w:b/>
                          <w:sz w:val="36"/>
                        </w:rPr>
                      </w:pPr>
                      <w:r w:rsidRPr="00C83389">
                        <w:rPr>
                          <w:rFonts w:ascii="Lato" w:hAnsi="Lato"/>
                          <w:b/>
                          <w:bCs/>
                          <w:sz w:val="28"/>
                          <w:szCs w:val="22"/>
                        </w:rPr>
                        <w:t>11.2. Państwowy Fundusz Rehabilitacji Osób Niepełnosprawnych (PFRON)</w:t>
                      </w:r>
                    </w:p>
                  </w:txbxContent>
                </v:textbox>
                <w10:anchorlock/>
              </v:roundrect>
            </w:pict>
          </mc:Fallback>
        </mc:AlternateContent>
      </w:r>
    </w:p>
    <w:p w14:paraId="72AC1065" w14:textId="71E27987" w:rsidR="0006564E" w:rsidRPr="005D3C1F" w:rsidRDefault="003A6394" w:rsidP="002E293A">
      <w:pPr>
        <w:spacing w:before="240"/>
        <w:rPr>
          <w:rFonts w:ascii="Lato" w:hAnsi="Lato"/>
          <w:bCs/>
        </w:rPr>
      </w:pPr>
      <w:r w:rsidRPr="005D3C1F">
        <w:rPr>
          <w:rFonts w:ascii="Lato" w:hAnsi="Lato"/>
          <w:bCs/>
        </w:rPr>
        <w:t xml:space="preserve">Państwowy fundusz celowy posiadający osobowość prawną, działa na podstawie ustawy z dnia 27 sierpnia 1997 r. o rehabilitacji zawodowej i społecznej oraz zatrudnianiu osób niepełnosprawnych. Nadzór nad Funduszem sprawuje minister właściwy do spraw zabezpieczenia społecznego. Środki PFRON przeznaczone są m.in. na dofinansowanie do wynagrodzeń osób </w:t>
      </w:r>
      <w:r w:rsidR="004529DF">
        <w:rPr>
          <w:rFonts w:ascii="Lato" w:hAnsi="Lato"/>
          <w:bCs/>
        </w:rPr>
        <w:t xml:space="preserve">z </w:t>
      </w:r>
      <w:r w:rsidRPr="005D3C1F">
        <w:rPr>
          <w:rFonts w:ascii="Lato" w:hAnsi="Lato"/>
          <w:bCs/>
        </w:rPr>
        <w:t>niepełnosprawn</w:t>
      </w:r>
      <w:r w:rsidR="004529DF">
        <w:rPr>
          <w:rFonts w:ascii="Lato" w:hAnsi="Lato"/>
          <w:bCs/>
        </w:rPr>
        <w:t>ościami</w:t>
      </w:r>
      <w:r w:rsidRPr="005D3C1F">
        <w:rPr>
          <w:rFonts w:ascii="Lato" w:hAnsi="Lato"/>
          <w:bCs/>
        </w:rPr>
        <w:t xml:space="preserve">, przystosowanie i wyposażenie miejsc pracy tych osób, dofinansowanie tworzenia i funkcjonowania </w:t>
      </w:r>
      <w:r w:rsidRPr="005D3C1F">
        <w:rPr>
          <w:rFonts w:ascii="Lato" w:hAnsi="Lato"/>
          <w:bCs/>
        </w:rPr>
        <w:lastRenderedPageBreak/>
        <w:t xml:space="preserve">warsztatów terapii zajęciowej oraz zakładów aktywności zawodowej, współfinansowanie projektów systemowych realizowanych ze środków pomocowych Unii Europejskiej oraz wspieranie indywidualnych osób niepełnosprawnych. </w:t>
      </w:r>
    </w:p>
    <w:p w14:paraId="4DFDF1EB" w14:textId="460BA0EF" w:rsidR="0006564E" w:rsidRPr="005D3C1F" w:rsidRDefault="0006564E" w:rsidP="009E7762">
      <w:pPr>
        <w:spacing w:before="240"/>
        <w:contextualSpacing/>
        <w:rPr>
          <w:rFonts w:ascii="Lato" w:hAnsi="Lato"/>
          <w:bCs/>
          <w:iCs/>
        </w:rPr>
      </w:pPr>
      <w:r w:rsidRPr="005D3C1F">
        <w:rPr>
          <w:rFonts w:ascii="Lato" w:hAnsi="Lato"/>
          <w:bCs/>
        </w:rPr>
        <w:t xml:space="preserve">Fundusz zleca realizację zadań </w:t>
      </w:r>
      <w:r w:rsidRPr="005D3C1F">
        <w:rPr>
          <w:rFonts w:ascii="Lato" w:hAnsi="Lato"/>
          <w:bCs/>
          <w:iCs/>
        </w:rPr>
        <w:t xml:space="preserve">na podstawie art. </w:t>
      </w:r>
      <w:r w:rsidR="004529DF">
        <w:rPr>
          <w:rFonts w:ascii="Lato" w:hAnsi="Lato"/>
          <w:bCs/>
          <w:iCs/>
        </w:rPr>
        <w:t>36</w:t>
      </w:r>
      <w:r w:rsidRPr="005D3C1F">
        <w:rPr>
          <w:rFonts w:ascii="Lato" w:hAnsi="Lato"/>
          <w:bCs/>
          <w:iCs/>
        </w:rPr>
        <w:t xml:space="preserve"> ustawy z dnia 27 sierpnia 1997 r. o rehabilitacji zawodowej i społecznej oraz zatrudnianiu osób niepełnosprawnych, </w:t>
      </w:r>
      <w:r w:rsidRPr="005D3C1F">
        <w:rPr>
          <w:rFonts w:ascii="Lato" w:hAnsi="Lato"/>
          <w:bCs/>
          <w:iCs/>
        </w:rPr>
        <w:br/>
        <w:t xml:space="preserve">w formie konkursów, w ramach których organizacje pozarządowe i podmioty wymienione w art. 3 ust. 3 ustawy o działalności pożytku publicznego i o wolontariacie mogą zgłosić do PFRON projekty </w:t>
      </w:r>
      <w:r w:rsidR="004529DF">
        <w:rPr>
          <w:rFonts w:ascii="Lato" w:hAnsi="Lato"/>
          <w:bCs/>
          <w:iCs/>
        </w:rPr>
        <w:t xml:space="preserve">dotyczące </w:t>
      </w:r>
      <w:r w:rsidRPr="005D3C1F">
        <w:rPr>
          <w:rFonts w:ascii="Lato" w:hAnsi="Lato"/>
          <w:bCs/>
          <w:iCs/>
        </w:rPr>
        <w:t xml:space="preserve">działań z zakresu rehabilitacji społecznej i zawodowej osób </w:t>
      </w:r>
      <w:r w:rsidR="004529DF">
        <w:rPr>
          <w:rFonts w:ascii="Lato" w:hAnsi="Lato"/>
          <w:bCs/>
          <w:iCs/>
        </w:rPr>
        <w:t xml:space="preserve">z </w:t>
      </w:r>
      <w:r w:rsidRPr="005D3C1F">
        <w:rPr>
          <w:rFonts w:ascii="Lato" w:hAnsi="Lato"/>
          <w:bCs/>
          <w:iCs/>
        </w:rPr>
        <w:t>niepełnosprawn</w:t>
      </w:r>
      <w:r w:rsidR="004529DF">
        <w:rPr>
          <w:rFonts w:ascii="Lato" w:hAnsi="Lato"/>
          <w:bCs/>
          <w:iCs/>
        </w:rPr>
        <w:t>ościami</w:t>
      </w:r>
      <w:r w:rsidRPr="005D3C1F">
        <w:rPr>
          <w:rFonts w:ascii="Lato" w:hAnsi="Lato"/>
          <w:bCs/>
          <w:iCs/>
        </w:rPr>
        <w:t xml:space="preserve">. </w:t>
      </w:r>
    </w:p>
    <w:p w14:paraId="2236AEB2" w14:textId="323C7A03" w:rsidR="00AD31B5" w:rsidRPr="005D3C1F" w:rsidRDefault="004529DF" w:rsidP="009E7762">
      <w:pPr>
        <w:spacing w:before="240"/>
        <w:contextualSpacing/>
        <w:rPr>
          <w:rFonts w:ascii="Lato" w:hAnsi="Lato"/>
          <w:bCs/>
          <w:iCs/>
        </w:rPr>
      </w:pPr>
      <w:r w:rsidRPr="006A51C4">
        <w:rPr>
          <w:rFonts w:ascii="Lato" w:hAnsi="Lato"/>
          <w:bCs/>
          <w:iCs/>
        </w:rPr>
        <w:t>Rodzaje zadań, które mogą być zlecane fundacjom oraz organizacjom pozarządowym</w:t>
      </w:r>
      <w:r>
        <w:rPr>
          <w:rFonts w:ascii="Lato" w:hAnsi="Lato"/>
          <w:bCs/>
          <w:iCs/>
        </w:rPr>
        <w:t xml:space="preserve"> na podstawie art. 36 </w:t>
      </w:r>
      <w:r w:rsidRPr="006A51C4">
        <w:rPr>
          <w:rFonts w:ascii="Lato" w:hAnsi="Lato"/>
          <w:bCs/>
          <w:iCs/>
        </w:rPr>
        <w:t>wskazane zostały w rozporządzeniu Ministra Pracy i Polityki Społecznej z dnia 7 lutego 2008 r. w sprawie rodzajów zadań z zakresu rehabilitacji zawodowej i społecznej osób niepełnosprawnych zlecanych fundacjom oraz organizacjom pozarządowym</w:t>
      </w:r>
      <w:r>
        <w:rPr>
          <w:rFonts w:ascii="Lato" w:hAnsi="Lato"/>
          <w:bCs/>
          <w:iCs/>
        </w:rPr>
        <w:t xml:space="preserve"> </w:t>
      </w:r>
      <w:r w:rsidR="00AD31B5" w:rsidRPr="005D3C1F">
        <w:rPr>
          <w:rFonts w:ascii="Lato" w:hAnsi="Lato"/>
          <w:bCs/>
          <w:iCs/>
        </w:rPr>
        <w:t>(Dz. U.z 2016 r. poz. 1945).</w:t>
      </w:r>
    </w:p>
    <w:p w14:paraId="26D8B2D7" w14:textId="77777777" w:rsidR="00C13EFE" w:rsidRPr="005D3C1F" w:rsidRDefault="00C13EFE" w:rsidP="009E7762">
      <w:pPr>
        <w:spacing w:before="240"/>
        <w:contextualSpacing/>
        <w:rPr>
          <w:rFonts w:ascii="Lato" w:hAnsi="Lato"/>
          <w:lang w:val="x-none" w:eastAsia="x-none"/>
        </w:rPr>
      </w:pPr>
      <w:r w:rsidRPr="005D3C1F">
        <w:rPr>
          <w:rFonts w:ascii="Lato" w:hAnsi="Lato"/>
          <w:lang w:val="x-none" w:eastAsia="x-none"/>
        </w:rPr>
        <w:t>Działania PFRON w zakresie współpracy z organizacjami pozarządowymi będą realizowane przez cały okres obowiązywania Programu współpracy Ministra.</w:t>
      </w:r>
    </w:p>
    <w:p w14:paraId="6251A337" w14:textId="24363F0A" w:rsidR="004A1E7F" w:rsidRPr="005D3C1F" w:rsidRDefault="00C961CD" w:rsidP="009E7762">
      <w:pPr>
        <w:spacing w:before="240"/>
        <w:contextualSpacing/>
        <w:rPr>
          <w:rFonts w:ascii="Lato" w:hAnsi="Lato"/>
          <w:bCs/>
          <w:iCs/>
        </w:rPr>
      </w:pPr>
      <w:r w:rsidRPr="005D3C1F">
        <w:rPr>
          <w:rFonts w:ascii="Lato" w:hAnsi="Lato"/>
          <w:bCs/>
          <w:iCs/>
        </w:rPr>
        <w:t>W okresie obowiązywania niniejszego Programu współpracy PFRON</w:t>
      </w:r>
      <w:r w:rsidR="004529DF">
        <w:rPr>
          <w:rFonts w:ascii="Lato" w:hAnsi="Lato"/>
          <w:bCs/>
          <w:iCs/>
        </w:rPr>
        <w:t xml:space="preserve"> będzie</w:t>
      </w:r>
      <w:r w:rsidRPr="005D3C1F">
        <w:rPr>
          <w:rFonts w:ascii="Lato" w:hAnsi="Lato"/>
          <w:bCs/>
          <w:iCs/>
        </w:rPr>
        <w:t xml:space="preserve"> realizowa</w:t>
      </w:r>
      <w:r w:rsidR="004529DF">
        <w:rPr>
          <w:rFonts w:ascii="Lato" w:hAnsi="Lato"/>
          <w:bCs/>
          <w:iCs/>
        </w:rPr>
        <w:t>ł między innymi</w:t>
      </w:r>
      <w:r w:rsidRPr="005D3C1F">
        <w:rPr>
          <w:rFonts w:ascii="Lato" w:hAnsi="Lato"/>
          <w:bCs/>
          <w:iCs/>
        </w:rPr>
        <w:t xml:space="preserve"> następujące programy i projekty:</w:t>
      </w:r>
    </w:p>
    <w:p w14:paraId="7B200001" w14:textId="0BABB663" w:rsidR="000F778D" w:rsidRPr="005D3C1F" w:rsidRDefault="000F778D" w:rsidP="009E7762">
      <w:pPr>
        <w:numPr>
          <w:ilvl w:val="0"/>
          <w:numId w:val="3"/>
        </w:numPr>
        <w:spacing w:before="240"/>
        <w:contextualSpacing/>
        <w:rPr>
          <w:rFonts w:ascii="Lato" w:hAnsi="Lato" w:cs="Calibri"/>
          <w:bCs/>
          <w:iCs/>
        </w:rPr>
      </w:pPr>
      <w:r w:rsidRPr="005D3C1F">
        <w:rPr>
          <w:rFonts w:ascii="Lato" w:hAnsi="Lato" w:cs="Calibri"/>
          <w:bCs/>
          <w:iCs/>
        </w:rPr>
        <w:t xml:space="preserve">Zadania zlecane organizacjom pozarządowym w trybie art. </w:t>
      </w:r>
      <w:r w:rsidR="004529DF">
        <w:rPr>
          <w:rFonts w:ascii="Lato" w:hAnsi="Lato" w:cs="Calibri"/>
          <w:bCs/>
          <w:iCs/>
        </w:rPr>
        <w:t>36</w:t>
      </w:r>
      <w:r w:rsidR="004529DF" w:rsidRPr="005D3C1F">
        <w:rPr>
          <w:rFonts w:ascii="Lato" w:hAnsi="Lato" w:cs="Calibri"/>
          <w:bCs/>
          <w:iCs/>
        </w:rPr>
        <w:t xml:space="preserve"> </w:t>
      </w:r>
      <w:r w:rsidRPr="005D3C1F">
        <w:rPr>
          <w:rFonts w:ascii="Lato" w:hAnsi="Lato" w:cs="Calibri"/>
          <w:bCs/>
          <w:iCs/>
        </w:rPr>
        <w:t>ustawy o rehabilitacji zawodowej i społecznej oraz zatrudnianiu osób niepełnosprawnych.</w:t>
      </w:r>
      <w:r w:rsidRPr="005D3C1F">
        <w:rPr>
          <w:rFonts w:ascii="Lato" w:hAnsi="Lato" w:cs="Calibri"/>
        </w:rPr>
        <w:t xml:space="preserve"> Celem</w:t>
      </w:r>
      <w:r w:rsidR="004529DF" w:rsidRPr="004529DF">
        <w:t xml:space="preserve"> </w:t>
      </w:r>
      <w:r w:rsidR="004529DF" w:rsidRPr="004529DF">
        <w:rPr>
          <w:rFonts w:ascii="Lato" w:hAnsi="Lato" w:cs="Calibri"/>
        </w:rPr>
        <w:t>projektów składanych w ramach konkursów</w:t>
      </w:r>
      <w:r w:rsidRPr="005D3C1F">
        <w:rPr>
          <w:rFonts w:ascii="Lato" w:hAnsi="Lato" w:cs="Calibri"/>
        </w:rPr>
        <w:t xml:space="preserve"> jest rehabilitacja zawodowa i społeczna osób </w:t>
      </w:r>
      <w:r w:rsidR="004529DF">
        <w:rPr>
          <w:rFonts w:ascii="Lato" w:hAnsi="Lato" w:cs="Calibri"/>
        </w:rPr>
        <w:t xml:space="preserve">z </w:t>
      </w:r>
      <w:r w:rsidRPr="005D3C1F">
        <w:rPr>
          <w:rFonts w:ascii="Lato" w:hAnsi="Lato" w:cs="Calibri"/>
        </w:rPr>
        <w:t>niepełnosprawn</w:t>
      </w:r>
      <w:r w:rsidR="004529DF">
        <w:rPr>
          <w:rFonts w:ascii="Lato" w:hAnsi="Lato" w:cs="Calibri"/>
        </w:rPr>
        <w:t>ościami</w:t>
      </w:r>
      <w:r w:rsidRPr="005D3C1F">
        <w:rPr>
          <w:rFonts w:ascii="Lato" w:hAnsi="Lato" w:cs="Calibri"/>
        </w:rPr>
        <w:t>.</w:t>
      </w:r>
    </w:p>
    <w:p w14:paraId="7B200002" w14:textId="42039E7A" w:rsidR="000F778D" w:rsidRPr="005D3C1F" w:rsidRDefault="004529DF" w:rsidP="009E7762">
      <w:pPr>
        <w:numPr>
          <w:ilvl w:val="0"/>
          <w:numId w:val="3"/>
        </w:numPr>
        <w:spacing w:before="240"/>
        <w:contextualSpacing/>
        <w:rPr>
          <w:rFonts w:ascii="Lato" w:hAnsi="Lato" w:cs="Calibri"/>
          <w:bCs/>
          <w:iCs/>
        </w:rPr>
      </w:pPr>
      <w:r>
        <w:rPr>
          <w:rFonts w:ascii="Lato" w:hAnsi="Lato" w:cs="Calibri"/>
          <w:bCs/>
          <w:iCs/>
        </w:rPr>
        <w:t>Konkurs</w:t>
      </w:r>
      <w:r w:rsidRPr="005D3C1F">
        <w:rPr>
          <w:rFonts w:ascii="Lato" w:hAnsi="Lato" w:cs="Calibri"/>
          <w:bCs/>
          <w:iCs/>
        </w:rPr>
        <w:t xml:space="preserve"> </w:t>
      </w:r>
      <w:r w:rsidR="000F778D" w:rsidRPr="005D3C1F">
        <w:rPr>
          <w:rFonts w:ascii="Lato" w:hAnsi="Lato" w:cs="Calibri"/>
          <w:bCs/>
          <w:iCs/>
        </w:rPr>
        <w:t>„Moc lokalnych inicjatyw”</w:t>
      </w:r>
      <w:r>
        <w:rPr>
          <w:rFonts w:ascii="Lato" w:hAnsi="Lato" w:cs="Calibri"/>
          <w:bCs/>
          <w:iCs/>
        </w:rPr>
        <w:t xml:space="preserve"> realizowany w formule regrantingu</w:t>
      </w:r>
      <w:r w:rsidR="000F778D" w:rsidRPr="005D3C1F">
        <w:rPr>
          <w:rFonts w:ascii="Lato" w:hAnsi="Lato" w:cs="Calibri"/>
          <w:bCs/>
          <w:iCs/>
        </w:rPr>
        <w:t>.</w:t>
      </w:r>
      <w:r w:rsidR="000F778D" w:rsidRPr="005D3C1F">
        <w:rPr>
          <w:rFonts w:ascii="Lato" w:hAnsi="Lato" w:cs="Calibri"/>
        </w:rPr>
        <w:t xml:space="preserve"> Celem </w:t>
      </w:r>
      <w:r>
        <w:rPr>
          <w:rFonts w:ascii="Lato" w:hAnsi="Lato" w:cs="Calibri"/>
        </w:rPr>
        <w:t>konkursu</w:t>
      </w:r>
      <w:r w:rsidRPr="005D3C1F">
        <w:rPr>
          <w:rFonts w:ascii="Lato" w:hAnsi="Lato" w:cs="Calibri"/>
        </w:rPr>
        <w:t xml:space="preserve"> </w:t>
      </w:r>
      <w:r w:rsidR="000F778D" w:rsidRPr="005D3C1F">
        <w:rPr>
          <w:rFonts w:ascii="Lato" w:hAnsi="Lato" w:cs="Calibri"/>
        </w:rPr>
        <w:t>jest wsparcie na poziomie lokalnym osób z niepełnosprawnościami i ich otoczenia.</w:t>
      </w:r>
    </w:p>
    <w:p w14:paraId="7B200003" w14:textId="77777777" w:rsidR="000F778D" w:rsidRPr="005D3C1F" w:rsidRDefault="000F778D" w:rsidP="009E7762">
      <w:pPr>
        <w:numPr>
          <w:ilvl w:val="0"/>
          <w:numId w:val="3"/>
        </w:numPr>
        <w:spacing w:before="240"/>
        <w:contextualSpacing/>
        <w:rPr>
          <w:rFonts w:ascii="Lato" w:hAnsi="Lato" w:cs="Calibri"/>
          <w:bCs/>
          <w:iCs/>
        </w:rPr>
      </w:pPr>
      <w:r w:rsidRPr="005D3C1F">
        <w:rPr>
          <w:rFonts w:ascii="Lato" w:hAnsi="Lato" w:cs="Calibri"/>
          <w:bCs/>
          <w:iCs/>
        </w:rPr>
        <w:t>Program „ABSOLWENT II”.</w:t>
      </w:r>
      <w:r w:rsidRPr="005D3C1F">
        <w:rPr>
          <w:rFonts w:ascii="Lato" w:hAnsi="Lato" w:cs="Calibri"/>
        </w:rPr>
        <w:t xml:space="preserve"> Celem programu jest podniesienie wskaźnika zatrudnienia osób z niepełnosprawnościami posiadających wyższe wykształcenie, a także udostępnienie usamodzielniającym się osobom z niepełnosprawnościami opuszczającym rodzinę zastępczą, rodzinny dom dziecka lub placówkę opiekuńczo-wychowawczą usługi asystenckiej.</w:t>
      </w:r>
    </w:p>
    <w:p w14:paraId="7B200004" w14:textId="1FE37774" w:rsidR="000F778D" w:rsidRPr="005D3C1F" w:rsidRDefault="000F778D" w:rsidP="009E7762">
      <w:pPr>
        <w:numPr>
          <w:ilvl w:val="0"/>
          <w:numId w:val="3"/>
        </w:numPr>
        <w:spacing w:before="240"/>
        <w:contextualSpacing/>
        <w:rPr>
          <w:rFonts w:ascii="Lato" w:hAnsi="Lato" w:cs="Calibri"/>
          <w:bCs/>
          <w:iCs/>
        </w:rPr>
      </w:pPr>
      <w:r w:rsidRPr="005D3C1F">
        <w:rPr>
          <w:rFonts w:ascii="Lato" w:hAnsi="Lato" w:cs="Calibri"/>
          <w:bCs/>
          <w:iCs/>
        </w:rPr>
        <w:t>Program „STABILNE ZATRUDNIENIE – osoby niepełnosprawne w administracji i służbie publicznej” – Moduł II „Staże zawodowe”.</w:t>
      </w:r>
      <w:r w:rsidRPr="005D3C1F">
        <w:rPr>
          <w:rFonts w:ascii="Lato" w:hAnsi="Lato" w:cs="Calibri"/>
        </w:rPr>
        <w:t xml:space="preserve"> Celem programu jest podniesienie wskaźnika zatrudnienia osób</w:t>
      </w:r>
      <w:r w:rsidR="004529DF">
        <w:rPr>
          <w:rFonts w:ascii="Lato" w:hAnsi="Lato" w:cs="Calibri"/>
        </w:rPr>
        <w:t xml:space="preserve"> z</w:t>
      </w:r>
      <w:r w:rsidRPr="005D3C1F">
        <w:rPr>
          <w:rFonts w:ascii="Lato" w:hAnsi="Lato" w:cs="Calibri"/>
        </w:rPr>
        <w:t xml:space="preserve"> niepełnosprawn</w:t>
      </w:r>
      <w:r w:rsidR="004529DF">
        <w:rPr>
          <w:rFonts w:ascii="Lato" w:hAnsi="Lato" w:cs="Calibri"/>
        </w:rPr>
        <w:t>ościami</w:t>
      </w:r>
      <w:r w:rsidRPr="005D3C1F">
        <w:rPr>
          <w:rFonts w:ascii="Lato" w:hAnsi="Lato" w:cs="Calibri"/>
        </w:rPr>
        <w:t xml:space="preserve"> w administracji publicznej.</w:t>
      </w:r>
    </w:p>
    <w:p w14:paraId="7B200005" w14:textId="77777777" w:rsidR="000F778D" w:rsidRPr="005D3C1F" w:rsidRDefault="000F778D" w:rsidP="009E7762">
      <w:pPr>
        <w:numPr>
          <w:ilvl w:val="0"/>
          <w:numId w:val="3"/>
        </w:numPr>
        <w:spacing w:before="240"/>
        <w:contextualSpacing/>
        <w:rPr>
          <w:rFonts w:ascii="Lato" w:hAnsi="Lato" w:cs="Calibri"/>
          <w:bCs/>
          <w:iCs/>
        </w:rPr>
      </w:pPr>
      <w:r w:rsidRPr="005D3C1F">
        <w:rPr>
          <w:rFonts w:ascii="Lato" w:hAnsi="Lato" w:cs="Calibri"/>
          <w:bCs/>
          <w:iCs/>
        </w:rPr>
        <w:t>Program „Rehabilitacja 25 plus”.</w:t>
      </w:r>
      <w:r w:rsidRPr="005D3C1F">
        <w:rPr>
          <w:rFonts w:ascii="Lato" w:hAnsi="Lato" w:cs="Calibri"/>
        </w:rPr>
        <w:t xml:space="preserve"> Celem programu jest zebranie doświadczeń służących wypracowaniu rozwiązań zapewniających absolwentom ciągłość oddziaływań terapeutycznych w zakresie utrzymania samodzielności i niezależności w życiu społecznym, a także w zakresie ich aktywności zawodowej.</w:t>
      </w:r>
    </w:p>
    <w:p w14:paraId="7B200006" w14:textId="77777777" w:rsidR="000F778D" w:rsidRPr="005D3C1F" w:rsidRDefault="000F778D" w:rsidP="009E7762">
      <w:pPr>
        <w:numPr>
          <w:ilvl w:val="0"/>
          <w:numId w:val="3"/>
        </w:numPr>
        <w:spacing w:before="240"/>
        <w:contextualSpacing/>
        <w:rPr>
          <w:rFonts w:ascii="Lato" w:hAnsi="Lato" w:cs="Calibri"/>
          <w:bCs/>
          <w:iCs/>
        </w:rPr>
      </w:pPr>
      <w:r w:rsidRPr="005D3C1F">
        <w:rPr>
          <w:rFonts w:ascii="Lato" w:hAnsi="Lato" w:cs="Calibri"/>
          <w:bCs/>
          <w:iCs/>
        </w:rPr>
        <w:t>Wsparcie mieszkańców Wspomaganych Społeczności Mieszkaniowych.</w:t>
      </w:r>
      <w:r w:rsidRPr="005D3C1F">
        <w:rPr>
          <w:rFonts w:ascii="Lato" w:hAnsi="Lato" w:cs="Calibri"/>
        </w:rPr>
        <w:t xml:space="preserve"> Celem programu jest dofinansowanie funkcjonowania Wspomaganych Społeczności Mieszkaniowych.</w:t>
      </w:r>
    </w:p>
    <w:p w14:paraId="7B200007" w14:textId="6651DA78" w:rsidR="000F778D" w:rsidRPr="00A94649" w:rsidRDefault="000F778D" w:rsidP="009E7762">
      <w:pPr>
        <w:numPr>
          <w:ilvl w:val="0"/>
          <w:numId w:val="3"/>
        </w:numPr>
        <w:spacing w:before="240"/>
        <w:contextualSpacing/>
        <w:rPr>
          <w:rFonts w:ascii="Lato" w:hAnsi="Lato" w:cs="Calibri"/>
          <w:bCs/>
          <w:iCs/>
        </w:rPr>
      </w:pPr>
      <w:r w:rsidRPr="005D3C1F">
        <w:rPr>
          <w:rFonts w:ascii="Lato" w:hAnsi="Lato" w:cs="Calibri"/>
          <w:bCs/>
          <w:iCs/>
        </w:rPr>
        <w:t>Program „Samodzielność–Aktywność–Mobilność! Wspomagane Społeczności Mieszkaniowe”.</w:t>
      </w:r>
      <w:r w:rsidRPr="005D3C1F">
        <w:rPr>
          <w:rFonts w:ascii="Lato" w:hAnsi="Lato" w:cs="Calibri"/>
        </w:rPr>
        <w:t xml:space="preserve"> Celem Programu jest stworzenie infrastruktury Wspomaganych Społeczności Mieszkaniowych, któr</w:t>
      </w:r>
      <w:r w:rsidR="005F1BBD" w:rsidRPr="005D3C1F">
        <w:rPr>
          <w:rFonts w:ascii="Lato" w:hAnsi="Lato" w:cs="Calibri"/>
        </w:rPr>
        <w:t>e</w:t>
      </w:r>
      <w:r w:rsidRPr="005D3C1F">
        <w:rPr>
          <w:rFonts w:ascii="Lato" w:hAnsi="Lato" w:cs="Calibri"/>
        </w:rPr>
        <w:t xml:space="preserve"> ma</w:t>
      </w:r>
      <w:r w:rsidR="005F1BBD" w:rsidRPr="005D3C1F">
        <w:rPr>
          <w:rFonts w:ascii="Lato" w:hAnsi="Lato" w:cs="Calibri"/>
        </w:rPr>
        <w:t xml:space="preserve">ją </w:t>
      </w:r>
      <w:r w:rsidRPr="005D3C1F">
        <w:rPr>
          <w:rFonts w:ascii="Lato" w:hAnsi="Lato" w:cs="Calibri"/>
        </w:rPr>
        <w:t xml:space="preserve">służyć zapewnieniu niezależności osobom z niepełnosprawnościami w zakresie stylu życia i codziennych czynności oraz </w:t>
      </w:r>
      <w:r w:rsidR="005F1BBD" w:rsidRPr="005D3C1F">
        <w:rPr>
          <w:rFonts w:ascii="Lato" w:hAnsi="Lato" w:cs="Calibri"/>
        </w:rPr>
        <w:t xml:space="preserve">jednocześnie </w:t>
      </w:r>
      <w:r w:rsidRPr="005D3C1F">
        <w:rPr>
          <w:rFonts w:ascii="Lato" w:hAnsi="Lato" w:cs="Calibri"/>
        </w:rPr>
        <w:t xml:space="preserve">umożliwiać świadczenie </w:t>
      </w:r>
      <w:r w:rsidRPr="005D3C1F">
        <w:rPr>
          <w:rFonts w:ascii="Lato" w:hAnsi="Lato" w:cs="Calibri"/>
        </w:rPr>
        <w:lastRenderedPageBreak/>
        <w:t>całodobowych usług wspomagających dostosowanych do indywidualnych potrzeb mieszkańców</w:t>
      </w:r>
      <w:r w:rsidR="005F1BBD" w:rsidRPr="005D3C1F">
        <w:rPr>
          <w:rFonts w:ascii="Lato" w:hAnsi="Lato"/>
        </w:rPr>
        <w:t xml:space="preserve"> </w:t>
      </w:r>
      <w:r w:rsidR="005F1BBD" w:rsidRPr="005D3C1F">
        <w:rPr>
          <w:rFonts w:ascii="Lato" w:hAnsi="Lato" w:cs="Calibri"/>
        </w:rPr>
        <w:t>Wspomaganych Społeczności Mieszkaniowych</w:t>
      </w:r>
      <w:r w:rsidRPr="005D3C1F">
        <w:rPr>
          <w:rFonts w:ascii="Lato" w:hAnsi="Lato" w:cs="Calibri"/>
        </w:rPr>
        <w:t>.</w:t>
      </w:r>
    </w:p>
    <w:p w14:paraId="6D370AF4" w14:textId="49269B91" w:rsidR="00A94649" w:rsidRPr="005D3C1F" w:rsidRDefault="00A94649" w:rsidP="009E7762">
      <w:pPr>
        <w:numPr>
          <w:ilvl w:val="0"/>
          <w:numId w:val="3"/>
        </w:numPr>
        <w:spacing w:before="240"/>
        <w:contextualSpacing/>
        <w:rPr>
          <w:rFonts w:ascii="Lato" w:hAnsi="Lato" w:cs="Calibri"/>
          <w:bCs/>
          <w:iCs/>
        </w:rPr>
      </w:pPr>
      <w:r w:rsidRPr="00A94649">
        <w:rPr>
          <w:rFonts w:ascii="Lato" w:hAnsi="Lato" w:cs="Calibri"/>
          <w:bCs/>
          <w:iCs/>
        </w:rPr>
        <w:t>Urlop od opieki. Model turystyki wytchnieniowej.</w:t>
      </w:r>
      <w:r w:rsidRPr="00A94649">
        <w:t xml:space="preserve"> </w:t>
      </w:r>
      <w:r w:rsidRPr="00A94649">
        <w:rPr>
          <w:rFonts w:ascii="Lato" w:hAnsi="Lato" w:cs="Calibri"/>
          <w:bCs/>
          <w:iCs/>
        </w:rPr>
        <w:t>Celem projektu jest wypracowanie i wdrożenie nowego, kompleksowego modelu turystyki wytchnieniowej dzięki współpracy z partnerem ponadnarodowym.</w:t>
      </w:r>
    </w:p>
    <w:p w14:paraId="2F72D713" w14:textId="49D9A0B9" w:rsidR="00610275" w:rsidRPr="005D3C1F" w:rsidRDefault="00610275" w:rsidP="002E293A">
      <w:pPr>
        <w:spacing w:after="240"/>
        <w:rPr>
          <w:rFonts w:ascii="Lato" w:hAnsi="Lato"/>
          <w:bCs/>
          <w:iCs/>
        </w:rPr>
      </w:pPr>
      <w:r w:rsidRPr="005D3C1F">
        <w:rPr>
          <w:rFonts w:ascii="Lato" w:hAnsi="Lato"/>
        </w:rPr>
        <w:t xml:space="preserve">W </w:t>
      </w:r>
      <w:r w:rsidR="004529DF">
        <w:rPr>
          <w:rFonts w:ascii="Lato" w:hAnsi="Lato"/>
        </w:rPr>
        <w:t>PFRON</w:t>
      </w:r>
      <w:r w:rsidRPr="005D3C1F">
        <w:rPr>
          <w:rFonts w:ascii="Lato" w:hAnsi="Lato"/>
        </w:rPr>
        <w:t xml:space="preserve"> funkcjonuje Forum Dialogu do zadań którego należy rozwijanie</w:t>
      </w:r>
      <w:r w:rsidR="00EC3A60" w:rsidRPr="005D3C1F">
        <w:rPr>
          <w:rFonts w:ascii="Lato" w:hAnsi="Lato"/>
        </w:rPr>
        <w:t xml:space="preserve"> </w:t>
      </w:r>
      <w:r w:rsidRPr="005D3C1F">
        <w:rPr>
          <w:rFonts w:ascii="Lato" w:hAnsi="Lato"/>
        </w:rPr>
        <w:t xml:space="preserve">współpracy z organizacjami pozarządowymi, dyskusja i wymiana poglądów oraz opinii </w:t>
      </w:r>
      <w:r w:rsidRPr="005D3C1F">
        <w:rPr>
          <w:rFonts w:ascii="Lato" w:hAnsi="Lato"/>
        </w:rPr>
        <w:br/>
        <w:t xml:space="preserve">w obszarze wsparcia osób </w:t>
      </w:r>
      <w:r w:rsidR="00EC3A60" w:rsidRPr="005D3C1F">
        <w:rPr>
          <w:rFonts w:ascii="Lato" w:hAnsi="Lato"/>
        </w:rPr>
        <w:t xml:space="preserve">z </w:t>
      </w:r>
      <w:r w:rsidRPr="005D3C1F">
        <w:rPr>
          <w:rFonts w:ascii="Lato" w:hAnsi="Lato"/>
        </w:rPr>
        <w:t>niepełnosprawn</w:t>
      </w:r>
      <w:r w:rsidR="00EC3A60" w:rsidRPr="005D3C1F">
        <w:rPr>
          <w:rFonts w:ascii="Lato" w:hAnsi="Lato"/>
        </w:rPr>
        <w:t>ościami</w:t>
      </w:r>
      <w:r w:rsidRPr="005D3C1F">
        <w:rPr>
          <w:rFonts w:ascii="Lato" w:hAnsi="Lato"/>
        </w:rPr>
        <w:t xml:space="preserve">, wymiana doświadczeń pomiędzy organizacjami pozarządowymi oraz upowszechnianie dobrych praktyk, konsultowanie kluczowych propozycji i dokumentów z obszaru współpracy PFRON z organizacjami pozarządowymi </w:t>
      </w:r>
      <w:r w:rsidR="00EC3A60" w:rsidRPr="005D3C1F">
        <w:rPr>
          <w:rFonts w:ascii="Lato" w:hAnsi="Lato"/>
        </w:rPr>
        <w:t>oraz</w:t>
      </w:r>
      <w:r w:rsidRPr="005D3C1F">
        <w:rPr>
          <w:rFonts w:ascii="Lato" w:hAnsi="Lato"/>
        </w:rPr>
        <w:t xml:space="preserve"> wypracowywanie propozycji mechanizmów i działań służących poprawie sytuacji osób </w:t>
      </w:r>
      <w:r w:rsidR="00EC3A60" w:rsidRPr="005D3C1F">
        <w:rPr>
          <w:rFonts w:ascii="Lato" w:hAnsi="Lato"/>
        </w:rPr>
        <w:t xml:space="preserve">z </w:t>
      </w:r>
      <w:r w:rsidRPr="005D3C1F">
        <w:rPr>
          <w:rFonts w:ascii="Lato" w:hAnsi="Lato"/>
        </w:rPr>
        <w:t>niepełnosprawn</w:t>
      </w:r>
      <w:r w:rsidR="00EC3A60" w:rsidRPr="005D3C1F">
        <w:rPr>
          <w:rFonts w:ascii="Lato" w:hAnsi="Lato"/>
        </w:rPr>
        <w:t>ościami</w:t>
      </w:r>
      <w:r w:rsidRPr="005D3C1F">
        <w:rPr>
          <w:rFonts w:ascii="Lato" w:hAnsi="Lato"/>
        </w:rPr>
        <w:t xml:space="preserve"> zarówno</w:t>
      </w:r>
      <w:r w:rsidRPr="005D3C1F">
        <w:rPr>
          <w:rFonts w:ascii="Lato" w:hAnsi="Lato"/>
          <w:bCs/>
          <w:iCs/>
        </w:rPr>
        <w:t xml:space="preserve"> w życiu społecznym, jak i</w:t>
      </w:r>
      <w:r w:rsidR="000B6E49" w:rsidRPr="005D3C1F">
        <w:rPr>
          <w:rFonts w:ascii="Lato" w:hAnsi="Lato"/>
          <w:bCs/>
          <w:iCs/>
        </w:rPr>
        <w:t> </w:t>
      </w:r>
      <w:r w:rsidRPr="005D3C1F">
        <w:rPr>
          <w:rFonts w:ascii="Lato" w:hAnsi="Lato"/>
          <w:bCs/>
          <w:iCs/>
        </w:rPr>
        <w:t>zawodowym.</w:t>
      </w:r>
    </w:p>
    <w:p w14:paraId="75FEBC19" w14:textId="77777777" w:rsidR="009E7762" w:rsidRDefault="00012140" w:rsidP="009E7762">
      <w:pPr>
        <w:spacing w:before="240"/>
        <w:contextualSpacing/>
        <w:rPr>
          <w:rFonts w:ascii="Lato" w:hAnsi="Lato"/>
          <w:bCs/>
          <w:iCs/>
        </w:rPr>
      </w:pPr>
      <w:r w:rsidRPr="005D3C1F">
        <w:rPr>
          <w:rFonts w:ascii="Lato" w:hAnsi="Lato"/>
          <w:bCs/>
          <w:iCs/>
          <w:noProof/>
        </w:rPr>
        <mc:AlternateContent>
          <mc:Choice Requires="wps">
            <w:drawing>
              <wp:inline distT="0" distB="0" distL="0" distR="0" wp14:anchorId="77BEC74A" wp14:editId="176B769E">
                <wp:extent cx="5724525" cy="408940"/>
                <wp:effectExtent l="19050" t="19050" r="28575" b="10160"/>
                <wp:docPr id="3"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40894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5CD2B7D2" w14:textId="77777777" w:rsidR="00335B85" w:rsidRPr="00C83389" w:rsidRDefault="00335B85" w:rsidP="00D3505A">
                            <w:pPr>
                              <w:rPr>
                                <w:rFonts w:ascii="Lato" w:hAnsi="Lato"/>
                                <w:b/>
                                <w:sz w:val="36"/>
                              </w:rPr>
                            </w:pPr>
                            <w:r w:rsidRPr="00C83389">
                              <w:rPr>
                                <w:rFonts w:ascii="Lato" w:hAnsi="Lato"/>
                                <w:b/>
                                <w:bCs/>
                                <w:sz w:val="28"/>
                                <w:szCs w:val="22"/>
                              </w:rPr>
                              <w:t>11.3. Ochotnicze Hufce Pracy (OHP)</w:t>
                            </w:r>
                          </w:p>
                        </w:txbxContent>
                      </wps:txbx>
                      <wps:bodyPr rot="0" vert="horz" wrap="square" lIns="91440" tIns="45720" rIns="91440" bIns="45720" anchor="t" anchorCtr="0" upright="1">
                        <a:noAutofit/>
                      </wps:bodyPr>
                    </wps:wsp>
                  </a:graphicData>
                </a:graphic>
              </wp:inline>
            </w:drawing>
          </mc:Choice>
          <mc:Fallback>
            <w:pict>
              <v:roundrect w14:anchorId="77BEC74A" id="AutoShape 102" o:spid="_x0000_s1049" style="width:450.75pt;height:3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" fillcolor="#bdd6ee" strokecolor="#1f4d78" strokeweight="2.5pt">
                <v:fill r:id="rId13" o:title="" type="pattern"/>
                <v:textbox>
                  <w:txbxContent>
                    <w:p w14:paraId="5CD2B7D2" w14:textId="77777777" w:rsidR="00335B85" w:rsidRPr="00C83389" w:rsidRDefault="00335B85" w:rsidP="00D3505A">
                      <w:pPr>
                        <w:rPr>
                          <w:rFonts w:ascii="Lato" w:hAnsi="Lato"/>
                          <w:b/>
                          <w:sz w:val="36"/>
                        </w:rPr>
                      </w:pPr>
                      <w:r w:rsidRPr="00C83389">
                        <w:rPr>
                          <w:rFonts w:ascii="Lato" w:hAnsi="Lato"/>
                          <w:b/>
                          <w:bCs/>
                          <w:sz w:val="28"/>
                          <w:szCs w:val="22"/>
                        </w:rPr>
                        <w:t>11.3. Ochotnicze Hufce Pracy (OHP)</w:t>
                      </w:r>
                    </w:p>
                  </w:txbxContent>
                </v:textbox>
                <w10:anchorlock/>
              </v:roundrect>
            </w:pict>
          </mc:Fallback>
        </mc:AlternateContent>
      </w:r>
    </w:p>
    <w:p w14:paraId="75EA4B87" w14:textId="2C97C469" w:rsidR="00311185" w:rsidRPr="005D3C1F" w:rsidRDefault="00F44743" w:rsidP="002E293A">
      <w:pPr>
        <w:spacing w:before="240"/>
        <w:rPr>
          <w:rFonts w:ascii="Lato" w:hAnsi="Lato"/>
          <w:color w:val="000000" w:themeColor="text1"/>
        </w:rPr>
      </w:pPr>
      <w:bookmarkStart w:id="34" w:name="_Toc499120996"/>
      <w:r w:rsidRPr="005D3C1F">
        <w:rPr>
          <w:rFonts w:ascii="Lato" w:hAnsi="Lato"/>
        </w:rPr>
        <w:t xml:space="preserve">Ochotnicze Hufce Pracy to państwowa jednostka budżetowa nadzorowana przez Ministra Rodziny, Pracy i Polityki Społecznej. Działają </w:t>
      </w:r>
      <w:r w:rsidR="00575EEA" w:rsidRPr="005D3C1F">
        <w:rPr>
          <w:rFonts w:ascii="Lato" w:hAnsi="Lato"/>
        </w:rPr>
        <w:t xml:space="preserve">w oparciu o </w:t>
      </w:r>
      <w:r w:rsidR="00575EEA" w:rsidRPr="005D3C1F">
        <w:rPr>
          <w:rFonts w:ascii="Lato" w:hAnsi="Lato"/>
          <w:color w:val="000000" w:themeColor="text1"/>
          <w:shd w:val="clear" w:color="auto" w:fill="FFFFFF"/>
        </w:rPr>
        <w:t>ustawę z dnia 20 marca 2025 r. o rynku pracy i służbach zatrudnienia.</w:t>
      </w:r>
      <w:r w:rsidR="00A40FBF" w:rsidRPr="005D3C1F">
        <w:rPr>
          <w:rFonts w:ascii="Lato" w:hAnsi="Lato"/>
          <w:color w:val="000000" w:themeColor="text1"/>
        </w:rPr>
        <w:t xml:space="preserve"> </w:t>
      </w:r>
    </w:p>
    <w:p w14:paraId="478F796E" w14:textId="3D9DF899" w:rsidR="00311185" w:rsidRPr="005D3C1F" w:rsidRDefault="00A40FBF" w:rsidP="009E7762">
      <w:pPr>
        <w:spacing w:before="240"/>
        <w:contextualSpacing/>
        <w:rPr>
          <w:rFonts w:ascii="Lato" w:hAnsi="Lato"/>
        </w:rPr>
      </w:pPr>
      <w:r w:rsidRPr="005D3C1F">
        <w:rPr>
          <w:rFonts w:ascii="Lato" w:hAnsi="Lato"/>
        </w:rPr>
        <w:t>Ochotnicze Hufce Pracy są instytucją stwarzającą młodzieży defaworyzowanej warunki do prawidłowego rozwoju społecznego i zawodowego. Prowadzą współpracę z organizacjami pozarządowymi uczestnicząc w wielu rodzajach działań aktywizujących młodzież społecznie i zawodowo, w szczególności w zakresie edukacji, rozwoju zawodowego, pomocy charytatywnej, kultury, historii, kształtowania postaw obywatelskich, a także organizując przedsięwzięcia sportowo-rekreacyjne i kulturalno-oświatowe. Działania te są odpowiedzią na potrzeby zarówno młodzieży</w:t>
      </w:r>
      <w:r w:rsidR="00C262C5">
        <w:rPr>
          <w:rFonts w:ascii="Lato" w:hAnsi="Lato"/>
        </w:rPr>
        <w:t>, lokalnych społeczności</w:t>
      </w:r>
      <w:r w:rsidR="00E2574F" w:rsidRPr="005D3C1F">
        <w:rPr>
          <w:rFonts w:ascii="Lato" w:hAnsi="Lato"/>
        </w:rPr>
        <w:t>,</w:t>
      </w:r>
      <w:r w:rsidRPr="005D3C1F">
        <w:rPr>
          <w:rFonts w:ascii="Lato" w:hAnsi="Lato"/>
        </w:rPr>
        <w:t xml:space="preserve"> jak i współpracujących organizacji pozarządowych. </w:t>
      </w:r>
    </w:p>
    <w:p w14:paraId="4CC8CEC8" w14:textId="6CC4B53C" w:rsidR="00311185" w:rsidRPr="005D3C1F" w:rsidRDefault="00F44743" w:rsidP="009E7762">
      <w:pPr>
        <w:spacing w:before="240"/>
        <w:contextualSpacing/>
        <w:rPr>
          <w:rFonts w:ascii="Lato" w:hAnsi="Lato"/>
        </w:rPr>
      </w:pPr>
      <w:r w:rsidRPr="005D3C1F">
        <w:rPr>
          <w:rFonts w:ascii="Lato" w:hAnsi="Lato"/>
        </w:rPr>
        <w:t>Przy jednostkach OHP funkcjonują wojewódzkie Rady Programowe OHP, w skład których wchodzą przedstawiciele organizacji pozarządowych</w:t>
      </w:r>
      <w:r w:rsidR="009F60A2" w:rsidRPr="005D3C1F">
        <w:rPr>
          <w:rFonts w:ascii="Lato" w:hAnsi="Lato"/>
        </w:rPr>
        <w:t>. Rady</w:t>
      </w:r>
      <w:r w:rsidRPr="005D3C1F">
        <w:rPr>
          <w:rFonts w:ascii="Lato" w:hAnsi="Lato"/>
        </w:rPr>
        <w:t xml:space="preserve"> </w:t>
      </w:r>
      <w:r w:rsidR="00C262C5">
        <w:rPr>
          <w:rFonts w:ascii="Lato" w:hAnsi="Lato"/>
        </w:rPr>
        <w:t xml:space="preserve">konsultują i </w:t>
      </w:r>
      <w:r w:rsidRPr="005D3C1F">
        <w:rPr>
          <w:rFonts w:ascii="Lato" w:hAnsi="Lato"/>
        </w:rPr>
        <w:t>opiniują programy istotne dla działań OHP</w:t>
      </w:r>
      <w:r w:rsidR="009F60A2" w:rsidRPr="005D3C1F">
        <w:rPr>
          <w:rFonts w:ascii="Lato" w:hAnsi="Lato"/>
        </w:rPr>
        <w:t xml:space="preserve"> adresowane do młodzieży danego województwa </w:t>
      </w:r>
      <w:r w:rsidRPr="005D3C1F">
        <w:rPr>
          <w:rFonts w:ascii="Lato" w:hAnsi="Lato"/>
        </w:rPr>
        <w:t xml:space="preserve">oraz diagnozujące problemy społeczne </w:t>
      </w:r>
      <w:r w:rsidR="009F60A2" w:rsidRPr="005D3C1F">
        <w:rPr>
          <w:rFonts w:ascii="Lato" w:hAnsi="Lato"/>
        </w:rPr>
        <w:t xml:space="preserve">związane z działalnością OHP, doradzają w sprawach rynku pracy, kształcenia, wychowania, profilaktyki i uczestników OHP. </w:t>
      </w:r>
      <w:r w:rsidRPr="005D3C1F">
        <w:rPr>
          <w:rFonts w:ascii="Lato" w:hAnsi="Lato"/>
        </w:rPr>
        <w:t xml:space="preserve"> W 2025 r. powołano również Zespół do spraw współpracy z jednostkami samorządu terytorialnego, którego zadaniem jest wdrażanie </w:t>
      </w:r>
      <w:r w:rsidR="009F60A2" w:rsidRPr="005D3C1F">
        <w:rPr>
          <w:rFonts w:ascii="Lato" w:hAnsi="Lato"/>
        </w:rPr>
        <w:t>„P</w:t>
      </w:r>
      <w:r w:rsidRPr="005D3C1F">
        <w:rPr>
          <w:rFonts w:ascii="Lato" w:hAnsi="Lato"/>
        </w:rPr>
        <w:t xml:space="preserve">rogramu </w:t>
      </w:r>
      <w:r w:rsidR="009F60A2" w:rsidRPr="005D3C1F">
        <w:rPr>
          <w:rFonts w:ascii="Lato" w:hAnsi="Lato"/>
        </w:rPr>
        <w:t xml:space="preserve">współpracy dla jednostek organizacyjnych OHP. Kierunki zadań, zasady i formy współpracy z partnerami zewnętrznymi w obszarze działań wspierających rekrutację młodzieży do OHP”. Program ten stanowi podstawę </w:t>
      </w:r>
      <w:r w:rsidR="00C262C5">
        <w:rPr>
          <w:rFonts w:ascii="Lato" w:hAnsi="Lato"/>
        </w:rPr>
        <w:t>budowania sieci do systemowej współpracy</w:t>
      </w:r>
      <w:r w:rsidR="009F60A2" w:rsidRPr="005D3C1F">
        <w:rPr>
          <w:rFonts w:ascii="Lato" w:hAnsi="Lato"/>
        </w:rPr>
        <w:t xml:space="preserve"> z </w:t>
      </w:r>
      <w:r w:rsidR="00311185" w:rsidRPr="005D3C1F">
        <w:rPr>
          <w:rFonts w:ascii="Lato" w:hAnsi="Lato"/>
        </w:rPr>
        <w:t>partnerami lokalnymi i społecznymi</w:t>
      </w:r>
      <w:r w:rsidR="00E2574F" w:rsidRPr="005D3C1F">
        <w:rPr>
          <w:rFonts w:ascii="Lato" w:hAnsi="Lato"/>
        </w:rPr>
        <w:t>,</w:t>
      </w:r>
      <w:r w:rsidR="00311185" w:rsidRPr="005D3C1F">
        <w:rPr>
          <w:rFonts w:ascii="Lato" w:hAnsi="Lato"/>
        </w:rPr>
        <w:t xml:space="preserve"> w tym organizacjami pozarządowymi</w:t>
      </w:r>
      <w:r w:rsidR="009F60A2" w:rsidRPr="005D3C1F">
        <w:rPr>
          <w:rFonts w:ascii="Lato" w:hAnsi="Lato"/>
        </w:rPr>
        <w:t xml:space="preserve"> </w:t>
      </w:r>
      <w:r w:rsidRPr="005D3C1F">
        <w:rPr>
          <w:rFonts w:ascii="Lato" w:hAnsi="Lato"/>
        </w:rPr>
        <w:t>w obszarze wspierania rekrutacji młodzieży</w:t>
      </w:r>
      <w:r w:rsidR="00C262C5">
        <w:rPr>
          <w:rFonts w:ascii="Lato" w:hAnsi="Lato"/>
        </w:rPr>
        <w:t>,</w:t>
      </w:r>
      <w:r w:rsidR="00311185" w:rsidRPr="005D3C1F">
        <w:rPr>
          <w:rFonts w:ascii="Lato" w:hAnsi="Lato"/>
        </w:rPr>
        <w:t xml:space="preserve"> dopasowania oferty edukacyjnej i zawodowej </w:t>
      </w:r>
      <w:r w:rsidR="00EC4CFD">
        <w:rPr>
          <w:rFonts w:ascii="Lato" w:hAnsi="Lato"/>
        </w:rPr>
        <w:t xml:space="preserve">jednostek organizacyjnych OHP </w:t>
      </w:r>
      <w:r w:rsidR="00311185" w:rsidRPr="005D3C1F">
        <w:rPr>
          <w:rFonts w:ascii="Lato" w:hAnsi="Lato"/>
        </w:rPr>
        <w:t>do realnych potrzeb lokalnych rynków pracy oraz specyficznych wymogów edukacyjnych danej społeczności</w:t>
      </w:r>
      <w:r w:rsidRPr="005D3C1F">
        <w:rPr>
          <w:rFonts w:ascii="Lato" w:hAnsi="Lato"/>
        </w:rPr>
        <w:t>.</w:t>
      </w:r>
      <w:r w:rsidR="00311185" w:rsidRPr="005D3C1F">
        <w:rPr>
          <w:rFonts w:ascii="Lato" w:hAnsi="Lato"/>
        </w:rPr>
        <w:t xml:space="preserve"> </w:t>
      </w:r>
    </w:p>
    <w:p w14:paraId="3EE5E9CE" w14:textId="5169AA2B" w:rsidR="00F44743" w:rsidRPr="005D3C1F" w:rsidRDefault="00311185" w:rsidP="002E293A">
      <w:pPr>
        <w:spacing w:after="240"/>
        <w:rPr>
          <w:rFonts w:ascii="Lato" w:hAnsi="Lato"/>
        </w:rPr>
      </w:pPr>
      <w:r w:rsidRPr="005D3C1F">
        <w:rPr>
          <w:rFonts w:ascii="Lato" w:hAnsi="Lato"/>
        </w:rPr>
        <w:t>OHP nie ogłasza konkursów dla organizacji pozarządowych lub podmiotów wymienionych w art. 3 ust. 3 ustawy o działalności pożytku publicznego i</w:t>
      </w:r>
      <w:r w:rsidR="00A66E4D" w:rsidRPr="005D3C1F">
        <w:rPr>
          <w:rFonts w:ascii="Lato" w:hAnsi="Lato"/>
        </w:rPr>
        <w:t> </w:t>
      </w:r>
      <w:r w:rsidRPr="005D3C1F">
        <w:rPr>
          <w:rFonts w:ascii="Lato" w:hAnsi="Lato"/>
        </w:rPr>
        <w:t>o wolontariacie, natomiast współpraca z nimi jest prowadzona na bieżąco</w:t>
      </w:r>
      <w:r w:rsidR="00C262C5">
        <w:rPr>
          <w:rFonts w:ascii="Lato" w:hAnsi="Lato"/>
        </w:rPr>
        <w:t xml:space="preserve">, </w:t>
      </w:r>
      <w:r w:rsidR="00C262C5" w:rsidRPr="00C262C5">
        <w:rPr>
          <w:rFonts w:ascii="Lato" w:hAnsi="Lato"/>
        </w:rPr>
        <w:t xml:space="preserve">systemowo - w oparciu o podpisywanie porozumień i/lub okazjonalnie - poprzez działania </w:t>
      </w:r>
      <w:r w:rsidR="00C262C5" w:rsidRPr="00C262C5">
        <w:rPr>
          <w:rFonts w:ascii="Lato" w:hAnsi="Lato"/>
        </w:rPr>
        <w:lastRenderedPageBreak/>
        <w:t>prowadzące do realizacji interesu społecznego i jednocześnie wspólnych potrzeb współpracujących przy projekcie partnerów.</w:t>
      </w:r>
    </w:p>
    <w:p w14:paraId="5C48F3D9" w14:textId="77777777" w:rsidR="009E7762" w:rsidRDefault="001817E8" w:rsidP="009E7762">
      <w:pPr>
        <w:spacing w:before="240"/>
        <w:contextualSpacing/>
        <w:rPr>
          <w:rFonts w:ascii="Lato" w:hAnsi="Lato"/>
          <w:lang w:eastAsia="x-none"/>
        </w:rPr>
      </w:pPr>
      <w:r w:rsidRPr="005D3C1F">
        <w:rPr>
          <w:rFonts w:ascii="Lato" w:hAnsi="Lato"/>
          <w:bCs/>
          <w:iCs/>
          <w:noProof/>
        </w:rPr>
        <mc:AlternateContent>
          <mc:Choice Requires="wps">
            <w:drawing>
              <wp:inline distT="0" distB="0" distL="0" distR="0" wp14:anchorId="6CF05EC9" wp14:editId="677742F3">
                <wp:extent cx="5895975" cy="457200"/>
                <wp:effectExtent l="19050" t="19050" r="28575" b="19050"/>
                <wp:docPr id="2"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457200"/>
                        </a:xfrm>
                        <a:prstGeom prst="roundRect">
                          <a:avLst>
                            <a:gd name="adj" fmla="val 16667"/>
                          </a:avLst>
                        </a:prstGeom>
                        <a:pattFill prst="pct50">
                          <a:fgClr>
                            <a:srgbClr val="BDD6EE"/>
                          </a:fgClr>
                          <a:bgClr>
                            <a:srgbClr val="FFFFFF"/>
                          </a:bgClr>
                        </a:pattFill>
                        <a:ln w="31750">
                          <a:solidFill>
                            <a:srgbClr val="1F4D78"/>
                          </a:solidFill>
                          <a:round/>
                          <a:headEnd/>
                          <a:tailEnd/>
                        </a:ln>
                      </wps:spPr>
                      <wps:txbx>
                        <w:txbxContent>
                          <w:p w14:paraId="099F3FC5" w14:textId="77777777" w:rsidR="00335B85" w:rsidRPr="00C83389" w:rsidRDefault="00335B85" w:rsidP="00CF7534">
                            <w:pPr>
                              <w:rPr>
                                <w:rFonts w:ascii="Lato" w:hAnsi="Lato"/>
                                <w:b/>
                                <w:sz w:val="36"/>
                              </w:rPr>
                            </w:pPr>
                            <w:r w:rsidRPr="00C83389">
                              <w:rPr>
                                <w:rFonts w:ascii="Lato" w:hAnsi="Lato"/>
                                <w:b/>
                                <w:bCs/>
                                <w:sz w:val="28"/>
                                <w:szCs w:val="22"/>
                              </w:rPr>
                              <w:t>11.4. Instytut Pracy i Spraw Socjalnych (IPiSS)</w:t>
                            </w:r>
                          </w:p>
                        </w:txbxContent>
                      </wps:txbx>
                      <wps:bodyPr rot="0" vert="horz" wrap="square" lIns="91440" tIns="45720" rIns="91440" bIns="45720" anchor="t" anchorCtr="0" upright="1">
                        <a:noAutofit/>
                      </wps:bodyPr>
                    </wps:wsp>
                  </a:graphicData>
                </a:graphic>
              </wp:inline>
            </w:drawing>
          </mc:Choice>
          <mc:Fallback>
            <w:pict>
              <v:roundrect w14:anchorId="6CF05EC9" id="AutoShape 103" o:spid="_x0000_s1050" style="width:464.25pt;height:3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" fillcolor="#bdd6ee" strokecolor="#1f4d78" strokeweight="2.5pt">
                <v:fill r:id="rId13" o:title="" type="pattern"/>
                <v:textbox>
                  <w:txbxContent>
                    <w:p w14:paraId="099F3FC5" w14:textId="77777777" w:rsidR="00335B85" w:rsidRPr="00C83389" w:rsidRDefault="00335B85" w:rsidP="00CF7534">
                      <w:pPr>
                        <w:rPr>
                          <w:rFonts w:ascii="Lato" w:hAnsi="Lato"/>
                          <w:b/>
                          <w:sz w:val="36"/>
                        </w:rPr>
                      </w:pPr>
                      <w:r w:rsidRPr="00C83389">
                        <w:rPr>
                          <w:rFonts w:ascii="Lato" w:hAnsi="Lato"/>
                          <w:b/>
                          <w:bCs/>
                          <w:sz w:val="28"/>
                          <w:szCs w:val="22"/>
                        </w:rPr>
                        <w:t>11.4. Instytut Pracy i Spraw Socjalnych (IPiSS)</w:t>
                      </w:r>
                    </w:p>
                  </w:txbxContent>
                </v:textbox>
                <w10:anchorlock/>
              </v:roundrect>
            </w:pict>
          </mc:Fallback>
        </mc:AlternateContent>
      </w:r>
    </w:p>
    <w:p w14:paraId="5D077708" w14:textId="34EBAC61" w:rsidR="001D3D44" w:rsidRPr="005D3C1F" w:rsidRDefault="009768B8" w:rsidP="002E293A">
      <w:pPr>
        <w:spacing w:before="240"/>
        <w:rPr>
          <w:rFonts w:ascii="Lato" w:hAnsi="Lato"/>
          <w:lang w:eastAsia="x-none"/>
        </w:rPr>
      </w:pPr>
      <w:r w:rsidRPr="005D3C1F">
        <w:rPr>
          <w:rFonts w:ascii="Lato" w:hAnsi="Lato"/>
          <w:lang w:eastAsia="x-none"/>
        </w:rPr>
        <w:t xml:space="preserve">Instytut Pracy i Spraw Socjalnych jest placówką naukowo-badawczą podejmującą problemy pracy i polityki społecznej w sposób interdyscyplinarny. Kierunki prac badawczych są dostosowane do bieżących potrzeb polityki społeczno-gospodarczej kraju. Placówka prowadzi też działalność wydawniczą. Jednostką nadzorującą dla IPiSS jest Ministerstwo Rodziny, Pracy i Polityki Społecznej. </w:t>
      </w:r>
      <w:r w:rsidR="00224FE2" w:rsidRPr="005D3C1F">
        <w:rPr>
          <w:rFonts w:ascii="Lato" w:hAnsi="Lato"/>
          <w:lang w:eastAsia="x-none"/>
        </w:rPr>
        <w:t>I</w:t>
      </w:r>
      <w:r w:rsidRPr="005D3C1F">
        <w:rPr>
          <w:rFonts w:ascii="Lato" w:hAnsi="Lato"/>
          <w:lang w:eastAsia="x-none"/>
        </w:rPr>
        <w:t>nstytut</w:t>
      </w:r>
      <w:r w:rsidR="00224FE2" w:rsidRPr="005D3C1F">
        <w:rPr>
          <w:rFonts w:ascii="Lato" w:hAnsi="Lato"/>
          <w:lang w:eastAsia="x-none"/>
        </w:rPr>
        <w:t xml:space="preserve"> </w:t>
      </w:r>
      <w:r w:rsidRPr="005D3C1F">
        <w:rPr>
          <w:rFonts w:ascii="Lato" w:hAnsi="Lato"/>
          <w:lang w:eastAsia="x-none"/>
        </w:rPr>
        <w:t>realizuje projekty finansowane w ramach Programu Fundusze Europejskie dla Rozwoju Społecznego 2021–2027</w:t>
      </w:r>
      <w:r w:rsidR="00224FE2" w:rsidRPr="005D3C1F">
        <w:rPr>
          <w:rFonts w:ascii="Lato" w:hAnsi="Lato"/>
          <w:lang w:eastAsia="x-none"/>
        </w:rPr>
        <w:t xml:space="preserve"> pn.</w:t>
      </w:r>
      <w:r w:rsidR="001D3D44" w:rsidRPr="005D3C1F">
        <w:rPr>
          <w:rFonts w:ascii="Lato" w:hAnsi="Lato"/>
          <w:lang w:eastAsia="x-none"/>
        </w:rPr>
        <w:t>:</w:t>
      </w:r>
    </w:p>
    <w:p w14:paraId="4D1B7B2D" w14:textId="1EF1E833" w:rsidR="001D3D44" w:rsidRPr="00495757" w:rsidRDefault="009768B8" w:rsidP="009E7762">
      <w:pPr>
        <w:pStyle w:val="Akapitzlist"/>
        <w:numPr>
          <w:ilvl w:val="0"/>
          <w:numId w:val="53"/>
        </w:numPr>
        <w:spacing w:before="240" w:after="0" w:line="240" w:lineRule="auto"/>
        <w:rPr>
          <w:rFonts w:ascii="Lato" w:hAnsi="Lato"/>
          <w:sz w:val="24"/>
          <w:szCs w:val="24"/>
          <w:lang w:eastAsia="x-none"/>
        </w:rPr>
      </w:pPr>
      <w:r w:rsidRPr="00495757">
        <w:rPr>
          <w:rFonts w:ascii="Lato" w:hAnsi="Lato"/>
          <w:sz w:val="24"/>
          <w:szCs w:val="24"/>
          <w:lang w:eastAsia="x-none"/>
        </w:rPr>
        <w:t>„EStakada – synchronizacja ekonomii społecznej na poziomie kraju”</w:t>
      </w:r>
      <w:r w:rsidR="009C676F" w:rsidRPr="00495757">
        <w:rPr>
          <w:rFonts w:ascii="Lato" w:hAnsi="Lato"/>
          <w:sz w:val="24"/>
          <w:szCs w:val="24"/>
          <w:lang w:eastAsia="x-none"/>
        </w:rPr>
        <w:t>,</w:t>
      </w:r>
      <w:r w:rsidR="001D3D44" w:rsidRPr="00495757">
        <w:rPr>
          <w:rFonts w:ascii="Lato" w:hAnsi="Lato"/>
          <w:sz w:val="24"/>
          <w:szCs w:val="24"/>
          <w:lang w:eastAsia="x-none"/>
        </w:rPr>
        <w:t xml:space="preserve"> którego celem jest zapewnienie funkcjonowania sprawnych mechanizmów (m.in. ustawowych) kreowania i wdrażania polityk publicznych w obszarze ekonomii społecznej na poziomie kraju;</w:t>
      </w:r>
    </w:p>
    <w:p w14:paraId="71110608" w14:textId="6C28A582" w:rsidR="001D3D44" w:rsidRPr="00495757" w:rsidRDefault="009768B8" w:rsidP="009E7762">
      <w:pPr>
        <w:pStyle w:val="Akapitzlist"/>
        <w:numPr>
          <w:ilvl w:val="0"/>
          <w:numId w:val="53"/>
        </w:numPr>
        <w:spacing w:before="240" w:after="0" w:line="240" w:lineRule="auto"/>
        <w:rPr>
          <w:rFonts w:ascii="Lato" w:hAnsi="Lato"/>
          <w:sz w:val="24"/>
          <w:szCs w:val="24"/>
          <w:lang w:eastAsia="x-none"/>
        </w:rPr>
      </w:pPr>
      <w:r w:rsidRPr="00495757">
        <w:rPr>
          <w:rFonts w:ascii="Lato" w:hAnsi="Lato"/>
          <w:sz w:val="24"/>
          <w:szCs w:val="24"/>
          <w:lang w:eastAsia="x-none"/>
        </w:rPr>
        <w:t xml:space="preserve"> „Wsparcie 60plus. Innowacyjny model spersonalizowanych usług skierowanych do osób niesamodzielnych”</w:t>
      </w:r>
      <w:r w:rsidR="001D3D44" w:rsidRPr="00495757">
        <w:rPr>
          <w:rFonts w:ascii="Lato" w:hAnsi="Lato"/>
          <w:sz w:val="24"/>
          <w:szCs w:val="24"/>
          <w:lang w:eastAsia="x-none"/>
        </w:rPr>
        <w:t>, który ma na celu wypracowanie i wdrożenie interdyscyplinarnych rozwiązań w zakresie podniesienia jakości życia niesamodzielnych os. 60plus w ich miejscu zamieszkania poprzez jak największe ich usamodzielnienie;</w:t>
      </w:r>
    </w:p>
    <w:p w14:paraId="5BCB2A06" w14:textId="5CA59A66" w:rsidR="001D3D44" w:rsidRPr="00495757" w:rsidRDefault="009768B8" w:rsidP="009E7762">
      <w:pPr>
        <w:pStyle w:val="Akapitzlist"/>
        <w:numPr>
          <w:ilvl w:val="0"/>
          <w:numId w:val="53"/>
        </w:numPr>
        <w:spacing w:before="240" w:after="0" w:line="240" w:lineRule="auto"/>
        <w:rPr>
          <w:rFonts w:ascii="Lato" w:hAnsi="Lato"/>
          <w:sz w:val="24"/>
          <w:szCs w:val="24"/>
          <w:lang w:eastAsia="x-none"/>
        </w:rPr>
      </w:pPr>
      <w:r w:rsidRPr="00495757">
        <w:rPr>
          <w:rFonts w:ascii="Lato" w:hAnsi="Lato"/>
          <w:sz w:val="24"/>
          <w:szCs w:val="24"/>
          <w:lang w:eastAsia="x-none"/>
        </w:rPr>
        <w:t>„Równy i szybki dostęp do dobrej jakości usług skoncentrowanych na osobie poprzez rozwój centrów usług społecznych”</w:t>
      </w:r>
      <w:r w:rsidR="001D3D44" w:rsidRPr="00495757">
        <w:rPr>
          <w:rFonts w:ascii="Lato" w:hAnsi="Lato"/>
          <w:sz w:val="24"/>
          <w:szCs w:val="24"/>
          <w:lang w:eastAsia="x-none"/>
        </w:rPr>
        <w:t>.</w:t>
      </w:r>
      <w:r w:rsidR="001D3D44" w:rsidRPr="00495757">
        <w:rPr>
          <w:rFonts w:ascii="Lato" w:hAnsi="Lato"/>
          <w:sz w:val="24"/>
          <w:szCs w:val="24"/>
        </w:rPr>
        <w:t xml:space="preserve"> </w:t>
      </w:r>
      <w:r w:rsidR="001D3D44" w:rsidRPr="00495757">
        <w:rPr>
          <w:rFonts w:ascii="Lato" w:hAnsi="Lato"/>
          <w:sz w:val="24"/>
          <w:szCs w:val="24"/>
          <w:lang w:eastAsia="x-none"/>
        </w:rPr>
        <w:t>Celem projektu jest zwiększenie równego i szybkiego dostępu do dobrej jakości, trwałych i przystępnych cenowo usług świadczonych w społeczności lokalnej oraz ich koordynacji poprzez rozwój centrów usług społecznych.</w:t>
      </w:r>
    </w:p>
    <w:p w14:paraId="71DB75D1" w14:textId="7CC3227D" w:rsidR="003A4E9E" w:rsidRPr="00495757" w:rsidRDefault="009768B8" w:rsidP="009E7762">
      <w:pPr>
        <w:pStyle w:val="Akapitzlist"/>
        <w:numPr>
          <w:ilvl w:val="0"/>
          <w:numId w:val="53"/>
        </w:numPr>
        <w:spacing w:before="240" w:after="0" w:line="240" w:lineRule="auto"/>
        <w:rPr>
          <w:rFonts w:ascii="Lato" w:hAnsi="Lato"/>
          <w:sz w:val="24"/>
          <w:szCs w:val="24"/>
          <w:lang w:eastAsia="x-none"/>
        </w:rPr>
      </w:pPr>
      <w:r w:rsidRPr="00495757">
        <w:rPr>
          <w:rFonts w:ascii="Lato" w:hAnsi="Lato"/>
          <w:sz w:val="24"/>
          <w:szCs w:val="24"/>
          <w:lang w:eastAsia="x-none"/>
        </w:rPr>
        <w:t xml:space="preserve">„Wypracowanie oraz wdrożenie jednolitego standardu jakości funkcjonowania </w:t>
      </w:r>
      <w:bookmarkStart w:id="35" w:name="_Hlk240001604"/>
      <w:r w:rsidRPr="00495757">
        <w:rPr>
          <w:rFonts w:ascii="Lato" w:hAnsi="Lato"/>
          <w:sz w:val="24"/>
          <w:szCs w:val="24"/>
          <w:lang w:eastAsia="x-none"/>
        </w:rPr>
        <w:t>publicznych służb zatrudnienia</w:t>
      </w:r>
      <w:bookmarkEnd w:id="35"/>
      <w:r w:rsidR="001D3D44" w:rsidRPr="00495757">
        <w:rPr>
          <w:rFonts w:ascii="Lato" w:hAnsi="Lato"/>
          <w:sz w:val="24"/>
          <w:szCs w:val="24"/>
          <w:lang w:eastAsia="x-none"/>
        </w:rPr>
        <w:t xml:space="preserve"> </w:t>
      </w:r>
      <w:r w:rsidRPr="00495757">
        <w:rPr>
          <w:rFonts w:ascii="Lato" w:hAnsi="Lato"/>
          <w:sz w:val="24"/>
          <w:szCs w:val="24"/>
          <w:lang w:eastAsia="x-none"/>
        </w:rPr>
        <w:t>oraz systemu jego monitorowania”.</w:t>
      </w:r>
      <w:r w:rsidR="001D3D44" w:rsidRPr="00495757">
        <w:rPr>
          <w:rFonts w:ascii="Lato" w:hAnsi="Lato"/>
          <w:sz w:val="24"/>
          <w:szCs w:val="24"/>
        </w:rPr>
        <w:t xml:space="preserve"> </w:t>
      </w:r>
      <w:r w:rsidR="001D3D44" w:rsidRPr="00495757">
        <w:rPr>
          <w:rFonts w:ascii="Lato" w:hAnsi="Lato"/>
          <w:sz w:val="24"/>
          <w:szCs w:val="24"/>
          <w:lang w:eastAsia="x-none"/>
        </w:rPr>
        <w:t xml:space="preserve">Celem projektu jest wypracowanie oraz wdrożenie jednolitego standardu jakości funkcjonowania </w:t>
      </w:r>
      <w:r w:rsidR="009C676F" w:rsidRPr="00495757">
        <w:rPr>
          <w:rFonts w:ascii="Lato" w:hAnsi="Lato"/>
          <w:sz w:val="24"/>
          <w:szCs w:val="24"/>
          <w:lang w:eastAsia="x-none"/>
        </w:rPr>
        <w:t>publicznych służb zatrudnienia</w:t>
      </w:r>
      <w:r w:rsidR="001D3D44" w:rsidRPr="00495757">
        <w:rPr>
          <w:rFonts w:ascii="Lato" w:hAnsi="Lato"/>
          <w:sz w:val="24"/>
          <w:szCs w:val="24"/>
          <w:lang w:eastAsia="x-none"/>
        </w:rPr>
        <w:t xml:space="preserve"> w okresie 01.0</w:t>
      </w:r>
      <w:r w:rsidR="00AA4197">
        <w:rPr>
          <w:rFonts w:ascii="Lato" w:hAnsi="Lato"/>
          <w:sz w:val="24"/>
          <w:szCs w:val="24"/>
          <w:lang w:eastAsia="x-none"/>
        </w:rPr>
        <w:t>3</w:t>
      </w:r>
      <w:r w:rsidR="001D3D44" w:rsidRPr="00495757">
        <w:rPr>
          <w:rFonts w:ascii="Lato" w:hAnsi="Lato"/>
          <w:sz w:val="24"/>
          <w:szCs w:val="24"/>
          <w:lang w:eastAsia="x-none"/>
        </w:rPr>
        <w:t>.2026-</w:t>
      </w:r>
      <w:r w:rsidR="00AA4197">
        <w:rPr>
          <w:rFonts w:ascii="Lato" w:hAnsi="Lato"/>
          <w:sz w:val="24"/>
          <w:szCs w:val="24"/>
          <w:lang w:eastAsia="x-none"/>
        </w:rPr>
        <w:t>28</w:t>
      </w:r>
      <w:r w:rsidR="001D3D44" w:rsidRPr="00495757">
        <w:rPr>
          <w:rFonts w:ascii="Lato" w:hAnsi="Lato"/>
          <w:sz w:val="24"/>
          <w:szCs w:val="24"/>
          <w:lang w:eastAsia="x-none"/>
        </w:rPr>
        <w:t>.0</w:t>
      </w:r>
      <w:r w:rsidR="00AA4197">
        <w:rPr>
          <w:rFonts w:ascii="Lato" w:hAnsi="Lato"/>
          <w:sz w:val="24"/>
          <w:szCs w:val="24"/>
          <w:lang w:eastAsia="x-none"/>
        </w:rPr>
        <w:t>2</w:t>
      </w:r>
      <w:r w:rsidR="001D3D44" w:rsidRPr="00495757">
        <w:rPr>
          <w:rFonts w:ascii="Lato" w:hAnsi="Lato"/>
          <w:sz w:val="24"/>
          <w:szCs w:val="24"/>
          <w:lang w:eastAsia="x-none"/>
        </w:rPr>
        <w:t xml:space="preserve">.2029, z uwzględnieniem projektowania uniwersalnego wraz z modułem obsługi </w:t>
      </w:r>
      <w:r w:rsidR="009C676F" w:rsidRPr="00495757">
        <w:rPr>
          <w:rFonts w:ascii="Lato" w:hAnsi="Lato"/>
          <w:sz w:val="24"/>
          <w:szCs w:val="24"/>
          <w:lang w:eastAsia="x-none"/>
        </w:rPr>
        <w:t>osób z niepełnosprawnościami</w:t>
      </w:r>
      <w:r w:rsidR="001D3D44" w:rsidRPr="00495757">
        <w:rPr>
          <w:rFonts w:ascii="Lato" w:hAnsi="Lato"/>
          <w:sz w:val="24"/>
          <w:szCs w:val="24"/>
          <w:lang w:eastAsia="x-none"/>
        </w:rPr>
        <w:t xml:space="preserve"> oraz opisem funkcjonalności narzędzia IT umożliwiającego monitorowanie efektywności standardu, tak aby każdy klient otrzymał wysokiej jakości usługi, które będą odpowiadały na jego potrzeby</w:t>
      </w:r>
      <w:r w:rsidR="00AA4197">
        <w:rPr>
          <w:rStyle w:val="Odwoanieprzypisudolnego"/>
          <w:rFonts w:ascii="Lato" w:hAnsi="Lato"/>
          <w:sz w:val="24"/>
          <w:szCs w:val="24"/>
          <w:lang w:eastAsia="x-none"/>
        </w:rPr>
        <w:footnoteReference w:id="17"/>
      </w:r>
      <w:r w:rsidR="001D3D44" w:rsidRPr="00495757">
        <w:rPr>
          <w:rFonts w:ascii="Lato" w:hAnsi="Lato"/>
          <w:sz w:val="24"/>
          <w:szCs w:val="24"/>
          <w:lang w:eastAsia="x-none"/>
        </w:rPr>
        <w:t>.</w:t>
      </w:r>
    </w:p>
    <w:p w14:paraId="3A23D4F2" w14:textId="77777777" w:rsidR="009E7762" w:rsidRDefault="007F47F3" w:rsidP="009E7762">
      <w:pPr>
        <w:pStyle w:val="Nagwek1"/>
        <w:spacing w:after="0"/>
        <w:ind w:left="397" w:hanging="397"/>
        <w:contextualSpacing/>
        <w:rPr>
          <w:rFonts w:ascii="Lato" w:hAnsi="Lato" w:cs="Calibri"/>
          <w:color w:val="000000"/>
          <w:sz w:val="24"/>
          <w:szCs w:val="24"/>
          <w14:shadow w14:blurRad="50800" w14:dist="38100" w14:dir="2700000" w14:sx="100000" w14:sy="100000" w14:kx="0" w14:ky="0" w14:algn="tl">
            <w14:srgbClr w14:val="000000">
              <w14:alpha w14:val="60000"/>
            </w14:srgbClr>
          </w14:shadow>
        </w:rPr>
      </w:pPr>
      <w:bookmarkStart w:id="36" w:name="_Toc150937406"/>
      <w:r w:rsidRPr="005D3C1F">
        <w:rPr>
          <w:rFonts w:ascii="Lato" w:hAnsi="Lato" w:cs="Calibri"/>
          <w:bCs/>
          <w:color w:val="000000"/>
          <w:sz w:val="24"/>
          <w:szCs w:val="24"/>
          <w:lang w:val="pl-PL"/>
          <w14:shadow w14:blurRad="50800" w14:dist="38100" w14:dir="2700000" w14:sx="100000" w14:sy="100000" w14:kx="0" w14:ky="0" w14:algn="tl">
            <w14:srgbClr w14:val="000000">
              <w14:alpha w14:val="60000"/>
            </w14:srgbClr>
          </w14:shadow>
        </w:rPr>
        <w:t xml:space="preserve">12. </w:t>
      </w:r>
      <w:r w:rsidRPr="005D3C1F">
        <w:rPr>
          <w:rFonts w:ascii="Lato" w:hAnsi="Lato" w:cs="Calibri"/>
          <w:bCs/>
          <w:color w:val="000000"/>
          <w:sz w:val="24"/>
          <w:szCs w:val="24"/>
          <w14:shadow w14:blurRad="50800" w14:dist="38100" w14:dir="2700000" w14:sx="100000" w14:sy="100000" w14:kx="0" w14:ky="0" w14:algn="tl">
            <w14:srgbClr w14:val="000000">
              <w14:alpha w14:val="60000"/>
            </w14:srgbClr>
          </w14:shadow>
        </w:rPr>
        <w:t xml:space="preserve">Tryb powoływania i zasady działania komisji konkursowych do opiniowania ofert </w:t>
      </w:r>
      <w:r w:rsidRPr="005D3C1F">
        <w:rPr>
          <w:rFonts w:ascii="Lato" w:hAnsi="Lato" w:cs="Calibri"/>
          <w:bCs/>
          <w:color w:val="000000"/>
          <w:sz w:val="24"/>
          <w:szCs w:val="24"/>
          <w14:shadow w14:blurRad="50800" w14:dist="38100" w14:dir="2700000" w14:sx="100000" w14:sy="100000" w14:kx="0" w14:ky="0" w14:algn="tl">
            <w14:srgbClr w14:val="000000">
              <w14:alpha w14:val="60000"/>
            </w14:srgbClr>
          </w14:shadow>
        </w:rPr>
        <w:br/>
        <w:t>w otwartych konkursach ofert</w:t>
      </w:r>
      <w:bookmarkEnd w:id="36"/>
    </w:p>
    <w:p w14:paraId="4051B7FA" w14:textId="53749278" w:rsidR="005A1C0E" w:rsidRPr="005D3C1F" w:rsidRDefault="005A1C0E" w:rsidP="009E7762">
      <w:pPr>
        <w:autoSpaceDE w:val="0"/>
        <w:autoSpaceDN w:val="0"/>
        <w:adjustRightInd w:val="0"/>
        <w:spacing w:before="240"/>
        <w:contextualSpacing/>
        <w:rPr>
          <w:rFonts w:ascii="Lato" w:hAnsi="Lato" w:cs="Calibri"/>
          <w:color w:val="000000"/>
        </w:rPr>
      </w:pPr>
      <w:r w:rsidRPr="005D3C1F">
        <w:rPr>
          <w:rFonts w:ascii="Lato" w:hAnsi="Lato" w:cs="Calibri"/>
          <w:color w:val="000000"/>
        </w:rPr>
        <w:t>W celu opiniowania złożonych ofert Minister Rodziny, Pracy i Polityki Społecznej</w:t>
      </w:r>
      <w:r w:rsidR="00263C4B" w:rsidRPr="005D3C1F">
        <w:rPr>
          <w:rFonts w:ascii="Lato" w:hAnsi="Lato"/>
        </w:rPr>
        <w:t xml:space="preserve"> </w:t>
      </w:r>
      <w:r w:rsidR="00263C4B" w:rsidRPr="005D3C1F">
        <w:rPr>
          <w:rFonts w:ascii="Lato" w:hAnsi="Lato" w:cs="Calibri"/>
          <w:color w:val="000000"/>
        </w:rPr>
        <w:t>po ogłoszeniu otwartego konkursu ofert powołuje zarządzeniem komisję konkursową w celu opiniowania złożonych ofert. W skład komisji konkursowej powołanej przez organ administracji rządowej wchodzą przedstawiciele MRPiPS oraz</w:t>
      </w:r>
      <w:r w:rsidRPr="005D3C1F">
        <w:rPr>
          <w:rFonts w:ascii="Lato" w:hAnsi="Lato" w:cs="Calibri"/>
          <w:color w:val="000000"/>
        </w:rPr>
        <w:t xml:space="preserve"> osoby wskazane przez organizacje pozarządowe lub podmioty wymienione w art. 3 ust. 3 ustawy o </w:t>
      </w:r>
      <w:r w:rsidRPr="005D3C1F">
        <w:rPr>
          <w:rFonts w:ascii="Lato" w:hAnsi="Lato" w:cs="Calibri"/>
          <w:color w:val="000000"/>
        </w:rPr>
        <w:lastRenderedPageBreak/>
        <w:t xml:space="preserve">działalności pożytku publicznego i o wolontariacie, z wyłączeniem osób wskazanych przez organizacje pozarządowe lub podmioty wymienione w art. 3 ust. 3 ww. ustawy, biorących udział w konkursie. Komisja konkursowa może działać bez udziału osób wskazanych przez organizacje pozarządowe lub podmioty wymienione w art. 3 ust. 3 ww. ustawy, jeżeli: </w:t>
      </w:r>
    </w:p>
    <w:p w14:paraId="1A0BC3F2" w14:textId="77777777" w:rsidR="005A1C0E" w:rsidRPr="005D3C1F" w:rsidRDefault="005A1C0E" w:rsidP="009E7762">
      <w:pPr>
        <w:numPr>
          <w:ilvl w:val="3"/>
          <w:numId w:val="17"/>
        </w:numPr>
        <w:autoSpaceDE w:val="0"/>
        <w:autoSpaceDN w:val="0"/>
        <w:adjustRightInd w:val="0"/>
        <w:spacing w:before="240"/>
        <w:ind w:left="851" w:hanging="284"/>
        <w:contextualSpacing/>
        <w:rPr>
          <w:rFonts w:ascii="Lato" w:hAnsi="Lato" w:cs="Calibri"/>
          <w:color w:val="000000"/>
        </w:rPr>
      </w:pPr>
      <w:r w:rsidRPr="005D3C1F">
        <w:rPr>
          <w:rFonts w:ascii="Lato" w:hAnsi="Lato" w:cs="Calibri"/>
          <w:color w:val="000000"/>
        </w:rPr>
        <w:t xml:space="preserve">żadna organizacja nie wskaże osób do składu komisji konkursowej lub </w:t>
      </w:r>
    </w:p>
    <w:p w14:paraId="5068D163" w14:textId="738B96E0" w:rsidR="005A1C0E" w:rsidRPr="005D3C1F" w:rsidRDefault="005A1C0E" w:rsidP="009E7762">
      <w:pPr>
        <w:numPr>
          <w:ilvl w:val="3"/>
          <w:numId w:val="17"/>
        </w:numPr>
        <w:autoSpaceDE w:val="0"/>
        <w:autoSpaceDN w:val="0"/>
        <w:adjustRightInd w:val="0"/>
        <w:spacing w:before="240"/>
        <w:ind w:left="851" w:hanging="284"/>
        <w:contextualSpacing/>
        <w:rPr>
          <w:rFonts w:ascii="Lato" w:hAnsi="Lato" w:cs="Calibri"/>
          <w:color w:val="000000"/>
        </w:rPr>
      </w:pPr>
      <w:r w:rsidRPr="005D3C1F">
        <w:rPr>
          <w:rFonts w:ascii="Lato" w:hAnsi="Lato" w:cs="Calibri"/>
          <w:color w:val="000000"/>
        </w:rPr>
        <w:t xml:space="preserve">wskazane osoby nie wezmą udziału w pracach komisji konkursowej, lub </w:t>
      </w:r>
    </w:p>
    <w:p w14:paraId="60359ED3" w14:textId="77777777" w:rsidR="00156324" w:rsidRPr="005D3C1F" w:rsidRDefault="005A1C0E" w:rsidP="009E7762">
      <w:pPr>
        <w:numPr>
          <w:ilvl w:val="3"/>
          <w:numId w:val="17"/>
        </w:numPr>
        <w:autoSpaceDE w:val="0"/>
        <w:autoSpaceDN w:val="0"/>
        <w:adjustRightInd w:val="0"/>
        <w:spacing w:before="240"/>
        <w:ind w:left="851" w:hanging="284"/>
        <w:contextualSpacing/>
        <w:rPr>
          <w:rFonts w:ascii="Lato" w:hAnsi="Lato" w:cs="Calibri"/>
          <w:color w:val="000000"/>
        </w:rPr>
      </w:pPr>
      <w:r w:rsidRPr="005D3C1F">
        <w:rPr>
          <w:rFonts w:ascii="Lato" w:hAnsi="Lato" w:cs="Calibri"/>
          <w:color w:val="000000"/>
        </w:rPr>
        <w:t xml:space="preserve">wszystkie powołane w skład komisji konkursowej osoby podlegają wyłączeniu na podstawie przepisów ustawy. </w:t>
      </w:r>
    </w:p>
    <w:p w14:paraId="7457B47A" w14:textId="0B2802F7" w:rsidR="009222F2" w:rsidRPr="005D3C1F" w:rsidRDefault="005A1C0E" w:rsidP="009E7762">
      <w:pPr>
        <w:autoSpaceDE w:val="0"/>
        <w:autoSpaceDN w:val="0"/>
        <w:adjustRightInd w:val="0"/>
        <w:spacing w:before="240"/>
        <w:contextualSpacing/>
        <w:rPr>
          <w:rFonts w:ascii="Lato" w:hAnsi="Lato" w:cs="Calibri"/>
          <w:color w:val="000000"/>
        </w:rPr>
      </w:pPr>
      <w:r w:rsidRPr="005D3C1F">
        <w:rPr>
          <w:rFonts w:ascii="Lato" w:hAnsi="Lato" w:cs="Calibri"/>
          <w:color w:val="000000"/>
        </w:rPr>
        <w:t>W pracach komisji konkursowej mogą uczestniczyć także, z głosem doradczym, osoby posiadające specjalistyczną wiedzę w dziedzinie obejmującej zakres zadań publicznych, których konkurs dotyczy</w:t>
      </w:r>
      <w:r w:rsidR="009222F2">
        <w:rPr>
          <w:rFonts w:ascii="Lato" w:hAnsi="Lato" w:cs="Calibri"/>
          <w:color w:val="000000"/>
        </w:rPr>
        <w:t xml:space="preserve">. </w:t>
      </w:r>
    </w:p>
    <w:p w14:paraId="08430556" w14:textId="77777777" w:rsidR="009E7762" w:rsidRDefault="00EC7F1F" w:rsidP="009E7762">
      <w:pPr>
        <w:autoSpaceDE w:val="0"/>
        <w:autoSpaceDN w:val="0"/>
        <w:adjustRightInd w:val="0"/>
        <w:spacing w:before="240"/>
        <w:contextualSpacing/>
        <w:rPr>
          <w:rFonts w:ascii="Lato" w:hAnsi="Lato" w:cs="Calibri"/>
          <w:color w:val="000000"/>
        </w:rPr>
      </w:pPr>
      <w:r w:rsidRPr="005D3C1F">
        <w:rPr>
          <w:rFonts w:ascii="Lato" w:hAnsi="Lato" w:cs="Calibri"/>
          <w:color w:val="000000"/>
        </w:rPr>
        <w:t>Prace komisji konkursowych mogą odbywać się zdalnie przy użyciu środków komunikacji elektronicznej</w:t>
      </w:r>
      <w:bookmarkStart w:id="37" w:name="_Toc150937407"/>
    </w:p>
    <w:p w14:paraId="6B05F0CC" w14:textId="77777777" w:rsidR="009E7762" w:rsidRDefault="00854C9C" w:rsidP="009E7762">
      <w:pPr>
        <w:pStyle w:val="Nagwek1"/>
        <w:spacing w:after="0"/>
        <w:ind w:left="397" w:hanging="397"/>
        <w:contextualSpacing/>
        <w:rPr>
          <w:rFonts w:ascii="Lato" w:hAnsi="Lato"/>
          <w:sz w:val="24"/>
          <w:szCs w:val="24"/>
          <w14:shadow w14:blurRad="50800" w14:dist="38100" w14:dir="2700000" w14:sx="100000" w14:sy="100000" w14:kx="0" w14:ky="0" w14:algn="tl">
            <w14:srgbClr w14:val="000000">
              <w14:alpha w14:val="60000"/>
            </w14:srgbClr>
          </w14:shadow>
        </w:rPr>
      </w:pPr>
      <w:r w:rsidRPr="009222F2">
        <w:rPr>
          <w:rFonts w:ascii="Lato" w:hAnsi="Lato" w:cs="Calibri"/>
          <w:bCs/>
          <w:color w:val="000000"/>
          <w:sz w:val="24"/>
          <w:szCs w:val="24"/>
          <w:lang w:val="pl-PL"/>
          <w14:shadow w14:blurRad="50800" w14:dist="38100" w14:dir="2700000" w14:sx="100000" w14:sy="100000" w14:kx="0" w14:ky="0" w14:algn="tl">
            <w14:srgbClr w14:val="000000">
              <w14:alpha w14:val="60000"/>
            </w14:srgbClr>
          </w14:shadow>
        </w:rPr>
        <w:t xml:space="preserve">13. </w:t>
      </w:r>
      <w:r w:rsidR="0066530E" w:rsidRPr="009222F2">
        <w:rPr>
          <w:rFonts w:ascii="Lato" w:hAnsi="Lato" w:cs="Calibri"/>
          <w:bCs/>
          <w:color w:val="000000"/>
          <w:sz w:val="24"/>
          <w:szCs w:val="24"/>
          <w:lang w:val="pl-PL"/>
          <w14:shadow w14:blurRad="50800" w14:dist="38100" w14:dir="2700000" w14:sx="100000" w14:sy="100000" w14:kx="0" w14:ky="0" w14:algn="tl">
            <w14:srgbClr w14:val="000000">
              <w14:alpha w14:val="60000"/>
            </w14:srgbClr>
          </w14:shadow>
        </w:rPr>
        <w:t>Wysokość środków planowanych na realizację Programu</w:t>
      </w:r>
      <w:bookmarkEnd w:id="32"/>
      <w:bookmarkEnd w:id="33"/>
      <w:bookmarkEnd w:id="34"/>
      <w:bookmarkEnd w:id="37"/>
    </w:p>
    <w:p w14:paraId="52F27630" w14:textId="4FF0C139" w:rsidR="009D2A29" w:rsidRPr="005D3C1F" w:rsidRDefault="00B63BD9" w:rsidP="009E7762">
      <w:pPr>
        <w:spacing w:before="240"/>
        <w:contextualSpacing/>
        <w:rPr>
          <w:rFonts w:ascii="Lato" w:hAnsi="Lato"/>
        </w:rPr>
      </w:pPr>
      <w:r w:rsidRPr="005D3C1F">
        <w:rPr>
          <w:rFonts w:ascii="Lato" w:hAnsi="Lato"/>
        </w:rPr>
        <w:t>MRPiPS przewiduje przeznaczyć na realizację już zaplanowanych przedsięwzięć, wskazanych w niniejszym programie, w latach 202</w:t>
      </w:r>
      <w:r w:rsidR="00B549F8" w:rsidRPr="005D3C1F">
        <w:rPr>
          <w:rFonts w:ascii="Lato" w:hAnsi="Lato"/>
        </w:rPr>
        <w:t>7</w:t>
      </w:r>
      <w:r w:rsidRPr="005D3C1F">
        <w:rPr>
          <w:rFonts w:ascii="Lato" w:hAnsi="Lato"/>
        </w:rPr>
        <w:t>–202</w:t>
      </w:r>
      <w:r w:rsidR="00B549F8" w:rsidRPr="005D3C1F">
        <w:rPr>
          <w:rFonts w:ascii="Lato" w:hAnsi="Lato"/>
        </w:rPr>
        <w:t>9</w:t>
      </w:r>
      <w:r w:rsidRPr="005D3C1F">
        <w:rPr>
          <w:rFonts w:ascii="Lato" w:hAnsi="Lato"/>
        </w:rPr>
        <w:t xml:space="preserve"> kwotę w wysokości ok.</w:t>
      </w:r>
      <w:r w:rsidR="004A4B8C">
        <w:rPr>
          <w:rFonts w:ascii="Lato" w:hAnsi="Lato"/>
        </w:rPr>
        <w:t> </w:t>
      </w:r>
      <w:r w:rsidR="002068A4">
        <w:rPr>
          <w:rFonts w:ascii="Lato" w:hAnsi="Lato"/>
        </w:rPr>
        <w:t>8</w:t>
      </w:r>
      <w:r w:rsidR="002E293A">
        <w:rPr>
          <w:rFonts w:ascii="Lato" w:hAnsi="Lato"/>
        </w:rPr>
        <w:t> </w:t>
      </w:r>
      <w:r w:rsidR="002068A4">
        <w:rPr>
          <w:rFonts w:ascii="Lato" w:hAnsi="Lato"/>
        </w:rPr>
        <w:t>381,</w:t>
      </w:r>
      <w:r w:rsidR="003578FB">
        <w:rPr>
          <w:rFonts w:ascii="Lato" w:hAnsi="Lato"/>
        </w:rPr>
        <w:t xml:space="preserve">8 </w:t>
      </w:r>
      <w:r w:rsidRPr="005D3C1F">
        <w:rPr>
          <w:rFonts w:ascii="Lato" w:hAnsi="Lato"/>
        </w:rPr>
        <w:t>mln zł.</w:t>
      </w:r>
    </w:p>
    <w:p w14:paraId="3AACFC89" w14:textId="40580DFA" w:rsidR="009D2A29" w:rsidRPr="005D3C1F" w:rsidRDefault="00B63BD9" w:rsidP="002E293A">
      <w:pPr>
        <w:spacing w:after="240"/>
        <w:rPr>
          <w:rFonts w:ascii="Lato" w:hAnsi="Lato"/>
        </w:rPr>
      </w:pPr>
      <w:r w:rsidRPr="005D3C1F">
        <w:rPr>
          <w:rFonts w:ascii="Lato" w:hAnsi="Lato"/>
        </w:rPr>
        <w:t xml:space="preserve">Przedstawione kwoty są szacunkowe i mogą ulec zmianie. </w:t>
      </w:r>
    </w:p>
    <w:tbl>
      <w:tblPr>
        <w:tblW w:w="8080" w:type="dxa"/>
        <w:tblInd w:w="493" w:type="dxa"/>
        <w:tblBorders>
          <w:top w:val="single" w:sz="12" w:space="0" w:color="2E74B5"/>
          <w:left w:val="single" w:sz="12" w:space="0" w:color="2E74B5"/>
          <w:bottom w:val="single" w:sz="12" w:space="0" w:color="2E74B5"/>
          <w:right w:val="single" w:sz="12" w:space="0" w:color="2E74B5"/>
          <w:insideH w:val="single" w:sz="12" w:space="0" w:color="2E74B5"/>
          <w:insideV w:val="single" w:sz="12" w:space="0" w:color="2E74B5"/>
        </w:tblBorders>
        <w:tblLook w:val="04A0" w:firstRow="1" w:lastRow="0" w:firstColumn="1" w:lastColumn="0" w:noHBand="0" w:noVBand="1"/>
      </w:tblPr>
      <w:tblGrid>
        <w:gridCol w:w="825"/>
        <w:gridCol w:w="5438"/>
        <w:gridCol w:w="1817"/>
      </w:tblGrid>
      <w:tr w:rsidR="004204C6" w:rsidRPr="005D3C1F" w14:paraId="6EAB3AB0" w14:textId="77777777" w:rsidTr="008879BD">
        <w:tc>
          <w:tcPr>
            <w:tcW w:w="825" w:type="dxa"/>
            <w:tcBorders>
              <w:top w:val="double" w:sz="4" w:space="0" w:color="4472C4"/>
              <w:bottom w:val="double" w:sz="4" w:space="0" w:color="4472C4"/>
            </w:tcBorders>
            <w:shd w:val="clear" w:color="auto" w:fill="BDD6EE"/>
          </w:tcPr>
          <w:p w14:paraId="337A6E85" w14:textId="77777777" w:rsidR="004204C6" w:rsidRPr="005D3C1F" w:rsidRDefault="004204C6" w:rsidP="009E7762">
            <w:pPr>
              <w:spacing w:before="240"/>
              <w:contextualSpacing/>
              <w:rPr>
                <w:rFonts w:ascii="Lato" w:hAnsi="Lato"/>
                <w:b/>
              </w:rPr>
            </w:pPr>
            <w:bookmarkStart w:id="38" w:name="_Hlk139974731"/>
            <w:bookmarkStart w:id="39" w:name="_Hlk139974793"/>
          </w:p>
        </w:tc>
        <w:tc>
          <w:tcPr>
            <w:tcW w:w="5438" w:type="dxa"/>
            <w:tcBorders>
              <w:top w:val="double" w:sz="4" w:space="0" w:color="4472C4"/>
              <w:bottom w:val="double" w:sz="4" w:space="0" w:color="4472C4"/>
            </w:tcBorders>
            <w:shd w:val="clear" w:color="auto" w:fill="BDD6EE"/>
          </w:tcPr>
          <w:p w14:paraId="7AEEC618" w14:textId="29BA5EE9" w:rsidR="004204C6" w:rsidRPr="005D3C1F" w:rsidRDefault="004204C6" w:rsidP="009E7762">
            <w:pPr>
              <w:spacing w:before="240"/>
              <w:contextualSpacing/>
              <w:rPr>
                <w:rFonts w:ascii="Lato" w:hAnsi="Lato"/>
                <w:b/>
              </w:rPr>
            </w:pPr>
            <w:r w:rsidRPr="005D3C1F">
              <w:rPr>
                <w:rFonts w:ascii="Lato" w:hAnsi="Lato"/>
                <w:b/>
              </w:rPr>
              <w:t>Nazwa programu/działania</w:t>
            </w:r>
            <w:r w:rsidR="00BF00DB" w:rsidRPr="005D3C1F">
              <w:rPr>
                <w:rStyle w:val="Odwoanieprzypisudolnego"/>
                <w:rFonts w:ascii="Lato" w:hAnsi="Lato"/>
                <w:b/>
              </w:rPr>
              <w:footnoteReference w:id="18"/>
            </w:r>
          </w:p>
        </w:tc>
        <w:tc>
          <w:tcPr>
            <w:tcW w:w="1817" w:type="dxa"/>
            <w:tcBorders>
              <w:top w:val="double" w:sz="4" w:space="0" w:color="4472C4"/>
              <w:bottom w:val="double" w:sz="4" w:space="0" w:color="4472C4"/>
            </w:tcBorders>
            <w:shd w:val="clear" w:color="auto" w:fill="BDD6EE"/>
          </w:tcPr>
          <w:p w14:paraId="3532887F" w14:textId="4B58C645" w:rsidR="004204C6" w:rsidRPr="005D3C1F" w:rsidRDefault="00A25E55" w:rsidP="009E7762">
            <w:pPr>
              <w:spacing w:before="240"/>
              <w:contextualSpacing/>
              <w:rPr>
                <w:rFonts w:ascii="Lato" w:hAnsi="Lato"/>
                <w:b/>
              </w:rPr>
            </w:pPr>
            <w:r w:rsidRPr="005D3C1F">
              <w:rPr>
                <w:rFonts w:ascii="Lato" w:hAnsi="Lato"/>
                <w:b/>
              </w:rPr>
              <w:t>KWOTA</w:t>
            </w:r>
          </w:p>
        </w:tc>
      </w:tr>
      <w:tr w:rsidR="005D234D" w:rsidRPr="005D3C1F" w14:paraId="183B9C35" w14:textId="77777777" w:rsidTr="008879BD">
        <w:tc>
          <w:tcPr>
            <w:tcW w:w="825" w:type="dxa"/>
            <w:tcBorders>
              <w:top w:val="double" w:sz="4" w:space="0" w:color="4472C4"/>
              <w:bottom w:val="double" w:sz="4" w:space="0" w:color="4472C4"/>
            </w:tcBorders>
            <w:shd w:val="clear" w:color="auto" w:fill="auto"/>
          </w:tcPr>
          <w:p w14:paraId="334A58F1" w14:textId="7FE4DE9D" w:rsidR="005D234D" w:rsidRPr="005D3C1F" w:rsidRDefault="00BF5698" w:rsidP="009E7762">
            <w:pPr>
              <w:spacing w:before="240"/>
              <w:contextualSpacing/>
              <w:rPr>
                <w:rFonts w:ascii="Lato" w:hAnsi="Lato"/>
                <w:b/>
              </w:rPr>
            </w:pPr>
            <w:r w:rsidRPr="005D3C1F">
              <w:rPr>
                <w:rFonts w:ascii="Lato" w:hAnsi="Lato"/>
                <w:b/>
              </w:rPr>
              <w:t>1</w:t>
            </w:r>
            <w:r w:rsidR="005D234D" w:rsidRPr="005D3C1F">
              <w:rPr>
                <w:rFonts w:ascii="Lato" w:hAnsi="Lato"/>
                <w:b/>
              </w:rPr>
              <w:t>.</w:t>
            </w:r>
          </w:p>
        </w:tc>
        <w:tc>
          <w:tcPr>
            <w:tcW w:w="5438" w:type="dxa"/>
            <w:tcBorders>
              <w:top w:val="double" w:sz="4" w:space="0" w:color="4472C4"/>
              <w:bottom w:val="double" w:sz="4" w:space="0" w:color="4472C4"/>
            </w:tcBorders>
            <w:shd w:val="clear" w:color="auto" w:fill="auto"/>
          </w:tcPr>
          <w:p w14:paraId="4642F0E3" w14:textId="0A3D1CC2" w:rsidR="005D234D" w:rsidRPr="005D3C1F" w:rsidRDefault="004033F1" w:rsidP="009E7762">
            <w:pPr>
              <w:spacing w:before="240"/>
              <w:contextualSpacing/>
              <w:rPr>
                <w:rFonts w:ascii="Lato" w:hAnsi="Lato"/>
                <w:b/>
              </w:rPr>
            </w:pPr>
            <w:r w:rsidRPr="005D3C1F">
              <w:rPr>
                <w:rFonts w:ascii="Lato" w:hAnsi="Lato"/>
                <w:b/>
              </w:rPr>
              <w:t>Program rozwoju instytucji opieki nad dziećmi w wieku do lat 3 Aktywny Maluch 2022–2029</w:t>
            </w:r>
          </w:p>
        </w:tc>
        <w:tc>
          <w:tcPr>
            <w:tcW w:w="1817" w:type="dxa"/>
            <w:tcBorders>
              <w:top w:val="double" w:sz="4" w:space="0" w:color="4472C4"/>
              <w:bottom w:val="double" w:sz="4" w:space="0" w:color="4472C4"/>
            </w:tcBorders>
            <w:shd w:val="clear" w:color="auto" w:fill="auto"/>
          </w:tcPr>
          <w:p w14:paraId="11201E6B" w14:textId="405E1958" w:rsidR="005D234D" w:rsidRPr="005D3C1F" w:rsidRDefault="00AA4197" w:rsidP="004A4B8C">
            <w:pPr>
              <w:jc w:val="both"/>
              <w:rPr>
                <w:rFonts w:ascii="Lato" w:hAnsi="Lato"/>
              </w:rPr>
            </w:pPr>
            <w:r>
              <w:rPr>
                <w:rFonts w:ascii="Lato" w:hAnsi="Lato"/>
              </w:rPr>
              <w:t>6 496</w:t>
            </w:r>
            <w:r w:rsidR="00406344">
              <w:rPr>
                <w:rFonts w:ascii="Lato" w:hAnsi="Lato"/>
              </w:rPr>
              <w:t xml:space="preserve"> </w:t>
            </w:r>
            <w:r w:rsidR="00083829" w:rsidRPr="005D3C1F">
              <w:rPr>
                <w:rFonts w:ascii="Lato" w:hAnsi="Lato"/>
              </w:rPr>
              <w:t>mln</w:t>
            </w:r>
            <w:r w:rsidR="00083829" w:rsidRPr="005D3C1F">
              <w:rPr>
                <w:rStyle w:val="Odwoanieprzypisudolnego"/>
                <w:rFonts w:ascii="Lato" w:hAnsi="Lato"/>
                <w:bCs/>
              </w:rPr>
              <w:footnoteReference w:id="19"/>
            </w:r>
            <w:r w:rsidR="00083829" w:rsidRPr="005D3C1F">
              <w:rPr>
                <w:rFonts w:ascii="Lato" w:hAnsi="Lato"/>
                <w:bCs/>
              </w:rPr>
              <w:t xml:space="preserve"> </w:t>
            </w:r>
            <w:r w:rsidR="00083829" w:rsidRPr="005D3C1F">
              <w:rPr>
                <w:rFonts w:ascii="Lato" w:hAnsi="Lato"/>
              </w:rPr>
              <w:t>zł</w:t>
            </w:r>
          </w:p>
        </w:tc>
      </w:tr>
      <w:tr w:rsidR="00437121" w:rsidRPr="005D3C1F" w14:paraId="73F809B6" w14:textId="77777777" w:rsidTr="008879BD">
        <w:tc>
          <w:tcPr>
            <w:tcW w:w="825" w:type="dxa"/>
            <w:tcBorders>
              <w:top w:val="double" w:sz="4" w:space="0" w:color="4472C4"/>
              <w:bottom w:val="double" w:sz="4" w:space="0" w:color="4472C4"/>
            </w:tcBorders>
            <w:shd w:val="clear" w:color="auto" w:fill="auto"/>
          </w:tcPr>
          <w:p w14:paraId="588CEED0" w14:textId="12AF4314" w:rsidR="00437121" w:rsidRPr="005D3C1F" w:rsidRDefault="00BF5698" w:rsidP="009E7762">
            <w:pPr>
              <w:spacing w:before="240"/>
              <w:contextualSpacing/>
              <w:rPr>
                <w:rFonts w:ascii="Lato" w:hAnsi="Lato"/>
                <w:b/>
              </w:rPr>
            </w:pPr>
            <w:r w:rsidRPr="005D3C1F">
              <w:rPr>
                <w:rFonts w:ascii="Lato" w:hAnsi="Lato"/>
                <w:b/>
              </w:rPr>
              <w:t>2</w:t>
            </w:r>
            <w:r w:rsidR="00437121" w:rsidRPr="005D3C1F">
              <w:rPr>
                <w:rFonts w:ascii="Lato" w:hAnsi="Lato"/>
                <w:b/>
              </w:rPr>
              <w:t>.</w:t>
            </w:r>
          </w:p>
        </w:tc>
        <w:tc>
          <w:tcPr>
            <w:tcW w:w="5438" w:type="dxa"/>
            <w:tcBorders>
              <w:top w:val="double" w:sz="4" w:space="0" w:color="4472C4"/>
              <w:bottom w:val="double" w:sz="4" w:space="0" w:color="4472C4"/>
            </w:tcBorders>
            <w:shd w:val="clear" w:color="auto" w:fill="auto"/>
          </w:tcPr>
          <w:p w14:paraId="31B27A0E" w14:textId="77777777" w:rsidR="00437121" w:rsidRPr="005D3C1F" w:rsidRDefault="00437121" w:rsidP="009E7762">
            <w:pPr>
              <w:spacing w:before="240"/>
              <w:contextualSpacing/>
              <w:rPr>
                <w:rFonts w:ascii="Lato" w:hAnsi="Lato"/>
                <w:b/>
              </w:rPr>
            </w:pPr>
            <w:r w:rsidRPr="005D3C1F">
              <w:rPr>
                <w:rFonts w:ascii="Lato" w:hAnsi="Lato"/>
                <w:b/>
              </w:rPr>
              <w:t>Karta Dużej Rodziny</w:t>
            </w:r>
          </w:p>
        </w:tc>
        <w:tc>
          <w:tcPr>
            <w:tcW w:w="1817" w:type="dxa"/>
            <w:tcBorders>
              <w:top w:val="double" w:sz="4" w:space="0" w:color="4472C4"/>
              <w:bottom w:val="double" w:sz="4" w:space="0" w:color="4472C4"/>
            </w:tcBorders>
            <w:shd w:val="clear" w:color="auto" w:fill="auto"/>
          </w:tcPr>
          <w:p w14:paraId="2701326B" w14:textId="68AD0385" w:rsidR="00437121" w:rsidRPr="005D3C1F" w:rsidRDefault="002637A9" w:rsidP="004A4B8C">
            <w:pPr>
              <w:jc w:val="both"/>
              <w:rPr>
                <w:rFonts w:ascii="Lato" w:hAnsi="Lato"/>
              </w:rPr>
            </w:pPr>
            <w:r w:rsidRPr="005D3C1F">
              <w:rPr>
                <w:rFonts w:ascii="Lato" w:hAnsi="Lato"/>
              </w:rPr>
              <w:t>2</w:t>
            </w:r>
            <w:r w:rsidR="00437121" w:rsidRPr="005D3C1F">
              <w:rPr>
                <w:rFonts w:ascii="Lato" w:hAnsi="Lato"/>
              </w:rPr>
              <w:t xml:space="preserve"> mln zł</w:t>
            </w:r>
          </w:p>
        </w:tc>
      </w:tr>
      <w:tr w:rsidR="00437121" w:rsidRPr="005D3C1F" w14:paraId="701F164D" w14:textId="77777777" w:rsidTr="008879BD">
        <w:tc>
          <w:tcPr>
            <w:tcW w:w="825" w:type="dxa"/>
            <w:tcBorders>
              <w:top w:val="double" w:sz="4" w:space="0" w:color="4472C4"/>
              <w:bottom w:val="double" w:sz="4" w:space="0" w:color="4472C4"/>
            </w:tcBorders>
            <w:shd w:val="clear" w:color="auto" w:fill="auto"/>
          </w:tcPr>
          <w:p w14:paraId="0D9978F7" w14:textId="506CFA6E" w:rsidR="00437121" w:rsidRPr="005D3C1F" w:rsidRDefault="00BF5698" w:rsidP="009E7762">
            <w:pPr>
              <w:spacing w:before="240"/>
              <w:contextualSpacing/>
              <w:rPr>
                <w:rFonts w:ascii="Lato" w:hAnsi="Lato"/>
                <w:b/>
              </w:rPr>
            </w:pPr>
            <w:r w:rsidRPr="005D3C1F">
              <w:rPr>
                <w:rFonts w:ascii="Lato" w:hAnsi="Lato"/>
                <w:b/>
              </w:rPr>
              <w:t>3</w:t>
            </w:r>
            <w:r w:rsidR="00437121" w:rsidRPr="005D3C1F">
              <w:rPr>
                <w:rFonts w:ascii="Lato" w:hAnsi="Lato"/>
                <w:b/>
              </w:rPr>
              <w:t>.</w:t>
            </w:r>
          </w:p>
        </w:tc>
        <w:tc>
          <w:tcPr>
            <w:tcW w:w="5438" w:type="dxa"/>
            <w:tcBorders>
              <w:top w:val="double" w:sz="4" w:space="0" w:color="4472C4"/>
              <w:bottom w:val="double" w:sz="4" w:space="0" w:color="4472C4"/>
            </w:tcBorders>
            <w:shd w:val="clear" w:color="auto" w:fill="auto"/>
          </w:tcPr>
          <w:p w14:paraId="53C25A4B" w14:textId="77777777" w:rsidR="00437121" w:rsidRPr="005D3C1F" w:rsidRDefault="00437121" w:rsidP="009E7762">
            <w:pPr>
              <w:spacing w:before="240"/>
              <w:contextualSpacing/>
              <w:rPr>
                <w:rFonts w:ascii="Lato" w:hAnsi="Lato"/>
                <w:b/>
              </w:rPr>
            </w:pPr>
            <w:r w:rsidRPr="005D3C1F">
              <w:rPr>
                <w:rFonts w:ascii="Lato" w:hAnsi="Lato"/>
                <w:b/>
              </w:rPr>
              <w:t>Program „Pokonać bezdomność. Program pomocy osobom bezdomnym”</w:t>
            </w:r>
          </w:p>
        </w:tc>
        <w:tc>
          <w:tcPr>
            <w:tcW w:w="1817" w:type="dxa"/>
            <w:tcBorders>
              <w:top w:val="double" w:sz="4" w:space="0" w:color="4472C4"/>
              <w:bottom w:val="double" w:sz="4" w:space="0" w:color="4472C4"/>
            </w:tcBorders>
            <w:shd w:val="clear" w:color="auto" w:fill="auto"/>
          </w:tcPr>
          <w:p w14:paraId="620EE2C9" w14:textId="7FD02420" w:rsidR="00437121" w:rsidRPr="005D3C1F" w:rsidRDefault="00BF5698" w:rsidP="004A4B8C">
            <w:pPr>
              <w:jc w:val="both"/>
              <w:rPr>
                <w:rFonts w:ascii="Lato" w:hAnsi="Lato"/>
              </w:rPr>
            </w:pPr>
            <w:r w:rsidRPr="005D3C1F">
              <w:rPr>
                <w:rFonts w:ascii="Lato" w:hAnsi="Lato"/>
              </w:rPr>
              <w:t>10,5</w:t>
            </w:r>
            <w:r w:rsidR="002308AF" w:rsidRPr="005D3C1F">
              <w:rPr>
                <w:rFonts w:ascii="Lato" w:hAnsi="Lato"/>
              </w:rPr>
              <w:t xml:space="preserve"> mln zł</w:t>
            </w:r>
            <w:r w:rsidR="000575EC" w:rsidRPr="005D3C1F">
              <w:rPr>
                <w:rStyle w:val="Odwoanieprzypisudolnego"/>
                <w:rFonts w:ascii="Lato" w:hAnsi="Lato"/>
              </w:rPr>
              <w:footnoteReference w:id="20"/>
            </w:r>
          </w:p>
        </w:tc>
      </w:tr>
      <w:tr w:rsidR="00E21A36" w:rsidRPr="005D3C1F" w14:paraId="44B2CB3A" w14:textId="77777777" w:rsidTr="008879BD">
        <w:tc>
          <w:tcPr>
            <w:tcW w:w="825" w:type="dxa"/>
            <w:tcBorders>
              <w:top w:val="double" w:sz="4" w:space="0" w:color="4472C4"/>
              <w:bottom w:val="double" w:sz="4" w:space="0" w:color="4472C4"/>
            </w:tcBorders>
            <w:shd w:val="clear" w:color="auto" w:fill="auto"/>
          </w:tcPr>
          <w:p w14:paraId="73A78DA4" w14:textId="6F06DB7B" w:rsidR="00E21A36" w:rsidRPr="005D3C1F" w:rsidRDefault="00BF5698" w:rsidP="009E7762">
            <w:pPr>
              <w:spacing w:before="240"/>
              <w:contextualSpacing/>
              <w:rPr>
                <w:rFonts w:ascii="Lato" w:hAnsi="Lato"/>
                <w:b/>
              </w:rPr>
            </w:pPr>
            <w:r w:rsidRPr="005D3C1F">
              <w:rPr>
                <w:rFonts w:ascii="Lato" w:hAnsi="Lato"/>
                <w:b/>
              </w:rPr>
              <w:t>4</w:t>
            </w:r>
            <w:r w:rsidR="00E21A36" w:rsidRPr="005D3C1F">
              <w:rPr>
                <w:rFonts w:ascii="Lato" w:hAnsi="Lato"/>
                <w:b/>
              </w:rPr>
              <w:t>.</w:t>
            </w:r>
          </w:p>
        </w:tc>
        <w:tc>
          <w:tcPr>
            <w:tcW w:w="5438" w:type="dxa"/>
            <w:tcBorders>
              <w:top w:val="double" w:sz="4" w:space="0" w:color="4472C4"/>
              <w:bottom w:val="double" w:sz="4" w:space="0" w:color="4472C4"/>
            </w:tcBorders>
            <w:shd w:val="clear" w:color="auto" w:fill="auto"/>
          </w:tcPr>
          <w:p w14:paraId="7DF1CE93" w14:textId="77777777" w:rsidR="00E21A36" w:rsidRPr="005D3C1F" w:rsidRDefault="00E21A36" w:rsidP="009E7762">
            <w:pPr>
              <w:spacing w:before="240"/>
              <w:contextualSpacing/>
              <w:rPr>
                <w:rFonts w:ascii="Lato" w:hAnsi="Lato"/>
                <w:b/>
              </w:rPr>
            </w:pPr>
            <w:r w:rsidRPr="005D3C1F">
              <w:rPr>
                <w:rFonts w:ascii="Lato" w:hAnsi="Lato"/>
                <w:b/>
              </w:rPr>
              <w:t>Program „Od zależności ku samodzielności”</w:t>
            </w:r>
          </w:p>
        </w:tc>
        <w:tc>
          <w:tcPr>
            <w:tcW w:w="1817" w:type="dxa"/>
            <w:tcBorders>
              <w:top w:val="double" w:sz="4" w:space="0" w:color="4472C4"/>
              <w:bottom w:val="double" w:sz="4" w:space="0" w:color="4472C4"/>
            </w:tcBorders>
            <w:shd w:val="clear" w:color="auto" w:fill="auto"/>
          </w:tcPr>
          <w:p w14:paraId="408EE34D" w14:textId="751EE143" w:rsidR="00E21A36" w:rsidRPr="005D3C1F" w:rsidRDefault="00BF5698" w:rsidP="004A4B8C">
            <w:pPr>
              <w:jc w:val="both"/>
              <w:rPr>
                <w:rFonts w:ascii="Lato" w:hAnsi="Lato"/>
              </w:rPr>
            </w:pPr>
            <w:r w:rsidRPr="005D3C1F">
              <w:rPr>
                <w:rFonts w:ascii="Lato" w:hAnsi="Lato"/>
              </w:rPr>
              <w:t>3</w:t>
            </w:r>
            <w:r w:rsidR="00E21A36" w:rsidRPr="005D3C1F">
              <w:rPr>
                <w:rFonts w:ascii="Lato" w:hAnsi="Lato"/>
              </w:rPr>
              <w:t xml:space="preserve"> mln zł</w:t>
            </w:r>
            <w:r w:rsidR="0003395A" w:rsidRPr="005D3C1F">
              <w:rPr>
                <w:rStyle w:val="Odwoanieprzypisudolnego"/>
                <w:rFonts w:ascii="Lato" w:hAnsi="Lato"/>
              </w:rPr>
              <w:footnoteReference w:id="21"/>
            </w:r>
          </w:p>
        </w:tc>
      </w:tr>
      <w:tr w:rsidR="00E21A36" w:rsidRPr="005D3C1F" w14:paraId="0BB3A5C3" w14:textId="77777777" w:rsidTr="008879BD">
        <w:tc>
          <w:tcPr>
            <w:tcW w:w="825" w:type="dxa"/>
            <w:tcBorders>
              <w:top w:val="double" w:sz="4" w:space="0" w:color="4472C4"/>
              <w:bottom w:val="double" w:sz="4" w:space="0" w:color="4472C4"/>
            </w:tcBorders>
            <w:shd w:val="clear" w:color="auto" w:fill="auto"/>
          </w:tcPr>
          <w:p w14:paraId="1A2B4A23" w14:textId="3CB4B09D" w:rsidR="00E21A36" w:rsidRPr="005D3C1F" w:rsidRDefault="00E50BE4" w:rsidP="009E7762">
            <w:pPr>
              <w:spacing w:before="240"/>
              <w:contextualSpacing/>
              <w:rPr>
                <w:rFonts w:ascii="Lato" w:hAnsi="Lato"/>
                <w:b/>
              </w:rPr>
            </w:pPr>
            <w:r w:rsidRPr="005D3C1F">
              <w:rPr>
                <w:rFonts w:ascii="Lato" w:hAnsi="Lato"/>
                <w:b/>
              </w:rPr>
              <w:t>5</w:t>
            </w:r>
            <w:r w:rsidR="00726C38" w:rsidRPr="005D3C1F">
              <w:rPr>
                <w:rFonts w:ascii="Lato" w:hAnsi="Lato"/>
                <w:b/>
              </w:rPr>
              <w:t>.</w:t>
            </w:r>
          </w:p>
        </w:tc>
        <w:tc>
          <w:tcPr>
            <w:tcW w:w="5438" w:type="dxa"/>
            <w:tcBorders>
              <w:top w:val="double" w:sz="4" w:space="0" w:color="4472C4"/>
              <w:bottom w:val="double" w:sz="4" w:space="0" w:color="4472C4"/>
            </w:tcBorders>
            <w:shd w:val="clear" w:color="auto" w:fill="auto"/>
          </w:tcPr>
          <w:p w14:paraId="09C7E0EF" w14:textId="7AE858D0" w:rsidR="00E21A36" w:rsidRPr="005D3C1F" w:rsidRDefault="00E21A36" w:rsidP="009E7762">
            <w:pPr>
              <w:spacing w:before="240"/>
              <w:contextualSpacing/>
              <w:rPr>
                <w:rFonts w:ascii="Lato" w:hAnsi="Lato"/>
                <w:b/>
              </w:rPr>
            </w:pPr>
            <w:r w:rsidRPr="005D3C1F">
              <w:rPr>
                <w:rFonts w:ascii="Lato" w:hAnsi="Lato"/>
                <w:b/>
              </w:rPr>
              <w:t>Program Fundusze Europejskie na Pomoc Żywnościową 2021–2027</w:t>
            </w:r>
          </w:p>
        </w:tc>
        <w:tc>
          <w:tcPr>
            <w:tcW w:w="1817" w:type="dxa"/>
            <w:tcBorders>
              <w:top w:val="double" w:sz="4" w:space="0" w:color="4472C4"/>
              <w:bottom w:val="double" w:sz="4" w:space="0" w:color="4472C4"/>
            </w:tcBorders>
            <w:shd w:val="clear" w:color="auto" w:fill="auto"/>
          </w:tcPr>
          <w:p w14:paraId="540CD77C" w14:textId="3EA42557" w:rsidR="00E21A36" w:rsidRPr="005D3C1F" w:rsidRDefault="005209EB" w:rsidP="004A4B8C">
            <w:pPr>
              <w:jc w:val="both"/>
              <w:rPr>
                <w:rFonts w:ascii="Lato" w:hAnsi="Lato"/>
              </w:rPr>
            </w:pPr>
            <w:r w:rsidRPr="005D3C1F">
              <w:rPr>
                <w:rFonts w:ascii="Lato" w:hAnsi="Lato"/>
              </w:rPr>
              <w:t>1 130</w:t>
            </w:r>
            <w:r w:rsidR="00F322D6" w:rsidRPr="005D3C1F">
              <w:rPr>
                <w:rFonts w:ascii="Lato" w:hAnsi="Lato"/>
              </w:rPr>
              <w:t xml:space="preserve"> mln zł</w:t>
            </w:r>
            <w:r w:rsidR="00700A2A" w:rsidRPr="005D3C1F">
              <w:rPr>
                <w:rStyle w:val="Odwoanieprzypisudolnego"/>
                <w:rFonts w:ascii="Lato" w:hAnsi="Lato"/>
              </w:rPr>
              <w:footnoteReference w:id="22"/>
            </w:r>
          </w:p>
        </w:tc>
      </w:tr>
      <w:tr w:rsidR="00CF2F4F" w:rsidRPr="005D3C1F" w14:paraId="5E3354C0" w14:textId="77777777" w:rsidTr="008879BD">
        <w:tc>
          <w:tcPr>
            <w:tcW w:w="825" w:type="dxa"/>
            <w:tcBorders>
              <w:top w:val="double" w:sz="4" w:space="0" w:color="4472C4"/>
              <w:bottom w:val="double" w:sz="4" w:space="0" w:color="4472C4"/>
            </w:tcBorders>
            <w:shd w:val="clear" w:color="auto" w:fill="auto"/>
          </w:tcPr>
          <w:p w14:paraId="740F7258" w14:textId="3A394529" w:rsidR="00CF2F4F" w:rsidRPr="005D3C1F" w:rsidRDefault="00E50BE4" w:rsidP="009E7762">
            <w:pPr>
              <w:spacing w:before="240"/>
              <w:contextualSpacing/>
              <w:rPr>
                <w:rFonts w:ascii="Lato" w:hAnsi="Lato"/>
                <w:b/>
              </w:rPr>
            </w:pPr>
            <w:r w:rsidRPr="005D3C1F">
              <w:rPr>
                <w:rFonts w:ascii="Lato" w:hAnsi="Lato"/>
                <w:b/>
              </w:rPr>
              <w:t>6</w:t>
            </w:r>
            <w:r w:rsidR="00726C38" w:rsidRPr="005D3C1F">
              <w:rPr>
                <w:rFonts w:ascii="Lato" w:hAnsi="Lato"/>
                <w:b/>
              </w:rPr>
              <w:t>.</w:t>
            </w:r>
          </w:p>
        </w:tc>
        <w:tc>
          <w:tcPr>
            <w:tcW w:w="5438" w:type="dxa"/>
            <w:tcBorders>
              <w:top w:val="double" w:sz="4" w:space="0" w:color="4472C4"/>
              <w:bottom w:val="double" w:sz="4" w:space="0" w:color="4472C4"/>
            </w:tcBorders>
            <w:shd w:val="clear" w:color="auto" w:fill="auto"/>
          </w:tcPr>
          <w:p w14:paraId="0FA28CD6" w14:textId="3B21A2B0" w:rsidR="00CF2F4F" w:rsidRPr="005D3C1F" w:rsidRDefault="00AA34B5" w:rsidP="009E7762">
            <w:pPr>
              <w:spacing w:before="240"/>
              <w:contextualSpacing/>
              <w:rPr>
                <w:rFonts w:ascii="Lato" w:hAnsi="Lato"/>
                <w:b/>
              </w:rPr>
            </w:pPr>
            <w:r w:rsidRPr="005D3C1F">
              <w:rPr>
                <w:rFonts w:ascii="Lato" w:hAnsi="Lato"/>
                <w:b/>
              </w:rPr>
              <w:t>Program „</w:t>
            </w:r>
            <w:bookmarkStart w:id="41" w:name="_Hlk238044860"/>
            <w:r w:rsidRPr="005D3C1F">
              <w:rPr>
                <w:rFonts w:ascii="Lato" w:hAnsi="Lato"/>
                <w:b/>
              </w:rPr>
              <w:t>Warto być Przedsiębiorstwem Społecznym!” na lata 2026–2028</w:t>
            </w:r>
            <w:bookmarkEnd w:id="41"/>
          </w:p>
        </w:tc>
        <w:tc>
          <w:tcPr>
            <w:tcW w:w="1817" w:type="dxa"/>
            <w:tcBorders>
              <w:top w:val="double" w:sz="4" w:space="0" w:color="4472C4"/>
              <w:bottom w:val="double" w:sz="4" w:space="0" w:color="4472C4"/>
            </w:tcBorders>
            <w:shd w:val="clear" w:color="auto" w:fill="auto"/>
          </w:tcPr>
          <w:p w14:paraId="6A01B2C0" w14:textId="146B0877" w:rsidR="00CF2F4F" w:rsidRPr="005D3C1F" w:rsidRDefault="00035215" w:rsidP="004A4B8C">
            <w:pPr>
              <w:jc w:val="both"/>
              <w:rPr>
                <w:rFonts w:ascii="Lato" w:hAnsi="Lato"/>
              </w:rPr>
            </w:pPr>
            <w:r w:rsidRPr="005D3C1F">
              <w:rPr>
                <w:rFonts w:ascii="Lato" w:hAnsi="Lato"/>
              </w:rPr>
              <w:t>46,8</w:t>
            </w:r>
            <w:r w:rsidR="00B61512" w:rsidRPr="005D3C1F">
              <w:rPr>
                <w:rFonts w:ascii="Lato" w:hAnsi="Lato"/>
              </w:rPr>
              <w:t xml:space="preserve"> </w:t>
            </w:r>
            <w:r w:rsidR="00CF2F4F" w:rsidRPr="005D3C1F">
              <w:rPr>
                <w:rFonts w:ascii="Lato" w:hAnsi="Lato"/>
              </w:rPr>
              <w:t>mln zł</w:t>
            </w:r>
            <w:r w:rsidR="00CF2F4F" w:rsidRPr="005D3C1F">
              <w:rPr>
                <w:rStyle w:val="Odwoanieprzypisudolnego"/>
                <w:rFonts w:ascii="Lato" w:hAnsi="Lato"/>
              </w:rPr>
              <w:footnoteReference w:id="23"/>
            </w:r>
          </w:p>
        </w:tc>
      </w:tr>
      <w:tr w:rsidR="00B0690A" w:rsidRPr="005D3C1F" w14:paraId="38F19661" w14:textId="77777777" w:rsidTr="008879BD">
        <w:tc>
          <w:tcPr>
            <w:tcW w:w="825" w:type="dxa"/>
            <w:tcBorders>
              <w:top w:val="double" w:sz="4" w:space="0" w:color="4472C4"/>
              <w:bottom w:val="double" w:sz="4" w:space="0" w:color="4472C4"/>
            </w:tcBorders>
            <w:shd w:val="clear" w:color="auto" w:fill="auto"/>
          </w:tcPr>
          <w:p w14:paraId="77BC6260" w14:textId="047189A2" w:rsidR="00B0690A" w:rsidRPr="005D3C1F" w:rsidRDefault="00E50BE4" w:rsidP="009E7762">
            <w:pPr>
              <w:spacing w:before="240"/>
              <w:contextualSpacing/>
              <w:rPr>
                <w:rFonts w:ascii="Lato" w:hAnsi="Lato"/>
                <w:b/>
              </w:rPr>
            </w:pPr>
            <w:r w:rsidRPr="005D3C1F">
              <w:rPr>
                <w:rFonts w:ascii="Lato" w:hAnsi="Lato"/>
                <w:b/>
              </w:rPr>
              <w:t>7</w:t>
            </w:r>
            <w:r w:rsidR="00B0690A" w:rsidRPr="005D3C1F">
              <w:rPr>
                <w:rFonts w:ascii="Lato" w:hAnsi="Lato"/>
                <w:b/>
              </w:rPr>
              <w:t>.</w:t>
            </w:r>
          </w:p>
        </w:tc>
        <w:tc>
          <w:tcPr>
            <w:tcW w:w="5438" w:type="dxa"/>
            <w:tcBorders>
              <w:top w:val="double" w:sz="4" w:space="0" w:color="4472C4"/>
              <w:bottom w:val="double" w:sz="4" w:space="0" w:color="4472C4"/>
            </w:tcBorders>
            <w:shd w:val="clear" w:color="auto" w:fill="auto"/>
          </w:tcPr>
          <w:p w14:paraId="1116EBFF" w14:textId="77777777" w:rsidR="00B0690A" w:rsidRPr="005D3C1F" w:rsidRDefault="00172010" w:rsidP="009E7762">
            <w:pPr>
              <w:spacing w:before="240"/>
              <w:contextualSpacing/>
              <w:rPr>
                <w:rFonts w:ascii="Lato" w:hAnsi="Lato"/>
                <w:b/>
              </w:rPr>
            </w:pPr>
            <w:r w:rsidRPr="005D3C1F">
              <w:rPr>
                <w:rFonts w:ascii="Lato" w:hAnsi="Lato"/>
                <w:b/>
              </w:rPr>
              <w:t>Krajowy Program Rozwoju Ekonomii Społecznej do 2030 r. Ekonomia Solidarności Społecznej</w:t>
            </w:r>
          </w:p>
        </w:tc>
        <w:tc>
          <w:tcPr>
            <w:tcW w:w="1817" w:type="dxa"/>
            <w:tcBorders>
              <w:top w:val="double" w:sz="4" w:space="0" w:color="4472C4"/>
              <w:bottom w:val="double" w:sz="4" w:space="0" w:color="4472C4"/>
            </w:tcBorders>
            <w:shd w:val="clear" w:color="auto" w:fill="auto"/>
          </w:tcPr>
          <w:p w14:paraId="37685780" w14:textId="510D96E9" w:rsidR="00B0690A" w:rsidRPr="005D3C1F" w:rsidRDefault="00A25E55" w:rsidP="004A4B8C">
            <w:pPr>
              <w:jc w:val="both"/>
              <w:rPr>
                <w:rFonts w:ascii="Lato" w:hAnsi="Lato"/>
              </w:rPr>
            </w:pPr>
            <w:r w:rsidRPr="005D3C1F">
              <w:rPr>
                <w:rFonts w:ascii="Lato" w:hAnsi="Lato"/>
              </w:rPr>
              <w:t>-</w:t>
            </w:r>
          </w:p>
        </w:tc>
      </w:tr>
      <w:tr w:rsidR="00F322D6" w:rsidRPr="005D3C1F" w14:paraId="01EC727D" w14:textId="77777777" w:rsidTr="008879BD">
        <w:tc>
          <w:tcPr>
            <w:tcW w:w="825" w:type="dxa"/>
            <w:tcBorders>
              <w:top w:val="double" w:sz="4" w:space="0" w:color="4472C4"/>
              <w:bottom w:val="double" w:sz="4" w:space="0" w:color="4472C4"/>
            </w:tcBorders>
            <w:shd w:val="clear" w:color="auto" w:fill="auto"/>
          </w:tcPr>
          <w:p w14:paraId="380DB99B" w14:textId="12B9C7DF" w:rsidR="00F322D6" w:rsidRPr="005D3C1F" w:rsidRDefault="00E50BE4" w:rsidP="009E7762">
            <w:pPr>
              <w:spacing w:before="240"/>
              <w:contextualSpacing/>
              <w:rPr>
                <w:rFonts w:ascii="Lato" w:hAnsi="Lato"/>
                <w:b/>
              </w:rPr>
            </w:pPr>
            <w:r w:rsidRPr="005D3C1F">
              <w:rPr>
                <w:rFonts w:ascii="Lato" w:hAnsi="Lato"/>
                <w:b/>
              </w:rPr>
              <w:lastRenderedPageBreak/>
              <w:t>8</w:t>
            </w:r>
            <w:r w:rsidR="00F322D6" w:rsidRPr="005D3C1F">
              <w:rPr>
                <w:rFonts w:ascii="Lato" w:hAnsi="Lato"/>
                <w:b/>
              </w:rPr>
              <w:t>.</w:t>
            </w:r>
          </w:p>
        </w:tc>
        <w:tc>
          <w:tcPr>
            <w:tcW w:w="5438" w:type="dxa"/>
            <w:tcBorders>
              <w:top w:val="double" w:sz="4" w:space="0" w:color="4472C4"/>
              <w:bottom w:val="double" w:sz="4" w:space="0" w:color="4472C4"/>
            </w:tcBorders>
            <w:shd w:val="clear" w:color="auto" w:fill="auto"/>
          </w:tcPr>
          <w:p w14:paraId="01963AEA" w14:textId="288847AC" w:rsidR="00F322D6" w:rsidRPr="005D3C1F" w:rsidRDefault="00F322D6" w:rsidP="009E7762">
            <w:pPr>
              <w:spacing w:before="240"/>
              <w:contextualSpacing/>
              <w:rPr>
                <w:rFonts w:ascii="Lato" w:hAnsi="Lato"/>
                <w:b/>
              </w:rPr>
            </w:pPr>
            <w:r w:rsidRPr="005D3C1F">
              <w:rPr>
                <w:rFonts w:ascii="Lato" w:hAnsi="Lato"/>
                <w:b/>
              </w:rPr>
              <w:t xml:space="preserve">Fundusze Europejskie dla Rozwoju Społecznego na lata 2021–2027 (FERS) </w:t>
            </w:r>
          </w:p>
        </w:tc>
        <w:tc>
          <w:tcPr>
            <w:tcW w:w="1817" w:type="dxa"/>
            <w:tcBorders>
              <w:top w:val="double" w:sz="4" w:space="0" w:color="4472C4"/>
              <w:bottom w:val="double" w:sz="4" w:space="0" w:color="4472C4"/>
            </w:tcBorders>
            <w:shd w:val="clear" w:color="auto" w:fill="auto"/>
          </w:tcPr>
          <w:p w14:paraId="7B5EE10C" w14:textId="6B7F4F6E" w:rsidR="00F322D6" w:rsidRPr="005D3C1F" w:rsidRDefault="00682FEA" w:rsidP="009E7762">
            <w:pPr>
              <w:spacing w:before="240"/>
              <w:contextualSpacing/>
              <w:rPr>
                <w:rFonts w:ascii="Lato" w:hAnsi="Lato"/>
              </w:rPr>
            </w:pPr>
            <w:r w:rsidRPr="005D3C1F">
              <w:rPr>
                <w:rFonts w:ascii="Lato" w:hAnsi="Lato"/>
              </w:rPr>
              <w:t>55</w:t>
            </w:r>
            <w:r w:rsidR="0003395A" w:rsidRPr="005D3C1F">
              <w:rPr>
                <w:rFonts w:ascii="Lato" w:hAnsi="Lato"/>
              </w:rPr>
              <w:t xml:space="preserve"> </w:t>
            </w:r>
            <w:r w:rsidR="003C648E" w:rsidRPr="005D3C1F">
              <w:rPr>
                <w:rFonts w:ascii="Lato" w:hAnsi="Lato"/>
              </w:rPr>
              <w:t>mln zł</w:t>
            </w:r>
            <w:r w:rsidR="003C648E" w:rsidRPr="005D3C1F">
              <w:rPr>
                <w:rStyle w:val="Odwoanieprzypisudolnego"/>
                <w:rFonts w:ascii="Lato" w:hAnsi="Lato"/>
              </w:rPr>
              <w:footnoteReference w:id="24"/>
            </w:r>
          </w:p>
        </w:tc>
      </w:tr>
      <w:tr w:rsidR="00F322D6" w:rsidRPr="005D3C1F" w14:paraId="60ED7755" w14:textId="77777777" w:rsidTr="008879BD">
        <w:tc>
          <w:tcPr>
            <w:tcW w:w="825" w:type="dxa"/>
            <w:tcBorders>
              <w:top w:val="double" w:sz="4" w:space="0" w:color="4472C4"/>
              <w:bottom w:val="double" w:sz="4" w:space="0" w:color="4472C4"/>
            </w:tcBorders>
            <w:shd w:val="clear" w:color="auto" w:fill="auto"/>
          </w:tcPr>
          <w:p w14:paraId="66F0DE6E" w14:textId="0E171637" w:rsidR="00F322D6" w:rsidRPr="005D3C1F" w:rsidRDefault="00E50BE4" w:rsidP="009E7762">
            <w:pPr>
              <w:spacing w:before="240"/>
              <w:contextualSpacing/>
              <w:rPr>
                <w:rFonts w:ascii="Lato" w:hAnsi="Lato"/>
                <w:b/>
              </w:rPr>
            </w:pPr>
            <w:r w:rsidRPr="005D3C1F">
              <w:rPr>
                <w:rFonts w:ascii="Lato" w:hAnsi="Lato"/>
                <w:b/>
              </w:rPr>
              <w:t>9</w:t>
            </w:r>
            <w:r w:rsidR="00F322D6" w:rsidRPr="005D3C1F">
              <w:rPr>
                <w:rFonts w:ascii="Lato" w:hAnsi="Lato"/>
                <w:b/>
              </w:rPr>
              <w:t>.</w:t>
            </w:r>
          </w:p>
        </w:tc>
        <w:tc>
          <w:tcPr>
            <w:tcW w:w="5438" w:type="dxa"/>
            <w:tcBorders>
              <w:top w:val="double" w:sz="4" w:space="0" w:color="4472C4"/>
              <w:bottom w:val="double" w:sz="4" w:space="0" w:color="4472C4"/>
            </w:tcBorders>
            <w:shd w:val="clear" w:color="auto" w:fill="auto"/>
          </w:tcPr>
          <w:p w14:paraId="41920492" w14:textId="149E9901" w:rsidR="00F322D6" w:rsidRPr="005D3C1F" w:rsidRDefault="00F322D6" w:rsidP="009E7762">
            <w:pPr>
              <w:spacing w:before="240"/>
              <w:contextualSpacing/>
              <w:rPr>
                <w:rFonts w:ascii="Lato" w:hAnsi="Lato"/>
                <w:b/>
              </w:rPr>
            </w:pPr>
            <w:r w:rsidRPr="005D3C1F">
              <w:rPr>
                <w:rFonts w:ascii="Lato" w:hAnsi="Lato"/>
                <w:b/>
              </w:rPr>
              <w:t>Program na rzecz zatrudnienia socjalnego na lata 202</w:t>
            </w:r>
            <w:r w:rsidR="00111C4E" w:rsidRPr="005D3C1F">
              <w:rPr>
                <w:rFonts w:ascii="Lato" w:hAnsi="Lato"/>
                <w:b/>
              </w:rPr>
              <w:t>6</w:t>
            </w:r>
            <w:r w:rsidRPr="005D3C1F">
              <w:rPr>
                <w:rFonts w:ascii="Lato" w:hAnsi="Lato"/>
                <w:b/>
              </w:rPr>
              <w:t>–202</w:t>
            </w:r>
            <w:r w:rsidR="00111C4E" w:rsidRPr="005D3C1F">
              <w:rPr>
                <w:rFonts w:ascii="Lato" w:hAnsi="Lato"/>
                <w:b/>
              </w:rPr>
              <w:t>8</w:t>
            </w:r>
          </w:p>
        </w:tc>
        <w:tc>
          <w:tcPr>
            <w:tcW w:w="1817" w:type="dxa"/>
            <w:tcBorders>
              <w:top w:val="double" w:sz="4" w:space="0" w:color="4472C4"/>
              <w:bottom w:val="double" w:sz="4" w:space="0" w:color="4472C4"/>
            </w:tcBorders>
            <w:shd w:val="clear" w:color="auto" w:fill="auto"/>
          </w:tcPr>
          <w:p w14:paraId="19C62105" w14:textId="236077AF" w:rsidR="00F322D6" w:rsidRPr="005D3C1F" w:rsidRDefault="00111C4E" w:rsidP="009E7762">
            <w:pPr>
              <w:spacing w:before="240"/>
              <w:contextualSpacing/>
              <w:rPr>
                <w:rFonts w:ascii="Lato" w:hAnsi="Lato"/>
              </w:rPr>
            </w:pPr>
            <w:r w:rsidRPr="005D3C1F">
              <w:rPr>
                <w:rFonts w:ascii="Lato" w:hAnsi="Lato"/>
              </w:rPr>
              <w:t>6</w:t>
            </w:r>
            <w:r w:rsidR="006D0916" w:rsidRPr="005D3C1F">
              <w:rPr>
                <w:rFonts w:ascii="Lato" w:hAnsi="Lato"/>
              </w:rPr>
              <w:t xml:space="preserve"> mln zł</w:t>
            </w:r>
            <w:r w:rsidR="006D0916" w:rsidRPr="005D3C1F">
              <w:rPr>
                <w:rStyle w:val="Odwoanieprzypisudolnego"/>
                <w:rFonts w:ascii="Lato" w:hAnsi="Lato"/>
              </w:rPr>
              <w:footnoteReference w:id="25"/>
            </w:r>
          </w:p>
        </w:tc>
      </w:tr>
      <w:tr w:rsidR="00DA09CD" w:rsidRPr="005D3C1F" w14:paraId="704A3DC3" w14:textId="77777777" w:rsidTr="009E7762">
        <w:trPr>
          <w:trHeight w:val="426"/>
        </w:trPr>
        <w:tc>
          <w:tcPr>
            <w:tcW w:w="825" w:type="dxa"/>
            <w:tcBorders>
              <w:top w:val="double" w:sz="4" w:space="0" w:color="4472C4"/>
              <w:bottom w:val="double" w:sz="4" w:space="0" w:color="4472C4"/>
            </w:tcBorders>
            <w:shd w:val="clear" w:color="auto" w:fill="auto"/>
          </w:tcPr>
          <w:p w14:paraId="1107F2C4" w14:textId="46DC3084" w:rsidR="00DA09CD" w:rsidRPr="005D3C1F" w:rsidRDefault="002637A9" w:rsidP="009E7762">
            <w:pPr>
              <w:spacing w:before="240"/>
              <w:contextualSpacing/>
              <w:rPr>
                <w:rFonts w:ascii="Lato" w:hAnsi="Lato"/>
                <w:b/>
              </w:rPr>
            </w:pPr>
            <w:r w:rsidRPr="005D3C1F">
              <w:rPr>
                <w:rFonts w:ascii="Lato" w:hAnsi="Lato"/>
                <w:b/>
              </w:rPr>
              <w:t>1</w:t>
            </w:r>
            <w:r w:rsidR="00E50BE4" w:rsidRPr="005D3C1F">
              <w:rPr>
                <w:rFonts w:ascii="Lato" w:hAnsi="Lato"/>
                <w:b/>
              </w:rPr>
              <w:t>0</w:t>
            </w:r>
            <w:r w:rsidR="004A2DE1" w:rsidRPr="005D3C1F">
              <w:rPr>
                <w:rFonts w:ascii="Lato" w:hAnsi="Lato"/>
                <w:b/>
              </w:rPr>
              <w:t>.</w:t>
            </w:r>
          </w:p>
        </w:tc>
        <w:tc>
          <w:tcPr>
            <w:tcW w:w="5438" w:type="dxa"/>
            <w:tcBorders>
              <w:top w:val="double" w:sz="4" w:space="0" w:color="4472C4"/>
              <w:bottom w:val="double" w:sz="4" w:space="0" w:color="4472C4"/>
            </w:tcBorders>
            <w:shd w:val="clear" w:color="auto" w:fill="auto"/>
          </w:tcPr>
          <w:p w14:paraId="78F8F87B" w14:textId="35F2F171" w:rsidR="00DA09CD" w:rsidRPr="005D3C1F" w:rsidRDefault="00534BB0" w:rsidP="009E7762">
            <w:pPr>
              <w:spacing w:before="240"/>
              <w:contextualSpacing/>
              <w:rPr>
                <w:rFonts w:ascii="Lato" w:hAnsi="Lato"/>
                <w:b/>
              </w:rPr>
            </w:pPr>
            <w:r>
              <w:rPr>
                <w:rFonts w:ascii="Lato" w:hAnsi="Lato"/>
                <w:b/>
              </w:rPr>
              <w:t>„</w:t>
            </w:r>
            <w:r w:rsidR="004A2DE1" w:rsidRPr="005D3C1F">
              <w:rPr>
                <w:rFonts w:ascii="Lato" w:hAnsi="Lato"/>
                <w:b/>
              </w:rPr>
              <w:t>Asystent osobisty osoby z niepełnosprawności</w:t>
            </w:r>
            <w:r w:rsidR="00B011F2" w:rsidRPr="005D3C1F">
              <w:rPr>
                <w:rFonts w:ascii="Lato" w:hAnsi="Lato"/>
                <w:b/>
              </w:rPr>
              <w:t>ą</w:t>
            </w:r>
            <w:r>
              <w:rPr>
                <w:rFonts w:ascii="Lato" w:hAnsi="Lato"/>
                <w:b/>
              </w:rPr>
              <w:t xml:space="preserve">” </w:t>
            </w:r>
            <w:r w:rsidRPr="005D3C1F">
              <w:rPr>
                <w:rFonts w:ascii="Lato" w:hAnsi="Lato"/>
                <w:b/>
              </w:rPr>
              <w:t>dla Organizacji Pozarządowych</w:t>
            </w:r>
          </w:p>
        </w:tc>
        <w:tc>
          <w:tcPr>
            <w:tcW w:w="1817" w:type="dxa"/>
            <w:tcBorders>
              <w:top w:val="double" w:sz="4" w:space="0" w:color="4472C4"/>
              <w:bottom w:val="double" w:sz="4" w:space="0" w:color="4472C4"/>
            </w:tcBorders>
            <w:shd w:val="clear" w:color="auto" w:fill="auto"/>
          </w:tcPr>
          <w:p w14:paraId="02617821" w14:textId="74FF0E9F" w:rsidR="00DA09CD" w:rsidRPr="005D3C1F" w:rsidRDefault="00534BB0" w:rsidP="009E7762">
            <w:pPr>
              <w:spacing w:before="240"/>
              <w:contextualSpacing/>
              <w:rPr>
                <w:rFonts w:ascii="Lato" w:hAnsi="Lato"/>
              </w:rPr>
            </w:pPr>
            <w:r>
              <w:rPr>
                <w:rFonts w:ascii="Lato" w:hAnsi="Lato"/>
              </w:rPr>
              <w:t xml:space="preserve">320 </w:t>
            </w:r>
            <w:r w:rsidR="004A2DE1" w:rsidRPr="005D3C1F">
              <w:rPr>
                <w:rFonts w:ascii="Lato" w:hAnsi="Lato"/>
              </w:rPr>
              <w:t>mln zł</w:t>
            </w:r>
            <w:r w:rsidR="000575EC" w:rsidRPr="005D3C1F">
              <w:rPr>
                <w:rStyle w:val="Odwoanieprzypisudolnego"/>
                <w:rFonts w:ascii="Lato" w:hAnsi="Lato"/>
              </w:rPr>
              <w:footnoteReference w:id="26"/>
            </w:r>
          </w:p>
        </w:tc>
      </w:tr>
      <w:tr w:rsidR="004A2DE1" w:rsidRPr="005D3C1F" w14:paraId="05490186" w14:textId="77777777" w:rsidTr="008879BD">
        <w:tc>
          <w:tcPr>
            <w:tcW w:w="825" w:type="dxa"/>
            <w:tcBorders>
              <w:top w:val="double" w:sz="4" w:space="0" w:color="4472C4"/>
              <w:bottom w:val="double" w:sz="4" w:space="0" w:color="4472C4"/>
            </w:tcBorders>
            <w:shd w:val="clear" w:color="auto" w:fill="auto"/>
          </w:tcPr>
          <w:p w14:paraId="6B304F63" w14:textId="4B2A92C4" w:rsidR="004A2DE1" w:rsidRPr="005D3C1F" w:rsidRDefault="002637A9" w:rsidP="009E7762">
            <w:pPr>
              <w:spacing w:before="240"/>
              <w:contextualSpacing/>
              <w:rPr>
                <w:rFonts w:ascii="Lato" w:hAnsi="Lato"/>
                <w:b/>
              </w:rPr>
            </w:pPr>
            <w:r w:rsidRPr="005D3C1F">
              <w:rPr>
                <w:rFonts w:ascii="Lato" w:hAnsi="Lato"/>
                <w:b/>
              </w:rPr>
              <w:t>1</w:t>
            </w:r>
            <w:r w:rsidR="00E50BE4" w:rsidRPr="005D3C1F">
              <w:rPr>
                <w:rFonts w:ascii="Lato" w:hAnsi="Lato"/>
                <w:b/>
              </w:rPr>
              <w:t>1</w:t>
            </w:r>
            <w:r w:rsidR="004A2DE1" w:rsidRPr="005D3C1F">
              <w:rPr>
                <w:rFonts w:ascii="Lato" w:hAnsi="Lato"/>
                <w:b/>
              </w:rPr>
              <w:t>.</w:t>
            </w:r>
          </w:p>
        </w:tc>
        <w:tc>
          <w:tcPr>
            <w:tcW w:w="5438" w:type="dxa"/>
            <w:tcBorders>
              <w:top w:val="double" w:sz="4" w:space="0" w:color="4472C4"/>
              <w:bottom w:val="double" w:sz="4" w:space="0" w:color="4472C4"/>
            </w:tcBorders>
            <w:shd w:val="clear" w:color="auto" w:fill="auto"/>
          </w:tcPr>
          <w:p w14:paraId="376268F3" w14:textId="3B4D4D02" w:rsidR="004A2DE1" w:rsidRPr="005D3C1F" w:rsidRDefault="00B011F2" w:rsidP="009E7762">
            <w:pPr>
              <w:spacing w:before="240"/>
              <w:contextualSpacing/>
              <w:rPr>
                <w:rFonts w:ascii="Lato" w:hAnsi="Lato"/>
                <w:b/>
              </w:rPr>
            </w:pPr>
            <w:r w:rsidRPr="005D3C1F">
              <w:rPr>
                <w:rFonts w:ascii="Lato" w:hAnsi="Lato"/>
                <w:b/>
              </w:rPr>
              <w:t>„</w:t>
            </w:r>
            <w:r w:rsidR="004A2DE1" w:rsidRPr="005D3C1F">
              <w:rPr>
                <w:rFonts w:ascii="Lato" w:hAnsi="Lato"/>
                <w:b/>
              </w:rPr>
              <w:t>Opieka wytchnieniowa</w:t>
            </w:r>
            <w:r w:rsidR="00356608" w:rsidRPr="005D3C1F">
              <w:rPr>
                <w:rFonts w:ascii="Lato" w:hAnsi="Lato"/>
                <w:b/>
              </w:rPr>
              <w:t>” dla Organizacji Pozarządowych</w:t>
            </w:r>
          </w:p>
        </w:tc>
        <w:tc>
          <w:tcPr>
            <w:tcW w:w="1817" w:type="dxa"/>
            <w:tcBorders>
              <w:top w:val="double" w:sz="4" w:space="0" w:color="4472C4"/>
              <w:bottom w:val="double" w:sz="4" w:space="0" w:color="4472C4"/>
            </w:tcBorders>
            <w:shd w:val="clear" w:color="auto" w:fill="auto"/>
          </w:tcPr>
          <w:p w14:paraId="5560FFFA" w14:textId="77E0D8CD" w:rsidR="004A2DE1" w:rsidRPr="005D3C1F" w:rsidRDefault="00534BB0" w:rsidP="009E7762">
            <w:pPr>
              <w:spacing w:before="240"/>
              <w:contextualSpacing/>
              <w:rPr>
                <w:rFonts w:ascii="Lato" w:hAnsi="Lato"/>
              </w:rPr>
            </w:pPr>
            <w:r>
              <w:rPr>
                <w:rFonts w:ascii="Lato" w:hAnsi="Lato"/>
              </w:rPr>
              <w:t xml:space="preserve">312,5 </w:t>
            </w:r>
            <w:r w:rsidR="004A2DE1" w:rsidRPr="005D3C1F">
              <w:rPr>
                <w:rFonts w:ascii="Lato" w:hAnsi="Lato"/>
              </w:rPr>
              <w:t>mln</w:t>
            </w:r>
            <w:r w:rsidR="00E50BE4" w:rsidRPr="005D3C1F">
              <w:rPr>
                <w:rFonts w:ascii="Lato" w:hAnsi="Lato"/>
              </w:rPr>
              <w:t xml:space="preserve"> zł</w:t>
            </w:r>
            <w:r w:rsidR="000575EC" w:rsidRPr="005D3C1F">
              <w:rPr>
                <w:rStyle w:val="Odwoanieprzypisudolnego"/>
                <w:rFonts w:ascii="Lato" w:hAnsi="Lato"/>
              </w:rPr>
              <w:footnoteReference w:id="27"/>
            </w:r>
          </w:p>
        </w:tc>
      </w:tr>
      <w:tr w:rsidR="004204C6" w:rsidRPr="005D3C1F" w14:paraId="6D174692" w14:textId="77777777" w:rsidTr="008879BD">
        <w:tc>
          <w:tcPr>
            <w:tcW w:w="6263" w:type="dxa"/>
            <w:gridSpan w:val="2"/>
            <w:tcBorders>
              <w:top w:val="double" w:sz="4" w:space="0" w:color="4472C4"/>
              <w:bottom w:val="double" w:sz="4" w:space="0" w:color="4472C4"/>
            </w:tcBorders>
            <w:shd w:val="clear" w:color="auto" w:fill="BDD6EE"/>
          </w:tcPr>
          <w:p w14:paraId="7F5C1E08" w14:textId="11B24568" w:rsidR="004204C6" w:rsidRPr="005D3C1F" w:rsidRDefault="004204C6" w:rsidP="009E7762">
            <w:pPr>
              <w:spacing w:before="240"/>
              <w:contextualSpacing/>
              <w:jc w:val="both"/>
              <w:rPr>
                <w:rFonts w:ascii="Lato" w:hAnsi="Lato"/>
                <w:b/>
              </w:rPr>
            </w:pPr>
            <w:r w:rsidRPr="005D3C1F">
              <w:rPr>
                <w:rFonts w:ascii="Lato" w:hAnsi="Lato"/>
                <w:b/>
              </w:rPr>
              <w:t>RAZEM</w:t>
            </w:r>
          </w:p>
        </w:tc>
        <w:tc>
          <w:tcPr>
            <w:tcW w:w="1817" w:type="dxa"/>
            <w:tcBorders>
              <w:top w:val="double" w:sz="4" w:space="0" w:color="4472C4"/>
              <w:bottom w:val="double" w:sz="4" w:space="0" w:color="4472C4"/>
            </w:tcBorders>
            <w:shd w:val="clear" w:color="auto" w:fill="BDD6EE"/>
          </w:tcPr>
          <w:p w14:paraId="0BF9113F" w14:textId="774FBFC0" w:rsidR="004204C6" w:rsidRPr="005D3C1F" w:rsidRDefault="002068A4" w:rsidP="009E7762">
            <w:pPr>
              <w:spacing w:before="240"/>
              <w:contextualSpacing/>
              <w:rPr>
                <w:rFonts w:ascii="Lato" w:hAnsi="Lato"/>
                <w:b/>
              </w:rPr>
            </w:pPr>
            <w:r>
              <w:rPr>
                <w:rFonts w:ascii="Lato" w:hAnsi="Lato"/>
                <w:b/>
              </w:rPr>
              <w:t>8 381,8</w:t>
            </w:r>
            <w:r w:rsidR="003578FB">
              <w:rPr>
                <w:rFonts w:ascii="Lato" w:hAnsi="Lato"/>
                <w:b/>
              </w:rPr>
              <w:t xml:space="preserve"> </w:t>
            </w:r>
            <w:r w:rsidR="00A933D2" w:rsidRPr="005D3C1F">
              <w:rPr>
                <w:rFonts w:ascii="Lato" w:hAnsi="Lato"/>
                <w:b/>
              </w:rPr>
              <w:t>mln zł</w:t>
            </w:r>
          </w:p>
        </w:tc>
      </w:tr>
    </w:tbl>
    <w:p w14:paraId="2E686CDD" w14:textId="77777777" w:rsidR="009E7762" w:rsidRDefault="00B44034" w:rsidP="009E7762">
      <w:pPr>
        <w:pStyle w:val="Nagwek1"/>
        <w:spacing w:after="0"/>
        <w:contextualSpacing/>
        <w:rPr>
          <w:rFonts w:ascii="Lato" w:hAnsi="Lato"/>
          <w:sz w:val="24"/>
          <w:szCs w:val="24"/>
          <w14:shadow w14:blurRad="50800" w14:dist="38100" w14:dir="2700000" w14:sx="100000" w14:sy="100000" w14:kx="0" w14:ky="0" w14:algn="tl">
            <w14:srgbClr w14:val="000000">
              <w14:alpha w14:val="60000"/>
            </w14:srgbClr>
          </w14:shadow>
        </w:rPr>
      </w:pPr>
      <w:bookmarkStart w:id="43" w:name="_Toc384639885"/>
      <w:bookmarkStart w:id="44" w:name="_Toc398801068"/>
      <w:bookmarkStart w:id="45" w:name="_Toc499120997"/>
      <w:bookmarkStart w:id="46" w:name="_Toc150937408"/>
      <w:bookmarkEnd w:id="38"/>
      <w:bookmarkEnd w:id="39"/>
      <w:r w:rsidRPr="005D3C1F">
        <w:rPr>
          <w:rFonts w:ascii="Lato" w:hAnsi="Lato"/>
          <w:sz w:val="24"/>
          <w:szCs w:val="24"/>
          <w:lang w:val="pl-PL"/>
          <w14:shadow w14:blurRad="50800" w14:dist="38100" w14:dir="2700000" w14:sx="100000" w14:sy="100000" w14:kx="0" w14:ky="0" w14:algn="tl">
            <w14:srgbClr w14:val="000000">
              <w14:alpha w14:val="60000"/>
            </w14:srgbClr>
          </w14:shadow>
        </w:rPr>
        <w:t xml:space="preserve">14. </w:t>
      </w:r>
      <w:r w:rsidRPr="005D3C1F">
        <w:rPr>
          <w:rFonts w:ascii="Lato" w:hAnsi="Lato"/>
          <w:sz w:val="24"/>
          <w:szCs w:val="24"/>
          <w14:shadow w14:blurRad="50800" w14:dist="38100" w14:dir="2700000" w14:sx="100000" w14:sy="100000" w14:kx="0" w14:ky="0" w14:algn="tl">
            <w14:srgbClr w14:val="000000">
              <w14:alpha w14:val="60000"/>
            </w14:srgbClr>
          </w14:shadow>
        </w:rPr>
        <w:t>Sposób oceny realizacji Programu</w:t>
      </w:r>
      <w:bookmarkEnd w:id="43"/>
      <w:bookmarkEnd w:id="44"/>
      <w:bookmarkEnd w:id="45"/>
      <w:bookmarkEnd w:id="46"/>
    </w:p>
    <w:p w14:paraId="4F04E537" w14:textId="45FA4CFD" w:rsidR="0066530E" w:rsidRPr="005D3C1F" w:rsidRDefault="0066530E" w:rsidP="009E7762">
      <w:pPr>
        <w:autoSpaceDE w:val="0"/>
        <w:autoSpaceDN w:val="0"/>
        <w:adjustRightInd w:val="0"/>
        <w:spacing w:before="240"/>
        <w:contextualSpacing/>
        <w:rPr>
          <w:rFonts w:ascii="Lato" w:hAnsi="Lato"/>
          <w:bCs/>
        </w:rPr>
      </w:pPr>
      <w:r w:rsidRPr="005D3C1F">
        <w:rPr>
          <w:rFonts w:ascii="Lato" w:hAnsi="Lato"/>
        </w:rPr>
        <w:t xml:space="preserve">Ocena realizacji Programu współpracy będzie przebiegać wieloetapowo i składać się będzie przede wszystkim ze sprawozdawczości wynikającej z </w:t>
      </w:r>
      <w:r w:rsidRPr="005D3C1F">
        <w:rPr>
          <w:rFonts w:ascii="Lato" w:hAnsi="Lato"/>
          <w:bCs/>
        </w:rPr>
        <w:t>ustawy o działalności pożytku publicznego i o wolontariacie</w:t>
      </w:r>
      <w:r w:rsidRPr="005D3C1F">
        <w:rPr>
          <w:rFonts w:ascii="Lato" w:hAnsi="Lato"/>
        </w:rPr>
        <w:t xml:space="preserve">. </w:t>
      </w:r>
    </w:p>
    <w:p w14:paraId="09DA41B4" w14:textId="18519A4B" w:rsidR="0066530E" w:rsidRPr="005D3C1F" w:rsidRDefault="0003395A" w:rsidP="009E7762">
      <w:pPr>
        <w:spacing w:before="240"/>
        <w:contextualSpacing/>
        <w:rPr>
          <w:rFonts w:ascii="Lato" w:hAnsi="Lato"/>
        </w:rPr>
      </w:pPr>
      <w:r w:rsidRPr="005D3C1F">
        <w:rPr>
          <w:rFonts w:ascii="Lato" w:hAnsi="Lato"/>
        </w:rPr>
        <w:t xml:space="preserve">Realizacja Programu będzie monitorowana przez Departament Ekonomii Społecznej </w:t>
      </w:r>
      <w:r w:rsidR="0066530E" w:rsidRPr="005D3C1F">
        <w:rPr>
          <w:rFonts w:ascii="Lato" w:hAnsi="Lato"/>
        </w:rPr>
        <w:t>w</w:t>
      </w:r>
      <w:r w:rsidRPr="005D3C1F">
        <w:rPr>
          <w:rFonts w:ascii="Lato" w:hAnsi="Lato"/>
        </w:rPr>
        <w:t> </w:t>
      </w:r>
      <w:r w:rsidR="0066530E" w:rsidRPr="005D3C1F">
        <w:rPr>
          <w:rFonts w:ascii="Lato" w:hAnsi="Lato"/>
        </w:rPr>
        <w:t>MRPiPS na podstawie pisemnych informacji/sprawozdań składanych przez merytoryczne komórki do dnia 15 marca roku następującego po danym roku realizacji Programu. Sprawozdanie końcowe, obejmujące wszystkie lata realizacji Programu, MRPiPS ogłosi w Biuletynie Informacji Publicznej do dnia 30 kwietnia 20</w:t>
      </w:r>
      <w:r w:rsidR="00446730" w:rsidRPr="005D3C1F">
        <w:rPr>
          <w:rFonts w:ascii="Lato" w:hAnsi="Lato"/>
        </w:rPr>
        <w:t>30</w:t>
      </w:r>
      <w:r w:rsidR="0066530E" w:rsidRPr="005D3C1F">
        <w:rPr>
          <w:rFonts w:ascii="Lato" w:hAnsi="Lato"/>
        </w:rPr>
        <w:t xml:space="preserve"> r. </w:t>
      </w:r>
    </w:p>
    <w:p w14:paraId="15175E40" w14:textId="3D4D043C" w:rsidR="000B32CE" w:rsidRPr="005D3C1F" w:rsidRDefault="0066530E" w:rsidP="009E7762">
      <w:pPr>
        <w:spacing w:before="240"/>
        <w:contextualSpacing/>
        <w:rPr>
          <w:rFonts w:ascii="Lato" w:hAnsi="Lato"/>
        </w:rPr>
      </w:pPr>
      <w:r w:rsidRPr="005D3C1F">
        <w:rPr>
          <w:rFonts w:ascii="Lato" w:hAnsi="Lato"/>
        </w:rPr>
        <w:t>W Programie współpracy realizuje się zadania w nim opisane od 1 stycznia 202</w:t>
      </w:r>
      <w:r w:rsidR="00446730" w:rsidRPr="005D3C1F">
        <w:rPr>
          <w:rFonts w:ascii="Lato" w:hAnsi="Lato"/>
        </w:rPr>
        <w:t>7</w:t>
      </w:r>
      <w:r w:rsidRPr="005D3C1F">
        <w:rPr>
          <w:rFonts w:ascii="Lato" w:hAnsi="Lato"/>
        </w:rPr>
        <w:t xml:space="preserve"> r. do 31 grudnia 202</w:t>
      </w:r>
      <w:r w:rsidR="00446730" w:rsidRPr="005D3C1F">
        <w:rPr>
          <w:rFonts w:ascii="Lato" w:hAnsi="Lato"/>
        </w:rPr>
        <w:t>9</w:t>
      </w:r>
      <w:r w:rsidRPr="005D3C1F">
        <w:rPr>
          <w:rFonts w:ascii="Lato" w:hAnsi="Lato"/>
        </w:rPr>
        <w:t xml:space="preserve"> r. </w:t>
      </w:r>
    </w:p>
    <w:p w14:paraId="3418F471" w14:textId="77777777" w:rsidR="000B32CE" w:rsidRPr="005D3C1F" w:rsidRDefault="00B44034" w:rsidP="002E293A">
      <w:pPr>
        <w:pStyle w:val="Nagwek1"/>
        <w:spacing w:after="240"/>
        <w:rPr>
          <w:rFonts w:ascii="Lato" w:hAnsi="Lato"/>
          <w:sz w:val="24"/>
          <w:szCs w:val="24"/>
          <w14:shadow w14:blurRad="50800" w14:dist="38100" w14:dir="2700000" w14:sx="100000" w14:sy="100000" w14:kx="0" w14:ky="0" w14:algn="tl">
            <w14:srgbClr w14:val="000000">
              <w14:alpha w14:val="60000"/>
            </w14:srgbClr>
          </w14:shadow>
        </w:rPr>
      </w:pPr>
      <w:bookmarkStart w:id="47" w:name="_Toc150937409"/>
      <w:r w:rsidRPr="005D3C1F">
        <w:rPr>
          <w:rFonts w:ascii="Lato" w:hAnsi="Lato"/>
          <w:sz w:val="24"/>
          <w:szCs w:val="24"/>
          <w:lang w:val="pl-PL"/>
          <w14:shadow w14:blurRad="50800" w14:dist="38100" w14:dir="2700000" w14:sx="100000" w14:sy="100000" w14:kx="0" w14:ky="0" w14:algn="tl">
            <w14:srgbClr w14:val="000000">
              <w14:alpha w14:val="60000"/>
            </w14:srgbClr>
          </w14:shadow>
        </w:rPr>
        <w:t xml:space="preserve">15. </w:t>
      </w:r>
      <w:r w:rsidRPr="005D3C1F">
        <w:rPr>
          <w:rFonts w:ascii="Lato" w:hAnsi="Lato"/>
          <w:sz w:val="24"/>
          <w:szCs w:val="24"/>
          <w14:shadow w14:blurRad="50800" w14:dist="38100" w14:dir="2700000" w14:sx="100000" w14:sy="100000" w14:kx="0" w14:ky="0" w14:algn="tl">
            <w14:srgbClr w14:val="000000">
              <w14:alpha w14:val="60000"/>
            </w14:srgbClr>
          </w14:shadow>
        </w:rPr>
        <w:t>Wskaźniki oceny realizacji Programu</w:t>
      </w:r>
      <w:bookmarkEnd w:id="47"/>
    </w:p>
    <w:tbl>
      <w:tblPr>
        <w:tblW w:w="0" w:type="auto"/>
        <w:tblInd w:w="108"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594"/>
        <w:gridCol w:w="5672"/>
        <w:gridCol w:w="1119"/>
        <w:gridCol w:w="1549"/>
      </w:tblGrid>
      <w:tr w:rsidR="002D141E" w:rsidRPr="005D3C1F" w14:paraId="4AE891EC" w14:textId="77777777" w:rsidTr="002E293A">
        <w:tc>
          <w:tcPr>
            <w:tcW w:w="594" w:type="dxa"/>
            <w:shd w:val="clear" w:color="auto" w:fill="BDD6EE"/>
          </w:tcPr>
          <w:p w14:paraId="3CB4C34F" w14:textId="77777777" w:rsidR="002D141E" w:rsidRPr="005D3C1F" w:rsidRDefault="002D141E" w:rsidP="009E7762">
            <w:pPr>
              <w:spacing w:before="240"/>
              <w:contextualSpacing/>
              <w:rPr>
                <w:rFonts w:ascii="Lato" w:hAnsi="Lato"/>
                <w:b/>
                <w:i/>
              </w:rPr>
            </w:pPr>
            <w:r w:rsidRPr="005D3C1F">
              <w:rPr>
                <w:rFonts w:ascii="Lato" w:hAnsi="Lato"/>
                <w:b/>
                <w:i/>
              </w:rPr>
              <w:t>Lp.</w:t>
            </w:r>
          </w:p>
        </w:tc>
        <w:tc>
          <w:tcPr>
            <w:tcW w:w="5672" w:type="dxa"/>
            <w:shd w:val="clear" w:color="auto" w:fill="BDD6EE"/>
          </w:tcPr>
          <w:p w14:paraId="7DB57614" w14:textId="77777777" w:rsidR="002D141E" w:rsidRPr="005D3C1F" w:rsidRDefault="00407964" w:rsidP="009E7762">
            <w:pPr>
              <w:spacing w:before="240"/>
              <w:contextualSpacing/>
              <w:rPr>
                <w:rFonts w:ascii="Lato" w:hAnsi="Lato"/>
                <w:b/>
                <w:i/>
              </w:rPr>
            </w:pPr>
            <w:r w:rsidRPr="005D3C1F">
              <w:rPr>
                <w:rFonts w:ascii="Lato" w:hAnsi="Lato"/>
                <w:b/>
                <w:i/>
              </w:rPr>
              <w:t>Nazwa wskaźnika</w:t>
            </w:r>
          </w:p>
        </w:tc>
        <w:tc>
          <w:tcPr>
            <w:tcW w:w="1119" w:type="dxa"/>
            <w:shd w:val="clear" w:color="auto" w:fill="BDD6EE"/>
          </w:tcPr>
          <w:p w14:paraId="357FC8F0" w14:textId="77777777" w:rsidR="002D141E" w:rsidRPr="005D3C1F" w:rsidRDefault="002D141E" w:rsidP="009E7762">
            <w:pPr>
              <w:spacing w:before="240"/>
              <w:contextualSpacing/>
              <w:rPr>
                <w:rFonts w:ascii="Lato" w:hAnsi="Lato"/>
                <w:b/>
                <w:i/>
              </w:rPr>
            </w:pPr>
            <w:r w:rsidRPr="005D3C1F">
              <w:rPr>
                <w:rFonts w:ascii="Lato" w:hAnsi="Lato"/>
                <w:b/>
                <w:i/>
              </w:rPr>
              <w:t>Wartość bazowa</w:t>
            </w:r>
          </w:p>
        </w:tc>
        <w:tc>
          <w:tcPr>
            <w:tcW w:w="1549" w:type="dxa"/>
            <w:shd w:val="clear" w:color="auto" w:fill="BDD6EE"/>
          </w:tcPr>
          <w:p w14:paraId="024C79C8" w14:textId="77777777" w:rsidR="002D141E" w:rsidRPr="005D3C1F" w:rsidRDefault="002D141E" w:rsidP="009E7762">
            <w:pPr>
              <w:spacing w:before="240"/>
              <w:contextualSpacing/>
              <w:rPr>
                <w:rFonts w:ascii="Lato" w:hAnsi="Lato"/>
                <w:b/>
                <w:i/>
              </w:rPr>
            </w:pPr>
            <w:r w:rsidRPr="005D3C1F">
              <w:rPr>
                <w:rFonts w:ascii="Lato" w:hAnsi="Lato"/>
                <w:b/>
                <w:i/>
              </w:rPr>
              <w:t>Wartość docelowa</w:t>
            </w:r>
          </w:p>
        </w:tc>
      </w:tr>
      <w:tr w:rsidR="002D141E" w:rsidRPr="005D3C1F" w14:paraId="3F9739B9" w14:textId="77777777" w:rsidTr="002E293A">
        <w:tc>
          <w:tcPr>
            <w:tcW w:w="594" w:type="dxa"/>
            <w:shd w:val="clear" w:color="auto" w:fill="auto"/>
          </w:tcPr>
          <w:p w14:paraId="5732E147" w14:textId="77777777" w:rsidR="002D141E" w:rsidRPr="005D3C1F" w:rsidRDefault="009B28FC" w:rsidP="009E7762">
            <w:pPr>
              <w:spacing w:before="240"/>
              <w:contextualSpacing/>
              <w:rPr>
                <w:rFonts w:ascii="Lato" w:hAnsi="Lato"/>
              </w:rPr>
            </w:pPr>
            <w:r w:rsidRPr="005D3C1F">
              <w:rPr>
                <w:rFonts w:ascii="Lato" w:hAnsi="Lato"/>
              </w:rPr>
              <w:t>1.</w:t>
            </w:r>
          </w:p>
        </w:tc>
        <w:tc>
          <w:tcPr>
            <w:tcW w:w="5672" w:type="dxa"/>
            <w:shd w:val="clear" w:color="auto" w:fill="auto"/>
          </w:tcPr>
          <w:p w14:paraId="55F949C4" w14:textId="2642C23B" w:rsidR="002D141E" w:rsidRPr="005D3C1F" w:rsidRDefault="00EB0BC1" w:rsidP="009E7762">
            <w:pPr>
              <w:spacing w:before="240"/>
              <w:contextualSpacing/>
              <w:rPr>
                <w:rFonts w:ascii="Lato" w:hAnsi="Lato"/>
              </w:rPr>
            </w:pPr>
            <w:r w:rsidRPr="005D3C1F">
              <w:rPr>
                <w:rFonts w:ascii="Lato" w:hAnsi="Lato"/>
              </w:rPr>
              <w:t xml:space="preserve">Liczba ogłoszonych otwartych konkursów ofert na realizację zadań publicznych w latach </w:t>
            </w:r>
            <w:r w:rsidR="00C71CBC" w:rsidRPr="005D3C1F">
              <w:rPr>
                <w:rFonts w:ascii="Lato" w:hAnsi="Lato"/>
              </w:rPr>
              <w:t>2027</w:t>
            </w:r>
            <w:r w:rsidRPr="005D3C1F">
              <w:rPr>
                <w:rFonts w:ascii="Lato" w:hAnsi="Lato"/>
              </w:rPr>
              <w:t>–</w:t>
            </w:r>
            <w:r w:rsidR="00C71CBC" w:rsidRPr="005D3C1F">
              <w:rPr>
                <w:rFonts w:ascii="Lato" w:hAnsi="Lato"/>
              </w:rPr>
              <w:t>2029</w:t>
            </w:r>
          </w:p>
        </w:tc>
        <w:tc>
          <w:tcPr>
            <w:tcW w:w="1119" w:type="dxa"/>
            <w:shd w:val="clear" w:color="auto" w:fill="auto"/>
          </w:tcPr>
          <w:p w14:paraId="578FD066" w14:textId="32F6C648" w:rsidR="002D141E" w:rsidRPr="005D3C1F" w:rsidRDefault="00FD6B6E" w:rsidP="009E7762">
            <w:pPr>
              <w:spacing w:before="240"/>
              <w:contextualSpacing/>
              <w:rPr>
                <w:rFonts w:ascii="Lato" w:hAnsi="Lato"/>
              </w:rPr>
            </w:pPr>
            <w:r w:rsidRPr="005D3C1F">
              <w:rPr>
                <w:rFonts w:ascii="Lato" w:hAnsi="Lato"/>
              </w:rPr>
              <w:t>2</w:t>
            </w:r>
            <w:r w:rsidR="006C05B4">
              <w:rPr>
                <w:rFonts w:ascii="Lato" w:hAnsi="Lato"/>
              </w:rPr>
              <w:t>5</w:t>
            </w:r>
            <w:r w:rsidR="00947D3A" w:rsidRPr="005D3C1F">
              <w:rPr>
                <w:rStyle w:val="Odwoanieprzypisudolnego"/>
                <w:rFonts w:ascii="Lato" w:hAnsi="Lato"/>
              </w:rPr>
              <w:footnoteReference w:id="28"/>
            </w:r>
          </w:p>
        </w:tc>
        <w:tc>
          <w:tcPr>
            <w:tcW w:w="1549" w:type="dxa"/>
            <w:shd w:val="clear" w:color="auto" w:fill="auto"/>
          </w:tcPr>
          <w:p w14:paraId="433ABDFC" w14:textId="5D733A1D" w:rsidR="002D141E" w:rsidRPr="005D3C1F" w:rsidRDefault="003E6FC7" w:rsidP="009E7762">
            <w:pPr>
              <w:spacing w:before="240"/>
              <w:contextualSpacing/>
              <w:rPr>
                <w:rFonts w:ascii="Lato" w:hAnsi="Lato"/>
              </w:rPr>
            </w:pPr>
            <w:r>
              <w:rPr>
                <w:rFonts w:ascii="Lato" w:hAnsi="Lato"/>
              </w:rPr>
              <w:t>2</w:t>
            </w:r>
            <w:r w:rsidR="006C05B4">
              <w:rPr>
                <w:rFonts w:ascii="Lato" w:hAnsi="Lato"/>
              </w:rPr>
              <w:t>5</w:t>
            </w:r>
          </w:p>
        </w:tc>
      </w:tr>
      <w:tr w:rsidR="002D141E" w:rsidRPr="005D3C1F" w14:paraId="02E0A779" w14:textId="77777777" w:rsidTr="002E293A">
        <w:tc>
          <w:tcPr>
            <w:tcW w:w="594" w:type="dxa"/>
            <w:shd w:val="clear" w:color="auto" w:fill="auto"/>
          </w:tcPr>
          <w:p w14:paraId="278E4B7F" w14:textId="77777777" w:rsidR="002D141E" w:rsidRPr="005D3C1F" w:rsidRDefault="009B28FC" w:rsidP="009E7762">
            <w:pPr>
              <w:spacing w:before="240"/>
              <w:contextualSpacing/>
              <w:rPr>
                <w:rFonts w:ascii="Lato" w:hAnsi="Lato"/>
              </w:rPr>
            </w:pPr>
            <w:r w:rsidRPr="005D3C1F">
              <w:rPr>
                <w:rFonts w:ascii="Lato" w:hAnsi="Lato"/>
              </w:rPr>
              <w:t>2.</w:t>
            </w:r>
          </w:p>
        </w:tc>
        <w:tc>
          <w:tcPr>
            <w:tcW w:w="5672" w:type="dxa"/>
            <w:shd w:val="clear" w:color="auto" w:fill="auto"/>
          </w:tcPr>
          <w:p w14:paraId="18F30016" w14:textId="1A403E33" w:rsidR="002D141E" w:rsidRPr="005D3C1F" w:rsidRDefault="00E10969" w:rsidP="009E7762">
            <w:pPr>
              <w:spacing w:before="240"/>
              <w:contextualSpacing/>
              <w:rPr>
                <w:rFonts w:ascii="Lato" w:hAnsi="Lato"/>
              </w:rPr>
            </w:pPr>
            <w:r w:rsidRPr="005D3C1F">
              <w:rPr>
                <w:rFonts w:ascii="Lato" w:hAnsi="Lato"/>
              </w:rPr>
              <w:t xml:space="preserve">Liczba umów o współfinansowanie lub finansowanie zawartych na realizację zadań publicznych w latach </w:t>
            </w:r>
            <w:r w:rsidR="00C71CBC" w:rsidRPr="005D3C1F">
              <w:rPr>
                <w:rFonts w:ascii="Lato" w:hAnsi="Lato"/>
              </w:rPr>
              <w:t>2027</w:t>
            </w:r>
            <w:r w:rsidRPr="005D3C1F">
              <w:rPr>
                <w:rFonts w:ascii="Lato" w:hAnsi="Lato"/>
              </w:rPr>
              <w:t>–</w:t>
            </w:r>
            <w:r w:rsidR="00C71CBC" w:rsidRPr="005D3C1F">
              <w:rPr>
                <w:rFonts w:ascii="Lato" w:hAnsi="Lato"/>
              </w:rPr>
              <w:t>2029</w:t>
            </w:r>
          </w:p>
        </w:tc>
        <w:tc>
          <w:tcPr>
            <w:tcW w:w="1119" w:type="dxa"/>
            <w:shd w:val="clear" w:color="auto" w:fill="auto"/>
          </w:tcPr>
          <w:p w14:paraId="3D570144" w14:textId="2D9EEFC3" w:rsidR="002D141E" w:rsidRPr="005D3C1F" w:rsidRDefault="00FD6B6E" w:rsidP="009E7762">
            <w:pPr>
              <w:spacing w:before="240"/>
              <w:contextualSpacing/>
              <w:rPr>
                <w:rFonts w:ascii="Lato" w:hAnsi="Lato"/>
              </w:rPr>
            </w:pPr>
            <w:r w:rsidRPr="005D3C1F">
              <w:rPr>
                <w:rFonts w:ascii="Lato" w:hAnsi="Lato"/>
              </w:rPr>
              <w:t>3054</w:t>
            </w:r>
            <w:r w:rsidRPr="005D3C1F">
              <w:rPr>
                <w:rFonts w:ascii="Lato" w:hAnsi="Lato"/>
                <w:vertAlign w:val="superscript"/>
              </w:rPr>
              <w:footnoteReference w:id="29"/>
            </w:r>
          </w:p>
        </w:tc>
        <w:tc>
          <w:tcPr>
            <w:tcW w:w="1549" w:type="dxa"/>
            <w:shd w:val="clear" w:color="auto" w:fill="auto"/>
          </w:tcPr>
          <w:p w14:paraId="4DD86D29" w14:textId="3066A0BF" w:rsidR="002D141E" w:rsidRPr="005D3C1F" w:rsidRDefault="000B0BA5" w:rsidP="009E7762">
            <w:pPr>
              <w:spacing w:before="240"/>
              <w:contextualSpacing/>
              <w:rPr>
                <w:rFonts w:ascii="Lato" w:hAnsi="Lato"/>
              </w:rPr>
            </w:pPr>
            <w:r w:rsidRPr="005D3C1F">
              <w:rPr>
                <w:rFonts w:ascii="Lato" w:hAnsi="Lato"/>
              </w:rPr>
              <w:t>3000</w:t>
            </w:r>
          </w:p>
        </w:tc>
      </w:tr>
      <w:tr w:rsidR="005E773A" w:rsidRPr="005D3C1F" w14:paraId="76D25CD6" w14:textId="77777777" w:rsidTr="002E293A">
        <w:tc>
          <w:tcPr>
            <w:tcW w:w="594" w:type="dxa"/>
            <w:shd w:val="clear" w:color="auto" w:fill="auto"/>
          </w:tcPr>
          <w:p w14:paraId="7F857DCF" w14:textId="77777777" w:rsidR="005E773A" w:rsidRPr="005D3C1F" w:rsidRDefault="005E773A" w:rsidP="009E7762">
            <w:pPr>
              <w:spacing w:before="240"/>
              <w:contextualSpacing/>
              <w:rPr>
                <w:rFonts w:ascii="Lato" w:hAnsi="Lato"/>
              </w:rPr>
            </w:pPr>
            <w:r w:rsidRPr="005D3C1F">
              <w:rPr>
                <w:rFonts w:ascii="Lato" w:hAnsi="Lato"/>
              </w:rPr>
              <w:t xml:space="preserve">3. </w:t>
            </w:r>
          </w:p>
        </w:tc>
        <w:tc>
          <w:tcPr>
            <w:tcW w:w="5672" w:type="dxa"/>
            <w:shd w:val="clear" w:color="auto" w:fill="auto"/>
          </w:tcPr>
          <w:p w14:paraId="3F385886" w14:textId="77777777" w:rsidR="005E773A" w:rsidRPr="005D3C1F" w:rsidRDefault="005E773A" w:rsidP="009E7762">
            <w:pPr>
              <w:spacing w:before="240"/>
              <w:contextualSpacing/>
              <w:rPr>
                <w:rFonts w:ascii="Lato" w:hAnsi="Lato"/>
              </w:rPr>
            </w:pPr>
            <w:r w:rsidRPr="005D3C1F">
              <w:rPr>
                <w:rFonts w:ascii="Lato" w:hAnsi="Lato"/>
              </w:rPr>
              <w:t>Liczba funkcjonujących ciał opiniodawczo-doradczych, pomocniczych oraz zespołów (w danym roku)</w:t>
            </w:r>
          </w:p>
        </w:tc>
        <w:tc>
          <w:tcPr>
            <w:tcW w:w="1119" w:type="dxa"/>
            <w:shd w:val="clear" w:color="auto" w:fill="auto"/>
          </w:tcPr>
          <w:p w14:paraId="6FA8F3DA" w14:textId="69293897" w:rsidR="005E773A" w:rsidRPr="005D3C1F" w:rsidRDefault="00497407" w:rsidP="009E7762">
            <w:pPr>
              <w:spacing w:before="240"/>
              <w:contextualSpacing/>
              <w:rPr>
                <w:rFonts w:ascii="Lato" w:hAnsi="Lato"/>
              </w:rPr>
            </w:pPr>
            <w:r w:rsidRPr="005D3C1F">
              <w:rPr>
                <w:rFonts w:ascii="Lato" w:hAnsi="Lato"/>
              </w:rPr>
              <w:t>1</w:t>
            </w:r>
            <w:r w:rsidR="005D3C1F" w:rsidRPr="005D3C1F">
              <w:rPr>
                <w:rFonts w:ascii="Lato" w:hAnsi="Lato"/>
              </w:rPr>
              <w:t>0</w:t>
            </w:r>
          </w:p>
        </w:tc>
        <w:tc>
          <w:tcPr>
            <w:tcW w:w="1549" w:type="dxa"/>
            <w:shd w:val="clear" w:color="auto" w:fill="auto"/>
          </w:tcPr>
          <w:p w14:paraId="3F9FF6F8" w14:textId="075C747B" w:rsidR="005E773A" w:rsidRPr="005D3C1F" w:rsidRDefault="007757C6" w:rsidP="009E7762">
            <w:pPr>
              <w:spacing w:before="240"/>
              <w:contextualSpacing/>
              <w:rPr>
                <w:rFonts w:ascii="Lato" w:hAnsi="Lato"/>
              </w:rPr>
            </w:pPr>
            <w:r w:rsidRPr="005D3C1F">
              <w:rPr>
                <w:rFonts w:ascii="Lato" w:hAnsi="Lato"/>
              </w:rPr>
              <w:t>1</w:t>
            </w:r>
            <w:r w:rsidR="005D3C1F" w:rsidRPr="005D3C1F">
              <w:rPr>
                <w:rFonts w:ascii="Lato" w:hAnsi="Lato"/>
              </w:rPr>
              <w:t>0</w:t>
            </w:r>
          </w:p>
        </w:tc>
      </w:tr>
    </w:tbl>
    <w:p w14:paraId="66DADD7D" w14:textId="77777777" w:rsidR="009E7762" w:rsidRDefault="00B44034" w:rsidP="009E7762">
      <w:pPr>
        <w:pStyle w:val="Nagwek1"/>
        <w:spacing w:after="0"/>
        <w:contextualSpacing/>
        <w:rPr>
          <w:rFonts w:ascii="Lato" w:hAnsi="Lato"/>
          <w:sz w:val="24"/>
          <w:szCs w:val="24"/>
          <w14:shadow w14:blurRad="50800" w14:dist="38100" w14:dir="2700000" w14:sx="100000" w14:sy="100000" w14:kx="0" w14:ky="0" w14:algn="tl">
            <w14:srgbClr w14:val="000000">
              <w14:alpha w14:val="60000"/>
            </w14:srgbClr>
          </w14:shadow>
        </w:rPr>
      </w:pPr>
      <w:bookmarkStart w:id="49" w:name="_Toc398801070"/>
      <w:bookmarkStart w:id="50" w:name="_Toc499120999"/>
      <w:bookmarkStart w:id="51" w:name="_Toc150937410"/>
      <w:r w:rsidRPr="005D3C1F">
        <w:rPr>
          <w:rFonts w:ascii="Lato" w:hAnsi="Lato"/>
          <w:sz w:val="24"/>
          <w:szCs w:val="24"/>
          <w:lang w:val="pl-PL"/>
          <w14:shadow w14:blurRad="50800" w14:dist="38100" w14:dir="2700000" w14:sx="100000" w14:sy="100000" w14:kx="0" w14:ky="0" w14:algn="tl">
            <w14:srgbClr w14:val="000000">
              <w14:alpha w14:val="60000"/>
            </w14:srgbClr>
          </w14:shadow>
        </w:rPr>
        <w:lastRenderedPageBreak/>
        <w:t xml:space="preserve">16. </w:t>
      </w:r>
      <w:r w:rsidRPr="005D3C1F">
        <w:rPr>
          <w:rFonts w:ascii="Lato" w:hAnsi="Lato"/>
          <w:sz w:val="24"/>
          <w:szCs w:val="24"/>
          <w14:shadow w14:blurRad="50800" w14:dist="38100" w14:dir="2700000" w14:sx="100000" w14:sy="100000" w14:kx="0" w14:ky="0" w14:algn="tl">
            <w14:srgbClr w14:val="000000">
              <w14:alpha w14:val="60000"/>
            </w14:srgbClr>
          </w14:shadow>
        </w:rPr>
        <w:t>Informacja o sposobie tworzenia Programu oraz o przebiegu konsultacji (sposób powstania dokumentu)</w:t>
      </w:r>
      <w:bookmarkEnd w:id="49"/>
      <w:bookmarkEnd w:id="50"/>
      <w:bookmarkEnd w:id="51"/>
    </w:p>
    <w:p w14:paraId="10894F4D" w14:textId="772523C9" w:rsidR="005C3A48" w:rsidRPr="005D3C1F" w:rsidRDefault="00853C3F" w:rsidP="009E7762">
      <w:pPr>
        <w:spacing w:before="240"/>
        <w:contextualSpacing/>
        <w:rPr>
          <w:rFonts w:ascii="Lato" w:hAnsi="Lato"/>
        </w:rPr>
      </w:pPr>
      <w:r w:rsidRPr="005D3C1F">
        <w:rPr>
          <w:rFonts w:ascii="Lato" w:hAnsi="Lato"/>
        </w:rPr>
        <w:t>Projekt Programu został przygotowany przez Departament Ekonomii Społecznej na podstawie danych uzyskanych od komórek organizacyjnych MRPiPS oraz jednostek podległych Ministrowi Rodziny, Pracy i Polityki Społecznej i przez niego nadzorowanych.</w:t>
      </w:r>
    </w:p>
    <w:p w14:paraId="4D5097FF" w14:textId="28A4DC43" w:rsidR="00CB19C5" w:rsidRPr="005D3C1F" w:rsidRDefault="00CB19C5" w:rsidP="009E7762">
      <w:pPr>
        <w:spacing w:before="240"/>
        <w:contextualSpacing/>
        <w:rPr>
          <w:rFonts w:ascii="Lato" w:hAnsi="Lato"/>
        </w:rPr>
      </w:pPr>
      <w:r w:rsidRPr="005D3C1F">
        <w:rPr>
          <w:rFonts w:ascii="Lato" w:hAnsi="Lato"/>
        </w:rPr>
        <w:t>Projekt Programu został uzgodniony z pozostałymi komórkami organizacyjnymi Ministerstwa.</w:t>
      </w:r>
    </w:p>
    <w:p w14:paraId="6B31454A" w14:textId="0CC75276" w:rsidR="00DF7280" w:rsidRPr="005D3C1F" w:rsidRDefault="00546170" w:rsidP="009E7762">
      <w:pPr>
        <w:spacing w:before="240"/>
        <w:contextualSpacing/>
        <w:rPr>
          <w:rFonts w:ascii="Lato" w:hAnsi="Lato"/>
        </w:rPr>
      </w:pPr>
      <w:r w:rsidRPr="005D3C1F">
        <w:rPr>
          <w:rFonts w:ascii="Lato" w:hAnsi="Lato"/>
        </w:rPr>
        <w:t xml:space="preserve">Projekt Programu został również skierowany do konsultacji publicznych. </w:t>
      </w:r>
      <w:r w:rsidR="00035215" w:rsidRPr="005D3C1F">
        <w:rPr>
          <w:rFonts w:ascii="Lato" w:hAnsi="Lato"/>
        </w:rPr>
        <w:t>………………………………..</w:t>
      </w:r>
      <w:r w:rsidRPr="005D3C1F">
        <w:rPr>
          <w:rFonts w:ascii="Lato" w:hAnsi="Lato"/>
        </w:rPr>
        <w:t xml:space="preserve"> 202</w:t>
      </w:r>
      <w:r w:rsidR="00035215" w:rsidRPr="005D3C1F">
        <w:rPr>
          <w:rFonts w:ascii="Lato" w:hAnsi="Lato"/>
        </w:rPr>
        <w:t>6</w:t>
      </w:r>
      <w:r w:rsidRPr="005D3C1F">
        <w:rPr>
          <w:rFonts w:ascii="Lato" w:hAnsi="Lato"/>
        </w:rPr>
        <w:t xml:space="preserve"> r. projekt dokumentu opublikowano na stronie </w:t>
      </w:r>
      <w:hyperlink r:id="rId14" w:history="1">
        <w:r w:rsidRPr="005D3C1F">
          <w:rPr>
            <w:rStyle w:val="Hipercze"/>
            <w:rFonts w:ascii="Lato" w:hAnsi="Lato"/>
          </w:rPr>
          <w:t>www.ekonomiaspoleczna.gov.pl</w:t>
        </w:r>
      </w:hyperlink>
      <w:r w:rsidRPr="005D3C1F">
        <w:rPr>
          <w:rFonts w:ascii="Lato" w:hAnsi="Lato"/>
        </w:rPr>
        <w:t xml:space="preserve">, a także w Biuletynie Informacji Publicznej MRPiPS. Termin zgłaszania uwag i propozycji ustalony został na dzień </w:t>
      </w:r>
      <w:r w:rsidR="00035215" w:rsidRPr="005D3C1F">
        <w:rPr>
          <w:rFonts w:ascii="Lato" w:hAnsi="Lato"/>
        </w:rPr>
        <w:t>………………………</w:t>
      </w:r>
      <w:r w:rsidRPr="005D3C1F">
        <w:rPr>
          <w:rFonts w:ascii="Lato" w:hAnsi="Lato"/>
        </w:rPr>
        <w:t xml:space="preserve"> 202</w:t>
      </w:r>
      <w:r w:rsidR="00035215" w:rsidRPr="005D3C1F">
        <w:rPr>
          <w:rFonts w:ascii="Lato" w:hAnsi="Lato"/>
        </w:rPr>
        <w:t>6</w:t>
      </w:r>
      <w:r w:rsidRPr="005D3C1F">
        <w:rPr>
          <w:rFonts w:ascii="Lato" w:hAnsi="Lato"/>
        </w:rPr>
        <w:t xml:space="preserve"> r. We wskazanym terminie do MRPiPS wpłynęły uwagi do projektu Programu</w:t>
      </w:r>
      <w:r w:rsidR="00035215" w:rsidRPr="005D3C1F">
        <w:rPr>
          <w:rFonts w:ascii="Lato" w:hAnsi="Lato"/>
        </w:rPr>
        <w:t>…………..</w:t>
      </w:r>
    </w:p>
    <w:sectPr w:rsidR="00DF7280" w:rsidRPr="005D3C1F" w:rsidSect="00043ACE">
      <w:headerReference w:type="default" r:id="rId15"/>
      <w:footerReference w:type="default" r:id="rId16"/>
      <w:footerReference w:type="first" r:id="rId17"/>
      <w:pgSz w:w="11906" w:h="16838" w:code="9"/>
      <w:pgMar w:top="1417" w:right="1417" w:bottom="1417" w:left="1417" w:header="680" w:footer="8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BE597" w14:textId="77777777" w:rsidR="00900930" w:rsidRDefault="00900930">
      <w:r>
        <w:separator/>
      </w:r>
    </w:p>
  </w:endnote>
  <w:endnote w:type="continuationSeparator" w:id="0">
    <w:p w14:paraId="4385B302" w14:textId="77777777" w:rsidR="00900930" w:rsidRDefault="00900930">
      <w:r>
        <w:continuationSeparator/>
      </w:r>
    </w:p>
  </w:endnote>
  <w:endnote w:type="continuationNotice" w:id="1">
    <w:p w14:paraId="263581CD" w14:textId="77777777" w:rsidR="00900930" w:rsidRDefault="00900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EE"/>
    <w:family w:val="swiss"/>
    <w:pitch w:val="variable"/>
    <w:sig w:usb0="A00000AF" w:usb1="5000604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21002A87" w:usb1="00000000" w:usb2="00000000" w:usb3="00000000" w:csb0="000101FF" w:csb1="00000000"/>
  </w:font>
  <w:font w:name="Palatino Linotype">
    <w:panose1 w:val="02040502050505030304"/>
    <w:charset w:val="EE"/>
    <w:family w:val="roman"/>
    <w:pitch w:val="variable"/>
    <w:sig w:usb0="E0000287" w:usb1="40000013" w:usb2="00000000" w:usb3="00000000" w:csb0="0000019F" w:csb1="00000000"/>
  </w:font>
  <w:font w:name="Garamond">
    <w:panose1 w:val="02020404030301010803"/>
    <w:charset w:val="EE"/>
    <w:family w:val="roman"/>
    <w:pitch w:val="variable"/>
    <w:sig w:usb0="00000287" w:usb1="00000000" w:usb2="00000000" w:usb3="00000000" w:csb0="0000009F" w:csb1="00000000"/>
  </w:font>
  <w:font w:name="Fira Sans">
    <w:charset w:val="00"/>
    <w:family w:val="swiss"/>
    <w:pitch w:val="variable"/>
    <w:sig w:usb0="600002FF" w:usb1="00000001" w:usb2="00000000" w:usb3="00000000" w:csb0="0000019F" w:csb1="00000000"/>
  </w:font>
  <w:font w:name="Helv">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117522"/>
      <w:docPartObj>
        <w:docPartGallery w:val="Page Numbers (Bottom of Page)"/>
        <w:docPartUnique/>
      </w:docPartObj>
    </w:sdtPr>
    <w:sdtEndPr/>
    <w:sdtContent>
      <w:p w14:paraId="159D5D5F" w14:textId="09376BF6" w:rsidR="00335B85" w:rsidRDefault="00335B85">
        <w:pPr>
          <w:pStyle w:val="Stopka"/>
          <w:jc w:val="center"/>
        </w:pPr>
        <w:r>
          <w:fldChar w:fldCharType="begin"/>
        </w:r>
        <w:r>
          <w:instrText>PAGE   \* MERGEFORMAT</w:instrText>
        </w:r>
        <w:r>
          <w:fldChar w:fldCharType="separate"/>
        </w:r>
        <w:r w:rsidR="002A1130" w:rsidRPr="002A1130">
          <w:rPr>
            <w:noProof/>
            <w:lang w:val="pl-PL"/>
          </w:rPr>
          <w:t>2</w:t>
        </w:r>
        <w:r>
          <w:fldChar w:fldCharType="end"/>
        </w:r>
      </w:p>
    </w:sdtContent>
  </w:sdt>
  <w:p w14:paraId="04CDB5D8" w14:textId="77777777" w:rsidR="00335B85" w:rsidRPr="00272F96" w:rsidRDefault="00335B8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AE359" w14:textId="3691EBBF" w:rsidR="00043ACE" w:rsidRDefault="00043ACE" w:rsidP="00043ACE">
    <w:pPr>
      <w:pStyle w:val="Stopka"/>
      <w:spacing w:after="240"/>
      <w:jc w:val="center"/>
    </w:pPr>
    <w:r w:rsidRPr="00C83389">
      <w:rPr>
        <w:rFonts w:ascii="Lato" w:hAnsi="Lato"/>
        <w:b/>
        <w:color w:val="1F4E79"/>
      </w:rPr>
      <w:t>Warszawa,  …………… 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1E40B" w14:textId="77777777" w:rsidR="00900930" w:rsidRDefault="00900930">
      <w:r>
        <w:separator/>
      </w:r>
    </w:p>
  </w:footnote>
  <w:footnote w:type="continuationSeparator" w:id="0">
    <w:p w14:paraId="6C8F973B" w14:textId="77777777" w:rsidR="00900930" w:rsidRDefault="00900930">
      <w:r>
        <w:continuationSeparator/>
      </w:r>
    </w:p>
  </w:footnote>
  <w:footnote w:type="continuationNotice" w:id="1">
    <w:p w14:paraId="170BF66A" w14:textId="77777777" w:rsidR="00900930" w:rsidRDefault="00900930"/>
  </w:footnote>
  <w:footnote w:id="2">
    <w:p w14:paraId="63338C26" w14:textId="77777777" w:rsidR="006F57B2" w:rsidRPr="008879BD" w:rsidRDefault="006F57B2" w:rsidP="008879BD">
      <w:pPr>
        <w:jc w:val="both"/>
        <w:rPr>
          <w:rFonts w:ascii="Lato" w:hAnsi="Lato"/>
          <w:sz w:val="16"/>
          <w:szCs w:val="16"/>
        </w:rPr>
      </w:pPr>
      <w:r w:rsidRPr="00272911">
        <w:rPr>
          <w:rStyle w:val="Odwoanieprzypisudolnego"/>
          <w:rFonts w:ascii="Lato" w:hAnsi="Lato"/>
          <w:sz w:val="18"/>
          <w:szCs w:val="18"/>
        </w:rPr>
        <w:footnoteRef/>
      </w:r>
      <w:r w:rsidRPr="00272911">
        <w:rPr>
          <w:rFonts w:ascii="Lato" w:hAnsi="Lato"/>
          <w:sz w:val="18"/>
          <w:szCs w:val="18"/>
        </w:rPr>
        <w:t xml:space="preserve"> </w:t>
      </w:r>
      <w:r w:rsidRPr="008879BD">
        <w:rPr>
          <w:rFonts w:ascii="Lato" w:hAnsi="Lato"/>
          <w:sz w:val="16"/>
          <w:szCs w:val="16"/>
        </w:rPr>
        <w:t xml:space="preserve">Główny Urząd Statystyczny, </w:t>
      </w:r>
      <w:r w:rsidRPr="008879BD">
        <w:rPr>
          <w:rFonts w:ascii="Lato" w:hAnsi="Lato"/>
          <w:i/>
          <w:iCs/>
          <w:sz w:val="16"/>
          <w:szCs w:val="16"/>
        </w:rPr>
        <w:t>Działalność organizacji pozarządowych w 2024 r.</w:t>
      </w:r>
      <w:r w:rsidRPr="008879BD">
        <w:rPr>
          <w:rFonts w:ascii="Lato" w:hAnsi="Lato"/>
          <w:sz w:val="16"/>
          <w:szCs w:val="16"/>
        </w:rPr>
        <w:t xml:space="preserve">, Warszawa 2025; Stowarzyszenie Klon/Jawor, </w:t>
      </w:r>
      <w:r w:rsidRPr="008879BD">
        <w:rPr>
          <w:rFonts w:ascii="Lato" w:hAnsi="Lato"/>
          <w:i/>
          <w:iCs/>
          <w:sz w:val="16"/>
          <w:szCs w:val="16"/>
        </w:rPr>
        <w:t>Kondycja organizacji pozarządowych 2024</w:t>
      </w:r>
      <w:r w:rsidRPr="008879BD">
        <w:rPr>
          <w:rFonts w:ascii="Lato" w:hAnsi="Lato"/>
          <w:sz w:val="16"/>
          <w:szCs w:val="16"/>
        </w:rPr>
        <w:t>, Warszawa 2025.</w:t>
      </w:r>
    </w:p>
  </w:footnote>
  <w:footnote w:id="3">
    <w:p w14:paraId="4B946E16" w14:textId="73B32C65" w:rsidR="006F57B2" w:rsidRPr="008879BD" w:rsidRDefault="006F57B2" w:rsidP="006F57B2">
      <w:pPr>
        <w:pStyle w:val="Przypis"/>
        <w:spacing w:before="0"/>
        <w:jc w:val="both"/>
        <w:rPr>
          <w:rFonts w:ascii="Lato" w:hAnsi="Lato"/>
          <w:sz w:val="16"/>
          <w:szCs w:val="16"/>
          <w:lang w:val="x-none" w:eastAsia="x-none"/>
        </w:rPr>
      </w:pPr>
      <w:r w:rsidRPr="008879BD">
        <w:rPr>
          <w:rStyle w:val="Odwoanieprzypisudolnego"/>
          <w:rFonts w:ascii="Lato" w:hAnsi="Lato"/>
          <w:sz w:val="16"/>
          <w:szCs w:val="16"/>
          <w:lang w:val="pl-PL"/>
        </w:rPr>
        <w:footnoteRef/>
      </w:r>
      <w:r w:rsidRPr="008879BD">
        <w:rPr>
          <w:rFonts w:ascii="Lato" w:hAnsi="Lato"/>
          <w:sz w:val="16"/>
          <w:szCs w:val="16"/>
          <w:lang w:val="pl-PL"/>
        </w:rPr>
        <w:t xml:space="preserve"> Zgodnie z raportem GUS jako „typowe” określono stowarzyszenia i inne organizacje społeczne, z wyłączeniem stowarzyszeń sportowych, związków sportowych, ochotniczych straży </w:t>
      </w:r>
      <w:r w:rsidRPr="008879BD">
        <w:rPr>
          <w:rFonts w:ascii="Lato" w:hAnsi="Lato"/>
          <w:sz w:val="16"/>
          <w:szCs w:val="16"/>
          <w:lang w:val="x-none" w:eastAsia="x-none"/>
        </w:rPr>
        <w:t>pożarnych oraz kół łowieckich.</w:t>
      </w:r>
    </w:p>
  </w:footnote>
  <w:footnote w:id="4">
    <w:p w14:paraId="18502B7E" w14:textId="77777777" w:rsidR="006F57B2" w:rsidRPr="008879BD" w:rsidRDefault="006F57B2" w:rsidP="006F57B2">
      <w:pPr>
        <w:pStyle w:val="Tekstprzypisudolnego"/>
        <w:jc w:val="both"/>
        <w:rPr>
          <w:rFonts w:ascii="Lato" w:hAnsi="Lato"/>
          <w:sz w:val="16"/>
          <w:szCs w:val="16"/>
        </w:rPr>
      </w:pPr>
      <w:r w:rsidRPr="008879BD">
        <w:rPr>
          <w:rFonts w:ascii="Lato" w:hAnsi="Lato"/>
          <w:sz w:val="16"/>
          <w:szCs w:val="16"/>
        </w:rPr>
        <w:footnoteRef/>
      </w:r>
      <w:r w:rsidRPr="008879BD">
        <w:rPr>
          <w:rFonts w:ascii="Lato" w:hAnsi="Lato"/>
          <w:sz w:val="16"/>
          <w:szCs w:val="16"/>
        </w:rPr>
        <w:t xml:space="preserve"> Jak wskazano w raporcie GUS w 2024 r. odnotowano zmiany w strukturze działalności organizacji pozarządowych. Liczba kół gospodyń wiejskich wzrosła o 36,6% w porównaniu z 2023 r., co przełożyło się na zwiększenie udziału organizacji działających głównie w obszarze rozwoju lokalnego o 2,0 p. proc. Udział organizacji działających w tej dziedzinie przewyższył udział organizacji zajmujących się głównie pomocą społeczną i humanitarną oraz edukacją i wychowaniem o odpowiednio 2,2 p. proc. i 1,1 p. proc.</w:t>
      </w:r>
    </w:p>
  </w:footnote>
  <w:footnote w:id="5">
    <w:p w14:paraId="56A15105" w14:textId="77777777" w:rsidR="006F57B2" w:rsidRPr="008879BD" w:rsidRDefault="006F57B2" w:rsidP="006F57B2">
      <w:pPr>
        <w:shd w:val="clear" w:color="auto" w:fill="FFFFFF"/>
        <w:jc w:val="both"/>
        <w:rPr>
          <w:rFonts w:ascii="Lato" w:hAnsi="Lato"/>
          <w:sz w:val="16"/>
          <w:szCs w:val="16"/>
          <w:lang w:eastAsia="x-none"/>
        </w:rPr>
      </w:pPr>
      <w:r w:rsidRPr="008879BD">
        <w:rPr>
          <w:rFonts w:ascii="Lato" w:hAnsi="Lato"/>
          <w:sz w:val="16"/>
          <w:szCs w:val="16"/>
          <w:lang w:val="x-none" w:eastAsia="x-none"/>
        </w:rPr>
        <w:footnoteRef/>
      </w:r>
      <w:r w:rsidRPr="008879BD">
        <w:rPr>
          <w:rFonts w:ascii="Lato" w:hAnsi="Lato"/>
          <w:sz w:val="16"/>
          <w:szCs w:val="16"/>
          <w:lang w:val="x-none" w:eastAsia="x-none"/>
        </w:rPr>
        <w:t xml:space="preserve"> Stowarzyszenie zwykłe to uproszczona forma zrzeszenia obywateli, która nie posiada osobowości prawnej, ale umożliwia realizację wspólnych celów społecznych lub hobbystycznych bez skomplikowanej struktury i procedur. Ta forma zrzeszenia została uregulowana w ustawie Prawo o stowarzyszeniach</w:t>
      </w:r>
      <w:r w:rsidRPr="008879BD">
        <w:rPr>
          <w:rFonts w:ascii="Lato" w:hAnsi="Lato"/>
          <w:sz w:val="16"/>
          <w:szCs w:val="16"/>
          <w:lang w:eastAsia="x-none"/>
        </w:rPr>
        <w:t>.</w:t>
      </w:r>
    </w:p>
    <w:p w14:paraId="05AE1B44" w14:textId="77777777" w:rsidR="006F57B2" w:rsidRPr="00362A23" w:rsidRDefault="006F57B2" w:rsidP="006F57B2">
      <w:pPr>
        <w:pStyle w:val="Tekstprzypisudolnego"/>
        <w:rPr>
          <w:lang w:val="pl-PL"/>
        </w:rPr>
      </w:pPr>
    </w:p>
  </w:footnote>
  <w:footnote w:id="6">
    <w:p w14:paraId="7C8D0725" w14:textId="589A6AEF" w:rsidR="00662E35" w:rsidRPr="005D3C1F" w:rsidRDefault="00662E35">
      <w:pPr>
        <w:pStyle w:val="Tekstprzypisudolnego"/>
        <w:rPr>
          <w:rFonts w:ascii="Lato" w:hAnsi="Lato"/>
          <w:sz w:val="16"/>
          <w:szCs w:val="16"/>
          <w:lang w:val="pl-PL"/>
        </w:rPr>
      </w:pPr>
      <w:r>
        <w:rPr>
          <w:rStyle w:val="Odwoanieprzypisudolnego"/>
        </w:rPr>
        <w:footnoteRef/>
      </w:r>
      <w:r>
        <w:t xml:space="preserve"> </w:t>
      </w:r>
      <w:r w:rsidRPr="005D3C1F">
        <w:rPr>
          <w:rFonts w:ascii="Lato" w:hAnsi="Lato"/>
          <w:sz w:val="16"/>
          <w:szCs w:val="16"/>
          <w:lang w:val="pl-PL"/>
        </w:rPr>
        <w:t xml:space="preserve">Wg Wykazu przedsiębiorstw społecznych zamieszczonego na stronie: </w:t>
      </w:r>
      <w:hyperlink r:id="rId1" w:history="1">
        <w:r w:rsidRPr="005D3C1F">
          <w:rPr>
            <w:rStyle w:val="Hipercze"/>
            <w:rFonts w:ascii="Lato" w:hAnsi="Lato"/>
            <w:sz w:val="16"/>
            <w:szCs w:val="16"/>
            <w:lang w:val="pl-PL"/>
          </w:rPr>
          <w:t>https://www.gov.pl/web/rodzina/wykaz-przedsiebiorstw-spolecznych</w:t>
        </w:r>
      </w:hyperlink>
      <w:r w:rsidRPr="005D3C1F">
        <w:rPr>
          <w:rFonts w:ascii="Lato" w:hAnsi="Lato"/>
          <w:sz w:val="16"/>
          <w:szCs w:val="16"/>
          <w:lang w:val="pl-PL"/>
        </w:rPr>
        <w:t>; stan na 09.2026 r.</w:t>
      </w:r>
    </w:p>
  </w:footnote>
  <w:footnote w:id="7">
    <w:p w14:paraId="7B5D8EB6" w14:textId="7E40E8E2" w:rsidR="006F57B2" w:rsidRPr="005D3C1F" w:rsidRDefault="006F57B2" w:rsidP="005D3C1F">
      <w:pPr>
        <w:jc w:val="both"/>
        <w:rPr>
          <w:rFonts w:ascii="Lato" w:hAnsi="Lato"/>
          <w:sz w:val="16"/>
          <w:szCs w:val="16"/>
        </w:rPr>
      </w:pPr>
      <w:r w:rsidRPr="005D3C1F">
        <w:rPr>
          <w:rStyle w:val="Odwoanieprzypisudolnego"/>
          <w:rFonts w:ascii="Lato" w:hAnsi="Lato"/>
          <w:sz w:val="16"/>
          <w:szCs w:val="16"/>
        </w:rPr>
        <w:footnoteRef/>
      </w:r>
      <w:r w:rsidRPr="005D3C1F">
        <w:rPr>
          <w:rFonts w:ascii="Lato" w:hAnsi="Lato"/>
          <w:sz w:val="16"/>
          <w:szCs w:val="16"/>
        </w:rPr>
        <w:t xml:space="preserve"> Finansowanie publiczne jest największym pojedynczym źródłem przychodów organizacji. Relacja organizacji pozarządowych z administracją publiczną, poza aspektem konsultacyjnym</w:t>
      </w:r>
      <w:r w:rsidR="00AE2459" w:rsidRPr="005D3C1F">
        <w:rPr>
          <w:rFonts w:ascii="Lato" w:hAnsi="Lato"/>
          <w:sz w:val="16"/>
          <w:szCs w:val="16"/>
        </w:rPr>
        <w:t>,</w:t>
      </w:r>
      <w:r w:rsidRPr="005D3C1F">
        <w:rPr>
          <w:rFonts w:ascii="Lato" w:hAnsi="Lato"/>
          <w:sz w:val="16"/>
          <w:szCs w:val="16"/>
        </w:rPr>
        <w:t xml:space="preserve"> ma zatem także istotny wymiar ekonomiczny. Dostępność środków publicznych jest zróżnicowana i powiązana m.in. z wielkością organizacji, doświadczeniem, skalą działalności i lokalizacją. </w:t>
      </w:r>
    </w:p>
  </w:footnote>
  <w:footnote w:id="8">
    <w:p w14:paraId="4F38C4A4" w14:textId="77777777" w:rsidR="006F57B2" w:rsidRPr="005D3C1F" w:rsidRDefault="006F57B2" w:rsidP="005D3C1F">
      <w:pPr>
        <w:pStyle w:val="Przypis"/>
        <w:spacing w:before="0"/>
        <w:jc w:val="both"/>
        <w:rPr>
          <w:rFonts w:ascii="Lato" w:hAnsi="Lato"/>
          <w:sz w:val="16"/>
          <w:szCs w:val="16"/>
          <w:lang w:val="pl-PL"/>
        </w:rPr>
      </w:pPr>
      <w:r w:rsidRPr="005D3C1F">
        <w:rPr>
          <w:rStyle w:val="Odwoanieprzypisudolnego"/>
          <w:rFonts w:ascii="Lato" w:hAnsi="Lato"/>
          <w:sz w:val="16"/>
          <w:szCs w:val="16"/>
        </w:rPr>
        <w:footnoteRef/>
      </w:r>
      <w:r w:rsidRPr="005D3C1F">
        <w:rPr>
          <w:rFonts w:ascii="Lato" w:hAnsi="Lato"/>
          <w:sz w:val="16"/>
          <w:szCs w:val="16"/>
          <w:lang w:val="pl-PL"/>
        </w:rPr>
        <w:t xml:space="preserve"> Zgodnie z raportem GUS, dane o liczbie pracujących i osobach zatrudnionych na podstawie stosunku pracy w gospodarce narodowej na dzień 31 grudnia za: Mały Rocznik Statystyczny Polski 2025, GUS, Warszawa, s. 114.</w:t>
      </w:r>
    </w:p>
  </w:footnote>
  <w:footnote w:id="9">
    <w:p w14:paraId="4FDCB067" w14:textId="77777777" w:rsidR="006F57B2" w:rsidRPr="005D3C1F" w:rsidRDefault="006F57B2" w:rsidP="006F57B2">
      <w:pPr>
        <w:pStyle w:val="Przypis"/>
        <w:spacing w:before="0"/>
        <w:jc w:val="both"/>
        <w:rPr>
          <w:rFonts w:ascii="Lato" w:hAnsi="Lato"/>
          <w:sz w:val="16"/>
          <w:szCs w:val="16"/>
          <w:lang w:val="pl-PL"/>
        </w:rPr>
      </w:pPr>
      <w:r w:rsidRPr="005D3C1F">
        <w:rPr>
          <w:rStyle w:val="Odwoanieprzypisudolnego"/>
          <w:rFonts w:ascii="Lato" w:hAnsi="Lato"/>
          <w:sz w:val="16"/>
          <w:szCs w:val="16"/>
        </w:rPr>
        <w:footnoteRef/>
      </w:r>
      <w:r w:rsidRPr="005D3C1F">
        <w:rPr>
          <w:rFonts w:ascii="Lato" w:hAnsi="Lato"/>
          <w:sz w:val="16"/>
          <w:szCs w:val="16"/>
          <w:lang w:val="pl-PL"/>
        </w:rPr>
        <w:t xml:space="preserve"> Zgodnie z raportem GUS, </w:t>
      </w:r>
      <w:r w:rsidRPr="005D3C1F">
        <w:rPr>
          <w:rStyle w:val="PrzypisZnak"/>
          <w:rFonts w:ascii="Lato" w:hAnsi="Lato"/>
          <w:sz w:val="16"/>
          <w:szCs w:val="16"/>
          <w:lang w:val="pl-PL"/>
        </w:rPr>
        <w:t>dane o przeciętnym zatrudnieniu za: Mały Rocznik Statystyczny Polski 2025, GUS, Warszawa, s. 117.</w:t>
      </w:r>
    </w:p>
  </w:footnote>
  <w:footnote w:id="10">
    <w:p w14:paraId="06E6BEE4" w14:textId="5417486E" w:rsidR="00335B85" w:rsidRPr="00AA2B31" w:rsidRDefault="00335B85">
      <w:pPr>
        <w:pStyle w:val="Tekstprzypisudolnego"/>
        <w:rPr>
          <w:rFonts w:ascii="Lato" w:hAnsi="Lato"/>
          <w:sz w:val="16"/>
          <w:szCs w:val="16"/>
          <w:lang w:val="pl-PL"/>
        </w:rPr>
      </w:pPr>
      <w:r w:rsidRPr="00F41A10">
        <w:rPr>
          <w:rStyle w:val="Odwoanieprzypisudolnego"/>
          <w:rFonts w:ascii="Lato" w:hAnsi="Lato"/>
          <w:sz w:val="16"/>
          <w:szCs w:val="16"/>
        </w:rPr>
        <w:footnoteRef/>
      </w:r>
      <w:r w:rsidRPr="00F41A10">
        <w:rPr>
          <w:rFonts w:ascii="Lato" w:hAnsi="Lato"/>
          <w:sz w:val="16"/>
          <w:szCs w:val="16"/>
        </w:rPr>
        <w:t xml:space="preserve"> </w:t>
      </w:r>
      <w:r w:rsidRPr="00F41A10">
        <w:rPr>
          <w:rFonts w:ascii="Lato" w:hAnsi="Lato"/>
          <w:sz w:val="16"/>
          <w:szCs w:val="16"/>
          <w:lang w:val="pl-PL"/>
        </w:rPr>
        <w:t>Zakres wskazanych programów i działań może ulec zmianie w okresie realizacji Programu. Zmiany te nie muszą skutkować aktualizacją Programu.</w:t>
      </w:r>
    </w:p>
  </w:footnote>
  <w:footnote w:id="11">
    <w:p w14:paraId="1DE07064" w14:textId="0CC1CECA" w:rsidR="005F0928" w:rsidRPr="008879BD" w:rsidRDefault="005F0928">
      <w:pPr>
        <w:pStyle w:val="Tekstprzypisudolnego"/>
        <w:rPr>
          <w:lang w:val="pl-PL"/>
        </w:rPr>
      </w:pPr>
      <w:r>
        <w:rPr>
          <w:rStyle w:val="Odwoanieprzypisudolnego"/>
        </w:rPr>
        <w:footnoteRef/>
      </w:r>
      <w:r>
        <w:t xml:space="preserve"> </w:t>
      </w:r>
      <w:r>
        <w:rPr>
          <w:lang w:val="pl-PL"/>
        </w:rPr>
        <w:t xml:space="preserve">Projekt </w:t>
      </w:r>
      <w:r w:rsidRPr="005F0928">
        <w:t>realizowany przez Stowarzyszenie Centrum Wspierania Aktywności Lokalnej CAL w okresie 2025.03.01-2029.04.30 o wartości 9 922 343,75 zł</w:t>
      </w:r>
    </w:p>
  </w:footnote>
  <w:footnote w:id="12">
    <w:p w14:paraId="64314BDF" w14:textId="43A24106" w:rsidR="005F0928" w:rsidRPr="008879BD" w:rsidRDefault="005F0928">
      <w:pPr>
        <w:pStyle w:val="Tekstprzypisudolnego"/>
        <w:rPr>
          <w:lang w:val="pl-PL"/>
        </w:rPr>
      </w:pPr>
      <w:r>
        <w:rPr>
          <w:rStyle w:val="Odwoanieprzypisudolnego"/>
        </w:rPr>
        <w:footnoteRef/>
      </w:r>
      <w:r>
        <w:t xml:space="preserve"> </w:t>
      </w:r>
      <w:r>
        <w:rPr>
          <w:lang w:val="pl-PL"/>
        </w:rPr>
        <w:t xml:space="preserve">Projekt </w:t>
      </w:r>
      <w:r w:rsidRPr="005F0928">
        <w:t>realizowany przez Centrum Promocji i Rozwoju Inicjatyw Obywatelskich OPUS w okresie 2025.07.01-2028.06.30 o wartości 9 861 016,13 zł</w:t>
      </w:r>
    </w:p>
  </w:footnote>
  <w:footnote w:id="13">
    <w:p w14:paraId="493A129A" w14:textId="23F69872" w:rsidR="005F0928" w:rsidRPr="005F0928" w:rsidRDefault="005F0928">
      <w:pPr>
        <w:pStyle w:val="Tekstprzypisudolnego"/>
      </w:pPr>
      <w:r>
        <w:rPr>
          <w:rStyle w:val="Odwoanieprzypisudolnego"/>
        </w:rPr>
        <w:footnoteRef/>
      </w:r>
      <w:r>
        <w:t xml:space="preserve"> </w:t>
      </w:r>
      <w:r>
        <w:rPr>
          <w:lang w:val="pl-PL"/>
        </w:rPr>
        <w:t xml:space="preserve">Projekt </w:t>
      </w:r>
      <w:r w:rsidRPr="005F0928">
        <w:t>realizowany przez Ogólnopolski Związek Rewizyjny Spółdzielni Socjalnych w okresie 2024.05.01-2029.04.30 o wartości 19 997 586,40</w:t>
      </w:r>
    </w:p>
  </w:footnote>
  <w:footnote w:id="14">
    <w:p w14:paraId="450ADC1D" w14:textId="17598763" w:rsidR="005F0928" w:rsidRPr="008879BD" w:rsidRDefault="005F0928">
      <w:pPr>
        <w:pStyle w:val="Tekstprzypisudolnego"/>
        <w:rPr>
          <w:lang w:val="pl-PL"/>
        </w:rPr>
      </w:pPr>
      <w:r>
        <w:rPr>
          <w:rStyle w:val="Odwoanieprzypisudolnego"/>
        </w:rPr>
        <w:footnoteRef/>
      </w:r>
      <w:r>
        <w:t xml:space="preserve"> </w:t>
      </w:r>
      <w:r>
        <w:rPr>
          <w:lang w:val="pl-PL"/>
        </w:rPr>
        <w:t xml:space="preserve">Wartość umów </w:t>
      </w:r>
      <w:r w:rsidRPr="005F0928">
        <w:t>podpisan</w:t>
      </w:r>
      <w:r>
        <w:rPr>
          <w:lang w:val="pl-PL"/>
        </w:rPr>
        <w:t xml:space="preserve">ych w ramach konkursu </w:t>
      </w:r>
      <w:r w:rsidR="00A40A69">
        <w:rPr>
          <w:lang w:val="pl-PL"/>
        </w:rPr>
        <w:t>–</w:t>
      </w:r>
      <w:r w:rsidRPr="005F0928">
        <w:t xml:space="preserve"> </w:t>
      </w:r>
      <w:r w:rsidR="00A40A69">
        <w:rPr>
          <w:lang w:val="pl-PL"/>
        </w:rPr>
        <w:t xml:space="preserve">łącznie </w:t>
      </w:r>
      <w:r w:rsidRPr="005F0928">
        <w:t>21 mln zł.</w:t>
      </w:r>
    </w:p>
  </w:footnote>
  <w:footnote w:id="15">
    <w:p w14:paraId="75328397" w14:textId="1A6BB74E" w:rsidR="005F0928" w:rsidRPr="005F0928" w:rsidRDefault="005F0928">
      <w:pPr>
        <w:pStyle w:val="Tekstprzypisudolnego"/>
      </w:pPr>
      <w:r>
        <w:rPr>
          <w:rStyle w:val="Odwoanieprzypisudolnego"/>
        </w:rPr>
        <w:footnoteRef/>
      </w:r>
      <w:r>
        <w:t xml:space="preserve"> </w:t>
      </w:r>
      <w:r>
        <w:rPr>
          <w:lang w:val="pl-PL"/>
        </w:rPr>
        <w:t>K</w:t>
      </w:r>
      <w:r w:rsidR="003F7204" w:rsidRPr="005F0928">
        <w:t>onkurs</w:t>
      </w:r>
      <w:r w:rsidRPr="005F0928">
        <w:t xml:space="preserve"> o wartości 10 mln zł.</w:t>
      </w:r>
    </w:p>
  </w:footnote>
  <w:footnote w:id="16">
    <w:p w14:paraId="65DECCB2" w14:textId="3737F624" w:rsidR="005F0928" w:rsidRPr="005F0928" w:rsidRDefault="005F0928">
      <w:pPr>
        <w:pStyle w:val="Tekstprzypisudolnego"/>
      </w:pPr>
      <w:r>
        <w:rPr>
          <w:rStyle w:val="Odwoanieprzypisudolnego"/>
        </w:rPr>
        <w:footnoteRef/>
      </w:r>
      <w:r>
        <w:t xml:space="preserve"> </w:t>
      </w:r>
      <w:r>
        <w:rPr>
          <w:lang w:val="pl-PL"/>
        </w:rPr>
        <w:t>K</w:t>
      </w:r>
      <w:r w:rsidRPr="005F0928">
        <w:t>onkurs o wartości 10 mln zł.</w:t>
      </w:r>
    </w:p>
  </w:footnote>
  <w:footnote w:id="17">
    <w:p w14:paraId="413C42F0" w14:textId="407B1817" w:rsidR="00AA4197" w:rsidRPr="00AA4197" w:rsidRDefault="00AA4197" w:rsidP="00AA4197">
      <w:pPr>
        <w:pStyle w:val="Tekstprzypisudolnego"/>
      </w:pPr>
      <w:r>
        <w:rPr>
          <w:rStyle w:val="Odwoanieprzypisudolnego"/>
        </w:rPr>
        <w:footnoteRef/>
      </w:r>
      <w:r>
        <w:t xml:space="preserve"> Projekt realizuje Uczelnia Korczaka – Akademia Nauk</w:t>
      </w:r>
      <w:r>
        <w:rPr>
          <w:lang w:val="pl-PL"/>
        </w:rPr>
        <w:t xml:space="preserve"> </w:t>
      </w:r>
      <w:r>
        <w:t>Stosowanych, jako Wykonawca w ramach projektu zleca realizacj</w:t>
      </w:r>
      <w:r>
        <w:rPr>
          <w:lang w:val="pl-PL"/>
        </w:rPr>
        <w:t>ę</w:t>
      </w:r>
      <w:r>
        <w:t xml:space="preserve"> zadań</w:t>
      </w:r>
      <w:r>
        <w:rPr>
          <w:lang w:val="pl-PL"/>
        </w:rPr>
        <w:t xml:space="preserve"> </w:t>
      </w:r>
      <w:r>
        <w:t>różnym podmiotom m.in. Instytutowi Pracy i Spraw S</w:t>
      </w:r>
      <w:r w:rsidR="004A4B8C">
        <w:rPr>
          <w:lang w:val="pl-PL"/>
        </w:rPr>
        <w:t>ocjalnych</w:t>
      </w:r>
      <w:r>
        <w:t>.</w:t>
      </w:r>
    </w:p>
  </w:footnote>
  <w:footnote w:id="18">
    <w:p w14:paraId="0514EF61" w14:textId="6D8F3273" w:rsidR="00BF00DB" w:rsidRPr="008879BD" w:rsidRDefault="00BF00DB">
      <w:pPr>
        <w:pStyle w:val="Tekstprzypisudolnego"/>
        <w:rPr>
          <w:rFonts w:ascii="Lato" w:hAnsi="Lato"/>
          <w:sz w:val="16"/>
          <w:szCs w:val="16"/>
        </w:rPr>
      </w:pPr>
      <w:r>
        <w:rPr>
          <w:rStyle w:val="Odwoanieprzypisudolnego"/>
        </w:rPr>
        <w:footnoteRef/>
      </w:r>
      <w:r>
        <w:t xml:space="preserve"> </w:t>
      </w:r>
      <w:r w:rsidR="001A2979" w:rsidRPr="006F64BD">
        <w:rPr>
          <w:rFonts w:ascii="Lato" w:hAnsi="Lato"/>
          <w:sz w:val="16"/>
          <w:szCs w:val="16"/>
        </w:rPr>
        <w:t>W zestawieniu nie uwzględniono działań, których dane finansowe nie były znane na etapie opracowywania Programu.</w:t>
      </w:r>
    </w:p>
  </w:footnote>
  <w:footnote w:id="19">
    <w:p w14:paraId="07248E4E" w14:textId="2EF18964" w:rsidR="00335B85" w:rsidRPr="006F64BD" w:rsidRDefault="00335B85" w:rsidP="00B80C1B">
      <w:pPr>
        <w:pStyle w:val="Tekstprzypisudolnego"/>
        <w:rPr>
          <w:rFonts w:ascii="Lato" w:hAnsi="Lato"/>
          <w:sz w:val="16"/>
          <w:szCs w:val="16"/>
          <w:lang w:val="pl-PL"/>
        </w:rPr>
      </w:pPr>
      <w:r w:rsidRPr="008879BD">
        <w:rPr>
          <w:rStyle w:val="Odwoanieprzypisudolnego"/>
          <w:rFonts w:ascii="Lato" w:hAnsi="Lato"/>
          <w:sz w:val="16"/>
          <w:szCs w:val="16"/>
        </w:rPr>
        <w:footnoteRef/>
      </w:r>
      <w:r w:rsidRPr="008879BD">
        <w:rPr>
          <w:rFonts w:ascii="Lato" w:hAnsi="Lato"/>
          <w:sz w:val="16"/>
          <w:szCs w:val="16"/>
        </w:rPr>
        <w:t xml:space="preserve"> </w:t>
      </w:r>
      <w:r w:rsidR="00B80C1B" w:rsidRPr="006F64BD">
        <w:rPr>
          <w:rFonts w:ascii="Lato" w:hAnsi="Lato"/>
          <w:sz w:val="16"/>
          <w:szCs w:val="16"/>
          <w:lang w:val="pl-PL"/>
        </w:rPr>
        <w:t>Budżet Programu na cały okres programowania do 2029 r. wynosi 6 495 930,6 tys. zł ze środków europejskich oraz środków krajowych na współfinansowanie w ramach FERS. Źródło dofinansowania stanowią środki: a) KPO w wysokości 2 732 608 tys. zł, b) FERS w wysokości 3 763 322,6 tys. zł, w tym 3 105 493,8 tys. zł wkładu z Funduszy Europejskich.</w:t>
      </w:r>
    </w:p>
  </w:footnote>
  <w:footnote w:id="20">
    <w:p w14:paraId="6D610CDD" w14:textId="72069DD1" w:rsidR="000575EC" w:rsidRPr="008879BD" w:rsidRDefault="000575EC">
      <w:pPr>
        <w:pStyle w:val="Tekstprzypisudolnego"/>
        <w:rPr>
          <w:rFonts w:ascii="Lato" w:hAnsi="Lato"/>
          <w:sz w:val="16"/>
          <w:szCs w:val="16"/>
          <w:lang w:val="pl-PL"/>
        </w:rPr>
      </w:pPr>
      <w:r w:rsidRPr="008879BD">
        <w:rPr>
          <w:rStyle w:val="Odwoanieprzypisudolnego"/>
          <w:rFonts w:ascii="Lato" w:hAnsi="Lato"/>
          <w:sz w:val="16"/>
          <w:szCs w:val="16"/>
        </w:rPr>
        <w:footnoteRef/>
      </w:r>
      <w:r w:rsidRPr="008879BD">
        <w:rPr>
          <w:rFonts w:ascii="Lato" w:hAnsi="Lato"/>
          <w:sz w:val="16"/>
          <w:szCs w:val="16"/>
        </w:rPr>
        <w:t xml:space="preserve"> </w:t>
      </w:r>
      <w:bookmarkStart w:id="40" w:name="_Hlk240626907"/>
      <w:r w:rsidRPr="008879BD">
        <w:rPr>
          <w:rFonts w:ascii="Lato" w:hAnsi="Lato"/>
          <w:sz w:val="16"/>
          <w:szCs w:val="16"/>
        </w:rPr>
        <w:t xml:space="preserve">Kwota </w:t>
      </w:r>
      <w:r w:rsidR="00E6180B" w:rsidRPr="006F64BD">
        <w:rPr>
          <w:rFonts w:ascii="Lato" w:hAnsi="Lato"/>
          <w:sz w:val="16"/>
          <w:szCs w:val="16"/>
          <w:lang w:val="pl-PL"/>
        </w:rPr>
        <w:t xml:space="preserve">zaplanowana na realizację Programu w 2027 r. Wysokość środków przeznaczonych na realizację Programu </w:t>
      </w:r>
      <w:r w:rsidRPr="008879BD">
        <w:rPr>
          <w:rFonts w:ascii="Lato" w:hAnsi="Lato"/>
          <w:sz w:val="16"/>
          <w:szCs w:val="16"/>
        </w:rPr>
        <w:t>ustalan</w:t>
      </w:r>
      <w:r w:rsidR="00E6180B" w:rsidRPr="006F64BD">
        <w:rPr>
          <w:rFonts w:ascii="Lato" w:hAnsi="Lato"/>
          <w:sz w:val="16"/>
          <w:szCs w:val="16"/>
          <w:lang w:val="pl-PL"/>
        </w:rPr>
        <w:t>a</w:t>
      </w:r>
      <w:r w:rsidRPr="008879BD">
        <w:rPr>
          <w:rFonts w:ascii="Lato" w:hAnsi="Lato"/>
          <w:sz w:val="16"/>
          <w:szCs w:val="16"/>
        </w:rPr>
        <w:t xml:space="preserve"> jest w trybie rocznym.</w:t>
      </w:r>
      <w:bookmarkEnd w:id="40"/>
    </w:p>
  </w:footnote>
  <w:footnote w:id="21">
    <w:p w14:paraId="49606BBF" w14:textId="20592087" w:rsidR="0003395A" w:rsidRPr="008879BD" w:rsidRDefault="0003395A">
      <w:pPr>
        <w:pStyle w:val="Tekstprzypisudolnego"/>
        <w:rPr>
          <w:rFonts w:ascii="Lato" w:hAnsi="Lato"/>
          <w:sz w:val="16"/>
          <w:szCs w:val="16"/>
          <w:lang w:val="pl-PL"/>
        </w:rPr>
      </w:pPr>
      <w:r w:rsidRPr="008879BD">
        <w:rPr>
          <w:rStyle w:val="Odwoanieprzypisudolnego"/>
          <w:rFonts w:ascii="Lato" w:hAnsi="Lato"/>
          <w:sz w:val="16"/>
          <w:szCs w:val="16"/>
        </w:rPr>
        <w:footnoteRef/>
      </w:r>
      <w:r w:rsidRPr="008879BD">
        <w:rPr>
          <w:rFonts w:ascii="Lato" w:hAnsi="Lato"/>
          <w:sz w:val="16"/>
          <w:szCs w:val="16"/>
        </w:rPr>
        <w:t xml:space="preserve"> </w:t>
      </w:r>
      <w:r w:rsidR="00E6180B" w:rsidRPr="006F64BD">
        <w:rPr>
          <w:rFonts w:ascii="Lato" w:hAnsi="Lato"/>
          <w:sz w:val="16"/>
          <w:szCs w:val="16"/>
        </w:rPr>
        <w:t>Kwota zaplanowana na realizację Programu w 2027 r. Wysokość środków przeznaczonych na realizację Programu ustalana jest w trybie rocznym.</w:t>
      </w:r>
    </w:p>
  </w:footnote>
  <w:footnote w:id="22">
    <w:p w14:paraId="1537FED0" w14:textId="0CBCF712" w:rsidR="00700A2A" w:rsidRPr="008879BD" w:rsidRDefault="00700A2A" w:rsidP="00700A2A">
      <w:pPr>
        <w:pStyle w:val="Tekstprzypisudolnego"/>
        <w:rPr>
          <w:rFonts w:ascii="Lato" w:hAnsi="Lato"/>
          <w:sz w:val="16"/>
          <w:szCs w:val="16"/>
        </w:rPr>
      </w:pPr>
      <w:r w:rsidRPr="006F64BD">
        <w:rPr>
          <w:rStyle w:val="Odwoanieprzypisudolnego"/>
          <w:rFonts w:ascii="Lato" w:hAnsi="Lato"/>
          <w:sz w:val="16"/>
          <w:szCs w:val="16"/>
        </w:rPr>
        <w:footnoteRef/>
      </w:r>
      <w:r w:rsidRPr="006F64BD">
        <w:rPr>
          <w:rFonts w:ascii="Lato" w:hAnsi="Lato"/>
          <w:sz w:val="16"/>
          <w:szCs w:val="16"/>
        </w:rPr>
        <w:t xml:space="preserve"> Łączna wartość</w:t>
      </w:r>
      <w:r w:rsidRPr="006F64BD">
        <w:rPr>
          <w:rFonts w:ascii="Lato" w:hAnsi="Lato"/>
          <w:sz w:val="16"/>
          <w:szCs w:val="16"/>
          <w:lang w:val="pl-PL"/>
        </w:rPr>
        <w:t xml:space="preserve"> programu</w:t>
      </w:r>
      <w:r w:rsidRPr="006F64BD">
        <w:rPr>
          <w:rFonts w:ascii="Lato" w:hAnsi="Lato"/>
          <w:sz w:val="16"/>
          <w:szCs w:val="16"/>
        </w:rPr>
        <w:t xml:space="preserve"> na lata 2024-2029</w:t>
      </w:r>
      <w:r w:rsidRPr="006F64BD">
        <w:rPr>
          <w:rFonts w:ascii="Lato" w:hAnsi="Lato"/>
          <w:sz w:val="16"/>
          <w:szCs w:val="16"/>
          <w:lang w:val="pl-PL"/>
        </w:rPr>
        <w:t xml:space="preserve"> </w:t>
      </w:r>
      <w:r w:rsidRPr="006F64BD">
        <w:rPr>
          <w:rFonts w:ascii="Lato" w:hAnsi="Lato"/>
          <w:sz w:val="16"/>
          <w:szCs w:val="16"/>
        </w:rPr>
        <w:t>2 352 437 514,15 PLN</w:t>
      </w:r>
      <w:r w:rsidR="001B7EF2" w:rsidRPr="006F64BD">
        <w:rPr>
          <w:rFonts w:ascii="Lato" w:hAnsi="Lato"/>
          <w:sz w:val="16"/>
          <w:szCs w:val="16"/>
          <w:lang w:val="pl-PL"/>
        </w:rPr>
        <w:t>,</w:t>
      </w:r>
      <w:r w:rsidRPr="006F64BD">
        <w:rPr>
          <w:rFonts w:ascii="Lato" w:hAnsi="Lato"/>
          <w:sz w:val="16"/>
          <w:szCs w:val="16"/>
        </w:rPr>
        <w:t xml:space="preserve"> </w:t>
      </w:r>
      <w:r w:rsidR="001B7EF2" w:rsidRPr="006F64BD">
        <w:rPr>
          <w:rFonts w:ascii="Lato" w:hAnsi="Lato"/>
          <w:sz w:val="16"/>
          <w:szCs w:val="16"/>
          <w:lang w:val="pl-PL"/>
        </w:rPr>
        <w:t xml:space="preserve">w tym na </w:t>
      </w:r>
      <w:r w:rsidR="001B7EF2" w:rsidRPr="006F64BD">
        <w:rPr>
          <w:rFonts w:ascii="Lato" w:hAnsi="Lato"/>
          <w:sz w:val="16"/>
          <w:szCs w:val="16"/>
        </w:rPr>
        <w:t>2027</w:t>
      </w:r>
      <w:r w:rsidR="001B7EF2" w:rsidRPr="006F64BD">
        <w:rPr>
          <w:rFonts w:ascii="Lato" w:hAnsi="Lato"/>
          <w:sz w:val="16"/>
          <w:szCs w:val="16"/>
          <w:lang w:val="pl-PL"/>
        </w:rPr>
        <w:t>r.:</w:t>
      </w:r>
      <w:r w:rsidR="001B7EF2" w:rsidRPr="006F64BD">
        <w:rPr>
          <w:rFonts w:ascii="Lato" w:hAnsi="Lato"/>
          <w:sz w:val="16"/>
          <w:szCs w:val="16"/>
        </w:rPr>
        <w:t>760 500 000 PLN</w:t>
      </w:r>
      <w:r w:rsidR="001B7EF2" w:rsidRPr="006F64BD">
        <w:rPr>
          <w:rFonts w:ascii="Lato" w:hAnsi="Lato"/>
          <w:sz w:val="16"/>
          <w:szCs w:val="16"/>
          <w:lang w:val="pl-PL"/>
        </w:rPr>
        <w:t xml:space="preserve"> i na 2028: </w:t>
      </w:r>
      <w:r w:rsidR="001B7EF2" w:rsidRPr="006F64BD">
        <w:rPr>
          <w:rFonts w:ascii="Lato" w:hAnsi="Lato"/>
          <w:sz w:val="16"/>
          <w:szCs w:val="16"/>
        </w:rPr>
        <w:t>369 503 874,09 PLN</w:t>
      </w:r>
      <w:r w:rsidR="001B7EF2" w:rsidRPr="006F64BD">
        <w:rPr>
          <w:rFonts w:ascii="Lato" w:hAnsi="Lato"/>
          <w:sz w:val="16"/>
          <w:szCs w:val="16"/>
          <w:lang w:val="pl-PL"/>
        </w:rPr>
        <w:t xml:space="preserve">. </w:t>
      </w:r>
      <w:r w:rsidRPr="006F64BD">
        <w:rPr>
          <w:rFonts w:ascii="Lato" w:hAnsi="Lato"/>
          <w:sz w:val="16"/>
          <w:szCs w:val="16"/>
        </w:rPr>
        <w:t>O</w:t>
      </w:r>
      <w:r w:rsidR="00035215" w:rsidRPr="006F64BD">
        <w:rPr>
          <w:rFonts w:ascii="Lato" w:hAnsi="Lato"/>
          <w:sz w:val="16"/>
          <w:szCs w:val="16"/>
          <w:lang w:val="pl-PL"/>
        </w:rPr>
        <w:t>rganizacje</w:t>
      </w:r>
      <w:r w:rsidRPr="006F64BD">
        <w:rPr>
          <w:rFonts w:ascii="Lato" w:hAnsi="Lato"/>
          <w:sz w:val="16"/>
          <w:szCs w:val="16"/>
        </w:rPr>
        <w:t xml:space="preserve"> otrzymują żywność do dystrybucji wśród odbiorców końcowych oraz środki na obsługę dystrybucji (transport, magazynowanie, administrowanie) w wysokości 7% wartości żywności, jaką otrzymały do dystrybucji. Ponadto na prowadzenie działań towarzyszących organizacje otrzymują środki w wysokości 7% wartości otrzymanej żywności. Dodatkowo opcjonalnie organizacje mogą podjąć się dystrybucji dodatkowej żywności z darowizn, na ten cel przeznaczonych będzie max. 3% alokacji Programu. Wartość środków do dyspozycji organizacji nie jest równa wartości całkowitej alokacji Programu.</w:t>
      </w:r>
    </w:p>
  </w:footnote>
  <w:footnote w:id="23">
    <w:p w14:paraId="5B6B2E70" w14:textId="346275CB" w:rsidR="00335B85" w:rsidRPr="006F64BD" w:rsidRDefault="00335B85">
      <w:pPr>
        <w:pStyle w:val="Tekstprzypisudolnego"/>
        <w:rPr>
          <w:rFonts w:ascii="Lato" w:hAnsi="Lato"/>
          <w:sz w:val="16"/>
          <w:szCs w:val="16"/>
          <w:lang w:val="pl-PL"/>
        </w:rPr>
      </w:pPr>
      <w:r w:rsidRPr="006F64BD">
        <w:rPr>
          <w:rStyle w:val="Odwoanieprzypisudolnego"/>
          <w:rFonts w:ascii="Lato" w:hAnsi="Lato"/>
          <w:sz w:val="16"/>
          <w:szCs w:val="16"/>
        </w:rPr>
        <w:footnoteRef/>
      </w:r>
      <w:r w:rsidRPr="006F64BD">
        <w:rPr>
          <w:rFonts w:ascii="Lato" w:hAnsi="Lato"/>
          <w:sz w:val="16"/>
          <w:szCs w:val="16"/>
        </w:rPr>
        <w:t xml:space="preserve"> </w:t>
      </w:r>
      <w:r w:rsidRPr="006F64BD">
        <w:rPr>
          <w:rFonts w:ascii="Lato" w:hAnsi="Lato"/>
          <w:sz w:val="16"/>
          <w:szCs w:val="16"/>
          <w:lang w:val="pl-PL"/>
        </w:rPr>
        <w:t>Kwota przeznaczona na realizację Programu „</w:t>
      </w:r>
      <w:r w:rsidR="00B61512" w:rsidRPr="006F64BD">
        <w:rPr>
          <w:rFonts w:ascii="Lato" w:hAnsi="Lato"/>
          <w:sz w:val="16"/>
          <w:szCs w:val="16"/>
          <w:lang w:val="pl-PL"/>
        </w:rPr>
        <w:t>Warto być Przedsiębiorstwem Społecznym!” na lata 202</w:t>
      </w:r>
      <w:r w:rsidR="00DA4FA5">
        <w:rPr>
          <w:rFonts w:ascii="Lato" w:hAnsi="Lato"/>
          <w:sz w:val="16"/>
          <w:szCs w:val="16"/>
          <w:lang w:val="pl-PL"/>
        </w:rPr>
        <w:t>7</w:t>
      </w:r>
      <w:r w:rsidR="00B61512" w:rsidRPr="006F64BD">
        <w:rPr>
          <w:rFonts w:ascii="Lato" w:hAnsi="Lato"/>
          <w:sz w:val="16"/>
          <w:szCs w:val="16"/>
          <w:lang w:val="pl-PL"/>
        </w:rPr>
        <w:t>–2028</w:t>
      </w:r>
      <w:r w:rsidR="00DA4FA5">
        <w:rPr>
          <w:rFonts w:ascii="Lato" w:hAnsi="Lato"/>
          <w:sz w:val="16"/>
          <w:szCs w:val="16"/>
          <w:lang w:val="pl-PL"/>
        </w:rPr>
        <w:t>, w tym z Funduszu Pracy 39 mln zł, z Funduszu Solidarnościowego 7,8 mln zł.</w:t>
      </w:r>
    </w:p>
  </w:footnote>
  <w:footnote w:id="24">
    <w:p w14:paraId="2073F7B7" w14:textId="6CB8905A" w:rsidR="00335B85" w:rsidRPr="006F64BD" w:rsidRDefault="00335B85" w:rsidP="002A69E2">
      <w:pPr>
        <w:pStyle w:val="Tekstprzypisudolnego"/>
        <w:rPr>
          <w:rFonts w:ascii="Lato" w:hAnsi="Lato"/>
          <w:sz w:val="16"/>
          <w:szCs w:val="16"/>
          <w:lang w:val="pl-PL"/>
        </w:rPr>
      </w:pPr>
      <w:r w:rsidRPr="006F64BD">
        <w:rPr>
          <w:rStyle w:val="Odwoanieprzypisudolnego"/>
          <w:rFonts w:ascii="Lato" w:hAnsi="Lato"/>
          <w:sz w:val="16"/>
          <w:szCs w:val="16"/>
        </w:rPr>
        <w:footnoteRef/>
      </w:r>
      <w:r w:rsidRPr="006F64BD">
        <w:rPr>
          <w:rFonts w:ascii="Lato" w:hAnsi="Lato"/>
          <w:sz w:val="16"/>
          <w:szCs w:val="16"/>
        </w:rPr>
        <w:t xml:space="preserve"> </w:t>
      </w:r>
      <w:r w:rsidR="002A69E2" w:rsidRPr="006F64BD">
        <w:rPr>
          <w:rFonts w:ascii="Lato" w:hAnsi="Lato"/>
          <w:sz w:val="16"/>
          <w:szCs w:val="16"/>
          <w:lang w:val="pl-PL"/>
        </w:rPr>
        <w:t xml:space="preserve">Kwota </w:t>
      </w:r>
      <w:r w:rsidR="00682FEA" w:rsidRPr="00406344">
        <w:rPr>
          <w:rFonts w:ascii="Lato" w:hAnsi="Lato"/>
          <w:sz w:val="16"/>
          <w:szCs w:val="16"/>
          <w:lang w:val="pl-PL"/>
        </w:rPr>
        <w:t>prz</w:t>
      </w:r>
      <w:r w:rsidR="002A69E2" w:rsidRPr="00406344">
        <w:rPr>
          <w:rFonts w:ascii="Lato" w:hAnsi="Lato"/>
          <w:sz w:val="16"/>
          <w:szCs w:val="16"/>
          <w:lang w:val="pl-PL"/>
        </w:rPr>
        <w:t>eznaczona</w:t>
      </w:r>
      <w:r w:rsidR="002A69E2" w:rsidRPr="006F64BD">
        <w:rPr>
          <w:rFonts w:ascii="Lato" w:hAnsi="Lato"/>
          <w:sz w:val="16"/>
          <w:szCs w:val="16"/>
        </w:rPr>
        <w:t xml:space="preserve"> na </w:t>
      </w:r>
      <w:r w:rsidR="00682FEA" w:rsidRPr="006F64BD">
        <w:rPr>
          <w:rFonts w:ascii="Lato" w:hAnsi="Lato"/>
          <w:sz w:val="16"/>
          <w:szCs w:val="16"/>
        </w:rPr>
        <w:t>projekty planowane do realizacji w latach 2027-2029</w:t>
      </w:r>
      <w:r w:rsidR="00682FEA" w:rsidRPr="008879BD">
        <w:rPr>
          <w:rFonts w:ascii="Lato" w:hAnsi="Lato"/>
          <w:sz w:val="16"/>
          <w:szCs w:val="16"/>
          <w:lang w:val="pl-PL"/>
        </w:rPr>
        <w:t xml:space="preserve"> (</w:t>
      </w:r>
      <w:r w:rsidR="00682FEA" w:rsidRPr="006F64BD">
        <w:rPr>
          <w:rFonts w:ascii="Lato" w:hAnsi="Lato"/>
          <w:sz w:val="16"/>
          <w:szCs w:val="16"/>
          <w:lang w:val="pl-PL"/>
        </w:rPr>
        <w:t>termin ogłoszenia naborów w celu wyłonienia tych projektów planowany jest w III kwartale 2026 r.).</w:t>
      </w:r>
    </w:p>
  </w:footnote>
  <w:footnote w:id="25">
    <w:p w14:paraId="5BDA6B42" w14:textId="6CA6DC64" w:rsidR="00335B85" w:rsidRPr="006F64BD" w:rsidRDefault="00335B85">
      <w:pPr>
        <w:pStyle w:val="Tekstprzypisudolnego"/>
        <w:rPr>
          <w:rFonts w:ascii="Lato" w:hAnsi="Lato"/>
          <w:sz w:val="16"/>
          <w:szCs w:val="16"/>
          <w:lang w:val="pl-PL"/>
        </w:rPr>
      </w:pPr>
      <w:r w:rsidRPr="006F64BD">
        <w:rPr>
          <w:rStyle w:val="Odwoanieprzypisudolnego"/>
          <w:rFonts w:ascii="Lato" w:hAnsi="Lato"/>
          <w:sz w:val="16"/>
          <w:szCs w:val="16"/>
        </w:rPr>
        <w:footnoteRef/>
      </w:r>
      <w:r w:rsidRPr="006F64BD">
        <w:rPr>
          <w:rFonts w:ascii="Lato" w:hAnsi="Lato"/>
          <w:sz w:val="16"/>
          <w:szCs w:val="16"/>
        </w:rPr>
        <w:t xml:space="preserve"> </w:t>
      </w:r>
      <w:r w:rsidRPr="006F64BD">
        <w:rPr>
          <w:rFonts w:ascii="Lato" w:hAnsi="Lato"/>
          <w:sz w:val="16"/>
          <w:szCs w:val="16"/>
          <w:lang w:val="pl-PL"/>
        </w:rPr>
        <w:t>Kwota przeznaczona na realizację Programu na rzecz zatrudnienia socjalnego w latach 202</w:t>
      </w:r>
      <w:r w:rsidR="00111C4E" w:rsidRPr="006F64BD">
        <w:rPr>
          <w:rFonts w:ascii="Lato" w:hAnsi="Lato"/>
          <w:sz w:val="16"/>
          <w:szCs w:val="16"/>
          <w:lang w:val="pl-PL"/>
        </w:rPr>
        <w:t>7</w:t>
      </w:r>
      <w:r w:rsidRPr="006F64BD">
        <w:rPr>
          <w:rFonts w:ascii="Lato" w:hAnsi="Lato"/>
          <w:sz w:val="16"/>
          <w:szCs w:val="16"/>
          <w:lang w:val="pl-PL"/>
        </w:rPr>
        <w:t>–202</w:t>
      </w:r>
      <w:r w:rsidR="00111C4E" w:rsidRPr="006F64BD">
        <w:rPr>
          <w:rFonts w:ascii="Lato" w:hAnsi="Lato"/>
          <w:sz w:val="16"/>
          <w:szCs w:val="16"/>
          <w:lang w:val="pl-PL"/>
        </w:rPr>
        <w:t>8</w:t>
      </w:r>
      <w:r w:rsidRPr="006F64BD">
        <w:rPr>
          <w:rFonts w:ascii="Lato" w:hAnsi="Lato"/>
          <w:sz w:val="16"/>
          <w:szCs w:val="16"/>
          <w:lang w:val="pl-PL"/>
        </w:rPr>
        <w:t>. Na realizację całego programu</w:t>
      </w:r>
      <w:r w:rsidR="00E1118C" w:rsidRPr="006F64BD">
        <w:rPr>
          <w:rFonts w:ascii="Lato" w:hAnsi="Lato"/>
          <w:sz w:val="16"/>
          <w:szCs w:val="16"/>
          <w:lang w:val="pl-PL"/>
        </w:rPr>
        <w:t xml:space="preserve"> w latach 2026-2028</w:t>
      </w:r>
      <w:r w:rsidRPr="006F64BD">
        <w:rPr>
          <w:rFonts w:ascii="Lato" w:hAnsi="Lato"/>
          <w:sz w:val="16"/>
          <w:szCs w:val="16"/>
          <w:lang w:val="pl-PL"/>
        </w:rPr>
        <w:t xml:space="preserve"> przeznaczono kwotę 9 mln zł.</w:t>
      </w:r>
    </w:p>
  </w:footnote>
  <w:footnote w:id="26">
    <w:p w14:paraId="1C3E459A" w14:textId="2332FA73" w:rsidR="000575EC" w:rsidRPr="008879BD" w:rsidRDefault="000575EC">
      <w:pPr>
        <w:pStyle w:val="Tekstprzypisudolnego"/>
        <w:rPr>
          <w:rFonts w:ascii="Lato" w:hAnsi="Lato"/>
          <w:sz w:val="16"/>
          <w:szCs w:val="16"/>
          <w:lang w:val="pl-PL"/>
        </w:rPr>
      </w:pPr>
      <w:r w:rsidRPr="008879BD">
        <w:rPr>
          <w:rStyle w:val="Odwoanieprzypisudolnego"/>
          <w:rFonts w:ascii="Lato" w:hAnsi="Lato"/>
          <w:sz w:val="16"/>
          <w:szCs w:val="16"/>
        </w:rPr>
        <w:footnoteRef/>
      </w:r>
      <w:r w:rsidRPr="008879BD">
        <w:rPr>
          <w:rFonts w:ascii="Lato" w:hAnsi="Lato"/>
          <w:sz w:val="16"/>
          <w:szCs w:val="16"/>
        </w:rPr>
        <w:t xml:space="preserve"> </w:t>
      </w:r>
      <w:bookmarkStart w:id="42" w:name="_Hlk238222059"/>
      <w:r w:rsidR="002068A4">
        <w:rPr>
          <w:rFonts w:ascii="Lato" w:hAnsi="Lato"/>
          <w:sz w:val="16"/>
          <w:szCs w:val="16"/>
          <w:lang w:val="pl-PL"/>
        </w:rPr>
        <w:t xml:space="preserve">Kwota zaplanowana na realizację Programu w 2027 r. </w:t>
      </w:r>
      <w:r w:rsidR="002068A4" w:rsidRPr="006F64BD">
        <w:rPr>
          <w:rFonts w:ascii="Lato" w:hAnsi="Lato"/>
          <w:sz w:val="16"/>
          <w:szCs w:val="16"/>
          <w:lang w:val="pl-PL"/>
        </w:rPr>
        <w:t xml:space="preserve">Wysokość środków przeznaczonych na realizację Programu </w:t>
      </w:r>
      <w:r w:rsidR="002068A4" w:rsidRPr="008879BD">
        <w:rPr>
          <w:rFonts w:ascii="Lato" w:hAnsi="Lato"/>
          <w:sz w:val="16"/>
          <w:szCs w:val="16"/>
        </w:rPr>
        <w:t>ustalan</w:t>
      </w:r>
      <w:r w:rsidR="002068A4" w:rsidRPr="006F64BD">
        <w:rPr>
          <w:rFonts w:ascii="Lato" w:hAnsi="Lato"/>
          <w:sz w:val="16"/>
          <w:szCs w:val="16"/>
          <w:lang w:val="pl-PL"/>
        </w:rPr>
        <w:t>a</w:t>
      </w:r>
      <w:r w:rsidR="002068A4" w:rsidRPr="008879BD">
        <w:rPr>
          <w:rFonts w:ascii="Lato" w:hAnsi="Lato"/>
          <w:sz w:val="16"/>
          <w:szCs w:val="16"/>
        </w:rPr>
        <w:t xml:space="preserve"> jest w trybie rocznym</w:t>
      </w:r>
      <w:r w:rsidR="002068A4">
        <w:rPr>
          <w:rFonts w:ascii="Lato" w:hAnsi="Lato"/>
          <w:sz w:val="16"/>
          <w:szCs w:val="16"/>
          <w:lang w:val="pl-PL"/>
        </w:rPr>
        <w:t xml:space="preserve">. </w:t>
      </w:r>
      <w:bookmarkEnd w:id="42"/>
    </w:p>
  </w:footnote>
  <w:footnote w:id="27">
    <w:p w14:paraId="011B3C1B" w14:textId="39073A42" w:rsidR="000575EC" w:rsidRPr="008879BD" w:rsidRDefault="000575EC">
      <w:pPr>
        <w:pStyle w:val="Tekstprzypisudolnego"/>
        <w:rPr>
          <w:rFonts w:ascii="Lato" w:hAnsi="Lato"/>
          <w:sz w:val="16"/>
          <w:szCs w:val="16"/>
          <w:lang w:val="pl-PL"/>
        </w:rPr>
      </w:pPr>
      <w:r w:rsidRPr="008879BD">
        <w:rPr>
          <w:rStyle w:val="Odwoanieprzypisudolnego"/>
          <w:rFonts w:ascii="Lato" w:hAnsi="Lato"/>
          <w:sz w:val="16"/>
          <w:szCs w:val="16"/>
        </w:rPr>
        <w:footnoteRef/>
      </w:r>
      <w:r w:rsidRPr="008879BD">
        <w:rPr>
          <w:rFonts w:ascii="Lato" w:hAnsi="Lato"/>
          <w:sz w:val="16"/>
          <w:szCs w:val="16"/>
        </w:rPr>
        <w:t xml:space="preserve"> </w:t>
      </w:r>
      <w:r w:rsidR="002068A4">
        <w:rPr>
          <w:rFonts w:ascii="Lato" w:hAnsi="Lato"/>
          <w:sz w:val="16"/>
          <w:szCs w:val="16"/>
          <w:lang w:val="pl-PL"/>
        </w:rPr>
        <w:t xml:space="preserve">Kwota zaplanowana na realizację Programu w latach 2027-2029, w tym na 2027: 72 220 tys. zł, na 2028: 50 000 tys. zł i na 2029: 190 266 tys. zł. </w:t>
      </w:r>
      <w:r w:rsidR="002068A4" w:rsidRPr="006F64BD">
        <w:rPr>
          <w:rFonts w:ascii="Lato" w:hAnsi="Lato"/>
          <w:sz w:val="16"/>
          <w:szCs w:val="16"/>
          <w:lang w:val="pl-PL"/>
        </w:rPr>
        <w:t xml:space="preserve">Wysokość środków przeznaczonych na realizację Programu </w:t>
      </w:r>
      <w:r w:rsidR="002068A4" w:rsidRPr="008879BD">
        <w:rPr>
          <w:rFonts w:ascii="Lato" w:hAnsi="Lato"/>
          <w:sz w:val="16"/>
          <w:szCs w:val="16"/>
        </w:rPr>
        <w:t>ustalan</w:t>
      </w:r>
      <w:r w:rsidR="002068A4" w:rsidRPr="006F64BD">
        <w:rPr>
          <w:rFonts w:ascii="Lato" w:hAnsi="Lato"/>
          <w:sz w:val="16"/>
          <w:szCs w:val="16"/>
          <w:lang w:val="pl-PL"/>
        </w:rPr>
        <w:t>a</w:t>
      </w:r>
      <w:r w:rsidR="002068A4" w:rsidRPr="008879BD">
        <w:rPr>
          <w:rFonts w:ascii="Lato" w:hAnsi="Lato"/>
          <w:sz w:val="16"/>
          <w:szCs w:val="16"/>
        </w:rPr>
        <w:t xml:space="preserve"> jest w trybie rocznym</w:t>
      </w:r>
      <w:r w:rsidR="002068A4">
        <w:rPr>
          <w:rFonts w:ascii="Lato" w:hAnsi="Lato"/>
          <w:sz w:val="16"/>
          <w:szCs w:val="16"/>
          <w:lang w:val="pl-PL"/>
        </w:rPr>
        <w:t>.</w:t>
      </w:r>
      <w:r w:rsidRPr="008879BD">
        <w:rPr>
          <w:rFonts w:ascii="Lato" w:hAnsi="Lato"/>
          <w:sz w:val="16"/>
          <w:szCs w:val="16"/>
        </w:rPr>
        <w:t>.</w:t>
      </w:r>
    </w:p>
  </w:footnote>
  <w:footnote w:id="28">
    <w:p w14:paraId="0738B3C4" w14:textId="789DFB2E" w:rsidR="00947D3A" w:rsidRPr="008879BD" w:rsidRDefault="00947D3A">
      <w:pPr>
        <w:pStyle w:val="Tekstprzypisudolnego"/>
        <w:rPr>
          <w:rFonts w:ascii="Lato" w:hAnsi="Lato"/>
          <w:sz w:val="16"/>
          <w:szCs w:val="16"/>
          <w:lang w:val="pl-PL"/>
        </w:rPr>
      </w:pPr>
      <w:r w:rsidRPr="008879BD">
        <w:rPr>
          <w:rStyle w:val="Odwoanieprzypisudolnego"/>
          <w:rFonts w:ascii="Lato" w:hAnsi="Lato"/>
          <w:sz w:val="16"/>
          <w:szCs w:val="16"/>
        </w:rPr>
        <w:footnoteRef/>
      </w:r>
      <w:r w:rsidRPr="008879BD">
        <w:rPr>
          <w:rFonts w:ascii="Lato" w:hAnsi="Lato"/>
          <w:sz w:val="16"/>
          <w:szCs w:val="16"/>
        </w:rPr>
        <w:t xml:space="preserve"> </w:t>
      </w:r>
      <w:bookmarkStart w:id="48" w:name="_Hlk240623083"/>
      <w:r w:rsidRPr="008879BD">
        <w:rPr>
          <w:rFonts w:ascii="Lato" w:hAnsi="Lato"/>
          <w:sz w:val="16"/>
          <w:szCs w:val="16"/>
          <w:lang w:val="pl-PL"/>
        </w:rPr>
        <w:t xml:space="preserve">Wartość określona na podstawie </w:t>
      </w:r>
      <w:r w:rsidR="00FD6B6E" w:rsidRPr="008879BD">
        <w:rPr>
          <w:rFonts w:ascii="Lato" w:hAnsi="Lato"/>
          <w:sz w:val="16"/>
          <w:szCs w:val="16"/>
          <w:lang w:val="pl-PL"/>
        </w:rPr>
        <w:t>danych wykazanych w S</w:t>
      </w:r>
      <w:r w:rsidRPr="008879BD">
        <w:rPr>
          <w:rFonts w:ascii="Lato" w:hAnsi="Lato"/>
          <w:sz w:val="16"/>
          <w:szCs w:val="16"/>
          <w:lang w:val="pl-PL"/>
        </w:rPr>
        <w:t>prawozdani</w:t>
      </w:r>
      <w:r w:rsidR="00FD6B6E" w:rsidRPr="008879BD">
        <w:rPr>
          <w:rFonts w:ascii="Lato" w:hAnsi="Lato"/>
          <w:sz w:val="16"/>
          <w:szCs w:val="16"/>
          <w:lang w:val="pl-PL"/>
        </w:rPr>
        <w:t>u</w:t>
      </w:r>
      <w:r w:rsidRPr="008879BD">
        <w:rPr>
          <w:rFonts w:ascii="Lato" w:hAnsi="Lato"/>
          <w:sz w:val="16"/>
          <w:szCs w:val="16"/>
          <w:lang w:val="pl-PL"/>
        </w:rPr>
        <w:t xml:space="preserve"> z realizacji Programu</w:t>
      </w:r>
      <w:r w:rsidR="00FD6B6E" w:rsidRPr="008879BD">
        <w:rPr>
          <w:rFonts w:ascii="Lato" w:hAnsi="Lato"/>
          <w:sz w:val="16"/>
          <w:szCs w:val="16"/>
          <w:lang w:val="pl-PL"/>
        </w:rPr>
        <w:t xml:space="preserve"> współpracy Ministra Rodziny, Pracy i Polityki Społecznej z Organizacjami pozarządowymi oraz podmiotami wymienionymi w art. 3. ust. 3. ustawy z dnia 24 kwietnia 2003 r.</w:t>
      </w:r>
      <w:r w:rsidRPr="008879BD">
        <w:rPr>
          <w:rFonts w:ascii="Lato" w:hAnsi="Lato"/>
          <w:sz w:val="16"/>
          <w:szCs w:val="16"/>
          <w:lang w:val="pl-PL"/>
        </w:rPr>
        <w:t xml:space="preserve"> </w:t>
      </w:r>
      <w:r w:rsidR="00FD6B6E" w:rsidRPr="008879BD">
        <w:rPr>
          <w:rFonts w:ascii="Lato" w:hAnsi="Lato"/>
          <w:sz w:val="16"/>
          <w:szCs w:val="16"/>
          <w:lang w:val="pl-PL"/>
        </w:rPr>
        <w:t xml:space="preserve">o działalności pożytku publicznego i o wolontariacie </w:t>
      </w:r>
      <w:r w:rsidRPr="008879BD">
        <w:rPr>
          <w:rFonts w:ascii="Lato" w:hAnsi="Lato"/>
          <w:sz w:val="16"/>
          <w:szCs w:val="16"/>
          <w:lang w:val="pl-PL"/>
        </w:rPr>
        <w:t xml:space="preserve">za </w:t>
      </w:r>
      <w:r w:rsidR="00FD6B6E" w:rsidRPr="008879BD">
        <w:rPr>
          <w:rFonts w:ascii="Lato" w:hAnsi="Lato"/>
          <w:sz w:val="16"/>
          <w:szCs w:val="16"/>
          <w:lang w:val="pl-PL"/>
        </w:rPr>
        <w:t xml:space="preserve">rok </w:t>
      </w:r>
      <w:r w:rsidRPr="008879BD">
        <w:rPr>
          <w:rFonts w:ascii="Lato" w:hAnsi="Lato"/>
          <w:sz w:val="16"/>
          <w:szCs w:val="16"/>
          <w:lang w:val="pl-PL"/>
        </w:rPr>
        <w:t>2025 r.</w:t>
      </w:r>
      <w:bookmarkEnd w:id="48"/>
    </w:p>
  </w:footnote>
  <w:footnote w:id="29">
    <w:p w14:paraId="22CE0963" w14:textId="77777777" w:rsidR="00FD6B6E" w:rsidRPr="008879BD" w:rsidRDefault="00FD6B6E" w:rsidP="00FD6B6E">
      <w:pPr>
        <w:pStyle w:val="Tekstprzypisudolnego"/>
        <w:rPr>
          <w:rFonts w:ascii="Lato" w:hAnsi="Lato"/>
          <w:sz w:val="16"/>
          <w:szCs w:val="16"/>
          <w:lang w:val="pl-PL"/>
        </w:rPr>
      </w:pPr>
      <w:r w:rsidRPr="008879BD">
        <w:rPr>
          <w:rStyle w:val="Odwoanieprzypisudolnego"/>
          <w:rFonts w:ascii="Lato" w:hAnsi="Lato"/>
          <w:sz w:val="16"/>
          <w:szCs w:val="16"/>
        </w:rPr>
        <w:footnoteRef/>
      </w:r>
      <w:r w:rsidRPr="008879BD">
        <w:rPr>
          <w:rFonts w:ascii="Lato" w:hAnsi="Lato"/>
          <w:sz w:val="16"/>
          <w:szCs w:val="16"/>
        </w:rPr>
        <w:t xml:space="preserve"> </w:t>
      </w:r>
      <w:r w:rsidRPr="008879BD">
        <w:rPr>
          <w:rFonts w:ascii="Lato" w:hAnsi="Lato"/>
          <w:sz w:val="16"/>
          <w:szCs w:val="16"/>
          <w:lang w:val="pl-PL"/>
        </w:rPr>
        <w:t>Wartość określona na podstawie danych wykazanych w Sprawozdaniu z realizacji Programu współpracy Ministra Rodziny, Pracy i Polityki Społecznej z Organizacjami pozarządowymi oraz podmiotami wymienionymi w art. 3. ust. 3. ustawy z dnia 24 kwietnia 2003 r. o działalności pożytku publicznego i o wolontariacie za rok 2025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22E0" w14:textId="77777777" w:rsidR="00335B85" w:rsidRDefault="00335B85">
    <w:pPr>
      <w:pStyle w:val="Nagwek"/>
      <w:tabs>
        <w:tab w:val="clear" w:pos="4536"/>
        <w:tab w:val="clear" w:pos="9072"/>
        <w:tab w:val="left" w:pos="9860"/>
      </w:tabs>
      <w:rPr>
        <w:rFonts w:ascii="Arial" w:hAnsi="Arial" w:cs="Arial"/>
        <w:b/>
        <w:bCs/>
        <w:sz w:val="20"/>
      </w:rPr>
    </w:pPr>
  </w:p>
  <w:p w14:paraId="2D51DC85" w14:textId="77777777" w:rsidR="00335B85" w:rsidRDefault="00335B85" w:rsidP="00064621">
    <w:pPr>
      <w:pStyle w:val="Nagwek"/>
      <w:tabs>
        <w:tab w:val="clear" w:pos="4536"/>
        <w:tab w:val="clear" w:pos="9072"/>
        <w:tab w:val="center" w:pos="7002"/>
        <w:tab w:val="left" w:pos="9860"/>
        <w:tab w:val="right" w:pos="14004"/>
      </w:tabs>
      <w:rPr>
        <w:rFonts w:ascii="Arial" w:hAnsi="Arial" w:cs="Arial"/>
        <w:sz w:val="20"/>
        <w:lang w:val="de-DE"/>
      </w:rPr>
    </w:pPr>
    <w:r>
      <w:rPr>
        <w:rFonts w:ascii="Arial" w:hAnsi="Arial" w:cs="Arial"/>
        <w:sz w:val="20"/>
        <w:lang w:val="de-DE"/>
      </w:rPr>
      <w:tab/>
    </w:r>
    <w:r>
      <w:rPr>
        <w:rFonts w:ascii="Arial" w:hAnsi="Arial" w:cs="Arial"/>
        <w:sz w:val="20"/>
        <w:lang w:val="de-DE"/>
      </w:rPr>
      <w:tab/>
    </w:r>
  </w:p>
  <w:p w14:paraId="38859895" w14:textId="77777777" w:rsidR="00335B85" w:rsidRDefault="00335B85">
    <w:pPr>
      <w:pStyle w:val="Nagwek"/>
      <w:tabs>
        <w:tab w:val="clear" w:pos="4536"/>
        <w:tab w:val="clear" w:pos="9072"/>
        <w:tab w:val="left" w:pos="98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E60B9"/>
    <w:multiLevelType w:val="hybridMultilevel"/>
    <w:tmpl w:val="A2ECA520"/>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A750BF"/>
    <w:multiLevelType w:val="hybridMultilevel"/>
    <w:tmpl w:val="D13A40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167246"/>
    <w:multiLevelType w:val="hybridMultilevel"/>
    <w:tmpl w:val="77440554"/>
    <w:lvl w:ilvl="0" w:tplc="04150003">
      <w:start w:val="1"/>
      <w:numFmt w:val="bullet"/>
      <w:lvlText w:val="o"/>
      <w:lvlJc w:val="left"/>
      <w:pPr>
        <w:ind w:left="1474" w:hanging="360"/>
      </w:pPr>
      <w:rPr>
        <w:rFonts w:ascii="Courier New" w:hAnsi="Courier New" w:cs="Courier New" w:hint="default"/>
      </w:rPr>
    </w:lvl>
    <w:lvl w:ilvl="1" w:tplc="04150003" w:tentative="1">
      <w:start w:val="1"/>
      <w:numFmt w:val="bullet"/>
      <w:lvlText w:val="o"/>
      <w:lvlJc w:val="left"/>
      <w:pPr>
        <w:ind w:left="2194" w:hanging="360"/>
      </w:pPr>
      <w:rPr>
        <w:rFonts w:ascii="Courier New" w:hAnsi="Courier New" w:cs="Courier New" w:hint="default"/>
      </w:rPr>
    </w:lvl>
    <w:lvl w:ilvl="2" w:tplc="04150005" w:tentative="1">
      <w:start w:val="1"/>
      <w:numFmt w:val="bullet"/>
      <w:lvlText w:val=""/>
      <w:lvlJc w:val="left"/>
      <w:pPr>
        <w:ind w:left="2914" w:hanging="360"/>
      </w:pPr>
      <w:rPr>
        <w:rFonts w:ascii="Wingdings" w:hAnsi="Wingdings" w:hint="default"/>
      </w:rPr>
    </w:lvl>
    <w:lvl w:ilvl="3" w:tplc="04150001" w:tentative="1">
      <w:start w:val="1"/>
      <w:numFmt w:val="bullet"/>
      <w:lvlText w:val=""/>
      <w:lvlJc w:val="left"/>
      <w:pPr>
        <w:ind w:left="3634" w:hanging="360"/>
      </w:pPr>
      <w:rPr>
        <w:rFonts w:ascii="Symbol" w:hAnsi="Symbol" w:hint="default"/>
      </w:rPr>
    </w:lvl>
    <w:lvl w:ilvl="4" w:tplc="04150003" w:tentative="1">
      <w:start w:val="1"/>
      <w:numFmt w:val="bullet"/>
      <w:lvlText w:val="o"/>
      <w:lvlJc w:val="left"/>
      <w:pPr>
        <w:ind w:left="4354" w:hanging="360"/>
      </w:pPr>
      <w:rPr>
        <w:rFonts w:ascii="Courier New" w:hAnsi="Courier New" w:cs="Courier New" w:hint="default"/>
      </w:rPr>
    </w:lvl>
    <w:lvl w:ilvl="5" w:tplc="04150005" w:tentative="1">
      <w:start w:val="1"/>
      <w:numFmt w:val="bullet"/>
      <w:lvlText w:val=""/>
      <w:lvlJc w:val="left"/>
      <w:pPr>
        <w:ind w:left="5074" w:hanging="360"/>
      </w:pPr>
      <w:rPr>
        <w:rFonts w:ascii="Wingdings" w:hAnsi="Wingdings" w:hint="default"/>
      </w:rPr>
    </w:lvl>
    <w:lvl w:ilvl="6" w:tplc="04150001" w:tentative="1">
      <w:start w:val="1"/>
      <w:numFmt w:val="bullet"/>
      <w:lvlText w:val=""/>
      <w:lvlJc w:val="left"/>
      <w:pPr>
        <w:ind w:left="5794" w:hanging="360"/>
      </w:pPr>
      <w:rPr>
        <w:rFonts w:ascii="Symbol" w:hAnsi="Symbol" w:hint="default"/>
      </w:rPr>
    </w:lvl>
    <w:lvl w:ilvl="7" w:tplc="04150003" w:tentative="1">
      <w:start w:val="1"/>
      <w:numFmt w:val="bullet"/>
      <w:lvlText w:val="o"/>
      <w:lvlJc w:val="left"/>
      <w:pPr>
        <w:ind w:left="6514" w:hanging="360"/>
      </w:pPr>
      <w:rPr>
        <w:rFonts w:ascii="Courier New" w:hAnsi="Courier New" w:cs="Courier New" w:hint="default"/>
      </w:rPr>
    </w:lvl>
    <w:lvl w:ilvl="8" w:tplc="04150005" w:tentative="1">
      <w:start w:val="1"/>
      <w:numFmt w:val="bullet"/>
      <w:lvlText w:val=""/>
      <w:lvlJc w:val="left"/>
      <w:pPr>
        <w:ind w:left="7234" w:hanging="360"/>
      </w:pPr>
      <w:rPr>
        <w:rFonts w:ascii="Wingdings" w:hAnsi="Wingdings" w:hint="default"/>
      </w:rPr>
    </w:lvl>
  </w:abstractNum>
  <w:abstractNum w:abstractNumId="3" w15:restartNumberingAfterBreak="0">
    <w:nsid w:val="0B7821D4"/>
    <w:multiLevelType w:val="hybridMultilevel"/>
    <w:tmpl w:val="79A890C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BEB7B50"/>
    <w:multiLevelType w:val="hybridMultilevel"/>
    <w:tmpl w:val="0D6E9F0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D3F5E24"/>
    <w:multiLevelType w:val="hybridMultilevel"/>
    <w:tmpl w:val="9EB28CC6"/>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104310B8"/>
    <w:multiLevelType w:val="hybridMultilevel"/>
    <w:tmpl w:val="08C82A80"/>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14497713"/>
    <w:multiLevelType w:val="hybridMultilevel"/>
    <w:tmpl w:val="DCE01E2E"/>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15AB6B39"/>
    <w:multiLevelType w:val="hybridMultilevel"/>
    <w:tmpl w:val="18C226C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5C67442"/>
    <w:multiLevelType w:val="hybridMultilevel"/>
    <w:tmpl w:val="DED63B9A"/>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6B43853"/>
    <w:multiLevelType w:val="hybridMultilevel"/>
    <w:tmpl w:val="2E6EBA2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7486599"/>
    <w:multiLevelType w:val="hybridMultilevel"/>
    <w:tmpl w:val="B570348E"/>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17D8751E"/>
    <w:multiLevelType w:val="multilevel"/>
    <w:tmpl w:val="BFDC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13D35"/>
    <w:multiLevelType w:val="multilevel"/>
    <w:tmpl w:val="34BEC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F2809"/>
    <w:multiLevelType w:val="hybridMultilevel"/>
    <w:tmpl w:val="C456D374"/>
    <w:lvl w:ilvl="0" w:tplc="FE4082A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FC34328"/>
    <w:multiLevelType w:val="hybridMultilevel"/>
    <w:tmpl w:val="C7F46200"/>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FE25ED4"/>
    <w:multiLevelType w:val="hybridMultilevel"/>
    <w:tmpl w:val="8B54A8E8"/>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0FE6C08"/>
    <w:multiLevelType w:val="hybridMultilevel"/>
    <w:tmpl w:val="60D8B792"/>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3C46104"/>
    <w:multiLevelType w:val="hybridMultilevel"/>
    <w:tmpl w:val="2272F74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24E80698"/>
    <w:multiLevelType w:val="hybridMultilevel"/>
    <w:tmpl w:val="A8C87228"/>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0C3FA7"/>
    <w:multiLevelType w:val="hybridMultilevel"/>
    <w:tmpl w:val="FD9017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75545C"/>
    <w:multiLevelType w:val="hybridMultilevel"/>
    <w:tmpl w:val="13282EE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293D3A4D"/>
    <w:multiLevelType w:val="multilevel"/>
    <w:tmpl w:val="DB7C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CC0B20"/>
    <w:multiLevelType w:val="hybridMultilevel"/>
    <w:tmpl w:val="F57401C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B1B76B2"/>
    <w:multiLevelType w:val="multilevel"/>
    <w:tmpl w:val="A5961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284142"/>
    <w:multiLevelType w:val="hybridMultilevel"/>
    <w:tmpl w:val="7DFC9AB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2D3E534A"/>
    <w:multiLevelType w:val="hybridMultilevel"/>
    <w:tmpl w:val="1114A6D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2D8173CD"/>
    <w:multiLevelType w:val="hybridMultilevel"/>
    <w:tmpl w:val="9DA2C3E6"/>
    <w:lvl w:ilvl="0" w:tplc="0415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E2C1506"/>
    <w:multiLevelType w:val="hybridMultilevel"/>
    <w:tmpl w:val="8FBC8DE0"/>
    <w:lvl w:ilvl="0" w:tplc="04150003">
      <w:start w:val="1"/>
      <w:numFmt w:val="bullet"/>
      <w:lvlText w:val="o"/>
      <w:lvlJc w:val="left"/>
      <w:pPr>
        <w:ind w:left="1474" w:hanging="360"/>
      </w:pPr>
      <w:rPr>
        <w:rFonts w:ascii="Courier New" w:hAnsi="Courier New" w:cs="Courier New" w:hint="default"/>
      </w:rPr>
    </w:lvl>
    <w:lvl w:ilvl="1" w:tplc="04150003" w:tentative="1">
      <w:start w:val="1"/>
      <w:numFmt w:val="bullet"/>
      <w:lvlText w:val="o"/>
      <w:lvlJc w:val="left"/>
      <w:pPr>
        <w:ind w:left="2194" w:hanging="360"/>
      </w:pPr>
      <w:rPr>
        <w:rFonts w:ascii="Courier New" w:hAnsi="Courier New" w:cs="Courier New" w:hint="default"/>
      </w:rPr>
    </w:lvl>
    <w:lvl w:ilvl="2" w:tplc="04150005" w:tentative="1">
      <w:start w:val="1"/>
      <w:numFmt w:val="bullet"/>
      <w:lvlText w:val=""/>
      <w:lvlJc w:val="left"/>
      <w:pPr>
        <w:ind w:left="2914" w:hanging="360"/>
      </w:pPr>
      <w:rPr>
        <w:rFonts w:ascii="Wingdings" w:hAnsi="Wingdings" w:hint="default"/>
      </w:rPr>
    </w:lvl>
    <w:lvl w:ilvl="3" w:tplc="04150001" w:tentative="1">
      <w:start w:val="1"/>
      <w:numFmt w:val="bullet"/>
      <w:lvlText w:val=""/>
      <w:lvlJc w:val="left"/>
      <w:pPr>
        <w:ind w:left="3634" w:hanging="360"/>
      </w:pPr>
      <w:rPr>
        <w:rFonts w:ascii="Symbol" w:hAnsi="Symbol" w:hint="default"/>
      </w:rPr>
    </w:lvl>
    <w:lvl w:ilvl="4" w:tplc="04150003" w:tentative="1">
      <w:start w:val="1"/>
      <w:numFmt w:val="bullet"/>
      <w:lvlText w:val="o"/>
      <w:lvlJc w:val="left"/>
      <w:pPr>
        <w:ind w:left="4354" w:hanging="360"/>
      </w:pPr>
      <w:rPr>
        <w:rFonts w:ascii="Courier New" w:hAnsi="Courier New" w:cs="Courier New" w:hint="default"/>
      </w:rPr>
    </w:lvl>
    <w:lvl w:ilvl="5" w:tplc="04150005" w:tentative="1">
      <w:start w:val="1"/>
      <w:numFmt w:val="bullet"/>
      <w:lvlText w:val=""/>
      <w:lvlJc w:val="left"/>
      <w:pPr>
        <w:ind w:left="5074" w:hanging="360"/>
      </w:pPr>
      <w:rPr>
        <w:rFonts w:ascii="Wingdings" w:hAnsi="Wingdings" w:hint="default"/>
      </w:rPr>
    </w:lvl>
    <w:lvl w:ilvl="6" w:tplc="04150001" w:tentative="1">
      <w:start w:val="1"/>
      <w:numFmt w:val="bullet"/>
      <w:lvlText w:val=""/>
      <w:lvlJc w:val="left"/>
      <w:pPr>
        <w:ind w:left="5794" w:hanging="360"/>
      </w:pPr>
      <w:rPr>
        <w:rFonts w:ascii="Symbol" w:hAnsi="Symbol" w:hint="default"/>
      </w:rPr>
    </w:lvl>
    <w:lvl w:ilvl="7" w:tplc="04150003" w:tentative="1">
      <w:start w:val="1"/>
      <w:numFmt w:val="bullet"/>
      <w:lvlText w:val="o"/>
      <w:lvlJc w:val="left"/>
      <w:pPr>
        <w:ind w:left="6514" w:hanging="360"/>
      </w:pPr>
      <w:rPr>
        <w:rFonts w:ascii="Courier New" w:hAnsi="Courier New" w:cs="Courier New" w:hint="default"/>
      </w:rPr>
    </w:lvl>
    <w:lvl w:ilvl="8" w:tplc="04150005" w:tentative="1">
      <w:start w:val="1"/>
      <w:numFmt w:val="bullet"/>
      <w:lvlText w:val=""/>
      <w:lvlJc w:val="left"/>
      <w:pPr>
        <w:ind w:left="7234" w:hanging="360"/>
      </w:pPr>
      <w:rPr>
        <w:rFonts w:ascii="Wingdings" w:hAnsi="Wingdings" w:hint="default"/>
      </w:rPr>
    </w:lvl>
  </w:abstractNum>
  <w:abstractNum w:abstractNumId="29" w15:restartNumberingAfterBreak="0">
    <w:nsid w:val="32603E2A"/>
    <w:multiLevelType w:val="hybridMultilevel"/>
    <w:tmpl w:val="266C6E80"/>
    <w:lvl w:ilvl="0" w:tplc="3230A6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29546D1"/>
    <w:multiLevelType w:val="hybridMultilevel"/>
    <w:tmpl w:val="8376E890"/>
    <w:lvl w:ilvl="0" w:tplc="FE4082A4">
      <w:start w:val="1"/>
      <w:numFmt w:val="bullet"/>
      <w:lvlText w:val=""/>
      <w:lvlJc w:val="left"/>
      <w:pPr>
        <w:ind w:left="754" w:hanging="360"/>
      </w:pPr>
      <w:rPr>
        <w:rFonts w:ascii="Symbol" w:hAnsi="Symbol" w:hint="default"/>
      </w:rPr>
    </w:lvl>
    <w:lvl w:ilvl="1" w:tplc="04150003">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31" w15:restartNumberingAfterBreak="0">
    <w:nsid w:val="35B77887"/>
    <w:multiLevelType w:val="hybridMultilevel"/>
    <w:tmpl w:val="6538832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36E35A9A"/>
    <w:multiLevelType w:val="hybridMultilevel"/>
    <w:tmpl w:val="0D12F04A"/>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9604D9D"/>
    <w:multiLevelType w:val="hybridMultilevel"/>
    <w:tmpl w:val="7654DDF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3FB373BF"/>
    <w:multiLevelType w:val="hybridMultilevel"/>
    <w:tmpl w:val="8F2037C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40194C1B"/>
    <w:multiLevelType w:val="hybridMultilevel"/>
    <w:tmpl w:val="F6E68AE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0B35E56"/>
    <w:multiLevelType w:val="hybridMultilevel"/>
    <w:tmpl w:val="482E627C"/>
    <w:lvl w:ilvl="0" w:tplc="01103234">
      <w:start w:val="1"/>
      <w:numFmt w:val="bullet"/>
      <w:lvlText w:val=""/>
      <w:lvlJc w:val="left"/>
      <w:pPr>
        <w:ind w:left="1080" w:hanging="360"/>
      </w:pPr>
      <w:rPr>
        <w:rFonts w:ascii="Symbol" w:hAnsi="Symbol" w:hint="default"/>
        <w:sz w:val="22"/>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41E22BE0"/>
    <w:multiLevelType w:val="multilevel"/>
    <w:tmpl w:val="F1D0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E53A5A"/>
    <w:multiLevelType w:val="hybridMultilevel"/>
    <w:tmpl w:val="ADB8EE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5A62944"/>
    <w:multiLevelType w:val="hybridMultilevel"/>
    <w:tmpl w:val="B30C8AE4"/>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6212F46"/>
    <w:multiLevelType w:val="hybridMultilevel"/>
    <w:tmpl w:val="B7F6F1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98546F7"/>
    <w:multiLevelType w:val="hybridMultilevel"/>
    <w:tmpl w:val="AB36C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DAB62B2"/>
    <w:multiLevelType w:val="hybridMultilevel"/>
    <w:tmpl w:val="3EF25E60"/>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E926DD9"/>
    <w:multiLevelType w:val="hybridMultilevel"/>
    <w:tmpl w:val="96B885C2"/>
    <w:lvl w:ilvl="0" w:tplc="EE0CE87C">
      <w:start w:val="1"/>
      <w:numFmt w:val="decimal"/>
      <w:lvlText w:val="%1."/>
      <w:lvlJc w:val="left"/>
      <w:pPr>
        <w:ind w:left="1440" w:hanging="360"/>
      </w:pPr>
      <w:rPr>
        <w:rFonts w:ascii="Lato" w:eastAsia="Times New Roman" w:hAnsi="Lato" w:cs="Times New Roman"/>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4F386E85"/>
    <w:multiLevelType w:val="hybridMultilevel"/>
    <w:tmpl w:val="9E70C372"/>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4297BEE"/>
    <w:multiLevelType w:val="hybridMultilevel"/>
    <w:tmpl w:val="9C504AE8"/>
    <w:lvl w:ilvl="0" w:tplc="FE4082A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56D206DB"/>
    <w:multiLevelType w:val="hybridMultilevel"/>
    <w:tmpl w:val="6CA467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73254DF"/>
    <w:multiLevelType w:val="hybridMultilevel"/>
    <w:tmpl w:val="7E56116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5A373BF5"/>
    <w:multiLevelType w:val="hybridMultilevel"/>
    <w:tmpl w:val="D17E63AC"/>
    <w:lvl w:ilvl="0" w:tplc="04150003">
      <w:start w:val="1"/>
      <w:numFmt w:val="bullet"/>
      <w:lvlText w:val="o"/>
      <w:lvlJc w:val="left"/>
      <w:pPr>
        <w:ind w:left="1474" w:hanging="360"/>
      </w:pPr>
      <w:rPr>
        <w:rFonts w:ascii="Courier New" w:hAnsi="Courier New" w:cs="Courier New" w:hint="default"/>
      </w:rPr>
    </w:lvl>
    <w:lvl w:ilvl="1" w:tplc="04150003" w:tentative="1">
      <w:start w:val="1"/>
      <w:numFmt w:val="bullet"/>
      <w:lvlText w:val="o"/>
      <w:lvlJc w:val="left"/>
      <w:pPr>
        <w:ind w:left="2194" w:hanging="360"/>
      </w:pPr>
      <w:rPr>
        <w:rFonts w:ascii="Courier New" w:hAnsi="Courier New" w:cs="Courier New" w:hint="default"/>
      </w:rPr>
    </w:lvl>
    <w:lvl w:ilvl="2" w:tplc="04150005" w:tentative="1">
      <w:start w:val="1"/>
      <w:numFmt w:val="bullet"/>
      <w:lvlText w:val=""/>
      <w:lvlJc w:val="left"/>
      <w:pPr>
        <w:ind w:left="2914" w:hanging="360"/>
      </w:pPr>
      <w:rPr>
        <w:rFonts w:ascii="Wingdings" w:hAnsi="Wingdings" w:hint="default"/>
      </w:rPr>
    </w:lvl>
    <w:lvl w:ilvl="3" w:tplc="04150001" w:tentative="1">
      <w:start w:val="1"/>
      <w:numFmt w:val="bullet"/>
      <w:lvlText w:val=""/>
      <w:lvlJc w:val="left"/>
      <w:pPr>
        <w:ind w:left="3634" w:hanging="360"/>
      </w:pPr>
      <w:rPr>
        <w:rFonts w:ascii="Symbol" w:hAnsi="Symbol" w:hint="default"/>
      </w:rPr>
    </w:lvl>
    <w:lvl w:ilvl="4" w:tplc="04150003" w:tentative="1">
      <w:start w:val="1"/>
      <w:numFmt w:val="bullet"/>
      <w:lvlText w:val="o"/>
      <w:lvlJc w:val="left"/>
      <w:pPr>
        <w:ind w:left="4354" w:hanging="360"/>
      </w:pPr>
      <w:rPr>
        <w:rFonts w:ascii="Courier New" w:hAnsi="Courier New" w:cs="Courier New" w:hint="default"/>
      </w:rPr>
    </w:lvl>
    <w:lvl w:ilvl="5" w:tplc="04150005" w:tentative="1">
      <w:start w:val="1"/>
      <w:numFmt w:val="bullet"/>
      <w:lvlText w:val=""/>
      <w:lvlJc w:val="left"/>
      <w:pPr>
        <w:ind w:left="5074" w:hanging="360"/>
      </w:pPr>
      <w:rPr>
        <w:rFonts w:ascii="Wingdings" w:hAnsi="Wingdings" w:hint="default"/>
      </w:rPr>
    </w:lvl>
    <w:lvl w:ilvl="6" w:tplc="04150001" w:tentative="1">
      <w:start w:val="1"/>
      <w:numFmt w:val="bullet"/>
      <w:lvlText w:val=""/>
      <w:lvlJc w:val="left"/>
      <w:pPr>
        <w:ind w:left="5794" w:hanging="360"/>
      </w:pPr>
      <w:rPr>
        <w:rFonts w:ascii="Symbol" w:hAnsi="Symbol" w:hint="default"/>
      </w:rPr>
    </w:lvl>
    <w:lvl w:ilvl="7" w:tplc="04150003" w:tentative="1">
      <w:start w:val="1"/>
      <w:numFmt w:val="bullet"/>
      <w:lvlText w:val="o"/>
      <w:lvlJc w:val="left"/>
      <w:pPr>
        <w:ind w:left="6514" w:hanging="360"/>
      </w:pPr>
      <w:rPr>
        <w:rFonts w:ascii="Courier New" w:hAnsi="Courier New" w:cs="Courier New" w:hint="default"/>
      </w:rPr>
    </w:lvl>
    <w:lvl w:ilvl="8" w:tplc="04150005" w:tentative="1">
      <w:start w:val="1"/>
      <w:numFmt w:val="bullet"/>
      <w:lvlText w:val=""/>
      <w:lvlJc w:val="left"/>
      <w:pPr>
        <w:ind w:left="7234" w:hanging="360"/>
      </w:pPr>
      <w:rPr>
        <w:rFonts w:ascii="Wingdings" w:hAnsi="Wingdings" w:hint="default"/>
      </w:rPr>
    </w:lvl>
  </w:abstractNum>
  <w:abstractNum w:abstractNumId="49" w15:restartNumberingAfterBreak="0">
    <w:nsid w:val="5C9F79EC"/>
    <w:multiLevelType w:val="hybridMultilevel"/>
    <w:tmpl w:val="3112E4A4"/>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E1D45E1"/>
    <w:multiLevelType w:val="hybridMultilevel"/>
    <w:tmpl w:val="26D88B86"/>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FFD315D"/>
    <w:multiLevelType w:val="hybridMultilevel"/>
    <w:tmpl w:val="30DA86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44C0F17"/>
    <w:multiLevelType w:val="hybridMultilevel"/>
    <w:tmpl w:val="4D08A52E"/>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5C918CE"/>
    <w:multiLevelType w:val="hybridMultilevel"/>
    <w:tmpl w:val="A4BA0F34"/>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9FA6274"/>
    <w:multiLevelType w:val="hybridMultilevel"/>
    <w:tmpl w:val="7B421BD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1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5" w15:restartNumberingAfterBreak="0">
    <w:nsid w:val="6B50360D"/>
    <w:multiLevelType w:val="hybridMultilevel"/>
    <w:tmpl w:val="AC28E81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6EF906D8"/>
    <w:multiLevelType w:val="hybridMultilevel"/>
    <w:tmpl w:val="D764C65E"/>
    <w:lvl w:ilvl="0" w:tplc="04150011">
      <w:start w:val="1"/>
      <w:numFmt w:val="decimal"/>
      <w:lvlText w:val="%1)"/>
      <w:lvlJc w:val="left"/>
      <w:pPr>
        <w:ind w:left="1065" w:hanging="360"/>
      </w:pPr>
      <w:rPr>
        <w:rFonts w:hint="default"/>
      </w:rPr>
    </w:lvl>
    <w:lvl w:ilvl="1" w:tplc="EEBA16C4">
      <w:start w:val="1"/>
      <w:numFmt w:val="decimal"/>
      <w:lvlText w:val="%2)"/>
      <w:lvlJc w:val="left"/>
      <w:pPr>
        <w:ind w:left="1785" w:hanging="360"/>
      </w:pPr>
      <w:rPr>
        <w:rFonts w:hint="default"/>
      </w:rPr>
    </w:lvl>
    <w:lvl w:ilvl="2" w:tplc="0415001B" w:tentative="1">
      <w:start w:val="1"/>
      <w:numFmt w:val="lowerRoman"/>
      <w:lvlText w:val="%3."/>
      <w:lvlJc w:val="right"/>
      <w:pPr>
        <w:ind w:left="2505" w:hanging="180"/>
      </w:pPr>
      <w:rPr>
        <w:rFonts w:cs="Times New Roman"/>
      </w:rPr>
    </w:lvl>
    <w:lvl w:ilvl="3" w:tplc="0415000F" w:tentative="1">
      <w:start w:val="1"/>
      <w:numFmt w:val="decimal"/>
      <w:lvlText w:val="%4."/>
      <w:lvlJc w:val="left"/>
      <w:pPr>
        <w:ind w:left="3225" w:hanging="360"/>
      </w:pPr>
      <w:rPr>
        <w:rFonts w:cs="Times New Roman"/>
      </w:rPr>
    </w:lvl>
    <w:lvl w:ilvl="4" w:tplc="04150019" w:tentative="1">
      <w:start w:val="1"/>
      <w:numFmt w:val="lowerLetter"/>
      <w:lvlText w:val="%5."/>
      <w:lvlJc w:val="left"/>
      <w:pPr>
        <w:ind w:left="3945" w:hanging="360"/>
      </w:pPr>
      <w:rPr>
        <w:rFonts w:cs="Times New Roman"/>
      </w:rPr>
    </w:lvl>
    <w:lvl w:ilvl="5" w:tplc="0415001B" w:tentative="1">
      <w:start w:val="1"/>
      <w:numFmt w:val="lowerRoman"/>
      <w:lvlText w:val="%6."/>
      <w:lvlJc w:val="right"/>
      <w:pPr>
        <w:ind w:left="4665" w:hanging="180"/>
      </w:pPr>
      <w:rPr>
        <w:rFonts w:cs="Times New Roman"/>
      </w:rPr>
    </w:lvl>
    <w:lvl w:ilvl="6" w:tplc="0415000F" w:tentative="1">
      <w:start w:val="1"/>
      <w:numFmt w:val="decimal"/>
      <w:lvlText w:val="%7."/>
      <w:lvlJc w:val="left"/>
      <w:pPr>
        <w:ind w:left="5385" w:hanging="360"/>
      </w:pPr>
      <w:rPr>
        <w:rFonts w:cs="Times New Roman"/>
      </w:rPr>
    </w:lvl>
    <w:lvl w:ilvl="7" w:tplc="04150019" w:tentative="1">
      <w:start w:val="1"/>
      <w:numFmt w:val="lowerLetter"/>
      <w:lvlText w:val="%8."/>
      <w:lvlJc w:val="left"/>
      <w:pPr>
        <w:ind w:left="6105" w:hanging="360"/>
      </w:pPr>
      <w:rPr>
        <w:rFonts w:cs="Times New Roman"/>
      </w:rPr>
    </w:lvl>
    <w:lvl w:ilvl="8" w:tplc="0415001B" w:tentative="1">
      <w:start w:val="1"/>
      <w:numFmt w:val="lowerRoman"/>
      <w:lvlText w:val="%9."/>
      <w:lvlJc w:val="right"/>
      <w:pPr>
        <w:ind w:left="6825" w:hanging="180"/>
      </w:pPr>
      <w:rPr>
        <w:rFonts w:cs="Times New Roman"/>
      </w:rPr>
    </w:lvl>
  </w:abstractNum>
  <w:abstractNum w:abstractNumId="57" w15:restartNumberingAfterBreak="0">
    <w:nsid w:val="7025001F"/>
    <w:multiLevelType w:val="hybridMultilevel"/>
    <w:tmpl w:val="9F66A12E"/>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0B530AB"/>
    <w:multiLevelType w:val="hybridMultilevel"/>
    <w:tmpl w:val="7848CBEA"/>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2E873AD"/>
    <w:multiLevelType w:val="multilevel"/>
    <w:tmpl w:val="22324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400DD9"/>
    <w:multiLevelType w:val="hybridMultilevel"/>
    <w:tmpl w:val="FC3875D4"/>
    <w:lvl w:ilvl="0" w:tplc="FE4082A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765C73F6"/>
    <w:multiLevelType w:val="hybridMultilevel"/>
    <w:tmpl w:val="7A464B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7F07772"/>
    <w:multiLevelType w:val="hybridMultilevel"/>
    <w:tmpl w:val="CDBEA4C4"/>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8924F68"/>
    <w:multiLevelType w:val="hybridMultilevel"/>
    <w:tmpl w:val="776E148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791A26C4"/>
    <w:multiLevelType w:val="hybridMultilevel"/>
    <w:tmpl w:val="4A3C7466"/>
    <w:lvl w:ilvl="0" w:tplc="FE4082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6"/>
  </w:num>
  <w:num w:numId="2">
    <w:abstractNumId w:val="36"/>
  </w:num>
  <w:num w:numId="3">
    <w:abstractNumId w:val="20"/>
  </w:num>
  <w:num w:numId="4">
    <w:abstractNumId w:val="14"/>
  </w:num>
  <w:num w:numId="5">
    <w:abstractNumId w:val="45"/>
  </w:num>
  <w:num w:numId="6">
    <w:abstractNumId w:val="60"/>
  </w:num>
  <w:num w:numId="7">
    <w:abstractNumId w:val="19"/>
  </w:num>
  <w:num w:numId="8">
    <w:abstractNumId w:val="62"/>
  </w:num>
  <w:num w:numId="9">
    <w:abstractNumId w:val="15"/>
  </w:num>
  <w:num w:numId="10">
    <w:abstractNumId w:val="9"/>
  </w:num>
  <w:num w:numId="11">
    <w:abstractNumId w:val="64"/>
  </w:num>
  <w:num w:numId="12">
    <w:abstractNumId w:val="52"/>
  </w:num>
  <w:num w:numId="13">
    <w:abstractNumId w:val="58"/>
  </w:num>
  <w:num w:numId="14">
    <w:abstractNumId w:val="27"/>
  </w:num>
  <w:num w:numId="15">
    <w:abstractNumId w:val="18"/>
  </w:num>
  <w:num w:numId="16">
    <w:abstractNumId w:val="41"/>
  </w:num>
  <w:num w:numId="17">
    <w:abstractNumId w:val="54"/>
  </w:num>
  <w:num w:numId="18">
    <w:abstractNumId w:val="7"/>
  </w:num>
  <w:num w:numId="19">
    <w:abstractNumId w:val="6"/>
  </w:num>
  <w:num w:numId="20">
    <w:abstractNumId w:val="47"/>
  </w:num>
  <w:num w:numId="21">
    <w:abstractNumId w:val="21"/>
  </w:num>
  <w:num w:numId="22">
    <w:abstractNumId w:val="35"/>
  </w:num>
  <w:num w:numId="23">
    <w:abstractNumId w:val="43"/>
  </w:num>
  <w:num w:numId="24">
    <w:abstractNumId w:val="26"/>
  </w:num>
  <w:num w:numId="25">
    <w:abstractNumId w:val="38"/>
  </w:num>
  <w:num w:numId="26">
    <w:abstractNumId w:val="23"/>
  </w:num>
  <w:num w:numId="27">
    <w:abstractNumId w:val="32"/>
  </w:num>
  <w:num w:numId="28">
    <w:abstractNumId w:val="29"/>
  </w:num>
  <w:num w:numId="29">
    <w:abstractNumId w:val="51"/>
  </w:num>
  <w:num w:numId="30">
    <w:abstractNumId w:val="44"/>
  </w:num>
  <w:num w:numId="31">
    <w:abstractNumId w:val="25"/>
  </w:num>
  <w:num w:numId="32">
    <w:abstractNumId w:val="4"/>
  </w:num>
  <w:num w:numId="33">
    <w:abstractNumId w:val="16"/>
  </w:num>
  <w:num w:numId="34">
    <w:abstractNumId w:val="49"/>
  </w:num>
  <w:num w:numId="35">
    <w:abstractNumId w:val="53"/>
  </w:num>
  <w:num w:numId="36">
    <w:abstractNumId w:val="39"/>
  </w:num>
  <w:num w:numId="37">
    <w:abstractNumId w:val="13"/>
  </w:num>
  <w:num w:numId="38">
    <w:abstractNumId w:val="59"/>
  </w:num>
  <w:num w:numId="39">
    <w:abstractNumId w:val="24"/>
  </w:num>
  <w:num w:numId="40">
    <w:abstractNumId w:val="22"/>
  </w:num>
  <w:num w:numId="41">
    <w:abstractNumId w:val="37"/>
  </w:num>
  <w:num w:numId="42">
    <w:abstractNumId w:val="12"/>
  </w:num>
  <w:num w:numId="43">
    <w:abstractNumId w:val="61"/>
  </w:num>
  <w:num w:numId="44">
    <w:abstractNumId w:val="46"/>
  </w:num>
  <w:num w:numId="45">
    <w:abstractNumId w:val="33"/>
  </w:num>
  <w:num w:numId="46">
    <w:abstractNumId w:val="14"/>
  </w:num>
  <w:num w:numId="47">
    <w:abstractNumId w:val="25"/>
  </w:num>
  <w:num w:numId="48">
    <w:abstractNumId w:val="43"/>
  </w:num>
  <w:num w:numId="49">
    <w:abstractNumId w:val="5"/>
  </w:num>
  <w:num w:numId="50">
    <w:abstractNumId w:val="42"/>
  </w:num>
  <w:num w:numId="51">
    <w:abstractNumId w:val="57"/>
  </w:num>
  <w:num w:numId="52">
    <w:abstractNumId w:val="17"/>
  </w:num>
  <w:num w:numId="53">
    <w:abstractNumId w:val="0"/>
  </w:num>
  <w:num w:numId="54">
    <w:abstractNumId w:val="40"/>
  </w:num>
  <w:num w:numId="55">
    <w:abstractNumId w:val="50"/>
  </w:num>
  <w:num w:numId="56">
    <w:abstractNumId w:val="30"/>
  </w:num>
  <w:num w:numId="57">
    <w:abstractNumId w:val="8"/>
  </w:num>
  <w:num w:numId="58">
    <w:abstractNumId w:val="55"/>
  </w:num>
  <w:num w:numId="59">
    <w:abstractNumId w:val="10"/>
  </w:num>
  <w:num w:numId="60">
    <w:abstractNumId w:val="3"/>
  </w:num>
  <w:num w:numId="61">
    <w:abstractNumId w:val="11"/>
  </w:num>
  <w:num w:numId="62">
    <w:abstractNumId w:val="31"/>
  </w:num>
  <w:num w:numId="63">
    <w:abstractNumId w:val="63"/>
  </w:num>
  <w:num w:numId="64">
    <w:abstractNumId w:val="48"/>
  </w:num>
  <w:num w:numId="65">
    <w:abstractNumId w:val="2"/>
  </w:num>
  <w:num w:numId="66">
    <w:abstractNumId w:val="34"/>
  </w:num>
  <w:num w:numId="67">
    <w:abstractNumId w:val="28"/>
  </w:num>
  <w:num w:numId="68">
    <w:abstractNumId w:val="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noPunctuationKerning/>
  <w:characterSpacingControl w:val="doNotCompress"/>
  <w:hdrShapeDefaults>
    <o:shapedefaults v:ext="edit" spidmax="2049" fillcolor="#bdd6ee" strokecolor="#1f4d78">
      <v:fill color="#bdd6ee" type="pattern"/>
      <v:stroke color="#1f4d78" weight="2.5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7D4"/>
    <w:rsid w:val="00001CAD"/>
    <w:rsid w:val="00004703"/>
    <w:rsid w:val="0000587E"/>
    <w:rsid w:val="00005C32"/>
    <w:rsid w:val="00006AB7"/>
    <w:rsid w:val="000100CC"/>
    <w:rsid w:val="000103A2"/>
    <w:rsid w:val="00011878"/>
    <w:rsid w:val="00012140"/>
    <w:rsid w:val="00012977"/>
    <w:rsid w:val="00014017"/>
    <w:rsid w:val="000163BF"/>
    <w:rsid w:val="00021001"/>
    <w:rsid w:val="00022004"/>
    <w:rsid w:val="00022B0D"/>
    <w:rsid w:val="00023364"/>
    <w:rsid w:val="000241B0"/>
    <w:rsid w:val="000257E0"/>
    <w:rsid w:val="0002604E"/>
    <w:rsid w:val="00026AE1"/>
    <w:rsid w:val="0002709A"/>
    <w:rsid w:val="000278E9"/>
    <w:rsid w:val="00027903"/>
    <w:rsid w:val="0003030A"/>
    <w:rsid w:val="00030ED6"/>
    <w:rsid w:val="0003395A"/>
    <w:rsid w:val="000344F3"/>
    <w:rsid w:val="00035215"/>
    <w:rsid w:val="00036818"/>
    <w:rsid w:val="0004012C"/>
    <w:rsid w:val="00040A6D"/>
    <w:rsid w:val="000422AE"/>
    <w:rsid w:val="00043ACE"/>
    <w:rsid w:val="00044083"/>
    <w:rsid w:val="000447B9"/>
    <w:rsid w:val="00044AD6"/>
    <w:rsid w:val="00046B76"/>
    <w:rsid w:val="000479F4"/>
    <w:rsid w:val="00047A22"/>
    <w:rsid w:val="00051E12"/>
    <w:rsid w:val="00054429"/>
    <w:rsid w:val="000545BE"/>
    <w:rsid w:val="00055054"/>
    <w:rsid w:val="000560D1"/>
    <w:rsid w:val="00057006"/>
    <w:rsid w:val="00057317"/>
    <w:rsid w:val="000575EC"/>
    <w:rsid w:val="00060021"/>
    <w:rsid w:val="000603C1"/>
    <w:rsid w:val="000607C4"/>
    <w:rsid w:val="000607EA"/>
    <w:rsid w:val="000608ED"/>
    <w:rsid w:val="0006247E"/>
    <w:rsid w:val="00062757"/>
    <w:rsid w:val="00064242"/>
    <w:rsid w:val="00064621"/>
    <w:rsid w:val="0006494F"/>
    <w:rsid w:val="0006564E"/>
    <w:rsid w:val="000658EA"/>
    <w:rsid w:val="00065A6A"/>
    <w:rsid w:val="00065CD2"/>
    <w:rsid w:val="000660FC"/>
    <w:rsid w:val="00070104"/>
    <w:rsid w:val="00070744"/>
    <w:rsid w:val="000711F2"/>
    <w:rsid w:val="0007161F"/>
    <w:rsid w:val="00071A8E"/>
    <w:rsid w:val="00072864"/>
    <w:rsid w:val="00074F9A"/>
    <w:rsid w:val="0007500B"/>
    <w:rsid w:val="00075F12"/>
    <w:rsid w:val="00076492"/>
    <w:rsid w:val="000766EC"/>
    <w:rsid w:val="00077220"/>
    <w:rsid w:val="00077579"/>
    <w:rsid w:val="0007764D"/>
    <w:rsid w:val="00080D73"/>
    <w:rsid w:val="000821C6"/>
    <w:rsid w:val="00082A9E"/>
    <w:rsid w:val="00082B87"/>
    <w:rsid w:val="00082E46"/>
    <w:rsid w:val="00082EC1"/>
    <w:rsid w:val="00083829"/>
    <w:rsid w:val="00083BB6"/>
    <w:rsid w:val="000847E1"/>
    <w:rsid w:val="000902E6"/>
    <w:rsid w:val="00090BB3"/>
    <w:rsid w:val="000917FD"/>
    <w:rsid w:val="00091983"/>
    <w:rsid w:val="0009211E"/>
    <w:rsid w:val="000925AF"/>
    <w:rsid w:val="00092C40"/>
    <w:rsid w:val="00092DC4"/>
    <w:rsid w:val="00092FCB"/>
    <w:rsid w:val="00096E72"/>
    <w:rsid w:val="00097D1A"/>
    <w:rsid w:val="000A181A"/>
    <w:rsid w:val="000A2D49"/>
    <w:rsid w:val="000A38E2"/>
    <w:rsid w:val="000A3ABF"/>
    <w:rsid w:val="000A4A5E"/>
    <w:rsid w:val="000A57AC"/>
    <w:rsid w:val="000A7A77"/>
    <w:rsid w:val="000B0BA5"/>
    <w:rsid w:val="000B314E"/>
    <w:rsid w:val="000B32CE"/>
    <w:rsid w:val="000B443D"/>
    <w:rsid w:val="000B501A"/>
    <w:rsid w:val="000B5A04"/>
    <w:rsid w:val="000B64EF"/>
    <w:rsid w:val="000B6E49"/>
    <w:rsid w:val="000B72EA"/>
    <w:rsid w:val="000B7EBD"/>
    <w:rsid w:val="000C0F8F"/>
    <w:rsid w:val="000C193A"/>
    <w:rsid w:val="000C2204"/>
    <w:rsid w:val="000C36C3"/>
    <w:rsid w:val="000C377D"/>
    <w:rsid w:val="000C520F"/>
    <w:rsid w:val="000C5230"/>
    <w:rsid w:val="000C5AF2"/>
    <w:rsid w:val="000C5F04"/>
    <w:rsid w:val="000C613F"/>
    <w:rsid w:val="000D05A4"/>
    <w:rsid w:val="000D119D"/>
    <w:rsid w:val="000D3D35"/>
    <w:rsid w:val="000D4818"/>
    <w:rsid w:val="000D48DC"/>
    <w:rsid w:val="000D4934"/>
    <w:rsid w:val="000D5925"/>
    <w:rsid w:val="000D6515"/>
    <w:rsid w:val="000D7C8B"/>
    <w:rsid w:val="000E16E7"/>
    <w:rsid w:val="000E1AAF"/>
    <w:rsid w:val="000E272F"/>
    <w:rsid w:val="000E523D"/>
    <w:rsid w:val="000E548D"/>
    <w:rsid w:val="000E5F01"/>
    <w:rsid w:val="000E7A86"/>
    <w:rsid w:val="000F00C7"/>
    <w:rsid w:val="000F03F4"/>
    <w:rsid w:val="000F0AB4"/>
    <w:rsid w:val="000F1B93"/>
    <w:rsid w:val="000F205A"/>
    <w:rsid w:val="000F270B"/>
    <w:rsid w:val="000F3F96"/>
    <w:rsid w:val="000F43B2"/>
    <w:rsid w:val="000F50F6"/>
    <w:rsid w:val="000F5597"/>
    <w:rsid w:val="000F778D"/>
    <w:rsid w:val="000F7C76"/>
    <w:rsid w:val="001076BB"/>
    <w:rsid w:val="001079B8"/>
    <w:rsid w:val="001105C7"/>
    <w:rsid w:val="00110958"/>
    <w:rsid w:val="00111C28"/>
    <w:rsid w:val="00111C4E"/>
    <w:rsid w:val="001145FF"/>
    <w:rsid w:val="00114700"/>
    <w:rsid w:val="00116680"/>
    <w:rsid w:val="0011762F"/>
    <w:rsid w:val="0012031C"/>
    <w:rsid w:val="00122805"/>
    <w:rsid w:val="0012393D"/>
    <w:rsid w:val="00127CC0"/>
    <w:rsid w:val="00127FAE"/>
    <w:rsid w:val="00131286"/>
    <w:rsid w:val="00133207"/>
    <w:rsid w:val="00133D71"/>
    <w:rsid w:val="001354BD"/>
    <w:rsid w:val="00135885"/>
    <w:rsid w:val="0013704C"/>
    <w:rsid w:val="0014056B"/>
    <w:rsid w:val="0014146D"/>
    <w:rsid w:val="001417A8"/>
    <w:rsid w:val="00141923"/>
    <w:rsid w:val="00142D06"/>
    <w:rsid w:val="00143616"/>
    <w:rsid w:val="00144B5D"/>
    <w:rsid w:val="001467F6"/>
    <w:rsid w:val="00147C7D"/>
    <w:rsid w:val="001502CB"/>
    <w:rsid w:val="0015053B"/>
    <w:rsid w:val="001505EA"/>
    <w:rsid w:val="0015062B"/>
    <w:rsid w:val="001509F4"/>
    <w:rsid w:val="00151208"/>
    <w:rsid w:val="001524A1"/>
    <w:rsid w:val="00152A49"/>
    <w:rsid w:val="00153A63"/>
    <w:rsid w:val="00154375"/>
    <w:rsid w:val="00154971"/>
    <w:rsid w:val="00154CBC"/>
    <w:rsid w:val="001554AE"/>
    <w:rsid w:val="00155C45"/>
    <w:rsid w:val="00155D9C"/>
    <w:rsid w:val="0015607D"/>
    <w:rsid w:val="00156324"/>
    <w:rsid w:val="00157581"/>
    <w:rsid w:val="00160A65"/>
    <w:rsid w:val="00161C92"/>
    <w:rsid w:val="00162F1E"/>
    <w:rsid w:val="00163871"/>
    <w:rsid w:val="0016628B"/>
    <w:rsid w:val="00170AFE"/>
    <w:rsid w:val="00170E7F"/>
    <w:rsid w:val="00171713"/>
    <w:rsid w:val="00171E5C"/>
    <w:rsid w:val="00172010"/>
    <w:rsid w:val="00172AD3"/>
    <w:rsid w:val="0017333D"/>
    <w:rsid w:val="00174AC5"/>
    <w:rsid w:val="00174BE7"/>
    <w:rsid w:val="0017533D"/>
    <w:rsid w:val="00175C38"/>
    <w:rsid w:val="0017615C"/>
    <w:rsid w:val="001804C5"/>
    <w:rsid w:val="00180710"/>
    <w:rsid w:val="00180725"/>
    <w:rsid w:val="001817E8"/>
    <w:rsid w:val="00181D94"/>
    <w:rsid w:val="00182BC7"/>
    <w:rsid w:val="00183748"/>
    <w:rsid w:val="00184912"/>
    <w:rsid w:val="00185D45"/>
    <w:rsid w:val="00185E1E"/>
    <w:rsid w:val="001864DA"/>
    <w:rsid w:val="001869B8"/>
    <w:rsid w:val="001877BE"/>
    <w:rsid w:val="00187BAC"/>
    <w:rsid w:val="00190222"/>
    <w:rsid w:val="001906C2"/>
    <w:rsid w:val="00191240"/>
    <w:rsid w:val="0019130B"/>
    <w:rsid w:val="001925E8"/>
    <w:rsid w:val="00193C3D"/>
    <w:rsid w:val="00193CF4"/>
    <w:rsid w:val="0019480F"/>
    <w:rsid w:val="00196397"/>
    <w:rsid w:val="001969DB"/>
    <w:rsid w:val="00196A38"/>
    <w:rsid w:val="00196D19"/>
    <w:rsid w:val="001A12B9"/>
    <w:rsid w:val="001A257C"/>
    <w:rsid w:val="001A2979"/>
    <w:rsid w:val="001A2D7F"/>
    <w:rsid w:val="001A5CC4"/>
    <w:rsid w:val="001A5FA3"/>
    <w:rsid w:val="001A6478"/>
    <w:rsid w:val="001A7A2E"/>
    <w:rsid w:val="001A7F0A"/>
    <w:rsid w:val="001B1C73"/>
    <w:rsid w:val="001B2763"/>
    <w:rsid w:val="001B4207"/>
    <w:rsid w:val="001B5682"/>
    <w:rsid w:val="001B57F6"/>
    <w:rsid w:val="001B5FB2"/>
    <w:rsid w:val="001B642B"/>
    <w:rsid w:val="001B7595"/>
    <w:rsid w:val="001B7B4A"/>
    <w:rsid w:val="001B7EF2"/>
    <w:rsid w:val="001B7FD9"/>
    <w:rsid w:val="001C1B99"/>
    <w:rsid w:val="001C39E5"/>
    <w:rsid w:val="001C41D6"/>
    <w:rsid w:val="001C41F0"/>
    <w:rsid w:val="001C45F3"/>
    <w:rsid w:val="001C5E86"/>
    <w:rsid w:val="001D3D44"/>
    <w:rsid w:val="001D4E1C"/>
    <w:rsid w:val="001D4FC9"/>
    <w:rsid w:val="001D7EF7"/>
    <w:rsid w:val="001E1C5B"/>
    <w:rsid w:val="001E1F5F"/>
    <w:rsid w:val="001E4E9C"/>
    <w:rsid w:val="001E557C"/>
    <w:rsid w:val="001E5BAD"/>
    <w:rsid w:val="001E7651"/>
    <w:rsid w:val="001F0A35"/>
    <w:rsid w:val="001F16F4"/>
    <w:rsid w:val="001F2050"/>
    <w:rsid w:val="001F2802"/>
    <w:rsid w:val="001F2C39"/>
    <w:rsid w:val="001F4FDC"/>
    <w:rsid w:val="001F5042"/>
    <w:rsid w:val="00200E13"/>
    <w:rsid w:val="002012E9"/>
    <w:rsid w:val="00202EBF"/>
    <w:rsid w:val="00203193"/>
    <w:rsid w:val="002039F8"/>
    <w:rsid w:val="00203DC9"/>
    <w:rsid w:val="00204029"/>
    <w:rsid w:val="0020602A"/>
    <w:rsid w:val="002068A4"/>
    <w:rsid w:val="00207644"/>
    <w:rsid w:val="002104D2"/>
    <w:rsid w:val="00210B3B"/>
    <w:rsid w:val="00211229"/>
    <w:rsid w:val="00212F0F"/>
    <w:rsid w:val="002144C6"/>
    <w:rsid w:val="00214B85"/>
    <w:rsid w:val="00215E8F"/>
    <w:rsid w:val="002164B2"/>
    <w:rsid w:val="00216D67"/>
    <w:rsid w:val="00220FEB"/>
    <w:rsid w:val="002210BA"/>
    <w:rsid w:val="00221411"/>
    <w:rsid w:val="0022172B"/>
    <w:rsid w:val="0022190E"/>
    <w:rsid w:val="00221D7D"/>
    <w:rsid w:val="0022240C"/>
    <w:rsid w:val="00224FE2"/>
    <w:rsid w:val="002259C3"/>
    <w:rsid w:val="00225BBF"/>
    <w:rsid w:val="00227A7B"/>
    <w:rsid w:val="00230655"/>
    <w:rsid w:val="002308AF"/>
    <w:rsid w:val="00232C6E"/>
    <w:rsid w:val="00232FC3"/>
    <w:rsid w:val="00233513"/>
    <w:rsid w:val="00234EA5"/>
    <w:rsid w:val="0023623B"/>
    <w:rsid w:val="00237B45"/>
    <w:rsid w:val="00240A33"/>
    <w:rsid w:val="00240F29"/>
    <w:rsid w:val="00241AFF"/>
    <w:rsid w:val="0024216E"/>
    <w:rsid w:val="002428DE"/>
    <w:rsid w:val="0024346B"/>
    <w:rsid w:val="00246070"/>
    <w:rsid w:val="00246136"/>
    <w:rsid w:val="002501C9"/>
    <w:rsid w:val="00250A92"/>
    <w:rsid w:val="00253AE0"/>
    <w:rsid w:val="00254142"/>
    <w:rsid w:val="00254E7D"/>
    <w:rsid w:val="002559C5"/>
    <w:rsid w:val="002560EA"/>
    <w:rsid w:val="00256A74"/>
    <w:rsid w:val="00260076"/>
    <w:rsid w:val="002604BA"/>
    <w:rsid w:val="00260D7A"/>
    <w:rsid w:val="002613AF"/>
    <w:rsid w:val="002637A9"/>
    <w:rsid w:val="0026398E"/>
    <w:rsid w:val="00263C4B"/>
    <w:rsid w:val="0026446D"/>
    <w:rsid w:val="00264C01"/>
    <w:rsid w:val="002665CA"/>
    <w:rsid w:val="0026737A"/>
    <w:rsid w:val="002706FA"/>
    <w:rsid w:val="002718FD"/>
    <w:rsid w:val="00271E56"/>
    <w:rsid w:val="00272F96"/>
    <w:rsid w:val="00276986"/>
    <w:rsid w:val="00276D68"/>
    <w:rsid w:val="0027796D"/>
    <w:rsid w:val="00277DF4"/>
    <w:rsid w:val="00280988"/>
    <w:rsid w:val="00281283"/>
    <w:rsid w:val="002812EC"/>
    <w:rsid w:val="00281F02"/>
    <w:rsid w:val="00283859"/>
    <w:rsid w:val="00283E15"/>
    <w:rsid w:val="00285B0A"/>
    <w:rsid w:val="00285E02"/>
    <w:rsid w:val="00285F5A"/>
    <w:rsid w:val="002869A8"/>
    <w:rsid w:val="00291711"/>
    <w:rsid w:val="002919AE"/>
    <w:rsid w:val="00291E8A"/>
    <w:rsid w:val="0029217F"/>
    <w:rsid w:val="00292387"/>
    <w:rsid w:val="002947E4"/>
    <w:rsid w:val="00295252"/>
    <w:rsid w:val="002958D6"/>
    <w:rsid w:val="00295B02"/>
    <w:rsid w:val="00295BF7"/>
    <w:rsid w:val="002A10DD"/>
    <w:rsid w:val="002A1130"/>
    <w:rsid w:val="002A3E48"/>
    <w:rsid w:val="002A5418"/>
    <w:rsid w:val="002A69E2"/>
    <w:rsid w:val="002A6F82"/>
    <w:rsid w:val="002A73B0"/>
    <w:rsid w:val="002A7F61"/>
    <w:rsid w:val="002B2C15"/>
    <w:rsid w:val="002B3605"/>
    <w:rsid w:val="002B5CF1"/>
    <w:rsid w:val="002B5CF5"/>
    <w:rsid w:val="002B7EA4"/>
    <w:rsid w:val="002C0491"/>
    <w:rsid w:val="002C0CBB"/>
    <w:rsid w:val="002C1B11"/>
    <w:rsid w:val="002C1C30"/>
    <w:rsid w:val="002C24F9"/>
    <w:rsid w:val="002C275E"/>
    <w:rsid w:val="002C32E5"/>
    <w:rsid w:val="002C36B0"/>
    <w:rsid w:val="002C42F0"/>
    <w:rsid w:val="002C5873"/>
    <w:rsid w:val="002C6157"/>
    <w:rsid w:val="002C6492"/>
    <w:rsid w:val="002C6554"/>
    <w:rsid w:val="002C70FC"/>
    <w:rsid w:val="002C7DF5"/>
    <w:rsid w:val="002D0435"/>
    <w:rsid w:val="002D0892"/>
    <w:rsid w:val="002D1172"/>
    <w:rsid w:val="002D141E"/>
    <w:rsid w:val="002D1EFF"/>
    <w:rsid w:val="002D29A4"/>
    <w:rsid w:val="002D2EF1"/>
    <w:rsid w:val="002D4123"/>
    <w:rsid w:val="002D4B06"/>
    <w:rsid w:val="002D4C32"/>
    <w:rsid w:val="002D4F18"/>
    <w:rsid w:val="002D5D2F"/>
    <w:rsid w:val="002D7841"/>
    <w:rsid w:val="002D794A"/>
    <w:rsid w:val="002E0124"/>
    <w:rsid w:val="002E106B"/>
    <w:rsid w:val="002E11B1"/>
    <w:rsid w:val="002E17AC"/>
    <w:rsid w:val="002E1ACD"/>
    <w:rsid w:val="002E27C7"/>
    <w:rsid w:val="002E293A"/>
    <w:rsid w:val="002E2BB6"/>
    <w:rsid w:val="002E2D31"/>
    <w:rsid w:val="002E35E2"/>
    <w:rsid w:val="002E38AE"/>
    <w:rsid w:val="002E42FF"/>
    <w:rsid w:val="002E443B"/>
    <w:rsid w:val="002E6123"/>
    <w:rsid w:val="002E7181"/>
    <w:rsid w:val="002E7298"/>
    <w:rsid w:val="002F0910"/>
    <w:rsid w:val="002F0EE6"/>
    <w:rsid w:val="002F1132"/>
    <w:rsid w:val="002F1FB6"/>
    <w:rsid w:val="002F2575"/>
    <w:rsid w:val="002F47C5"/>
    <w:rsid w:val="002F4BA5"/>
    <w:rsid w:val="002F5D6D"/>
    <w:rsid w:val="002F64EE"/>
    <w:rsid w:val="002F7F5E"/>
    <w:rsid w:val="00300FD3"/>
    <w:rsid w:val="0030190C"/>
    <w:rsid w:val="00301A6E"/>
    <w:rsid w:val="00301E18"/>
    <w:rsid w:val="00303370"/>
    <w:rsid w:val="00303967"/>
    <w:rsid w:val="00305327"/>
    <w:rsid w:val="00305BC7"/>
    <w:rsid w:val="00307BB9"/>
    <w:rsid w:val="00310064"/>
    <w:rsid w:val="00310533"/>
    <w:rsid w:val="00311185"/>
    <w:rsid w:val="00311369"/>
    <w:rsid w:val="0031196D"/>
    <w:rsid w:val="00311A1B"/>
    <w:rsid w:val="00311B46"/>
    <w:rsid w:val="00312144"/>
    <w:rsid w:val="003124E7"/>
    <w:rsid w:val="003129FA"/>
    <w:rsid w:val="00313DDD"/>
    <w:rsid w:val="003144A0"/>
    <w:rsid w:val="0031472C"/>
    <w:rsid w:val="00314C5B"/>
    <w:rsid w:val="0031511F"/>
    <w:rsid w:val="003151A8"/>
    <w:rsid w:val="003157DE"/>
    <w:rsid w:val="00317C5D"/>
    <w:rsid w:val="00320990"/>
    <w:rsid w:val="00321A23"/>
    <w:rsid w:val="00322CE6"/>
    <w:rsid w:val="00322E66"/>
    <w:rsid w:val="00323DC0"/>
    <w:rsid w:val="00325303"/>
    <w:rsid w:val="003253AF"/>
    <w:rsid w:val="003256B7"/>
    <w:rsid w:val="0032681C"/>
    <w:rsid w:val="00326A49"/>
    <w:rsid w:val="003276D5"/>
    <w:rsid w:val="00327B12"/>
    <w:rsid w:val="0033060D"/>
    <w:rsid w:val="00330C61"/>
    <w:rsid w:val="00330D99"/>
    <w:rsid w:val="00331211"/>
    <w:rsid w:val="0033298F"/>
    <w:rsid w:val="00333517"/>
    <w:rsid w:val="00334BAE"/>
    <w:rsid w:val="00335217"/>
    <w:rsid w:val="0033530D"/>
    <w:rsid w:val="00335B85"/>
    <w:rsid w:val="003378B7"/>
    <w:rsid w:val="00340169"/>
    <w:rsid w:val="00341DE3"/>
    <w:rsid w:val="00343C43"/>
    <w:rsid w:val="00345D8D"/>
    <w:rsid w:val="00346CB7"/>
    <w:rsid w:val="00351072"/>
    <w:rsid w:val="00351124"/>
    <w:rsid w:val="00351E56"/>
    <w:rsid w:val="00351EDB"/>
    <w:rsid w:val="00352AB0"/>
    <w:rsid w:val="00352F75"/>
    <w:rsid w:val="00353205"/>
    <w:rsid w:val="0035388C"/>
    <w:rsid w:val="00353ECD"/>
    <w:rsid w:val="00354AE7"/>
    <w:rsid w:val="00354EB1"/>
    <w:rsid w:val="00355BB7"/>
    <w:rsid w:val="00355C5A"/>
    <w:rsid w:val="003560FD"/>
    <w:rsid w:val="00356608"/>
    <w:rsid w:val="00356FCD"/>
    <w:rsid w:val="00357636"/>
    <w:rsid w:val="003578FB"/>
    <w:rsid w:val="003606DD"/>
    <w:rsid w:val="003606FD"/>
    <w:rsid w:val="00360E1B"/>
    <w:rsid w:val="00361DF2"/>
    <w:rsid w:val="003635E4"/>
    <w:rsid w:val="003646BE"/>
    <w:rsid w:val="00365495"/>
    <w:rsid w:val="00370192"/>
    <w:rsid w:val="0037119A"/>
    <w:rsid w:val="00371D90"/>
    <w:rsid w:val="00371E65"/>
    <w:rsid w:val="0037313B"/>
    <w:rsid w:val="003737E6"/>
    <w:rsid w:val="00380D1F"/>
    <w:rsid w:val="00381B66"/>
    <w:rsid w:val="00385F79"/>
    <w:rsid w:val="003860F6"/>
    <w:rsid w:val="003865C3"/>
    <w:rsid w:val="0038697E"/>
    <w:rsid w:val="00386BC3"/>
    <w:rsid w:val="003871EE"/>
    <w:rsid w:val="0039113B"/>
    <w:rsid w:val="003925CF"/>
    <w:rsid w:val="00392AA6"/>
    <w:rsid w:val="0039307D"/>
    <w:rsid w:val="00394844"/>
    <w:rsid w:val="00395456"/>
    <w:rsid w:val="003A0D35"/>
    <w:rsid w:val="003A14E6"/>
    <w:rsid w:val="003A1684"/>
    <w:rsid w:val="003A3936"/>
    <w:rsid w:val="003A4058"/>
    <w:rsid w:val="003A4E9E"/>
    <w:rsid w:val="003A617C"/>
    <w:rsid w:val="003A6394"/>
    <w:rsid w:val="003A7F4D"/>
    <w:rsid w:val="003B026B"/>
    <w:rsid w:val="003B0A92"/>
    <w:rsid w:val="003B0EC8"/>
    <w:rsid w:val="003B0FA1"/>
    <w:rsid w:val="003B1C58"/>
    <w:rsid w:val="003B2352"/>
    <w:rsid w:val="003B255A"/>
    <w:rsid w:val="003B3970"/>
    <w:rsid w:val="003B495D"/>
    <w:rsid w:val="003B5A8D"/>
    <w:rsid w:val="003B5BED"/>
    <w:rsid w:val="003B60C2"/>
    <w:rsid w:val="003B6856"/>
    <w:rsid w:val="003C01AB"/>
    <w:rsid w:val="003C08B6"/>
    <w:rsid w:val="003C2159"/>
    <w:rsid w:val="003C25D7"/>
    <w:rsid w:val="003C30F4"/>
    <w:rsid w:val="003C56A5"/>
    <w:rsid w:val="003C648E"/>
    <w:rsid w:val="003C64E0"/>
    <w:rsid w:val="003C7156"/>
    <w:rsid w:val="003D2FC5"/>
    <w:rsid w:val="003D30B6"/>
    <w:rsid w:val="003D3448"/>
    <w:rsid w:val="003D3FD6"/>
    <w:rsid w:val="003D4855"/>
    <w:rsid w:val="003D4FB1"/>
    <w:rsid w:val="003D519B"/>
    <w:rsid w:val="003D5B40"/>
    <w:rsid w:val="003D67D9"/>
    <w:rsid w:val="003D7632"/>
    <w:rsid w:val="003D7EC1"/>
    <w:rsid w:val="003E35C6"/>
    <w:rsid w:val="003E367A"/>
    <w:rsid w:val="003E3DA1"/>
    <w:rsid w:val="003E4E7A"/>
    <w:rsid w:val="003E54E2"/>
    <w:rsid w:val="003E597E"/>
    <w:rsid w:val="003E59BF"/>
    <w:rsid w:val="003E5C4B"/>
    <w:rsid w:val="003E605E"/>
    <w:rsid w:val="003E631C"/>
    <w:rsid w:val="003E6DBF"/>
    <w:rsid w:val="003E6FC7"/>
    <w:rsid w:val="003E7936"/>
    <w:rsid w:val="003E7A90"/>
    <w:rsid w:val="003E7EE8"/>
    <w:rsid w:val="003F0701"/>
    <w:rsid w:val="003F1E45"/>
    <w:rsid w:val="003F253B"/>
    <w:rsid w:val="003F27D3"/>
    <w:rsid w:val="003F5006"/>
    <w:rsid w:val="003F5454"/>
    <w:rsid w:val="003F5480"/>
    <w:rsid w:val="003F7204"/>
    <w:rsid w:val="004015C0"/>
    <w:rsid w:val="00402E55"/>
    <w:rsid w:val="004033F1"/>
    <w:rsid w:val="00403470"/>
    <w:rsid w:val="00404859"/>
    <w:rsid w:val="00406344"/>
    <w:rsid w:val="00407964"/>
    <w:rsid w:val="004107AF"/>
    <w:rsid w:val="00410AE1"/>
    <w:rsid w:val="00412208"/>
    <w:rsid w:val="0041316F"/>
    <w:rsid w:val="00413A93"/>
    <w:rsid w:val="004140D4"/>
    <w:rsid w:val="00414BB5"/>
    <w:rsid w:val="00414C98"/>
    <w:rsid w:val="004159DC"/>
    <w:rsid w:val="00417652"/>
    <w:rsid w:val="004204A3"/>
    <w:rsid w:val="004204C6"/>
    <w:rsid w:val="00420536"/>
    <w:rsid w:val="00420E52"/>
    <w:rsid w:val="004218FC"/>
    <w:rsid w:val="00421994"/>
    <w:rsid w:val="004224DB"/>
    <w:rsid w:val="004225B1"/>
    <w:rsid w:val="00423C86"/>
    <w:rsid w:val="0043006D"/>
    <w:rsid w:val="004303AA"/>
    <w:rsid w:val="004316AD"/>
    <w:rsid w:val="004317A8"/>
    <w:rsid w:val="00432EFD"/>
    <w:rsid w:val="00433837"/>
    <w:rsid w:val="00434655"/>
    <w:rsid w:val="00434719"/>
    <w:rsid w:val="00435926"/>
    <w:rsid w:val="004359F3"/>
    <w:rsid w:val="00435B47"/>
    <w:rsid w:val="00435CC9"/>
    <w:rsid w:val="00437005"/>
    <w:rsid w:val="00437063"/>
    <w:rsid w:val="004370A3"/>
    <w:rsid w:val="00437121"/>
    <w:rsid w:val="004373C5"/>
    <w:rsid w:val="004374F9"/>
    <w:rsid w:val="00440BC4"/>
    <w:rsid w:val="0044180D"/>
    <w:rsid w:val="00443A6F"/>
    <w:rsid w:val="004444FF"/>
    <w:rsid w:val="00444869"/>
    <w:rsid w:val="0044547B"/>
    <w:rsid w:val="004455FC"/>
    <w:rsid w:val="00446730"/>
    <w:rsid w:val="00451649"/>
    <w:rsid w:val="00451847"/>
    <w:rsid w:val="004526CD"/>
    <w:rsid w:val="004529DF"/>
    <w:rsid w:val="00452C4C"/>
    <w:rsid w:val="00453D55"/>
    <w:rsid w:val="004553DA"/>
    <w:rsid w:val="00455A5F"/>
    <w:rsid w:val="0045662E"/>
    <w:rsid w:val="00456813"/>
    <w:rsid w:val="004603E5"/>
    <w:rsid w:val="004614A1"/>
    <w:rsid w:val="004622A6"/>
    <w:rsid w:val="00462F42"/>
    <w:rsid w:val="004658FF"/>
    <w:rsid w:val="004659F5"/>
    <w:rsid w:val="00466921"/>
    <w:rsid w:val="004676C4"/>
    <w:rsid w:val="00470D90"/>
    <w:rsid w:val="00471A17"/>
    <w:rsid w:val="00472EFD"/>
    <w:rsid w:val="00472FA3"/>
    <w:rsid w:val="004736C2"/>
    <w:rsid w:val="00474A12"/>
    <w:rsid w:val="004767F5"/>
    <w:rsid w:val="00480A89"/>
    <w:rsid w:val="00483223"/>
    <w:rsid w:val="00483B88"/>
    <w:rsid w:val="00484484"/>
    <w:rsid w:val="00485848"/>
    <w:rsid w:val="00486250"/>
    <w:rsid w:val="004862D5"/>
    <w:rsid w:val="00486973"/>
    <w:rsid w:val="00486996"/>
    <w:rsid w:val="00486AC6"/>
    <w:rsid w:val="00486D73"/>
    <w:rsid w:val="00486DDA"/>
    <w:rsid w:val="0049195A"/>
    <w:rsid w:val="00492827"/>
    <w:rsid w:val="00492C2E"/>
    <w:rsid w:val="00493056"/>
    <w:rsid w:val="0049405E"/>
    <w:rsid w:val="00494803"/>
    <w:rsid w:val="00495757"/>
    <w:rsid w:val="00496C30"/>
    <w:rsid w:val="00496DE3"/>
    <w:rsid w:val="00497407"/>
    <w:rsid w:val="00497808"/>
    <w:rsid w:val="004A1E7F"/>
    <w:rsid w:val="004A2DE1"/>
    <w:rsid w:val="004A382E"/>
    <w:rsid w:val="004A392F"/>
    <w:rsid w:val="004A43B8"/>
    <w:rsid w:val="004A48CA"/>
    <w:rsid w:val="004A4B8C"/>
    <w:rsid w:val="004A5001"/>
    <w:rsid w:val="004A59BF"/>
    <w:rsid w:val="004A6429"/>
    <w:rsid w:val="004A676D"/>
    <w:rsid w:val="004A6B51"/>
    <w:rsid w:val="004B06C0"/>
    <w:rsid w:val="004B0857"/>
    <w:rsid w:val="004B117A"/>
    <w:rsid w:val="004B1CDE"/>
    <w:rsid w:val="004B4868"/>
    <w:rsid w:val="004B5881"/>
    <w:rsid w:val="004B5AF0"/>
    <w:rsid w:val="004B6151"/>
    <w:rsid w:val="004B706E"/>
    <w:rsid w:val="004C0506"/>
    <w:rsid w:val="004C08A9"/>
    <w:rsid w:val="004C0966"/>
    <w:rsid w:val="004C0C67"/>
    <w:rsid w:val="004C21F4"/>
    <w:rsid w:val="004C2F52"/>
    <w:rsid w:val="004C3005"/>
    <w:rsid w:val="004C3093"/>
    <w:rsid w:val="004C55BD"/>
    <w:rsid w:val="004C5FD2"/>
    <w:rsid w:val="004D0077"/>
    <w:rsid w:val="004D138B"/>
    <w:rsid w:val="004D2E70"/>
    <w:rsid w:val="004D2FE1"/>
    <w:rsid w:val="004D5CB9"/>
    <w:rsid w:val="004D5E58"/>
    <w:rsid w:val="004D762F"/>
    <w:rsid w:val="004E0508"/>
    <w:rsid w:val="004E182A"/>
    <w:rsid w:val="004E211D"/>
    <w:rsid w:val="004E4707"/>
    <w:rsid w:val="004E58AF"/>
    <w:rsid w:val="004E5D78"/>
    <w:rsid w:val="004E6E92"/>
    <w:rsid w:val="004E7592"/>
    <w:rsid w:val="004E78E1"/>
    <w:rsid w:val="004E7CD5"/>
    <w:rsid w:val="004F0A81"/>
    <w:rsid w:val="004F1FBD"/>
    <w:rsid w:val="004F2D64"/>
    <w:rsid w:val="004F4A95"/>
    <w:rsid w:val="004F4B80"/>
    <w:rsid w:val="004F5E5A"/>
    <w:rsid w:val="004F6834"/>
    <w:rsid w:val="004F68A8"/>
    <w:rsid w:val="004F6DBE"/>
    <w:rsid w:val="004F6E93"/>
    <w:rsid w:val="004F70A4"/>
    <w:rsid w:val="005013A8"/>
    <w:rsid w:val="00501AEF"/>
    <w:rsid w:val="005025B9"/>
    <w:rsid w:val="0050262D"/>
    <w:rsid w:val="00504095"/>
    <w:rsid w:val="00505309"/>
    <w:rsid w:val="00514311"/>
    <w:rsid w:val="00515BA3"/>
    <w:rsid w:val="0051656D"/>
    <w:rsid w:val="0051668B"/>
    <w:rsid w:val="005168C8"/>
    <w:rsid w:val="00517DA8"/>
    <w:rsid w:val="00520582"/>
    <w:rsid w:val="005207B7"/>
    <w:rsid w:val="005209EB"/>
    <w:rsid w:val="005233F9"/>
    <w:rsid w:val="00525658"/>
    <w:rsid w:val="005256AE"/>
    <w:rsid w:val="00525F1B"/>
    <w:rsid w:val="00527221"/>
    <w:rsid w:val="0053300D"/>
    <w:rsid w:val="0053304F"/>
    <w:rsid w:val="00533B96"/>
    <w:rsid w:val="00534BB0"/>
    <w:rsid w:val="005379EB"/>
    <w:rsid w:val="00537AD4"/>
    <w:rsid w:val="005403CA"/>
    <w:rsid w:val="005409CE"/>
    <w:rsid w:val="005428CD"/>
    <w:rsid w:val="00543B1B"/>
    <w:rsid w:val="00544655"/>
    <w:rsid w:val="00544E03"/>
    <w:rsid w:val="0054547C"/>
    <w:rsid w:val="00545CA0"/>
    <w:rsid w:val="00546123"/>
    <w:rsid w:val="00546170"/>
    <w:rsid w:val="00546C1A"/>
    <w:rsid w:val="00547813"/>
    <w:rsid w:val="00550873"/>
    <w:rsid w:val="00550986"/>
    <w:rsid w:val="00554B98"/>
    <w:rsid w:val="00554E9B"/>
    <w:rsid w:val="00555E37"/>
    <w:rsid w:val="00556964"/>
    <w:rsid w:val="0055745D"/>
    <w:rsid w:val="00557C2B"/>
    <w:rsid w:val="00560FC5"/>
    <w:rsid w:val="00561165"/>
    <w:rsid w:val="00561C5F"/>
    <w:rsid w:val="00561F6B"/>
    <w:rsid w:val="00564C9D"/>
    <w:rsid w:val="00564E04"/>
    <w:rsid w:val="00565C83"/>
    <w:rsid w:val="00566B07"/>
    <w:rsid w:val="00566B8E"/>
    <w:rsid w:val="00570196"/>
    <w:rsid w:val="005716F9"/>
    <w:rsid w:val="005717F7"/>
    <w:rsid w:val="00572A52"/>
    <w:rsid w:val="00572DE6"/>
    <w:rsid w:val="00573547"/>
    <w:rsid w:val="0057371F"/>
    <w:rsid w:val="00573FA6"/>
    <w:rsid w:val="005742C5"/>
    <w:rsid w:val="00574AE2"/>
    <w:rsid w:val="00575EEA"/>
    <w:rsid w:val="005767EC"/>
    <w:rsid w:val="005811C0"/>
    <w:rsid w:val="00581639"/>
    <w:rsid w:val="0058178E"/>
    <w:rsid w:val="00582B94"/>
    <w:rsid w:val="005841AE"/>
    <w:rsid w:val="00586046"/>
    <w:rsid w:val="00586F9C"/>
    <w:rsid w:val="005901D4"/>
    <w:rsid w:val="00590D19"/>
    <w:rsid w:val="005914A4"/>
    <w:rsid w:val="00592A97"/>
    <w:rsid w:val="00592AE5"/>
    <w:rsid w:val="00593200"/>
    <w:rsid w:val="00593709"/>
    <w:rsid w:val="00593A63"/>
    <w:rsid w:val="00595DAF"/>
    <w:rsid w:val="005970E7"/>
    <w:rsid w:val="005970EA"/>
    <w:rsid w:val="005A0ED9"/>
    <w:rsid w:val="005A1C0E"/>
    <w:rsid w:val="005A273D"/>
    <w:rsid w:val="005A3CC3"/>
    <w:rsid w:val="005A3DA3"/>
    <w:rsid w:val="005A3F3B"/>
    <w:rsid w:val="005A6790"/>
    <w:rsid w:val="005A6839"/>
    <w:rsid w:val="005A6DD6"/>
    <w:rsid w:val="005A6EA4"/>
    <w:rsid w:val="005A7190"/>
    <w:rsid w:val="005A7D58"/>
    <w:rsid w:val="005B09C0"/>
    <w:rsid w:val="005B15E3"/>
    <w:rsid w:val="005B18A4"/>
    <w:rsid w:val="005B2F3E"/>
    <w:rsid w:val="005B4D19"/>
    <w:rsid w:val="005B5C8C"/>
    <w:rsid w:val="005B7655"/>
    <w:rsid w:val="005C188B"/>
    <w:rsid w:val="005C1D61"/>
    <w:rsid w:val="005C2318"/>
    <w:rsid w:val="005C3857"/>
    <w:rsid w:val="005C3A48"/>
    <w:rsid w:val="005C3E7D"/>
    <w:rsid w:val="005C4C56"/>
    <w:rsid w:val="005C5140"/>
    <w:rsid w:val="005C5718"/>
    <w:rsid w:val="005C6137"/>
    <w:rsid w:val="005C6CBB"/>
    <w:rsid w:val="005C77EF"/>
    <w:rsid w:val="005D234D"/>
    <w:rsid w:val="005D3C1F"/>
    <w:rsid w:val="005D42D2"/>
    <w:rsid w:val="005D63AC"/>
    <w:rsid w:val="005D69F9"/>
    <w:rsid w:val="005E0661"/>
    <w:rsid w:val="005E0B48"/>
    <w:rsid w:val="005E0E9D"/>
    <w:rsid w:val="005E0F91"/>
    <w:rsid w:val="005E1ACC"/>
    <w:rsid w:val="005E1B33"/>
    <w:rsid w:val="005E1E0A"/>
    <w:rsid w:val="005E1F00"/>
    <w:rsid w:val="005E2AD3"/>
    <w:rsid w:val="005E61B3"/>
    <w:rsid w:val="005E6652"/>
    <w:rsid w:val="005E66EA"/>
    <w:rsid w:val="005E76C9"/>
    <w:rsid w:val="005E773A"/>
    <w:rsid w:val="005F0928"/>
    <w:rsid w:val="005F0A04"/>
    <w:rsid w:val="005F1BBD"/>
    <w:rsid w:val="005F1F4C"/>
    <w:rsid w:val="005F1F60"/>
    <w:rsid w:val="005F2390"/>
    <w:rsid w:val="005F3047"/>
    <w:rsid w:val="005F337D"/>
    <w:rsid w:val="005F347E"/>
    <w:rsid w:val="005F3964"/>
    <w:rsid w:val="005F3F65"/>
    <w:rsid w:val="005F51B2"/>
    <w:rsid w:val="005F527E"/>
    <w:rsid w:val="005F5D41"/>
    <w:rsid w:val="005F717A"/>
    <w:rsid w:val="005F7B97"/>
    <w:rsid w:val="006008AC"/>
    <w:rsid w:val="00601F20"/>
    <w:rsid w:val="00602163"/>
    <w:rsid w:val="006026DD"/>
    <w:rsid w:val="00602BC1"/>
    <w:rsid w:val="0060349B"/>
    <w:rsid w:val="006048F8"/>
    <w:rsid w:val="00610275"/>
    <w:rsid w:val="00610F6F"/>
    <w:rsid w:val="00611B00"/>
    <w:rsid w:val="006120A9"/>
    <w:rsid w:val="006137D2"/>
    <w:rsid w:val="006154A8"/>
    <w:rsid w:val="006161E2"/>
    <w:rsid w:val="00620E8E"/>
    <w:rsid w:val="006221AE"/>
    <w:rsid w:val="006253CE"/>
    <w:rsid w:val="0062716B"/>
    <w:rsid w:val="00627A99"/>
    <w:rsid w:val="00630435"/>
    <w:rsid w:val="006321BA"/>
    <w:rsid w:val="0063388B"/>
    <w:rsid w:val="00635181"/>
    <w:rsid w:val="006359A9"/>
    <w:rsid w:val="00636DD5"/>
    <w:rsid w:val="00640BA1"/>
    <w:rsid w:val="00644D4D"/>
    <w:rsid w:val="00646791"/>
    <w:rsid w:val="00650159"/>
    <w:rsid w:val="006507C7"/>
    <w:rsid w:val="00651BF1"/>
    <w:rsid w:val="00651F49"/>
    <w:rsid w:val="00652B31"/>
    <w:rsid w:val="00652E39"/>
    <w:rsid w:val="006531C0"/>
    <w:rsid w:val="0065475A"/>
    <w:rsid w:val="00654FBC"/>
    <w:rsid w:val="00655BB3"/>
    <w:rsid w:val="00655F70"/>
    <w:rsid w:val="006560D5"/>
    <w:rsid w:val="006565F7"/>
    <w:rsid w:val="0065692F"/>
    <w:rsid w:val="00656C1C"/>
    <w:rsid w:val="00660445"/>
    <w:rsid w:val="006604AA"/>
    <w:rsid w:val="00660669"/>
    <w:rsid w:val="006622E1"/>
    <w:rsid w:val="006627C8"/>
    <w:rsid w:val="00662A6D"/>
    <w:rsid w:val="00662E35"/>
    <w:rsid w:val="00663E4E"/>
    <w:rsid w:val="00664716"/>
    <w:rsid w:val="0066530E"/>
    <w:rsid w:val="00665870"/>
    <w:rsid w:val="00666C84"/>
    <w:rsid w:val="00666EBA"/>
    <w:rsid w:val="00670935"/>
    <w:rsid w:val="00674893"/>
    <w:rsid w:val="00675001"/>
    <w:rsid w:val="006760D9"/>
    <w:rsid w:val="00676C62"/>
    <w:rsid w:val="0067702E"/>
    <w:rsid w:val="0068200F"/>
    <w:rsid w:val="00682FEA"/>
    <w:rsid w:val="00683693"/>
    <w:rsid w:val="00683AC7"/>
    <w:rsid w:val="00683E7D"/>
    <w:rsid w:val="00684BDF"/>
    <w:rsid w:val="00685742"/>
    <w:rsid w:val="00686715"/>
    <w:rsid w:val="00686A9D"/>
    <w:rsid w:val="00687738"/>
    <w:rsid w:val="0068778F"/>
    <w:rsid w:val="0069046A"/>
    <w:rsid w:val="0069177D"/>
    <w:rsid w:val="00693171"/>
    <w:rsid w:val="00694153"/>
    <w:rsid w:val="0069448B"/>
    <w:rsid w:val="006944B9"/>
    <w:rsid w:val="0069455E"/>
    <w:rsid w:val="0069459D"/>
    <w:rsid w:val="0069463F"/>
    <w:rsid w:val="00695D56"/>
    <w:rsid w:val="00697F27"/>
    <w:rsid w:val="006A0357"/>
    <w:rsid w:val="006A1E10"/>
    <w:rsid w:val="006A33D9"/>
    <w:rsid w:val="006A3790"/>
    <w:rsid w:val="006A4759"/>
    <w:rsid w:val="006A4B33"/>
    <w:rsid w:val="006A65A2"/>
    <w:rsid w:val="006A66F5"/>
    <w:rsid w:val="006B07F5"/>
    <w:rsid w:val="006B15B0"/>
    <w:rsid w:val="006B1DEF"/>
    <w:rsid w:val="006B3C38"/>
    <w:rsid w:val="006B3F5B"/>
    <w:rsid w:val="006B5312"/>
    <w:rsid w:val="006B564A"/>
    <w:rsid w:val="006B621D"/>
    <w:rsid w:val="006B6C2A"/>
    <w:rsid w:val="006B6C55"/>
    <w:rsid w:val="006B6C70"/>
    <w:rsid w:val="006B70F6"/>
    <w:rsid w:val="006B7DA9"/>
    <w:rsid w:val="006C0350"/>
    <w:rsid w:val="006C05B4"/>
    <w:rsid w:val="006C0FDA"/>
    <w:rsid w:val="006C2133"/>
    <w:rsid w:val="006C2A01"/>
    <w:rsid w:val="006C4057"/>
    <w:rsid w:val="006C426C"/>
    <w:rsid w:val="006C42C0"/>
    <w:rsid w:val="006C459C"/>
    <w:rsid w:val="006C4CB2"/>
    <w:rsid w:val="006C56A4"/>
    <w:rsid w:val="006D089A"/>
    <w:rsid w:val="006D0916"/>
    <w:rsid w:val="006D0D1D"/>
    <w:rsid w:val="006D2820"/>
    <w:rsid w:val="006D297F"/>
    <w:rsid w:val="006D4660"/>
    <w:rsid w:val="006D46DC"/>
    <w:rsid w:val="006D5ACA"/>
    <w:rsid w:val="006D5E72"/>
    <w:rsid w:val="006D61E9"/>
    <w:rsid w:val="006D62D9"/>
    <w:rsid w:val="006D67E2"/>
    <w:rsid w:val="006D69EC"/>
    <w:rsid w:val="006D6BBB"/>
    <w:rsid w:val="006E0529"/>
    <w:rsid w:val="006E07C2"/>
    <w:rsid w:val="006E111B"/>
    <w:rsid w:val="006E2B2C"/>
    <w:rsid w:val="006E35A2"/>
    <w:rsid w:val="006E5B68"/>
    <w:rsid w:val="006E7C60"/>
    <w:rsid w:val="006F2877"/>
    <w:rsid w:val="006F4956"/>
    <w:rsid w:val="006F55A7"/>
    <w:rsid w:val="006F568E"/>
    <w:rsid w:val="006F57B2"/>
    <w:rsid w:val="006F5EA9"/>
    <w:rsid w:val="006F64BD"/>
    <w:rsid w:val="006F64E5"/>
    <w:rsid w:val="006F6903"/>
    <w:rsid w:val="006F6E05"/>
    <w:rsid w:val="006F6F40"/>
    <w:rsid w:val="006F7C7B"/>
    <w:rsid w:val="00700A2A"/>
    <w:rsid w:val="00701997"/>
    <w:rsid w:val="00702750"/>
    <w:rsid w:val="0070433E"/>
    <w:rsid w:val="00704354"/>
    <w:rsid w:val="00704742"/>
    <w:rsid w:val="007074C9"/>
    <w:rsid w:val="00707EA5"/>
    <w:rsid w:val="00710733"/>
    <w:rsid w:val="00710B87"/>
    <w:rsid w:val="00712A53"/>
    <w:rsid w:val="0071359F"/>
    <w:rsid w:val="00714D52"/>
    <w:rsid w:val="00715B96"/>
    <w:rsid w:val="00717343"/>
    <w:rsid w:val="00720A6E"/>
    <w:rsid w:val="00721447"/>
    <w:rsid w:val="00721464"/>
    <w:rsid w:val="00721B5E"/>
    <w:rsid w:val="00723273"/>
    <w:rsid w:val="00723F8F"/>
    <w:rsid w:val="007265AB"/>
    <w:rsid w:val="00726C38"/>
    <w:rsid w:val="007270CE"/>
    <w:rsid w:val="0072759D"/>
    <w:rsid w:val="00727D97"/>
    <w:rsid w:val="007303D2"/>
    <w:rsid w:val="00730E66"/>
    <w:rsid w:val="0073158B"/>
    <w:rsid w:val="00731728"/>
    <w:rsid w:val="00732150"/>
    <w:rsid w:val="007324FE"/>
    <w:rsid w:val="00733290"/>
    <w:rsid w:val="0073487B"/>
    <w:rsid w:val="00734C53"/>
    <w:rsid w:val="00736113"/>
    <w:rsid w:val="00736519"/>
    <w:rsid w:val="00737006"/>
    <w:rsid w:val="007415DA"/>
    <w:rsid w:val="007424E8"/>
    <w:rsid w:val="00742E03"/>
    <w:rsid w:val="0074312E"/>
    <w:rsid w:val="007434AA"/>
    <w:rsid w:val="007437B4"/>
    <w:rsid w:val="00744B05"/>
    <w:rsid w:val="00747FEE"/>
    <w:rsid w:val="00751C5B"/>
    <w:rsid w:val="00752991"/>
    <w:rsid w:val="00752D15"/>
    <w:rsid w:val="00752D79"/>
    <w:rsid w:val="0075316F"/>
    <w:rsid w:val="007554D8"/>
    <w:rsid w:val="00757524"/>
    <w:rsid w:val="00760E29"/>
    <w:rsid w:val="0076119F"/>
    <w:rsid w:val="00761CF3"/>
    <w:rsid w:val="00761D89"/>
    <w:rsid w:val="00763194"/>
    <w:rsid w:val="007642B9"/>
    <w:rsid w:val="007643AD"/>
    <w:rsid w:val="00765033"/>
    <w:rsid w:val="00765CA6"/>
    <w:rsid w:val="007661C3"/>
    <w:rsid w:val="007663EC"/>
    <w:rsid w:val="007675F7"/>
    <w:rsid w:val="007678D6"/>
    <w:rsid w:val="0077183B"/>
    <w:rsid w:val="00772582"/>
    <w:rsid w:val="00772D9A"/>
    <w:rsid w:val="007739C8"/>
    <w:rsid w:val="00773DF2"/>
    <w:rsid w:val="00774903"/>
    <w:rsid w:val="007753F3"/>
    <w:rsid w:val="007757C6"/>
    <w:rsid w:val="00775AD4"/>
    <w:rsid w:val="00775DB4"/>
    <w:rsid w:val="00775F05"/>
    <w:rsid w:val="00776823"/>
    <w:rsid w:val="00777A18"/>
    <w:rsid w:val="00780095"/>
    <w:rsid w:val="007806AF"/>
    <w:rsid w:val="00781F69"/>
    <w:rsid w:val="0078265F"/>
    <w:rsid w:val="00782960"/>
    <w:rsid w:val="0078298F"/>
    <w:rsid w:val="00782CCE"/>
    <w:rsid w:val="00783F5E"/>
    <w:rsid w:val="0078423E"/>
    <w:rsid w:val="00785924"/>
    <w:rsid w:val="00790AF4"/>
    <w:rsid w:val="00790C52"/>
    <w:rsid w:val="0079279D"/>
    <w:rsid w:val="00793C58"/>
    <w:rsid w:val="00793E99"/>
    <w:rsid w:val="00793F2F"/>
    <w:rsid w:val="007948B4"/>
    <w:rsid w:val="00796853"/>
    <w:rsid w:val="00797361"/>
    <w:rsid w:val="00797634"/>
    <w:rsid w:val="007A201C"/>
    <w:rsid w:val="007A3568"/>
    <w:rsid w:val="007A3F14"/>
    <w:rsid w:val="007A469A"/>
    <w:rsid w:val="007A4E3D"/>
    <w:rsid w:val="007A58C0"/>
    <w:rsid w:val="007A6C53"/>
    <w:rsid w:val="007B00B6"/>
    <w:rsid w:val="007B0CCF"/>
    <w:rsid w:val="007B1101"/>
    <w:rsid w:val="007B5A68"/>
    <w:rsid w:val="007B7102"/>
    <w:rsid w:val="007B7FF5"/>
    <w:rsid w:val="007C0CBC"/>
    <w:rsid w:val="007C24DA"/>
    <w:rsid w:val="007C2A84"/>
    <w:rsid w:val="007C3614"/>
    <w:rsid w:val="007C42E6"/>
    <w:rsid w:val="007C5B8D"/>
    <w:rsid w:val="007C5B9A"/>
    <w:rsid w:val="007C5DF0"/>
    <w:rsid w:val="007D0A25"/>
    <w:rsid w:val="007D3D8D"/>
    <w:rsid w:val="007D4304"/>
    <w:rsid w:val="007D5929"/>
    <w:rsid w:val="007D6EBF"/>
    <w:rsid w:val="007D74AC"/>
    <w:rsid w:val="007D755E"/>
    <w:rsid w:val="007D7ECE"/>
    <w:rsid w:val="007E014F"/>
    <w:rsid w:val="007E2E31"/>
    <w:rsid w:val="007E3B4E"/>
    <w:rsid w:val="007E3FFF"/>
    <w:rsid w:val="007E4255"/>
    <w:rsid w:val="007E4938"/>
    <w:rsid w:val="007E56B3"/>
    <w:rsid w:val="007E5D32"/>
    <w:rsid w:val="007E69D8"/>
    <w:rsid w:val="007E7B0E"/>
    <w:rsid w:val="007F0065"/>
    <w:rsid w:val="007F2D92"/>
    <w:rsid w:val="007F43FC"/>
    <w:rsid w:val="007F47F3"/>
    <w:rsid w:val="007F5304"/>
    <w:rsid w:val="007F5EAF"/>
    <w:rsid w:val="007F60F6"/>
    <w:rsid w:val="007F63FE"/>
    <w:rsid w:val="008002E5"/>
    <w:rsid w:val="008010A6"/>
    <w:rsid w:val="008013F7"/>
    <w:rsid w:val="00801CFB"/>
    <w:rsid w:val="00802B41"/>
    <w:rsid w:val="00802EA6"/>
    <w:rsid w:val="00803E4C"/>
    <w:rsid w:val="008044C1"/>
    <w:rsid w:val="00806E7E"/>
    <w:rsid w:val="00810616"/>
    <w:rsid w:val="0081156E"/>
    <w:rsid w:val="0081365E"/>
    <w:rsid w:val="00813834"/>
    <w:rsid w:val="00815739"/>
    <w:rsid w:val="008160A1"/>
    <w:rsid w:val="00816626"/>
    <w:rsid w:val="0081682E"/>
    <w:rsid w:val="00820AAF"/>
    <w:rsid w:val="00820EAF"/>
    <w:rsid w:val="00821905"/>
    <w:rsid w:val="00821DE4"/>
    <w:rsid w:val="00822620"/>
    <w:rsid w:val="0082294B"/>
    <w:rsid w:val="008230C0"/>
    <w:rsid w:val="00823705"/>
    <w:rsid w:val="008244FF"/>
    <w:rsid w:val="008257DA"/>
    <w:rsid w:val="008267FE"/>
    <w:rsid w:val="00827767"/>
    <w:rsid w:val="0082787F"/>
    <w:rsid w:val="00827BB7"/>
    <w:rsid w:val="00830270"/>
    <w:rsid w:val="00832DC8"/>
    <w:rsid w:val="00835337"/>
    <w:rsid w:val="008401C3"/>
    <w:rsid w:val="00840BE9"/>
    <w:rsid w:val="00840F71"/>
    <w:rsid w:val="00841B21"/>
    <w:rsid w:val="0084371F"/>
    <w:rsid w:val="0084530A"/>
    <w:rsid w:val="0084650D"/>
    <w:rsid w:val="00847EC7"/>
    <w:rsid w:val="008503F8"/>
    <w:rsid w:val="008514A0"/>
    <w:rsid w:val="008523B1"/>
    <w:rsid w:val="00852F42"/>
    <w:rsid w:val="00853618"/>
    <w:rsid w:val="00853C3F"/>
    <w:rsid w:val="00854C9C"/>
    <w:rsid w:val="00854F24"/>
    <w:rsid w:val="0085738D"/>
    <w:rsid w:val="00860860"/>
    <w:rsid w:val="00864DCE"/>
    <w:rsid w:val="0086592B"/>
    <w:rsid w:val="00865A37"/>
    <w:rsid w:val="0086738E"/>
    <w:rsid w:val="00867698"/>
    <w:rsid w:val="008710F2"/>
    <w:rsid w:val="00873CE4"/>
    <w:rsid w:val="00874A33"/>
    <w:rsid w:val="00874AFB"/>
    <w:rsid w:val="00875645"/>
    <w:rsid w:val="0088096D"/>
    <w:rsid w:val="008813F1"/>
    <w:rsid w:val="00882F1F"/>
    <w:rsid w:val="00883C85"/>
    <w:rsid w:val="00885748"/>
    <w:rsid w:val="008858CF"/>
    <w:rsid w:val="00885BD4"/>
    <w:rsid w:val="00886ACB"/>
    <w:rsid w:val="0088727D"/>
    <w:rsid w:val="008879BD"/>
    <w:rsid w:val="00890C55"/>
    <w:rsid w:val="00890F48"/>
    <w:rsid w:val="00891F95"/>
    <w:rsid w:val="00892521"/>
    <w:rsid w:val="0089349E"/>
    <w:rsid w:val="00894790"/>
    <w:rsid w:val="00895018"/>
    <w:rsid w:val="00896706"/>
    <w:rsid w:val="0089679C"/>
    <w:rsid w:val="00896A02"/>
    <w:rsid w:val="00896C33"/>
    <w:rsid w:val="0089759F"/>
    <w:rsid w:val="00897E6A"/>
    <w:rsid w:val="008A0D21"/>
    <w:rsid w:val="008A1141"/>
    <w:rsid w:val="008A1486"/>
    <w:rsid w:val="008A1B07"/>
    <w:rsid w:val="008A2374"/>
    <w:rsid w:val="008A25C9"/>
    <w:rsid w:val="008A2FB0"/>
    <w:rsid w:val="008A3A9E"/>
    <w:rsid w:val="008A3BEE"/>
    <w:rsid w:val="008A3CA3"/>
    <w:rsid w:val="008A3DA3"/>
    <w:rsid w:val="008A5CB7"/>
    <w:rsid w:val="008A5ED0"/>
    <w:rsid w:val="008A665A"/>
    <w:rsid w:val="008A71BD"/>
    <w:rsid w:val="008A77E7"/>
    <w:rsid w:val="008B2895"/>
    <w:rsid w:val="008B375D"/>
    <w:rsid w:val="008B5346"/>
    <w:rsid w:val="008B622A"/>
    <w:rsid w:val="008C09AB"/>
    <w:rsid w:val="008C2AB9"/>
    <w:rsid w:val="008C2D0E"/>
    <w:rsid w:val="008C2FB7"/>
    <w:rsid w:val="008C38B1"/>
    <w:rsid w:val="008C67E0"/>
    <w:rsid w:val="008D0350"/>
    <w:rsid w:val="008D198C"/>
    <w:rsid w:val="008D1AA7"/>
    <w:rsid w:val="008D2230"/>
    <w:rsid w:val="008D3653"/>
    <w:rsid w:val="008D3C42"/>
    <w:rsid w:val="008D623D"/>
    <w:rsid w:val="008D6BB3"/>
    <w:rsid w:val="008E00A6"/>
    <w:rsid w:val="008E1C94"/>
    <w:rsid w:val="008E2DA6"/>
    <w:rsid w:val="008E48E4"/>
    <w:rsid w:val="008E53CC"/>
    <w:rsid w:val="008E5FF9"/>
    <w:rsid w:val="008E7111"/>
    <w:rsid w:val="008E7E47"/>
    <w:rsid w:val="008F0304"/>
    <w:rsid w:val="008F3078"/>
    <w:rsid w:val="008F437C"/>
    <w:rsid w:val="008F4405"/>
    <w:rsid w:val="008F5893"/>
    <w:rsid w:val="008F68F5"/>
    <w:rsid w:val="008F7344"/>
    <w:rsid w:val="008F79D8"/>
    <w:rsid w:val="00900930"/>
    <w:rsid w:val="00901AA7"/>
    <w:rsid w:val="00903773"/>
    <w:rsid w:val="00903BFC"/>
    <w:rsid w:val="00903E13"/>
    <w:rsid w:val="00905F49"/>
    <w:rsid w:val="009103D4"/>
    <w:rsid w:val="00912FC3"/>
    <w:rsid w:val="009158D3"/>
    <w:rsid w:val="00915C0E"/>
    <w:rsid w:val="00916D0C"/>
    <w:rsid w:val="0091729C"/>
    <w:rsid w:val="009179E3"/>
    <w:rsid w:val="00920AFE"/>
    <w:rsid w:val="00921A77"/>
    <w:rsid w:val="00922071"/>
    <w:rsid w:val="009222F2"/>
    <w:rsid w:val="00922401"/>
    <w:rsid w:val="00923EFD"/>
    <w:rsid w:val="009245BE"/>
    <w:rsid w:val="009248C2"/>
    <w:rsid w:val="0092781B"/>
    <w:rsid w:val="00930360"/>
    <w:rsid w:val="0093055F"/>
    <w:rsid w:val="009306DA"/>
    <w:rsid w:val="009315AF"/>
    <w:rsid w:val="0093213C"/>
    <w:rsid w:val="00933C75"/>
    <w:rsid w:val="0093506A"/>
    <w:rsid w:val="0093546D"/>
    <w:rsid w:val="009359CB"/>
    <w:rsid w:val="00935CBB"/>
    <w:rsid w:val="00936031"/>
    <w:rsid w:val="00936C4F"/>
    <w:rsid w:val="0094274F"/>
    <w:rsid w:val="009429E2"/>
    <w:rsid w:val="0094532A"/>
    <w:rsid w:val="009454C4"/>
    <w:rsid w:val="0094590D"/>
    <w:rsid w:val="00946002"/>
    <w:rsid w:val="00946DE2"/>
    <w:rsid w:val="0094743A"/>
    <w:rsid w:val="00947D3A"/>
    <w:rsid w:val="00947F9C"/>
    <w:rsid w:val="00951DAC"/>
    <w:rsid w:val="00952292"/>
    <w:rsid w:val="00952701"/>
    <w:rsid w:val="00954CFE"/>
    <w:rsid w:val="0095633F"/>
    <w:rsid w:val="00956D58"/>
    <w:rsid w:val="0095759C"/>
    <w:rsid w:val="0096546E"/>
    <w:rsid w:val="0096551D"/>
    <w:rsid w:val="009673EB"/>
    <w:rsid w:val="00970321"/>
    <w:rsid w:val="00970392"/>
    <w:rsid w:val="00970C24"/>
    <w:rsid w:val="009715B9"/>
    <w:rsid w:val="00971617"/>
    <w:rsid w:val="00971CCF"/>
    <w:rsid w:val="00971E63"/>
    <w:rsid w:val="00972264"/>
    <w:rsid w:val="00972482"/>
    <w:rsid w:val="00974C48"/>
    <w:rsid w:val="00975CF3"/>
    <w:rsid w:val="00975F5F"/>
    <w:rsid w:val="009768B8"/>
    <w:rsid w:val="0098023D"/>
    <w:rsid w:val="00981856"/>
    <w:rsid w:val="00981A04"/>
    <w:rsid w:val="00982327"/>
    <w:rsid w:val="009829A5"/>
    <w:rsid w:val="009857AF"/>
    <w:rsid w:val="009907FE"/>
    <w:rsid w:val="00990EC8"/>
    <w:rsid w:val="009915C2"/>
    <w:rsid w:val="009925A9"/>
    <w:rsid w:val="00992D54"/>
    <w:rsid w:val="0099348F"/>
    <w:rsid w:val="00993A85"/>
    <w:rsid w:val="00993C74"/>
    <w:rsid w:val="00994BEC"/>
    <w:rsid w:val="00995885"/>
    <w:rsid w:val="0099630E"/>
    <w:rsid w:val="00996C57"/>
    <w:rsid w:val="00996E7E"/>
    <w:rsid w:val="009A0211"/>
    <w:rsid w:val="009A1B84"/>
    <w:rsid w:val="009A2F3B"/>
    <w:rsid w:val="009A369A"/>
    <w:rsid w:val="009A3BF1"/>
    <w:rsid w:val="009A4147"/>
    <w:rsid w:val="009A5558"/>
    <w:rsid w:val="009A6AC2"/>
    <w:rsid w:val="009A7210"/>
    <w:rsid w:val="009A767B"/>
    <w:rsid w:val="009B0687"/>
    <w:rsid w:val="009B0E83"/>
    <w:rsid w:val="009B28FC"/>
    <w:rsid w:val="009B3E0C"/>
    <w:rsid w:val="009B4E5D"/>
    <w:rsid w:val="009B5D95"/>
    <w:rsid w:val="009B70AB"/>
    <w:rsid w:val="009B75B2"/>
    <w:rsid w:val="009B7A8F"/>
    <w:rsid w:val="009C115D"/>
    <w:rsid w:val="009C1493"/>
    <w:rsid w:val="009C2F7C"/>
    <w:rsid w:val="009C5415"/>
    <w:rsid w:val="009C558C"/>
    <w:rsid w:val="009C676F"/>
    <w:rsid w:val="009C6A73"/>
    <w:rsid w:val="009C6C62"/>
    <w:rsid w:val="009C78FB"/>
    <w:rsid w:val="009C798A"/>
    <w:rsid w:val="009D22E0"/>
    <w:rsid w:val="009D2530"/>
    <w:rsid w:val="009D2A29"/>
    <w:rsid w:val="009D2E33"/>
    <w:rsid w:val="009D35A6"/>
    <w:rsid w:val="009D38A4"/>
    <w:rsid w:val="009D5758"/>
    <w:rsid w:val="009D5F15"/>
    <w:rsid w:val="009D6616"/>
    <w:rsid w:val="009E0239"/>
    <w:rsid w:val="009E1905"/>
    <w:rsid w:val="009E2437"/>
    <w:rsid w:val="009E46AD"/>
    <w:rsid w:val="009E6556"/>
    <w:rsid w:val="009E7762"/>
    <w:rsid w:val="009F10B7"/>
    <w:rsid w:val="009F29B5"/>
    <w:rsid w:val="009F5AB8"/>
    <w:rsid w:val="009F60A2"/>
    <w:rsid w:val="009F624E"/>
    <w:rsid w:val="00A0036A"/>
    <w:rsid w:val="00A005B5"/>
    <w:rsid w:val="00A00E45"/>
    <w:rsid w:val="00A03175"/>
    <w:rsid w:val="00A03EEE"/>
    <w:rsid w:val="00A045D3"/>
    <w:rsid w:val="00A05895"/>
    <w:rsid w:val="00A05C10"/>
    <w:rsid w:val="00A0668C"/>
    <w:rsid w:val="00A06C02"/>
    <w:rsid w:val="00A07BFF"/>
    <w:rsid w:val="00A12915"/>
    <w:rsid w:val="00A163E4"/>
    <w:rsid w:val="00A16695"/>
    <w:rsid w:val="00A16CC0"/>
    <w:rsid w:val="00A174E9"/>
    <w:rsid w:val="00A17568"/>
    <w:rsid w:val="00A20568"/>
    <w:rsid w:val="00A2073A"/>
    <w:rsid w:val="00A2141A"/>
    <w:rsid w:val="00A217E7"/>
    <w:rsid w:val="00A22A52"/>
    <w:rsid w:val="00A232C0"/>
    <w:rsid w:val="00A243EA"/>
    <w:rsid w:val="00A25E55"/>
    <w:rsid w:val="00A261DA"/>
    <w:rsid w:val="00A27A9C"/>
    <w:rsid w:val="00A30E6E"/>
    <w:rsid w:val="00A312C1"/>
    <w:rsid w:val="00A31976"/>
    <w:rsid w:val="00A32BB8"/>
    <w:rsid w:val="00A33533"/>
    <w:rsid w:val="00A34A6F"/>
    <w:rsid w:val="00A34B7B"/>
    <w:rsid w:val="00A36001"/>
    <w:rsid w:val="00A368B2"/>
    <w:rsid w:val="00A372E1"/>
    <w:rsid w:val="00A37781"/>
    <w:rsid w:val="00A37B08"/>
    <w:rsid w:val="00A4066F"/>
    <w:rsid w:val="00A40A69"/>
    <w:rsid w:val="00A40FBF"/>
    <w:rsid w:val="00A41937"/>
    <w:rsid w:val="00A41AB0"/>
    <w:rsid w:val="00A4248F"/>
    <w:rsid w:val="00A43962"/>
    <w:rsid w:val="00A43D9B"/>
    <w:rsid w:val="00A450BE"/>
    <w:rsid w:val="00A45F7E"/>
    <w:rsid w:val="00A463C5"/>
    <w:rsid w:val="00A5056D"/>
    <w:rsid w:val="00A517A8"/>
    <w:rsid w:val="00A5238A"/>
    <w:rsid w:val="00A52CA1"/>
    <w:rsid w:val="00A531D4"/>
    <w:rsid w:val="00A53E90"/>
    <w:rsid w:val="00A541CA"/>
    <w:rsid w:val="00A55C3E"/>
    <w:rsid w:val="00A56BE0"/>
    <w:rsid w:val="00A57BC1"/>
    <w:rsid w:val="00A60341"/>
    <w:rsid w:val="00A6127F"/>
    <w:rsid w:val="00A614E2"/>
    <w:rsid w:val="00A61A3B"/>
    <w:rsid w:val="00A621DB"/>
    <w:rsid w:val="00A627ED"/>
    <w:rsid w:val="00A62C45"/>
    <w:rsid w:val="00A6394D"/>
    <w:rsid w:val="00A661F2"/>
    <w:rsid w:val="00A6666C"/>
    <w:rsid w:val="00A66E4D"/>
    <w:rsid w:val="00A674C3"/>
    <w:rsid w:val="00A7005F"/>
    <w:rsid w:val="00A710D5"/>
    <w:rsid w:val="00A76651"/>
    <w:rsid w:val="00A769DA"/>
    <w:rsid w:val="00A76E1A"/>
    <w:rsid w:val="00A83E12"/>
    <w:rsid w:val="00A8561A"/>
    <w:rsid w:val="00A862F0"/>
    <w:rsid w:val="00A901F5"/>
    <w:rsid w:val="00A925B5"/>
    <w:rsid w:val="00A9293D"/>
    <w:rsid w:val="00A92A6D"/>
    <w:rsid w:val="00A933D2"/>
    <w:rsid w:val="00A93AA1"/>
    <w:rsid w:val="00A94254"/>
    <w:rsid w:val="00A944C4"/>
    <w:rsid w:val="00A94649"/>
    <w:rsid w:val="00A97FF1"/>
    <w:rsid w:val="00AA03AD"/>
    <w:rsid w:val="00AA0A71"/>
    <w:rsid w:val="00AA0C9B"/>
    <w:rsid w:val="00AA175D"/>
    <w:rsid w:val="00AA2838"/>
    <w:rsid w:val="00AA2B31"/>
    <w:rsid w:val="00AA30A8"/>
    <w:rsid w:val="00AA34B5"/>
    <w:rsid w:val="00AA3AFF"/>
    <w:rsid w:val="00AA4197"/>
    <w:rsid w:val="00AA5606"/>
    <w:rsid w:val="00AA7455"/>
    <w:rsid w:val="00AA7BBE"/>
    <w:rsid w:val="00AB04EC"/>
    <w:rsid w:val="00AB12EE"/>
    <w:rsid w:val="00AB16F8"/>
    <w:rsid w:val="00AB24E9"/>
    <w:rsid w:val="00AB26B5"/>
    <w:rsid w:val="00AB2BFC"/>
    <w:rsid w:val="00AB493D"/>
    <w:rsid w:val="00AB571F"/>
    <w:rsid w:val="00AB6D67"/>
    <w:rsid w:val="00AC3EF9"/>
    <w:rsid w:val="00AC49E0"/>
    <w:rsid w:val="00AC4EFE"/>
    <w:rsid w:val="00AC5748"/>
    <w:rsid w:val="00AC5AA2"/>
    <w:rsid w:val="00AC5DA9"/>
    <w:rsid w:val="00AC60F9"/>
    <w:rsid w:val="00AC6D61"/>
    <w:rsid w:val="00AC7507"/>
    <w:rsid w:val="00AD1510"/>
    <w:rsid w:val="00AD1633"/>
    <w:rsid w:val="00AD182E"/>
    <w:rsid w:val="00AD1C2F"/>
    <w:rsid w:val="00AD2412"/>
    <w:rsid w:val="00AD2B92"/>
    <w:rsid w:val="00AD31B5"/>
    <w:rsid w:val="00AD432B"/>
    <w:rsid w:val="00AD47D3"/>
    <w:rsid w:val="00AD4F97"/>
    <w:rsid w:val="00AD5F7A"/>
    <w:rsid w:val="00AD6042"/>
    <w:rsid w:val="00AD60F0"/>
    <w:rsid w:val="00AE02F3"/>
    <w:rsid w:val="00AE047C"/>
    <w:rsid w:val="00AE0569"/>
    <w:rsid w:val="00AE23C6"/>
    <w:rsid w:val="00AE2459"/>
    <w:rsid w:val="00AE3294"/>
    <w:rsid w:val="00AE4BCE"/>
    <w:rsid w:val="00AE4C80"/>
    <w:rsid w:val="00AE766A"/>
    <w:rsid w:val="00AE7D64"/>
    <w:rsid w:val="00AF1AA0"/>
    <w:rsid w:val="00AF224D"/>
    <w:rsid w:val="00AF2738"/>
    <w:rsid w:val="00AF2825"/>
    <w:rsid w:val="00AF40A8"/>
    <w:rsid w:val="00AF48F9"/>
    <w:rsid w:val="00AF49F2"/>
    <w:rsid w:val="00AF4FD2"/>
    <w:rsid w:val="00AF770B"/>
    <w:rsid w:val="00B00C98"/>
    <w:rsid w:val="00B011F2"/>
    <w:rsid w:val="00B01BCB"/>
    <w:rsid w:val="00B01DC5"/>
    <w:rsid w:val="00B02F71"/>
    <w:rsid w:val="00B0386B"/>
    <w:rsid w:val="00B03FC2"/>
    <w:rsid w:val="00B045D6"/>
    <w:rsid w:val="00B04D29"/>
    <w:rsid w:val="00B04E37"/>
    <w:rsid w:val="00B053F9"/>
    <w:rsid w:val="00B06282"/>
    <w:rsid w:val="00B062FF"/>
    <w:rsid w:val="00B0690A"/>
    <w:rsid w:val="00B06E05"/>
    <w:rsid w:val="00B07757"/>
    <w:rsid w:val="00B07EFF"/>
    <w:rsid w:val="00B104F1"/>
    <w:rsid w:val="00B12945"/>
    <w:rsid w:val="00B135E3"/>
    <w:rsid w:val="00B15637"/>
    <w:rsid w:val="00B16434"/>
    <w:rsid w:val="00B16AE5"/>
    <w:rsid w:val="00B17A72"/>
    <w:rsid w:val="00B20203"/>
    <w:rsid w:val="00B2094C"/>
    <w:rsid w:val="00B22F4E"/>
    <w:rsid w:val="00B23A81"/>
    <w:rsid w:val="00B23CD5"/>
    <w:rsid w:val="00B24535"/>
    <w:rsid w:val="00B25156"/>
    <w:rsid w:val="00B25259"/>
    <w:rsid w:val="00B252A4"/>
    <w:rsid w:val="00B257E2"/>
    <w:rsid w:val="00B26607"/>
    <w:rsid w:val="00B2660F"/>
    <w:rsid w:val="00B26D15"/>
    <w:rsid w:val="00B3024B"/>
    <w:rsid w:val="00B3043A"/>
    <w:rsid w:val="00B31E9C"/>
    <w:rsid w:val="00B35436"/>
    <w:rsid w:val="00B35F9F"/>
    <w:rsid w:val="00B3638A"/>
    <w:rsid w:val="00B376F8"/>
    <w:rsid w:val="00B37AA7"/>
    <w:rsid w:val="00B403A7"/>
    <w:rsid w:val="00B4142B"/>
    <w:rsid w:val="00B428EA"/>
    <w:rsid w:val="00B429EE"/>
    <w:rsid w:val="00B42C60"/>
    <w:rsid w:val="00B43313"/>
    <w:rsid w:val="00B43D85"/>
    <w:rsid w:val="00B44034"/>
    <w:rsid w:val="00B46F0A"/>
    <w:rsid w:val="00B516F0"/>
    <w:rsid w:val="00B54377"/>
    <w:rsid w:val="00B549F8"/>
    <w:rsid w:val="00B5665D"/>
    <w:rsid w:val="00B57470"/>
    <w:rsid w:val="00B60326"/>
    <w:rsid w:val="00B61512"/>
    <w:rsid w:val="00B628A4"/>
    <w:rsid w:val="00B62950"/>
    <w:rsid w:val="00B63BD9"/>
    <w:rsid w:val="00B65646"/>
    <w:rsid w:val="00B66502"/>
    <w:rsid w:val="00B67D40"/>
    <w:rsid w:val="00B74AEC"/>
    <w:rsid w:val="00B77161"/>
    <w:rsid w:val="00B80C1B"/>
    <w:rsid w:val="00B81F5C"/>
    <w:rsid w:val="00B826E1"/>
    <w:rsid w:val="00B833D1"/>
    <w:rsid w:val="00B8472D"/>
    <w:rsid w:val="00B85149"/>
    <w:rsid w:val="00B85B1B"/>
    <w:rsid w:val="00B86A7A"/>
    <w:rsid w:val="00B87421"/>
    <w:rsid w:val="00B91A60"/>
    <w:rsid w:val="00B926E1"/>
    <w:rsid w:val="00B92D09"/>
    <w:rsid w:val="00B941EC"/>
    <w:rsid w:val="00B943F9"/>
    <w:rsid w:val="00B94B47"/>
    <w:rsid w:val="00B9532E"/>
    <w:rsid w:val="00B9547F"/>
    <w:rsid w:val="00B9565D"/>
    <w:rsid w:val="00B97F22"/>
    <w:rsid w:val="00BA0AC3"/>
    <w:rsid w:val="00BA2046"/>
    <w:rsid w:val="00BA21D2"/>
    <w:rsid w:val="00BA3C8D"/>
    <w:rsid w:val="00BA3CCB"/>
    <w:rsid w:val="00BA4C03"/>
    <w:rsid w:val="00BA5A40"/>
    <w:rsid w:val="00BA60CD"/>
    <w:rsid w:val="00BB03F4"/>
    <w:rsid w:val="00BB0511"/>
    <w:rsid w:val="00BB1D56"/>
    <w:rsid w:val="00BB3031"/>
    <w:rsid w:val="00BB3DC9"/>
    <w:rsid w:val="00BB3F94"/>
    <w:rsid w:val="00BC0204"/>
    <w:rsid w:val="00BC032F"/>
    <w:rsid w:val="00BC0876"/>
    <w:rsid w:val="00BC093D"/>
    <w:rsid w:val="00BC17E6"/>
    <w:rsid w:val="00BC19A4"/>
    <w:rsid w:val="00BC3578"/>
    <w:rsid w:val="00BC37C0"/>
    <w:rsid w:val="00BC43D9"/>
    <w:rsid w:val="00BC5550"/>
    <w:rsid w:val="00BC6799"/>
    <w:rsid w:val="00BC6B9E"/>
    <w:rsid w:val="00BC7384"/>
    <w:rsid w:val="00BC7EF3"/>
    <w:rsid w:val="00BC7EF5"/>
    <w:rsid w:val="00BD00AC"/>
    <w:rsid w:val="00BD0ACF"/>
    <w:rsid w:val="00BD15BC"/>
    <w:rsid w:val="00BD16E1"/>
    <w:rsid w:val="00BD268D"/>
    <w:rsid w:val="00BD3C8C"/>
    <w:rsid w:val="00BD53ED"/>
    <w:rsid w:val="00BD650A"/>
    <w:rsid w:val="00BD7207"/>
    <w:rsid w:val="00BD7BBE"/>
    <w:rsid w:val="00BE174F"/>
    <w:rsid w:val="00BE1B5D"/>
    <w:rsid w:val="00BE1E57"/>
    <w:rsid w:val="00BE3153"/>
    <w:rsid w:val="00BE3AA4"/>
    <w:rsid w:val="00BE4E0D"/>
    <w:rsid w:val="00BE674C"/>
    <w:rsid w:val="00BE687C"/>
    <w:rsid w:val="00BE6B52"/>
    <w:rsid w:val="00BE7D18"/>
    <w:rsid w:val="00BF00B3"/>
    <w:rsid w:val="00BF00DB"/>
    <w:rsid w:val="00BF0D90"/>
    <w:rsid w:val="00BF2A8E"/>
    <w:rsid w:val="00BF3402"/>
    <w:rsid w:val="00BF43D5"/>
    <w:rsid w:val="00BF4E5F"/>
    <w:rsid w:val="00BF5297"/>
    <w:rsid w:val="00BF553D"/>
    <w:rsid w:val="00BF5698"/>
    <w:rsid w:val="00BF5A43"/>
    <w:rsid w:val="00BF624C"/>
    <w:rsid w:val="00BF705F"/>
    <w:rsid w:val="00BF70BD"/>
    <w:rsid w:val="00BF7A8F"/>
    <w:rsid w:val="00C05C52"/>
    <w:rsid w:val="00C06527"/>
    <w:rsid w:val="00C06C4A"/>
    <w:rsid w:val="00C077EA"/>
    <w:rsid w:val="00C105A4"/>
    <w:rsid w:val="00C11AB5"/>
    <w:rsid w:val="00C1284F"/>
    <w:rsid w:val="00C136F4"/>
    <w:rsid w:val="00C13EFE"/>
    <w:rsid w:val="00C1515C"/>
    <w:rsid w:val="00C15914"/>
    <w:rsid w:val="00C159F5"/>
    <w:rsid w:val="00C161D4"/>
    <w:rsid w:val="00C1733C"/>
    <w:rsid w:val="00C202CD"/>
    <w:rsid w:val="00C20389"/>
    <w:rsid w:val="00C209CC"/>
    <w:rsid w:val="00C20B15"/>
    <w:rsid w:val="00C2177A"/>
    <w:rsid w:val="00C22122"/>
    <w:rsid w:val="00C22210"/>
    <w:rsid w:val="00C22E58"/>
    <w:rsid w:val="00C248B6"/>
    <w:rsid w:val="00C249A0"/>
    <w:rsid w:val="00C24EE5"/>
    <w:rsid w:val="00C2503F"/>
    <w:rsid w:val="00C25D2C"/>
    <w:rsid w:val="00C262C5"/>
    <w:rsid w:val="00C267C4"/>
    <w:rsid w:val="00C2694F"/>
    <w:rsid w:val="00C305C9"/>
    <w:rsid w:val="00C3060F"/>
    <w:rsid w:val="00C30CD4"/>
    <w:rsid w:val="00C31214"/>
    <w:rsid w:val="00C31747"/>
    <w:rsid w:val="00C317E5"/>
    <w:rsid w:val="00C31A83"/>
    <w:rsid w:val="00C33F3F"/>
    <w:rsid w:val="00C344CA"/>
    <w:rsid w:val="00C35DC8"/>
    <w:rsid w:val="00C36537"/>
    <w:rsid w:val="00C367F8"/>
    <w:rsid w:val="00C40FB6"/>
    <w:rsid w:val="00C4388F"/>
    <w:rsid w:val="00C438B2"/>
    <w:rsid w:val="00C45E16"/>
    <w:rsid w:val="00C476D7"/>
    <w:rsid w:val="00C47FC7"/>
    <w:rsid w:val="00C5119D"/>
    <w:rsid w:val="00C52E46"/>
    <w:rsid w:val="00C530E5"/>
    <w:rsid w:val="00C533B2"/>
    <w:rsid w:val="00C53BFC"/>
    <w:rsid w:val="00C55E3B"/>
    <w:rsid w:val="00C56895"/>
    <w:rsid w:val="00C56D9F"/>
    <w:rsid w:val="00C579CD"/>
    <w:rsid w:val="00C60863"/>
    <w:rsid w:val="00C61601"/>
    <w:rsid w:val="00C61B6B"/>
    <w:rsid w:val="00C64236"/>
    <w:rsid w:val="00C658FF"/>
    <w:rsid w:val="00C66732"/>
    <w:rsid w:val="00C6689A"/>
    <w:rsid w:val="00C668A5"/>
    <w:rsid w:val="00C70437"/>
    <w:rsid w:val="00C7107A"/>
    <w:rsid w:val="00C71BCF"/>
    <w:rsid w:val="00C71CBC"/>
    <w:rsid w:val="00C733C8"/>
    <w:rsid w:val="00C75327"/>
    <w:rsid w:val="00C81E4C"/>
    <w:rsid w:val="00C8208E"/>
    <w:rsid w:val="00C82C1D"/>
    <w:rsid w:val="00C83389"/>
    <w:rsid w:val="00C83C41"/>
    <w:rsid w:val="00C8547D"/>
    <w:rsid w:val="00C85D44"/>
    <w:rsid w:val="00C8646F"/>
    <w:rsid w:val="00C872AF"/>
    <w:rsid w:val="00C87775"/>
    <w:rsid w:val="00C87904"/>
    <w:rsid w:val="00C935A2"/>
    <w:rsid w:val="00C9361F"/>
    <w:rsid w:val="00C9463E"/>
    <w:rsid w:val="00C954C4"/>
    <w:rsid w:val="00C95A14"/>
    <w:rsid w:val="00C960B1"/>
    <w:rsid w:val="00C961CD"/>
    <w:rsid w:val="00C9623D"/>
    <w:rsid w:val="00CA0557"/>
    <w:rsid w:val="00CA1330"/>
    <w:rsid w:val="00CA2992"/>
    <w:rsid w:val="00CA2BB3"/>
    <w:rsid w:val="00CA2C54"/>
    <w:rsid w:val="00CA37A4"/>
    <w:rsid w:val="00CA4C41"/>
    <w:rsid w:val="00CA4ECE"/>
    <w:rsid w:val="00CA5EC3"/>
    <w:rsid w:val="00CA739F"/>
    <w:rsid w:val="00CA79C6"/>
    <w:rsid w:val="00CB01AA"/>
    <w:rsid w:val="00CB080F"/>
    <w:rsid w:val="00CB14F6"/>
    <w:rsid w:val="00CB19C5"/>
    <w:rsid w:val="00CB1A8C"/>
    <w:rsid w:val="00CB1C32"/>
    <w:rsid w:val="00CB20DD"/>
    <w:rsid w:val="00CB35AF"/>
    <w:rsid w:val="00CB69C7"/>
    <w:rsid w:val="00CB75CA"/>
    <w:rsid w:val="00CB79C7"/>
    <w:rsid w:val="00CB7C7F"/>
    <w:rsid w:val="00CC0FA3"/>
    <w:rsid w:val="00CC1078"/>
    <w:rsid w:val="00CC23DE"/>
    <w:rsid w:val="00CC2917"/>
    <w:rsid w:val="00CC2F50"/>
    <w:rsid w:val="00CC31D2"/>
    <w:rsid w:val="00CC47A6"/>
    <w:rsid w:val="00CC54C6"/>
    <w:rsid w:val="00CC6DE9"/>
    <w:rsid w:val="00CC712B"/>
    <w:rsid w:val="00CC7D53"/>
    <w:rsid w:val="00CD0064"/>
    <w:rsid w:val="00CD028F"/>
    <w:rsid w:val="00CD052A"/>
    <w:rsid w:val="00CD0C20"/>
    <w:rsid w:val="00CD1501"/>
    <w:rsid w:val="00CD2B03"/>
    <w:rsid w:val="00CD6C83"/>
    <w:rsid w:val="00CD73B4"/>
    <w:rsid w:val="00CD7E02"/>
    <w:rsid w:val="00CE024B"/>
    <w:rsid w:val="00CE2F6B"/>
    <w:rsid w:val="00CE412E"/>
    <w:rsid w:val="00CE4326"/>
    <w:rsid w:val="00CE5C98"/>
    <w:rsid w:val="00CE6B2D"/>
    <w:rsid w:val="00CE74FB"/>
    <w:rsid w:val="00CE7A85"/>
    <w:rsid w:val="00CF0C34"/>
    <w:rsid w:val="00CF0FAD"/>
    <w:rsid w:val="00CF2F4F"/>
    <w:rsid w:val="00CF5DB8"/>
    <w:rsid w:val="00CF6605"/>
    <w:rsid w:val="00CF6D5F"/>
    <w:rsid w:val="00CF7534"/>
    <w:rsid w:val="00CF7661"/>
    <w:rsid w:val="00D008D1"/>
    <w:rsid w:val="00D00BDD"/>
    <w:rsid w:val="00D00CFD"/>
    <w:rsid w:val="00D016D3"/>
    <w:rsid w:val="00D03CED"/>
    <w:rsid w:val="00D03DDB"/>
    <w:rsid w:val="00D04516"/>
    <w:rsid w:val="00D057D4"/>
    <w:rsid w:val="00D062AA"/>
    <w:rsid w:val="00D0712F"/>
    <w:rsid w:val="00D07194"/>
    <w:rsid w:val="00D076F7"/>
    <w:rsid w:val="00D100CE"/>
    <w:rsid w:val="00D105B6"/>
    <w:rsid w:val="00D10B03"/>
    <w:rsid w:val="00D10E94"/>
    <w:rsid w:val="00D117B2"/>
    <w:rsid w:val="00D12B74"/>
    <w:rsid w:val="00D13476"/>
    <w:rsid w:val="00D14886"/>
    <w:rsid w:val="00D16316"/>
    <w:rsid w:val="00D16507"/>
    <w:rsid w:val="00D17963"/>
    <w:rsid w:val="00D179BD"/>
    <w:rsid w:val="00D20AC5"/>
    <w:rsid w:val="00D2144F"/>
    <w:rsid w:val="00D2516A"/>
    <w:rsid w:val="00D26020"/>
    <w:rsid w:val="00D310BD"/>
    <w:rsid w:val="00D319AD"/>
    <w:rsid w:val="00D320E2"/>
    <w:rsid w:val="00D33C99"/>
    <w:rsid w:val="00D33CC5"/>
    <w:rsid w:val="00D33E08"/>
    <w:rsid w:val="00D33E47"/>
    <w:rsid w:val="00D3505A"/>
    <w:rsid w:val="00D356FC"/>
    <w:rsid w:val="00D36769"/>
    <w:rsid w:val="00D36A66"/>
    <w:rsid w:val="00D40974"/>
    <w:rsid w:val="00D418E8"/>
    <w:rsid w:val="00D5411C"/>
    <w:rsid w:val="00D548C9"/>
    <w:rsid w:val="00D55CB5"/>
    <w:rsid w:val="00D55E80"/>
    <w:rsid w:val="00D573E4"/>
    <w:rsid w:val="00D57448"/>
    <w:rsid w:val="00D617AE"/>
    <w:rsid w:val="00D61918"/>
    <w:rsid w:val="00D62D21"/>
    <w:rsid w:val="00D62F01"/>
    <w:rsid w:val="00D63857"/>
    <w:rsid w:val="00D64882"/>
    <w:rsid w:val="00D6539D"/>
    <w:rsid w:val="00D67BA4"/>
    <w:rsid w:val="00D67BBB"/>
    <w:rsid w:val="00D701F7"/>
    <w:rsid w:val="00D70208"/>
    <w:rsid w:val="00D71A52"/>
    <w:rsid w:val="00D71A86"/>
    <w:rsid w:val="00D72C30"/>
    <w:rsid w:val="00D72C9F"/>
    <w:rsid w:val="00D73AE9"/>
    <w:rsid w:val="00D741C2"/>
    <w:rsid w:val="00D76713"/>
    <w:rsid w:val="00D76D62"/>
    <w:rsid w:val="00D76F66"/>
    <w:rsid w:val="00D777E1"/>
    <w:rsid w:val="00D86466"/>
    <w:rsid w:val="00D86CCB"/>
    <w:rsid w:val="00D87A87"/>
    <w:rsid w:val="00D91BB4"/>
    <w:rsid w:val="00D922EB"/>
    <w:rsid w:val="00D92D87"/>
    <w:rsid w:val="00D94A6F"/>
    <w:rsid w:val="00D9740A"/>
    <w:rsid w:val="00DA017B"/>
    <w:rsid w:val="00DA08F8"/>
    <w:rsid w:val="00DA09CD"/>
    <w:rsid w:val="00DA1122"/>
    <w:rsid w:val="00DA2169"/>
    <w:rsid w:val="00DA28D2"/>
    <w:rsid w:val="00DA384C"/>
    <w:rsid w:val="00DA469B"/>
    <w:rsid w:val="00DA4EA8"/>
    <w:rsid w:val="00DA4FA5"/>
    <w:rsid w:val="00DA55F1"/>
    <w:rsid w:val="00DA69AC"/>
    <w:rsid w:val="00DA71AC"/>
    <w:rsid w:val="00DA768F"/>
    <w:rsid w:val="00DB0648"/>
    <w:rsid w:val="00DB1A70"/>
    <w:rsid w:val="00DB36D2"/>
    <w:rsid w:val="00DB3F2B"/>
    <w:rsid w:val="00DB4247"/>
    <w:rsid w:val="00DB4AD7"/>
    <w:rsid w:val="00DB62E5"/>
    <w:rsid w:val="00DB7302"/>
    <w:rsid w:val="00DC120E"/>
    <w:rsid w:val="00DC134C"/>
    <w:rsid w:val="00DC1B00"/>
    <w:rsid w:val="00DC1FE9"/>
    <w:rsid w:val="00DC21ED"/>
    <w:rsid w:val="00DC2C5E"/>
    <w:rsid w:val="00DC3B03"/>
    <w:rsid w:val="00DC4DF8"/>
    <w:rsid w:val="00DC5BFC"/>
    <w:rsid w:val="00DC5D37"/>
    <w:rsid w:val="00DC6F5C"/>
    <w:rsid w:val="00DC7A55"/>
    <w:rsid w:val="00DD012C"/>
    <w:rsid w:val="00DD01D4"/>
    <w:rsid w:val="00DD0793"/>
    <w:rsid w:val="00DD1AC5"/>
    <w:rsid w:val="00DD2A65"/>
    <w:rsid w:val="00DD30D6"/>
    <w:rsid w:val="00DD320F"/>
    <w:rsid w:val="00DD3567"/>
    <w:rsid w:val="00DD3896"/>
    <w:rsid w:val="00DD3E54"/>
    <w:rsid w:val="00DD4AAA"/>
    <w:rsid w:val="00DD4F4D"/>
    <w:rsid w:val="00DD51C0"/>
    <w:rsid w:val="00DD549C"/>
    <w:rsid w:val="00DD612C"/>
    <w:rsid w:val="00DD76B6"/>
    <w:rsid w:val="00DE1A72"/>
    <w:rsid w:val="00DE1F94"/>
    <w:rsid w:val="00DE4710"/>
    <w:rsid w:val="00DE4F90"/>
    <w:rsid w:val="00DE4FC6"/>
    <w:rsid w:val="00DE5D7A"/>
    <w:rsid w:val="00DE7176"/>
    <w:rsid w:val="00DE7244"/>
    <w:rsid w:val="00DE7CC1"/>
    <w:rsid w:val="00DF1298"/>
    <w:rsid w:val="00DF2308"/>
    <w:rsid w:val="00DF2967"/>
    <w:rsid w:val="00DF6D6C"/>
    <w:rsid w:val="00DF6DBD"/>
    <w:rsid w:val="00DF7280"/>
    <w:rsid w:val="00E00DB7"/>
    <w:rsid w:val="00E101AC"/>
    <w:rsid w:val="00E10969"/>
    <w:rsid w:val="00E10D63"/>
    <w:rsid w:val="00E1118C"/>
    <w:rsid w:val="00E11787"/>
    <w:rsid w:val="00E1278F"/>
    <w:rsid w:val="00E13371"/>
    <w:rsid w:val="00E1446F"/>
    <w:rsid w:val="00E1463F"/>
    <w:rsid w:val="00E156C4"/>
    <w:rsid w:val="00E16DEF"/>
    <w:rsid w:val="00E17EA7"/>
    <w:rsid w:val="00E20654"/>
    <w:rsid w:val="00E20806"/>
    <w:rsid w:val="00E21A36"/>
    <w:rsid w:val="00E240A2"/>
    <w:rsid w:val="00E25129"/>
    <w:rsid w:val="00E2574F"/>
    <w:rsid w:val="00E25C25"/>
    <w:rsid w:val="00E26D67"/>
    <w:rsid w:val="00E33047"/>
    <w:rsid w:val="00E3489A"/>
    <w:rsid w:val="00E3551F"/>
    <w:rsid w:val="00E36A7D"/>
    <w:rsid w:val="00E36CD0"/>
    <w:rsid w:val="00E374E4"/>
    <w:rsid w:val="00E40E1F"/>
    <w:rsid w:val="00E41044"/>
    <w:rsid w:val="00E41593"/>
    <w:rsid w:val="00E418ED"/>
    <w:rsid w:val="00E42321"/>
    <w:rsid w:val="00E42B92"/>
    <w:rsid w:val="00E43031"/>
    <w:rsid w:val="00E430EB"/>
    <w:rsid w:val="00E434E2"/>
    <w:rsid w:val="00E44FD6"/>
    <w:rsid w:val="00E46F55"/>
    <w:rsid w:val="00E47796"/>
    <w:rsid w:val="00E47C47"/>
    <w:rsid w:val="00E5055D"/>
    <w:rsid w:val="00E50B8D"/>
    <w:rsid w:val="00E50BE4"/>
    <w:rsid w:val="00E51FDE"/>
    <w:rsid w:val="00E5224B"/>
    <w:rsid w:val="00E5330E"/>
    <w:rsid w:val="00E537DF"/>
    <w:rsid w:val="00E5437B"/>
    <w:rsid w:val="00E560FE"/>
    <w:rsid w:val="00E5631C"/>
    <w:rsid w:val="00E566EF"/>
    <w:rsid w:val="00E600E5"/>
    <w:rsid w:val="00E60934"/>
    <w:rsid w:val="00E6180B"/>
    <w:rsid w:val="00E61A82"/>
    <w:rsid w:val="00E627D8"/>
    <w:rsid w:val="00E62DE8"/>
    <w:rsid w:val="00E64305"/>
    <w:rsid w:val="00E64F2A"/>
    <w:rsid w:val="00E65403"/>
    <w:rsid w:val="00E6618E"/>
    <w:rsid w:val="00E6666E"/>
    <w:rsid w:val="00E668D1"/>
    <w:rsid w:val="00E66C90"/>
    <w:rsid w:val="00E67D29"/>
    <w:rsid w:val="00E707ED"/>
    <w:rsid w:val="00E70BDB"/>
    <w:rsid w:val="00E71945"/>
    <w:rsid w:val="00E71C24"/>
    <w:rsid w:val="00E72993"/>
    <w:rsid w:val="00E73DBB"/>
    <w:rsid w:val="00E74132"/>
    <w:rsid w:val="00E76766"/>
    <w:rsid w:val="00E801A5"/>
    <w:rsid w:val="00E809AE"/>
    <w:rsid w:val="00E82B1A"/>
    <w:rsid w:val="00E834E9"/>
    <w:rsid w:val="00E841B6"/>
    <w:rsid w:val="00E84A7C"/>
    <w:rsid w:val="00E84B1F"/>
    <w:rsid w:val="00E84CE2"/>
    <w:rsid w:val="00E86401"/>
    <w:rsid w:val="00E865BD"/>
    <w:rsid w:val="00E868A9"/>
    <w:rsid w:val="00E9254E"/>
    <w:rsid w:val="00E92F41"/>
    <w:rsid w:val="00E9466A"/>
    <w:rsid w:val="00E94FEC"/>
    <w:rsid w:val="00E959C3"/>
    <w:rsid w:val="00EA1523"/>
    <w:rsid w:val="00EA1BE2"/>
    <w:rsid w:val="00EA1BF1"/>
    <w:rsid w:val="00EA4109"/>
    <w:rsid w:val="00EA423D"/>
    <w:rsid w:val="00EA4401"/>
    <w:rsid w:val="00EA4DA1"/>
    <w:rsid w:val="00EA621F"/>
    <w:rsid w:val="00EA6834"/>
    <w:rsid w:val="00EA684C"/>
    <w:rsid w:val="00EA721E"/>
    <w:rsid w:val="00EA7AB4"/>
    <w:rsid w:val="00EB032E"/>
    <w:rsid w:val="00EB042B"/>
    <w:rsid w:val="00EB0BC1"/>
    <w:rsid w:val="00EB262E"/>
    <w:rsid w:val="00EB2FDE"/>
    <w:rsid w:val="00EB36FE"/>
    <w:rsid w:val="00EB43DF"/>
    <w:rsid w:val="00EB45AB"/>
    <w:rsid w:val="00EB5539"/>
    <w:rsid w:val="00EB7214"/>
    <w:rsid w:val="00EB76E5"/>
    <w:rsid w:val="00EB7E6F"/>
    <w:rsid w:val="00EB7F8C"/>
    <w:rsid w:val="00EC0E16"/>
    <w:rsid w:val="00EC1038"/>
    <w:rsid w:val="00EC1594"/>
    <w:rsid w:val="00EC2AD0"/>
    <w:rsid w:val="00EC2E1C"/>
    <w:rsid w:val="00EC35AC"/>
    <w:rsid w:val="00EC3A60"/>
    <w:rsid w:val="00EC4CFD"/>
    <w:rsid w:val="00EC6FBB"/>
    <w:rsid w:val="00EC7B90"/>
    <w:rsid w:val="00EC7F1F"/>
    <w:rsid w:val="00ED1B53"/>
    <w:rsid w:val="00ED1D3C"/>
    <w:rsid w:val="00ED2007"/>
    <w:rsid w:val="00ED30B9"/>
    <w:rsid w:val="00ED5522"/>
    <w:rsid w:val="00ED5862"/>
    <w:rsid w:val="00ED6D07"/>
    <w:rsid w:val="00EE0B2D"/>
    <w:rsid w:val="00EE2D47"/>
    <w:rsid w:val="00EE3898"/>
    <w:rsid w:val="00EE3B26"/>
    <w:rsid w:val="00EE420B"/>
    <w:rsid w:val="00EE561F"/>
    <w:rsid w:val="00EE5EE4"/>
    <w:rsid w:val="00EE61F2"/>
    <w:rsid w:val="00EE6E9B"/>
    <w:rsid w:val="00EF0A6D"/>
    <w:rsid w:val="00EF165B"/>
    <w:rsid w:val="00EF29C4"/>
    <w:rsid w:val="00EF2F6E"/>
    <w:rsid w:val="00EF3C2D"/>
    <w:rsid w:val="00EF4A9F"/>
    <w:rsid w:val="00EF504A"/>
    <w:rsid w:val="00EF6038"/>
    <w:rsid w:val="00F0005E"/>
    <w:rsid w:val="00F0088D"/>
    <w:rsid w:val="00F00BBD"/>
    <w:rsid w:val="00F01E57"/>
    <w:rsid w:val="00F028EA"/>
    <w:rsid w:val="00F03AC6"/>
    <w:rsid w:val="00F0405C"/>
    <w:rsid w:val="00F067C7"/>
    <w:rsid w:val="00F073FC"/>
    <w:rsid w:val="00F10196"/>
    <w:rsid w:val="00F12A00"/>
    <w:rsid w:val="00F12D3E"/>
    <w:rsid w:val="00F16A49"/>
    <w:rsid w:val="00F16D56"/>
    <w:rsid w:val="00F16D9B"/>
    <w:rsid w:val="00F213E0"/>
    <w:rsid w:val="00F23573"/>
    <w:rsid w:val="00F23A12"/>
    <w:rsid w:val="00F23D09"/>
    <w:rsid w:val="00F24114"/>
    <w:rsid w:val="00F263FF"/>
    <w:rsid w:val="00F26B2F"/>
    <w:rsid w:val="00F322D6"/>
    <w:rsid w:val="00F33559"/>
    <w:rsid w:val="00F33805"/>
    <w:rsid w:val="00F33A7D"/>
    <w:rsid w:val="00F340F6"/>
    <w:rsid w:val="00F34A28"/>
    <w:rsid w:val="00F3517A"/>
    <w:rsid w:val="00F36AE0"/>
    <w:rsid w:val="00F36B6B"/>
    <w:rsid w:val="00F419AD"/>
    <w:rsid w:val="00F41A10"/>
    <w:rsid w:val="00F41C20"/>
    <w:rsid w:val="00F433C7"/>
    <w:rsid w:val="00F43CB5"/>
    <w:rsid w:val="00F43F2E"/>
    <w:rsid w:val="00F440F2"/>
    <w:rsid w:val="00F44743"/>
    <w:rsid w:val="00F44B9D"/>
    <w:rsid w:val="00F44C2C"/>
    <w:rsid w:val="00F50149"/>
    <w:rsid w:val="00F50EA4"/>
    <w:rsid w:val="00F5130D"/>
    <w:rsid w:val="00F52B5F"/>
    <w:rsid w:val="00F535A3"/>
    <w:rsid w:val="00F5367A"/>
    <w:rsid w:val="00F53E83"/>
    <w:rsid w:val="00F54E9E"/>
    <w:rsid w:val="00F56565"/>
    <w:rsid w:val="00F56DE5"/>
    <w:rsid w:val="00F57B8D"/>
    <w:rsid w:val="00F60E0A"/>
    <w:rsid w:val="00F60EF3"/>
    <w:rsid w:val="00F61E2B"/>
    <w:rsid w:val="00F62BB1"/>
    <w:rsid w:val="00F63C82"/>
    <w:rsid w:val="00F65304"/>
    <w:rsid w:val="00F65637"/>
    <w:rsid w:val="00F65D5D"/>
    <w:rsid w:val="00F66CAA"/>
    <w:rsid w:val="00F673EF"/>
    <w:rsid w:val="00F67CD0"/>
    <w:rsid w:val="00F70DAB"/>
    <w:rsid w:val="00F70FF3"/>
    <w:rsid w:val="00F713F4"/>
    <w:rsid w:val="00F7192A"/>
    <w:rsid w:val="00F71BD5"/>
    <w:rsid w:val="00F7435E"/>
    <w:rsid w:val="00F7644A"/>
    <w:rsid w:val="00F801A4"/>
    <w:rsid w:val="00F80E23"/>
    <w:rsid w:val="00F81127"/>
    <w:rsid w:val="00F8294E"/>
    <w:rsid w:val="00F84553"/>
    <w:rsid w:val="00F84F13"/>
    <w:rsid w:val="00F86464"/>
    <w:rsid w:val="00F86EE3"/>
    <w:rsid w:val="00F8711A"/>
    <w:rsid w:val="00F876D0"/>
    <w:rsid w:val="00F936C0"/>
    <w:rsid w:val="00F93795"/>
    <w:rsid w:val="00F9524C"/>
    <w:rsid w:val="00F955FE"/>
    <w:rsid w:val="00F97111"/>
    <w:rsid w:val="00FA066E"/>
    <w:rsid w:val="00FA0A11"/>
    <w:rsid w:val="00FA1478"/>
    <w:rsid w:val="00FA1638"/>
    <w:rsid w:val="00FA2D56"/>
    <w:rsid w:val="00FA4504"/>
    <w:rsid w:val="00FA49C7"/>
    <w:rsid w:val="00FA55A5"/>
    <w:rsid w:val="00FA5CDF"/>
    <w:rsid w:val="00FA6610"/>
    <w:rsid w:val="00FA78FB"/>
    <w:rsid w:val="00FB01AB"/>
    <w:rsid w:val="00FB05E3"/>
    <w:rsid w:val="00FB0789"/>
    <w:rsid w:val="00FB0F8B"/>
    <w:rsid w:val="00FB2C4B"/>
    <w:rsid w:val="00FB31ED"/>
    <w:rsid w:val="00FB5E49"/>
    <w:rsid w:val="00FB5FB4"/>
    <w:rsid w:val="00FB6E7D"/>
    <w:rsid w:val="00FB7615"/>
    <w:rsid w:val="00FC090F"/>
    <w:rsid w:val="00FC117F"/>
    <w:rsid w:val="00FC172E"/>
    <w:rsid w:val="00FC19D6"/>
    <w:rsid w:val="00FC1B8B"/>
    <w:rsid w:val="00FC2140"/>
    <w:rsid w:val="00FC4D25"/>
    <w:rsid w:val="00FC51F1"/>
    <w:rsid w:val="00FC6BBE"/>
    <w:rsid w:val="00FC6F54"/>
    <w:rsid w:val="00FD0AC0"/>
    <w:rsid w:val="00FD0D93"/>
    <w:rsid w:val="00FD1B56"/>
    <w:rsid w:val="00FD1D58"/>
    <w:rsid w:val="00FD21E8"/>
    <w:rsid w:val="00FD3389"/>
    <w:rsid w:val="00FD338C"/>
    <w:rsid w:val="00FD364F"/>
    <w:rsid w:val="00FD4BB1"/>
    <w:rsid w:val="00FD51F3"/>
    <w:rsid w:val="00FD5535"/>
    <w:rsid w:val="00FD55A1"/>
    <w:rsid w:val="00FD6B6E"/>
    <w:rsid w:val="00FD6C88"/>
    <w:rsid w:val="00FD793C"/>
    <w:rsid w:val="00FE11CB"/>
    <w:rsid w:val="00FE1CCB"/>
    <w:rsid w:val="00FE26FB"/>
    <w:rsid w:val="00FE28C9"/>
    <w:rsid w:val="00FE28F7"/>
    <w:rsid w:val="00FE4A15"/>
    <w:rsid w:val="00FE506F"/>
    <w:rsid w:val="00FE551D"/>
    <w:rsid w:val="00FF1F70"/>
    <w:rsid w:val="00FF2126"/>
    <w:rsid w:val="00FF213D"/>
    <w:rsid w:val="00FF4840"/>
    <w:rsid w:val="00FF5C6C"/>
    <w:rsid w:val="00FF68BF"/>
    <w:rsid w:val="00FF6F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bdd6ee" strokecolor="#1f4d78">
      <v:fill color="#bdd6ee" type="pattern"/>
      <v:stroke color="#1f4d78" weight="2.5pt"/>
    </o:shapedefaults>
    <o:shapelayout v:ext="edit">
      <o:idmap v:ext="edit" data="1"/>
    </o:shapelayout>
  </w:shapeDefaults>
  <w:decimalSymbol w:val=","/>
  <w:listSeparator w:val=";"/>
  <w14:docId w14:val="5BE0056C"/>
  <w15:chartTrackingRefBased/>
  <w15:docId w15:val="{F29CF5A9-4412-4629-90DE-DC6D341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6A73"/>
    <w:rPr>
      <w:sz w:val="24"/>
      <w:szCs w:val="24"/>
    </w:rPr>
  </w:style>
  <w:style w:type="paragraph" w:styleId="Nagwek1">
    <w:name w:val="heading 1"/>
    <w:basedOn w:val="Normalny"/>
    <w:next w:val="Normalny"/>
    <w:link w:val="Nagwek1Znak"/>
    <w:uiPriority w:val="99"/>
    <w:qFormat/>
    <w:rsid w:val="00922071"/>
    <w:pPr>
      <w:keepNext/>
      <w:spacing w:before="240" w:after="60"/>
      <w:outlineLvl w:val="0"/>
    </w:pPr>
    <w:rPr>
      <w:rFonts w:ascii="Cambria" w:hAnsi="Cambria"/>
      <w:b/>
      <w:kern w:val="32"/>
      <w:sz w:val="32"/>
      <w:szCs w:val="20"/>
      <w:lang w:val="x-none" w:eastAsia="x-none"/>
    </w:rPr>
  </w:style>
  <w:style w:type="paragraph" w:styleId="Nagwek2">
    <w:name w:val="heading 2"/>
    <w:basedOn w:val="Normalny"/>
    <w:next w:val="Normalny"/>
    <w:link w:val="Nagwek2Znak"/>
    <w:semiHidden/>
    <w:unhideWhenUsed/>
    <w:qFormat/>
    <w:rsid w:val="00993A85"/>
    <w:pPr>
      <w:keepNext/>
      <w:spacing w:before="240" w:after="60"/>
      <w:outlineLvl w:val="1"/>
    </w:pPr>
    <w:rPr>
      <w:rFonts w:ascii="Calibri Light" w:hAnsi="Calibri Light"/>
      <w:b/>
      <w:bCs/>
      <w:i/>
      <w:iCs/>
      <w:sz w:val="28"/>
      <w:szCs w:val="28"/>
    </w:rPr>
  </w:style>
  <w:style w:type="paragraph" w:styleId="Nagwek3">
    <w:name w:val="heading 3"/>
    <w:basedOn w:val="Normalny"/>
    <w:next w:val="Normalny"/>
    <w:link w:val="Nagwek3Znak"/>
    <w:semiHidden/>
    <w:unhideWhenUsed/>
    <w:qFormat/>
    <w:rsid w:val="00923EFD"/>
    <w:pPr>
      <w:keepNext/>
      <w:spacing w:before="240" w:after="60"/>
      <w:outlineLvl w:val="2"/>
    </w:pPr>
    <w:rPr>
      <w:rFonts w:ascii="Calibri Light" w:hAnsi="Calibri Light"/>
      <w:b/>
      <w:bCs/>
      <w:sz w:val="26"/>
      <w:szCs w:val="26"/>
    </w:rPr>
  </w:style>
  <w:style w:type="paragraph" w:styleId="Nagwek5">
    <w:name w:val="heading 5"/>
    <w:basedOn w:val="Normalny"/>
    <w:next w:val="Normalny"/>
    <w:link w:val="Nagwek5Znak"/>
    <w:uiPriority w:val="99"/>
    <w:qFormat/>
    <w:rsid w:val="000902E6"/>
    <w:pPr>
      <w:keepNext/>
      <w:spacing w:after="120"/>
      <w:outlineLvl w:val="4"/>
    </w:pPr>
    <w:rPr>
      <w:rFonts w:ascii="Calibri" w:hAnsi="Calibri"/>
      <w:b/>
      <w:bCs/>
      <w:i/>
      <w:iCs/>
      <w:sz w:val="26"/>
      <w:szCs w:val="26"/>
      <w:lang w:val="x-none" w:eastAsia="x-none"/>
    </w:rPr>
  </w:style>
  <w:style w:type="paragraph" w:styleId="Nagwek6">
    <w:name w:val="heading 6"/>
    <w:basedOn w:val="Normalny"/>
    <w:next w:val="Normalny"/>
    <w:link w:val="Nagwek6Znak"/>
    <w:uiPriority w:val="99"/>
    <w:qFormat/>
    <w:rsid w:val="000902E6"/>
    <w:pPr>
      <w:spacing w:before="240" w:after="60"/>
      <w:outlineLvl w:val="5"/>
    </w:pPr>
    <w:rPr>
      <w:b/>
      <w:sz w:val="22"/>
      <w:szCs w:val="20"/>
      <w:lang w:val="x-none" w:eastAsia="x-none"/>
    </w:rPr>
  </w:style>
  <w:style w:type="paragraph" w:styleId="Nagwek9">
    <w:name w:val="heading 9"/>
    <w:basedOn w:val="Normalny"/>
    <w:next w:val="Normalny"/>
    <w:link w:val="Nagwek9Znak"/>
    <w:uiPriority w:val="99"/>
    <w:qFormat/>
    <w:rsid w:val="000902E6"/>
    <w:pPr>
      <w:keepNext/>
      <w:framePr w:hSpace="141" w:wrap="around" w:vAnchor="text" w:hAnchor="margin" w:xAlign="right" w:y="-42"/>
      <w:spacing w:after="120"/>
      <w:outlineLvl w:val="8"/>
    </w:pPr>
    <w:rPr>
      <w:rFonts w:ascii="Cambria" w:hAnsi="Cambria"/>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922071"/>
    <w:rPr>
      <w:rFonts w:ascii="Cambria" w:hAnsi="Cambria" w:cs="Times New Roman"/>
      <w:b/>
      <w:kern w:val="32"/>
      <w:sz w:val="32"/>
    </w:rPr>
  </w:style>
  <w:style w:type="character" w:customStyle="1" w:styleId="Nagwek5Znak">
    <w:name w:val="Nagłówek 5 Znak"/>
    <w:link w:val="Nagwek5"/>
    <w:uiPriority w:val="99"/>
    <w:semiHidden/>
    <w:locked/>
    <w:rsid w:val="004E211D"/>
    <w:rPr>
      <w:rFonts w:ascii="Calibri" w:hAnsi="Calibri" w:cs="Times New Roman"/>
      <w:b/>
      <w:bCs/>
      <w:i/>
      <w:iCs/>
      <w:sz w:val="26"/>
      <w:szCs w:val="26"/>
    </w:rPr>
  </w:style>
  <w:style w:type="character" w:customStyle="1" w:styleId="Nagwek6Znak">
    <w:name w:val="Nagłówek 6 Znak"/>
    <w:link w:val="Nagwek6"/>
    <w:uiPriority w:val="99"/>
    <w:locked/>
    <w:rsid w:val="000902E6"/>
    <w:rPr>
      <w:rFonts w:cs="Times New Roman"/>
      <w:b/>
      <w:sz w:val="22"/>
    </w:rPr>
  </w:style>
  <w:style w:type="character" w:customStyle="1" w:styleId="Nagwek9Znak">
    <w:name w:val="Nagłówek 9 Znak"/>
    <w:link w:val="Nagwek9"/>
    <w:uiPriority w:val="99"/>
    <w:semiHidden/>
    <w:locked/>
    <w:rsid w:val="004E211D"/>
    <w:rPr>
      <w:rFonts w:ascii="Cambria" w:hAnsi="Cambria" w:cs="Times New Roman"/>
    </w:rPr>
  </w:style>
  <w:style w:type="paragraph" w:styleId="Nagwek">
    <w:name w:val="header"/>
    <w:basedOn w:val="Normalny"/>
    <w:link w:val="NagwekZnak"/>
    <w:uiPriority w:val="99"/>
    <w:rsid w:val="000902E6"/>
    <w:pPr>
      <w:tabs>
        <w:tab w:val="center" w:pos="4536"/>
        <w:tab w:val="right" w:pos="9072"/>
      </w:tabs>
    </w:pPr>
    <w:rPr>
      <w:lang w:val="x-none" w:eastAsia="x-none"/>
    </w:rPr>
  </w:style>
  <w:style w:type="character" w:customStyle="1" w:styleId="NagwekZnak">
    <w:name w:val="Nagłówek Znak"/>
    <w:link w:val="Nagwek"/>
    <w:uiPriority w:val="99"/>
    <w:locked/>
    <w:rsid w:val="004E211D"/>
    <w:rPr>
      <w:rFonts w:cs="Times New Roman"/>
      <w:sz w:val="24"/>
      <w:szCs w:val="24"/>
    </w:rPr>
  </w:style>
  <w:style w:type="paragraph" w:styleId="Stopka">
    <w:name w:val="footer"/>
    <w:basedOn w:val="Normalny"/>
    <w:link w:val="StopkaZnak"/>
    <w:uiPriority w:val="99"/>
    <w:rsid w:val="000902E6"/>
    <w:pPr>
      <w:tabs>
        <w:tab w:val="center" w:pos="4536"/>
        <w:tab w:val="right" w:pos="9072"/>
      </w:tabs>
    </w:pPr>
    <w:rPr>
      <w:szCs w:val="20"/>
      <w:lang w:val="x-none" w:eastAsia="x-none"/>
    </w:rPr>
  </w:style>
  <w:style w:type="character" w:customStyle="1" w:styleId="StopkaZnak">
    <w:name w:val="Stopka Znak"/>
    <w:link w:val="Stopka"/>
    <w:uiPriority w:val="99"/>
    <w:locked/>
    <w:rsid w:val="000902E6"/>
    <w:rPr>
      <w:rFonts w:cs="Times New Roman"/>
      <w:sz w:val="24"/>
    </w:rPr>
  </w:style>
  <w:style w:type="paragraph" w:styleId="Tekstpodstawowy2">
    <w:name w:val="Body Text 2"/>
    <w:basedOn w:val="Normalny"/>
    <w:link w:val="Tekstpodstawowy2Znak"/>
    <w:uiPriority w:val="99"/>
    <w:semiHidden/>
    <w:rsid w:val="000902E6"/>
    <w:pPr>
      <w:spacing w:line="360" w:lineRule="auto"/>
      <w:jc w:val="both"/>
    </w:pPr>
    <w:rPr>
      <w:rFonts w:ascii="Arial" w:hAnsi="Arial"/>
      <w:szCs w:val="20"/>
      <w:lang w:val="x-none" w:eastAsia="x-none"/>
    </w:rPr>
  </w:style>
  <w:style w:type="character" w:customStyle="1" w:styleId="Tekstpodstawowy2Znak">
    <w:name w:val="Tekst podstawowy 2 Znak"/>
    <w:link w:val="Tekstpodstawowy2"/>
    <w:uiPriority w:val="99"/>
    <w:semiHidden/>
    <w:locked/>
    <w:rsid w:val="00F8294E"/>
    <w:rPr>
      <w:rFonts w:ascii="Arial" w:hAnsi="Arial" w:cs="Times New Roman"/>
      <w:sz w:val="24"/>
    </w:rPr>
  </w:style>
  <w:style w:type="character" w:styleId="Numerstrony">
    <w:name w:val="page number"/>
    <w:uiPriority w:val="99"/>
    <w:semiHidden/>
    <w:rsid w:val="000902E6"/>
    <w:rPr>
      <w:rFonts w:cs="Times New Roman"/>
    </w:rPr>
  </w:style>
  <w:style w:type="paragraph" w:styleId="Tekstpodstawowywcity">
    <w:name w:val="Body Text Indent"/>
    <w:basedOn w:val="Normalny"/>
    <w:link w:val="TekstpodstawowywcityZnak"/>
    <w:uiPriority w:val="99"/>
    <w:semiHidden/>
    <w:rsid w:val="000902E6"/>
    <w:pPr>
      <w:spacing w:line="360" w:lineRule="auto"/>
      <w:ind w:firstLine="708"/>
      <w:jc w:val="both"/>
    </w:pPr>
    <w:rPr>
      <w:szCs w:val="20"/>
      <w:lang w:val="x-none" w:eastAsia="x-none"/>
    </w:rPr>
  </w:style>
  <w:style w:type="character" w:customStyle="1" w:styleId="TekstpodstawowywcityZnak">
    <w:name w:val="Tekst podstawowy wcięty Znak"/>
    <w:link w:val="Tekstpodstawowywcity"/>
    <w:uiPriority w:val="99"/>
    <w:semiHidden/>
    <w:locked/>
    <w:rsid w:val="000902E6"/>
    <w:rPr>
      <w:rFonts w:cs="Times New Roman"/>
      <w:sz w:val="24"/>
    </w:rPr>
  </w:style>
  <w:style w:type="paragraph" w:styleId="Tekstpodstawowy">
    <w:name w:val="Body Text"/>
    <w:basedOn w:val="Normalny"/>
    <w:link w:val="TekstpodstawowyZnak"/>
    <w:uiPriority w:val="99"/>
    <w:semiHidden/>
    <w:rsid w:val="000902E6"/>
    <w:pPr>
      <w:jc w:val="both"/>
    </w:pPr>
    <w:rPr>
      <w:lang w:val="x-none" w:eastAsia="x-none"/>
    </w:rPr>
  </w:style>
  <w:style w:type="character" w:customStyle="1" w:styleId="TekstpodstawowyZnak">
    <w:name w:val="Tekst podstawowy Znak"/>
    <w:link w:val="Tekstpodstawowy"/>
    <w:uiPriority w:val="99"/>
    <w:semiHidden/>
    <w:locked/>
    <w:rsid w:val="004E211D"/>
    <w:rPr>
      <w:rFonts w:cs="Times New Roman"/>
      <w:sz w:val="24"/>
      <w:szCs w:val="24"/>
    </w:rPr>
  </w:style>
  <w:style w:type="paragraph" w:customStyle="1" w:styleId="Kolorowalistaakcent11">
    <w:name w:val="Kolorowa lista — akcent 11"/>
    <w:basedOn w:val="Normalny"/>
    <w:uiPriority w:val="99"/>
    <w:rsid w:val="000902E6"/>
    <w:pPr>
      <w:spacing w:after="200" w:line="276" w:lineRule="auto"/>
      <w:ind w:left="720"/>
      <w:contextualSpacing/>
    </w:pPr>
    <w:rPr>
      <w:rFonts w:ascii="Calibri" w:hAnsi="Calibri"/>
      <w:sz w:val="22"/>
      <w:szCs w:val="22"/>
    </w:rPr>
  </w:style>
  <w:style w:type="character" w:styleId="Hipercze">
    <w:name w:val="Hyperlink"/>
    <w:uiPriority w:val="99"/>
    <w:rsid w:val="000902E6"/>
    <w:rPr>
      <w:rFonts w:cs="Times New Roman"/>
      <w:color w:val="0000FF"/>
      <w:u w:val="single"/>
    </w:rPr>
  </w:style>
  <w:style w:type="paragraph" w:styleId="Tekstdymka">
    <w:name w:val="Balloon Text"/>
    <w:basedOn w:val="Normalny"/>
    <w:link w:val="TekstdymkaZnak"/>
    <w:uiPriority w:val="99"/>
    <w:semiHidden/>
    <w:rsid w:val="000902E6"/>
    <w:rPr>
      <w:rFonts w:ascii="Tahoma" w:hAnsi="Tahoma"/>
      <w:sz w:val="16"/>
      <w:szCs w:val="20"/>
      <w:lang w:val="x-none" w:eastAsia="x-none"/>
    </w:rPr>
  </w:style>
  <w:style w:type="character" w:customStyle="1" w:styleId="TekstdymkaZnak">
    <w:name w:val="Tekst dymka Znak"/>
    <w:link w:val="Tekstdymka"/>
    <w:uiPriority w:val="99"/>
    <w:semiHidden/>
    <w:locked/>
    <w:rsid w:val="000902E6"/>
    <w:rPr>
      <w:rFonts w:ascii="Tahoma" w:hAnsi="Tahoma" w:cs="Times New Roman"/>
      <w:sz w:val="16"/>
    </w:rPr>
  </w:style>
  <w:style w:type="paragraph" w:styleId="Tekstpodstawowy3">
    <w:name w:val="Body Text 3"/>
    <w:basedOn w:val="Normalny"/>
    <w:link w:val="Tekstpodstawowy3Znak"/>
    <w:uiPriority w:val="99"/>
    <w:rsid w:val="000902E6"/>
    <w:pPr>
      <w:spacing w:after="120"/>
    </w:pPr>
    <w:rPr>
      <w:sz w:val="16"/>
      <w:szCs w:val="20"/>
      <w:lang w:val="x-none" w:eastAsia="x-none"/>
    </w:rPr>
  </w:style>
  <w:style w:type="character" w:customStyle="1" w:styleId="Tekstpodstawowy3Znak">
    <w:name w:val="Tekst podstawowy 3 Znak"/>
    <w:link w:val="Tekstpodstawowy3"/>
    <w:uiPriority w:val="99"/>
    <w:locked/>
    <w:rsid w:val="000902E6"/>
    <w:rPr>
      <w:rFonts w:cs="Times New Roman"/>
      <w:sz w:val="16"/>
    </w:rPr>
  </w:style>
  <w:style w:type="character" w:styleId="Pogrubienie">
    <w:name w:val="Strong"/>
    <w:uiPriority w:val="22"/>
    <w:qFormat/>
    <w:rsid w:val="000902E6"/>
    <w:rPr>
      <w:rFonts w:cs="Times New Roman"/>
      <w:b/>
    </w:rPr>
  </w:style>
  <w:style w:type="paragraph" w:customStyle="1" w:styleId="Styl">
    <w:name w:val="Styl"/>
    <w:uiPriority w:val="99"/>
    <w:rsid w:val="000902E6"/>
    <w:pPr>
      <w:widowControl w:val="0"/>
      <w:autoSpaceDE w:val="0"/>
      <w:autoSpaceDN w:val="0"/>
      <w:adjustRightInd w:val="0"/>
    </w:pPr>
    <w:rPr>
      <w:sz w:val="24"/>
      <w:szCs w:val="24"/>
    </w:rPr>
  </w:style>
  <w:style w:type="paragraph" w:styleId="Tekstprzypisukocowego">
    <w:name w:val="endnote text"/>
    <w:basedOn w:val="Normalny"/>
    <w:link w:val="TekstprzypisukocowegoZnak"/>
    <w:uiPriority w:val="99"/>
    <w:semiHidden/>
    <w:rsid w:val="000902E6"/>
    <w:rPr>
      <w:sz w:val="20"/>
      <w:szCs w:val="20"/>
      <w:lang w:val="x-none" w:eastAsia="x-none"/>
    </w:rPr>
  </w:style>
  <w:style w:type="character" w:customStyle="1" w:styleId="TekstprzypisukocowegoZnak">
    <w:name w:val="Tekst przypisu końcowego Znak"/>
    <w:link w:val="Tekstprzypisukocowego"/>
    <w:uiPriority w:val="99"/>
    <w:semiHidden/>
    <w:locked/>
    <w:rsid w:val="000902E6"/>
    <w:rPr>
      <w:rFonts w:cs="Times New Roman"/>
    </w:rPr>
  </w:style>
  <w:style w:type="character" w:styleId="Odwoanieprzypisukocowego">
    <w:name w:val="endnote reference"/>
    <w:uiPriority w:val="99"/>
    <w:semiHidden/>
    <w:rsid w:val="000902E6"/>
    <w:rPr>
      <w:rFonts w:cs="Times New Roman"/>
      <w:vertAlign w:val="superscript"/>
    </w:rPr>
  </w:style>
  <w:style w:type="character" w:styleId="Odwoaniedokomentarza">
    <w:name w:val="annotation reference"/>
    <w:uiPriority w:val="99"/>
    <w:semiHidden/>
    <w:rsid w:val="000902E6"/>
    <w:rPr>
      <w:rFonts w:cs="Times New Roman"/>
      <w:sz w:val="16"/>
    </w:rPr>
  </w:style>
  <w:style w:type="paragraph" w:styleId="Tekstkomentarza">
    <w:name w:val="annotation text"/>
    <w:basedOn w:val="Normalny"/>
    <w:link w:val="TekstkomentarzaZnak"/>
    <w:uiPriority w:val="99"/>
    <w:semiHidden/>
    <w:rsid w:val="000902E6"/>
    <w:rPr>
      <w:sz w:val="20"/>
      <w:szCs w:val="20"/>
      <w:lang w:val="x-none" w:eastAsia="x-none"/>
    </w:rPr>
  </w:style>
  <w:style w:type="character" w:customStyle="1" w:styleId="TekstkomentarzaZnak">
    <w:name w:val="Tekst komentarza Znak"/>
    <w:link w:val="Tekstkomentarza"/>
    <w:uiPriority w:val="99"/>
    <w:semiHidden/>
    <w:locked/>
    <w:rsid w:val="000902E6"/>
    <w:rPr>
      <w:rFonts w:cs="Times New Roman"/>
    </w:rPr>
  </w:style>
  <w:style w:type="paragraph" w:styleId="Tematkomentarza">
    <w:name w:val="annotation subject"/>
    <w:basedOn w:val="Tekstkomentarza"/>
    <w:next w:val="Tekstkomentarza"/>
    <w:link w:val="TematkomentarzaZnak"/>
    <w:uiPriority w:val="99"/>
    <w:semiHidden/>
    <w:rsid w:val="000902E6"/>
    <w:rPr>
      <w:b/>
    </w:rPr>
  </w:style>
  <w:style w:type="character" w:customStyle="1" w:styleId="TematkomentarzaZnak">
    <w:name w:val="Temat komentarza Znak"/>
    <w:link w:val="Tematkomentarza"/>
    <w:uiPriority w:val="99"/>
    <w:semiHidden/>
    <w:locked/>
    <w:rsid w:val="000902E6"/>
    <w:rPr>
      <w:rFonts w:cs="Times New Roman"/>
      <w:b/>
    </w:rPr>
  </w:style>
  <w:style w:type="paragraph" w:styleId="Tekstprzypisudolnego">
    <w:name w:val="footnote text"/>
    <w:basedOn w:val="Normalny"/>
    <w:link w:val="TekstprzypisudolnegoZnak"/>
    <w:uiPriority w:val="99"/>
    <w:semiHidden/>
    <w:rsid w:val="000902E6"/>
    <w:rPr>
      <w:sz w:val="20"/>
      <w:szCs w:val="20"/>
      <w:lang w:val="x-none" w:eastAsia="x-none"/>
    </w:rPr>
  </w:style>
  <w:style w:type="character" w:customStyle="1" w:styleId="TekstprzypisudolnegoZnak">
    <w:name w:val="Tekst przypisu dolnego Znak"/>
    <w:link w:val="Tekstprzypisudolnego"/>
    <w:uiPriority w:val="99"/>
    <w:semiHidden/>
    <w:locked/>
    <w:rsid w:val="000902E6"/>
    <w:rPr>
      <w:rFonts w:cs="Times New Roman"/>
    </w:rPr>
  </w:style>
  <w:style w:type="character" w:styleId="Odwoanieprzypisudolnego">
    <w:name w:val="footnote reference"/>
    <w:uiPriority w:val="99"/>
    <w:rsid w:val="000902E6"/>
    <w:rPr>
      <w:rFonts w:cs="Times New Roman"/>
      <w:vertAlign w:val="superscript"/>
    </w:rPr>
  </w:style>
  <w:style w:type="character" w:customStyle="1" w:styleId="tabulatory">
    <w:name w:val="tabulatory"/>
    <w:rsid w:val="000902E6"/>
    <w:rPr>
      <w:rFonts w:cs="Times New Roman"/>
    </w:rPr>
  </w:style>
  <w:style w:type="character" w:customStyle="1" w:styleId="luchili">
    <w:name w:val="luc_hili"/>
    <w:uiPriority w:val="99"/>
    <w:rsid w:val="000902E6"/>
    <w:rPr>
      <w:rFonts w:cs="Times New Roman"/>
    </w:rPr>
  </w:style>
  <w:style w:type="paragraph" w:styleId="Akapitzlist">
    <w:name w:val="List Paragraph"/>
    <w:aliases w:val="Numerowanie,List Paragraph,L1,Akapit z listą5"/>
    <w:basedOn w:val="Normalny"/>
    <w:link w:val="AkapitzlistZnak"/>
    <w:uiPriority w:val="34"/>
    <w:qFormat/>
    <w:rsid w:val="004B06C0"/>
    <w:pPr>
      <w:spacing w:after="200" w:line="276" w:lineRule="auto"/>
      <w:ind w:left="720"/>
      <w:contextualSpacing/>
    </w:pPr>
    <w:rPr>
      <w:rFonts w:ascii="Calibri" w:hAnsi="Calibri"/>
      <w:sz w:val="22"/>
      <w:szCs w:val="22"/>
      <w:lang w:eastAsia="en-US"/>
    </w:rPr>
  </w:style>
  <w:style w:type="paragraph" w:styleId="Poprawka">
    <w:name w:val="Revision"/>
    <w:hidden/>
    <w:uiPriority w:val="99"/>
    <w:rsid w:val="00732150"/>
    <w:rPr>
      <w:sz w:val="24"/>
      <w:szCs w:val="24"/>
    </w:rPr>
  </w:style>
  <w:style w:type="paragraph" w:styleId="NormalnyWeb">
    <w:name w:val="Normal (Web)"/>
    <w:basedOn w:val="Normalny"/>
    <w:uiPriority w:val="99"/>
    <w:rsid w:val="00D00CFD"/>
    <w:pPr>
      <w:spacing w:before="100" w:beforeAutospacing="1" w:after="100" w:afterAutospacing="1"/>
    </w:pPr>
  </w:style>
  <w:style w:type="paragraph" w:styleId="Nagwekspisutreci">
    <w:name w:val="TOC Heading"/>
    <w:basedOn w:val="Nagwek1"/>
    <w:next w:val="Normalny"/>
    <w:uiPriority w:val="39"/>
    <w:qFormat/>
    <w:rsid w:val="00922071"/>
    <w:pPr>
      <w:keepLines/>
      <w:spacing w:before="480" w:after="0" w:line="276" w:lineRule="auto"/>
      <w:outlineLvl w:val="9"/>
    </w:pPr>
    <w:rPr>
      <w:color w:val="365F91"/>
      <w:kern w:val="0"/>
      <w:sz w:val="28"/>
      <w:szCs w:val="28"/>
    </w:rPr>
  </w:style>
  <w:style w:type="paragraph" w:styleId="Spistreci1">
    <w:name w:val="toc 1"/>
    <w:basedOn w:val="Normalny"/>
    <w:next w:val="Normalny"/>
    <w:autoRedefine/>
    <w:uiPriority w:val="39"/>
    <w:rsid w:val="00BA2046"/>
    <w:pPr>
      <w:tabs>
        <w:tab w:val="left" w:pos="426"/>
        <w:tab w:val="right" w:leader="dot" w:pos="9062"/>
      </w:tabs>
      <w:spacing w:line="360" w:lineRule="auto"/>
    </w:pPr>
    <w:rPr>
      <w:rFonts w:ascii="Palatino Linotype" w:hAnsi="Palatino Linotype" w:cs="Calibri"/>
      <w:noProof/>
    </w:rPr>
  </w:style>
  <w:style w:type="paragraph" w:styleId="Legenda">
    <w:name w:val="caption"/>
    <w:basedOn w:val="Normalny"/>
    <w:next w:val="Normalny"/>
    <w:uiPriority w:val="99"/>
    <w:qFormat/>
    <w:rsid w:val="00FE26FB"/>
    <w:pPr>
      <w:spacing w:after="200"/>
    </w:pPr>
    <w:rPr>
      <w:b/>
      <w:bCs/>
      <w:color w:val="4F81BD"/>
      <w:sz w:val="18"/>
      <w:szCs w:val="18"/>
    </w:rPr>
  </w:style>
  <w:style w:type="character" w:styleId="Numerwiersza">
    <w:name w:val="line number"/>
    <w:basedOn w:val="Domylnaczcionkaakapitu"/>
    <w:uiPriority w:val="99"/>
    <w:semiHidden/>
    <w:unhideWhenUsed/>
    <w:locked/>
    <w:rsid w:val="004159DC"/>
  </w:style>
  <w:style w:type="table" w:customStyle="1" w:styleId="Tabela-Siatka1">
    <w:name w:val="Tabela - Siatka1"/>
    <w:basedOn w:val="Standardowy"/>
    <w:next w:val="Tabela-Siatka"/>
    <w:uiPriority w:val="39"/>
    <w:rsid w:val="00DD2A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rsid w:val="00DD2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DD2A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DD2A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DD2A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DD2A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5A6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5A6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5A6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5A6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5A6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5A6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5A6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890F4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link w:val="Nagwek3"/>
    <w:semiHidden/>
    <w:rsid w:val="00923EFD"/>
    <w:rPr>
      <w:rFonts w:ascii="Calibri Light" w:eastAsia="Times New Roman" w:hAnsi="Calibri Light" w:cs="Times New Roman"/>
      <w:b/>
      <w:bCs/>
      <w:sz w:val="26"/>
      <w:szCs w:val="26"/>
    </w:rPr>
  </w:style>
  <w:style w:type="character" w:customStyle="1" w:styleId="AkapitzlistZnak">
    <w:name w:val="Akapit z listą Znak"/>
    <w:aliases w:val="Numerowanie Znak,List Paragraph Znak,L1 Znak,Akapit z listą5 Znak"/>
    <w:link w:val="Akapitzlist"/>
    <w:uiPriority w:val="34"/>
    <w:rsid w:val="00BE174F"/>
    <w:rPr>
      <w:rFonts w:ascii="Calibri" w:hAnsi="Calibri"/>
      <w:sz w:val="22"/>
      <w:szCs w:val="22"/>
      <w:lang w:eastAsia="en-US"/>
    </w:rPr>
  </w:style>
  <w:style w:type="character" w:customStyle="1" w:styleId="Nagwek2Znak">
    <w:name w:val="Nagłówek 2 Znak"/>
    <w:link w:val="Nagwek2"/>
    <w:semiHidden/>
    <w:rsid w:val="00993A85"/>
    <w:rPr>
      <w:rFonts w:ascii="Calibri Light" w:eastAsia="Times New Roman" w:hAnsi="Calibri Light" w:cs="Times New Roman"/>
      <w:b/>
      <w:bCs/>
      <w:i/>
      <w:iCs/>
      <w:sz w:val="28"/>
      <w:szCs w:val="28"/>
    </w:rPr>
  </w:style>
  <w:style w:type="paragraph" w:customStyle="1" w:styleId="Default">
    <w:name w:val="Default"/>
    <w:rsid w:val="00A07BFF"/>
    <w:pPr>
      <w:autoSpaceDE w:val="0"/>
      <w:autoSpaceDN w:val="0"/>
      <w:adjustRightInd w:val="0"/>
    </w:pPr>
    <w:rPr>
      <w:rFonts w:ascii="Garamond" w:hAnsi="Garamond" w:cs="Garamond"/>
      <w:color w:val="000000"/>
      <w:sz w:val="24"/>
      <w:szCs w:val="24"/>
    </w:rPr>
  </w:style>
  <w:style w:type="character" w:customStyle="1" w:styleId="Nierozpoznanawzmianka1">
    <w:name w:val="Nierozpoznana wzmianka1"/>
    <w:basedOn w:val="Domylnaczcionkaakapitu"/>
    <w:uiPriority w:val="99"/>
    <w:semiHidden/>
    <w:unhideWhenUsed/>
    <w:rsid w:val="00EA423D"/>
    <w:rPr>
      <w:color w:val="605E5C"/>
      <w:shd w:val="clear" w:color="auto" w:fill="E1DFDD"/>
    </w:rPr>
  </w:style>
  <w:style w:type="character" w:customStyle="1" w:styleId="Nierozpoznanawzmianka2">
    <w:name w:val="Nierozpoznana wzmianka2"/>
    <w:basedOn w:val="Domylnaczcionkaakapitu"/>
    <w:uiPriority w:val="99"/>
    <w:semiHidden/>
    <w:unhideWhenUsed/>
    <w:rsid w:val="00546170"/>
    <w:rPr>
      <w:color w:val="605E5C"/>
      <w:shd w:val="clear" w:color="auto" w:fill="E1DFDD"/>
    </w:rPr>
  </w:style>
  <w:style w:type="character" w:styleId="Nierozpoznanawzmianka">
    <w:name w:val="Unresolved Mention"/>
    <w:basedOn w:val="Domylnaczcionkaakapitu"/>
    <w:uiPriority w:val="99"/>
    <w:semiHidden/>
    <w:unhideWhenUsed/>
    <w:rsid w:val="00A03EEE"/>
    <w:rPr>
      <w:color w:val="605E5C"/>
      <w:shd w:val="clear" w:color="auto" w:fill="E1DFDD"/>
    </w:rPr>
  </w:style>
  <w:style w:type="character" w:customStyle="1" w:styleId="PrzypisZnak">
    <w:name w:val="Przypis Znak"/>
    <w:basedOn w:val="Domylnaczcionkaakapitu"/>
    <w:link w:val="Przypis"/>
    <w:locked/>
    <w:rsid w:val="006F57B2"/>
    <w:rPr>
      <w:rFonts w:ascii="Fira Sans" w:hAnsi="Fira Sans"/>
      <w:sz w:val="19"/>
      <w:szCs w:val="19"/>
      <w:shd w:val="clear" w:color="auto" w:fill="FFFFFF"/>
      <w:lang w:val="en-GB"/>
    </w:rPr>
  </w:style>
  <w:style w:type="paragraph" w:customStyle="1" w:styleId="Przypis">
    <w:name w:val="Przypis"/>
    <w:basedOn w:val="Tekstprzypisudolnego"/>
    <w:link w:val="PrzypisZnak"/>
    <w:qFormat/>
    <w:rsid w:val="006F57B2"/>
    <w:pPr>
      <w:shd w:val="clear" w:color="auto" w:fill="FFFFFF"/>
      <w:spacing w:before="120"/>
    </w:pPr>
    <w:rPr>
      <w:rFonts w:ascii="Fira Sans" w:hAnsi="Fira Sans"/>
      <w:sz w:val="19"/>
      <w:szCs w:val="19"/>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0148">
      <w:bodyDiv w:val="1"/>
      <w:marLeft w:val="0"/>
      <w:marRight w:val="0"/>
      <w:marTop w:val="0"/>
      <w:marBottom w:val="0"/>
      <w:divBdr>
        <w:top w:val="none" w:sz="0" w:space="0" w:color="auto"/>
        <w:left w:val="none" w:sz="0" w:space="0" w:color="auto"/>
        <w:bottom w:val="none" w:sz="0" w:space="0" w:color="auto"/>
        <w:right w:val="none" w:sz="0" w:space="0" w:color="auto"/>
      </w:divBdr>
    </w:div>
    <w:div w:id="31156573">
      <w:bodyDiv w:val="1"/>
      <w:marLeft w:val="0"/>
      <w:marRight w:val="0"/>
      <w:marTop w:val="0"/>
      <w:marBottom w:val="0"/>
      <w:divBdr>
        <w:top w:val="none" w:sz="0" w:space="0" w:color="auto"/>
        <w:left w:val="none" w:sz="0" w:space="0" w:color="auto"/>
        <w:bottom w:val="none" w:sz="0" w:space="0" w:color="auto"/>
        <w:right w:val="none" w:sz="0" w:space="0" w:color="auto"/>
      </w:divBdr>
    </w:div>
    <w:div w:id="41487838">
      <w:bodyDiv w:val="1"/>
      <w:marLeft w:val="0"/>
      <w:marRight w:val="0"/>
      <w:marTop w:val="0"/>
      <w:marBottom w:val="0"/>
      <w:divBdr>
        <w:top w:val="none" w:sz="0" w:space="0" w:color="auto"/>
        <w:left w:val="none" w:sz="0" w:space="0" w:color="auto"/>
        <w:bottom w:val="none" w:sz="0" w:space="0" w:color="auto"/>
        <w:right w:val="none" w:sz="0" w:space="0" w:color="auto"/>
      </w:divBdr>
    </w:div>
    <w:div w:id="50734446">
      <w:bodyDiv w:val="1"/>
      <w:marLeft w:val="0"/>
      <w:marRight w:val="0"/>
      <w:marTop w:val="0"/>
      <w:marBottom w:val="0"/>
      <w:divBdr>
        <w:top w:val="none" w:sz="0" w:space="0" w:color="auto"/>
        <w:left w:val="none" w:sz="0" w:space="0" w:color="auto"/>
        <w:bottom w:val="none" w:sz="0" w:space="0" w:color="auto"/>
        <w:right w:val="none" w:sz="0" w:space="0" w:color="auto"/>
      </w:divBdr>
    </w:div>
    <w:div w:id="73629277">
      <w:bodyDiv w:val="1"/>
      <w:marLeft w:val="0"/>
      <w:marRight w:val="0"/>
      <w:marTop w:val="0"/>
      <w:marBottom w:val="0"/>
      <w:divBdr>
        <w:top w:val="none" w:sz="0" w:space="0" w:color="auto"/>
        <w:left w:val="none" w:sz="0" w:space="0" w:color="auto"/>
        <w:bottom w:val="none" w:sz="0" w:space="0" w:color="auto"/>
        <w:right w:val="none" w:sz="0" w:space="0" w:color="auto"/>
      </w:divBdr>
    </w:div>
    <w:div w:id="311101979">
      <w:bodyDiv w:val="1"/>
      <w:marLeft w:val="0"/>
      <w:marRight w:val="0"/>
      <w:marTop w:val="0"/>
      <w:marBottom w:val="0"/>
      <w:divBdr>
        <w:top w:val="none" w:sz="0" w:space="0" w:color="auto"/>
        <w:left w:val="none" w:sz="0" w:space="0" w:color="auto"/>
        <w:bottom w:val="none" w:sz="0" w:space="0" w:color="auto"/>
        <w:right w:val="none" w:sz="0" w:space="0" w:color="auto"/>
      </w:divBdr>
    </w:div>
    <w:div w:id="398988820">
      <w:bodyDiv w:val="1"/>
      <w:marLeft w:val="0"/>
      <w:marRight w:val="0"/>
      <w:marTop w:val="0"/>
      <w:marBottom w:val="0"/>
      <w:divBdr>
        <w:top w:val="none" w:sz="0" w:space="0" w:color="auto"/>
        <w:left w:val="none" w:sz="0" w:space="0" w:color="auto"/>
        <w:bottom w:val="none" w:sz="0" w:space="0" w:color="auto"/>
        <w:right w:val="none" w:sz="0" w:space="0" w:color="auto"/>
      </w:divBdr>
    </w:div>
    <w:div w:id="516430607">
      <w:bodyDiv w:val="1"/>
      <w:marLeft w:val="0"/>
      <w:marRight w:val="0"/>
      <w:marTop w:val="0"/>
      <w:marBottom w:val="0"/>
      <w:divBdr>
        <w:top w:val="none" w:sz="0" w:space="0" w:color="auto"/>
        <w:left w:val="none" w:sz="0" w:space="0" w:color="auto"/>
        <w:bottom w:val="none" w:sz="0" w:space="0" w:color="auto"/>
        <w:right w:val="none" w:sz="0" w:space="0" w:color="auto"/>
      </w:divBdr>
    </w:div>
    <w:div w:id="563566590">
      <w:bodyDiv w:val="1"/>
      <w:marLeft w:val="0"/>
      <w:marRight w:val="0"/>
      <w:marTop w:val="0"/>
      <w:marBottom w:val="0"/>
      <w:divBdr>
        <w:top w:val="none" w:sz="0" w:space="0" w:color="auto"/>
        <w:left w:val="none" w:sz="0" w:space="0" w:color="auto"/>
        <w:bottom w:val="none" w:sz="0" w:space="0" w:color="auto"/>
        <w:right w:val="none" w:sz="0" w:space="0" w:color="auto"/>
      </w:divBdr>
    </w:div>
    <w:div w:id="584339902">
      <w:bodyDiv w:val="1"/>
      <w:marLeft w:val="0"/>
      <w:marRight w:val="0"/>
      <w:marTop w:val="0"/>
      <w:marBottom w:val="0"/>
      <w:divBdr>
        <w:top w:val="none" w:sz="0" w:space="0" w:color="auto"/>
        <w:left w:val="none" w:sz="0" w:space="0" w:color="auto"/>
        <w:bottom w:val="none" w:sz="0" w:space="0" w:color="auto"/>
        <w:right w:val="none" w:sz="0" w:space="0" w:color="auto"/>
      </w:divBdr>
      <w:divsChild>
        <w:div w:id="1345866218">
          <w:marLeft w:val="0"/>
          <w:marRight w:val="0"/>
          <w:marTop w:val="0"/>
          <w:marBottom w:val="0"/>
          <w:divBdr>
            <w:top w:val="none" w:sz="0" w:space="0" w:color="auto"/>
            <w:left w:val="none" w:sz="0" w:space="0" w:color="auto"/>
            <w:bottom w:val="none" w:sz="0" w:space="0" w:color="auto"/>
            <w:right w:val="none" w:sz="0" w:space="0" w:color="auto"/>
          </w:divBdr>
        </w:div>
      </w:divsChild>
    </w:div>
    <w:div w:id="690649007">
      <w:bodyDiv w:val="1"/>
      <w:marLeft w:val="0"/>
      <w:marRight w:val="0"/>
      <w:marTop w:val="0"/>
      <w:marBottom w:val="0"/>
      <w:divBdr>
        <w:top w:val="none" w:sz="0" w:space="0" w:color="auto"/>
        <w:left w:val="none" w:sz="0" w:space="0" w:color="auto"/>
        <w:bottom w:val="none" w:sz="0" w:space="0" w:color="auto"/>
        <w:right w:val="none" w:sz="0" w:space="0" w:color="auto"/>
      </w:divBdr>
      <w:divsChild>
        <w:div w:id="2122990157">
          <w:marLeft w:val="0"/>
          <w:marRight w:val="0"/>
          <w:marTop w:val="0"/>
          <w:marBottom w:val="0"/>
          <w:divBdr>
            <w:top w:val="none" w:sz="0" w:space="0" w:color="auto"/>
            <w:left w:val="none" w:sz="0" w:space="0" w:color="auto"/>
            <w:bottom w:val="none" w:sz="0" w:space="0" w:color="auto"/>
            <w:right w:val="none" w:sz="0" w:space="0" w:color="auto"/>
          </w:divBdr>
          <w:divsChild>
            <w:div w:id="927466629">
              <w:marLeft w:val="0"/>
              <w:marRight w:val="0"/>
              <w:marTop w:val="0"/>
              <w:marBottom w:val="0"/>
              <w:divBdr>
                <w:top w:val="none" w:sz="0" w:space="0" w:color="auto"/>
                <w:left w:val="none" w:sz="0" w:space="0" w:color="auto"/>
                <w:bottom w:val="none" w:sz="0" w:space="0" w:color="auto"/>
                <w:right w:val="none" w:sz="0" w:space="0" w:color="auto"/>
              </w:divBdr>
            </w:div>
            <w:div w:id="930164991">
              <w:marLeft w:val="0"/>
              <w:marRight w:val="0"/>
              <w:marTop w:val="0"/>
              <w:marBottom w:val="0"/>
              <w:divBdr>
                <w:top w:val="none" w:sz="0" w:space="0" w:color="auto"/>
                <w:left w:val="none" w:sz="0" w:space="0" w:color="auto"/>
                <w:bottom w:val="none" w:sz="0" w:space="0" w:color="auto"/>
                <w:right w:val="none" w:sz="0" w:space="0" w:color="auto"/>
              </w:divBdr>
            </w:div>
            <w:div w:id="203850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17999">
      <w:marLeft w:val="0"/>
      <w:marRight w:val="0"/>
      <w:marTop w:val="0"/>
      <w:marBottom w:val="0"/>
      <w:divBdr>
        <w:top w:val="none" w:sz="0" w:space="0" w:color="auto"/>
        <w:left w:val="none" w:sz="0" w:space="0" w:color="auto"/>
        <w:bottom w:val="none" w:sz="0" w:space="0" w:color="auto"/>
        <w:right w:val="none" w:sz="0" w:space="0" w:color="auto"/>
      </w:divBdr>
    </w:div>
    <w:div w:id="707218050">
      <w:marLeft w:val="0"/>
      <w:marRight w:val="0"/>
      <w:marTop w:val="0"/>
      <w:marBottom w:val="0"/>
      <w:divBdr>
        <w:top w:val="none" w:sz="0" w:space="0" w:color="auto"/>
        <w:left w:val="none" w:sz="0" w:space="0" w:color="auto"/>
        <w:bottom w:val="none" w:sz="0" w:space="0" w:color="auto"/>
        <w:right w:val="none" w:sz="0" w:space="0" w:color="auto"/>
      </w:divBdr>
    </w:div>
    <w:div w:id="707218058">
      <w:marLeft w:val="0"/>
      <w:marRight w:val="0"/>
      <w:marTop w:val="0"/>
      <w:marBottom w:val="0"/>
      <w:divBdr>
        <w:top w:val="none" w:sz="0" w:space="0" w:color="auto"/>
        <w:left w:val="none" w:sz="0" w:space="0" w:color="auto"/>
        <w:bottom w:val="none" w:sz="0" w:space="0" w:color="auto"/>
        <w:right w:val="none" w:sz="0" w:space="0" w:color="auto"/>
      </w:divBdr>
      <w:divsChild>
        <w:div w:id="707217992">
          <w:marLeft w:val="0"/>
          <w:marRight w:val="0"/>
          <w:marTop w:val="0"/>
          <w:marBottom w:val="0"/>
          <w:divBdr>
            <w:top w:val="none" w:sz="0" w:space="0" w:color="auto"/>
            <w:left w:val="none" w:sz="0" w:space="0" w:color="auto"/>
            <w:bottom w:val="none" w:sz="0" w:space="0" w:color="auto"/>
            <w:right w:val="none" w:sz="0" w:space="0" w:color="auto"/>
          </w:divBdr>
        </w:div>
        <w:div w:id="707218010">
          <w:marLeft w:val="0"/>
          <w:marRight w:val="0"/>
          <w:marTop w:val="0"/>
          <w:marBottom w:val="0"/>
          <w:divBdr>
            <w:top w:val="none" w:sz="0" w:space="0" w:color="auto"/>
            <w:left w:val="none" w:sz="0" w:space="0" w:color="auto"/>
            <w:bottom w:val="none" w:sz="0" w:space="0" w:color="auto"/>
            <w:right w:val="none" w:sz="0" w:space="0" w:color="auto"/>
          </w:divBdr>
          <w:divsChild>
            <w:div w:id="707218014">
              <w:marLeft w:val="0"/>
              <w:marRight w:val="0"/>
              <w:marTop w:val="0"/>
              <w:marBottom w:val="0"/>
              <w:divBdr>
                <w:top w:val="none" w:sz="0" w:space="0" w:color="auto"/>
                <w:left w:val="none" w:sz="0" w:space="0" w:color="auto"/>
                <w:bottom w:val="none" w:sz="0" w:space="0" w:color="auto"/>
                <w:right w:val="none" w:sz="0" w:space="0" w:color="auto"/>
              </w:divBdr>
            </w:div>
          </w:divsChild>
        </w:div>
        <w:div w:id="707218011">
          <w:marLeft w:val="0"/>
          <w:marRight w:val="0"/>
          <w:marTop w:val="0"/>
          <w:marBottom w:val="0"/>
          <w:divBdr>
            <w:top w:val="none" w:sz="0" w:space="0" w:color="auto"/>
            <w:left w:val="none" w:sz="0" w:space="0" w:color="auto"/>
            <w:bottom w:val="none" w:sz="0" w:space="0" w:color="auto"/>
            <w:right w:val="none" w:sz="0" w:space="0" w:color="auto"/>
          </w:divBdr>
          <w:divsChild>
            <w:div w:id="707217993">
              <w:marLeft w:val="0"/>
              <w:marRight w:val="0"/>
              <w:marTop w:val="0"/>
              <w:marBottom w:val="0"/>
              <w:divBdr>
                <w:top w:val="none" w:sz="0" w:space="0" w:color="auto"/>
                <w:left w:val="none" w:sz="0" w:space="0" w:color="auto"/>
                <w:bottom w:val="none" w:sz="0" w:space="0" w:color="auto"/>
                <w:right w:val="none" w:sz="0" w:space="0" w:color="auto"/>
              </w:divBdr>
            </w:div>
          </w:divsChild>
        </w:div>
        <w:div w:id="707218077">
          <w:marLeft w:val="0"/>
          <w:marRight w:val="0"/>
          <w:marTop w:val="0"/>
          <w:marBottom w:val="0"/>
          <w:divBdr>
            <w:top w:val="none" w:sz="0" w:space="0" w:color="auto"/>
            <w:left w:val="none" w:sz="0" w:space="0" w:color="auto"/>
            <w:bottom w:val="none" w:sz="0" w:space="0" w:color="auto"/>
            <w:right w:val="none" w:sz="0" w:space="0" w:color="auto"/>
          </w:divBdr>
          <w:divsChild>
            <w:div w:id="707218055">
              <w:marLeft w:val="0"/>
              <w:marRight w:val="0"/>
              <w:marTop w:val="0"/>
              <w:marBottom w:val="0"/>
              <w:divBdr>
                <w:top w:val="none" w:sz="0" w:space="0" w:color="auto"/>
                <w:left w:val="none" w:sz="0" w:space="0" w:color="auto"/>
                <w:bottom w:val="none" w:sz="0" w:space="0" w:color="auto"/>
                <w:right w:val="none" w:sz="0" w:space="0" w:color="auto"/>
              </w:divBdr>
            </w:div>
          </w:divsChild>
        </w:div>
        <w:div w:id="707218105">
          <w:marLeft w:val="0"/>
          <w:marRight w:val="0"/>
          <w:marTop w:val="0"/>
          <w:marBottom w:val="0"/>
          <w:divBdr>
            <w:top w:val="none" w:sz="0" w:space="0" w:color="auto"/>
            <w:left w:val="none" w:sz="0" w:space="0" w:color="auto"/>
            <w:bottom w:val="none" w:sz="0" w:space="0" w:color="auto"/>
            <w:right w:val="none" w:sz="0" w:space="0" w:color="auto"/>
          </w:divBdr>
          <w:divsChild>
            <w:div w:id="707218022">
              <w:marLeft w:val="0"/>
              <w:marRight w:val="0"/>
              <w:marTop w:val="0"/>
              <w:marBottom w:val="0"/>
              <w:divBdr>
                <w:top w:val="none" w:sz="0" w:space="0" w:color="auto"/>
                <w:left w:val="none" w:sz="0" w:space="0" w:color="auto"/>
                <w:bottom w:val="none" w:sz="0" w:space="0" w:color="auto"/>
                <w:right w:val="none" w:sz="0" w:space="0" w:color="auto"/>
              </w:divBdr>
            </w:div>
          </w:divsChild>
        </w:div>
        <w:div w:id="707218106">
          <w:marLeft w:val="0"/>
          <w:marRight w:val="0"/>
          <w:marTop w:val="0"/>
          <w:marBottom w:val="0"/>
          <w:divBdr>
            <w:top w:val="none" w:sz="0" w:space="0" w:color="auto"/>
            <w:left w:val="none" w:sz="0" w:space="0" w:color="auto"/>
            <w:bottom w:val="none" w:sz="0" w:space="0" w:color="auto"/>
            <w:right w:val="none" w:sz="0" w:space="0" w:color="auto"/>
          </w:divBdr>
          <w:divsChild>
            <w:div w:id="707218000">
              <w:marLeft w:val="0"/>
              <w:marRight w:val="0"/>
              <w:marTop w:val="0"/>
              <w:marBottom w:val="0"/>
              <w:divBdr>
                <w:top w:val="none" w:sz="0" w:space="0" w:color="auto"/>
                <w:left w:val="none" w:sz="0" w:space="0" w:color="auto"/>
                <w:bottom w:val="none" w:sz="0" w:space="0" w:color="auto"/>
                <w:right w:val="none" w:sz="0" w:space="0" w:color="auto"/>
              </w:divBdr>
            </w:div>
          </w:divsChild>
        </w:div>
        <w:div w:id="707218122">
          <w:marLeft w:val="0"/>
          <w:marRight w:val="0"/>
          <w:marTop w:val="0"/>
          <w:marBottom w:val="0"/>
          <w:divBdr>
            <w:top w:val="none" w:sz="0" w:space="0" w:color="auto"/>
            <w:left w:val="none" w:sz="0" w:space="0" w:color="auto"/>
            <w:bottom w:val="none" w:sz="0" w:space="0" w:color="auto"/>
            <w:right w:val="none" w:sz="0" w:space="0" w:color="auto"/>
          </w:divBdr>
          <w:divsChild>
            <w:div w:id="707218098">
              <w:marLeft w:val="0"/>
              <w:marRight w:val="0"/>
              <w:marTop w:val="0"/>
              <w:marBottom w:val="0"/>
              <w:divBdr>
                <w:top w:val="none" w:sz="0" w:space="0" w:color="auto"/>
                <w:left w:val="none" w:sz="0" w:space="0" w:color="auto"/>
                <w:bottom w:val="none" w:sz="0" w:space="0" w:color="auto"/>
                <w:right w:val="none" w:sz="0" w:space="0" w:color="auto"/>
              </w:divBdr>
            </w:div>
          </w:divsChild>
        </w:div>
        <w:div w:id="707218130">
          <w:marLeft w:val="0"/>
          <w:marRight w:val="0"/>
          <w:marTop w:val="0"/>
          <w:marBottom w:val="0"/>
          <w:divBdr>
            <w:top w:val="none" w:sz="0" w:space="0" w:color="auto"/>
            <w:left w:val="none" w:sz="0" w:space="0" w:color="auto"/>
            <w:bottom w:val="none" w:sz="0" w:space="0" w:color="auto"/>
            <w:right w:val="none" w:sz="0" w:space="0" w:color="auto"/>
          </w:divBdr>
          <w:divsChild>
            <w:div w:id="7072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18064">
      <w:marLeft w:val="0"/>
      <w:marRight w:val="0"/>
      <w:marTop w:val="0"/>
      <w:marBottom w:val="0"/>
      <w:divBdr>
        <w:top w:val="none" w:sz="0" w:space="0" w:color="auto"/>
        <w:left w:val="none" w:sz="0" w:space="0" w:color="auto"/>
        <w:bottom w:val="none" w:sz="0" w:space="0" w:color="auto"/>
        <w:right w:val="none" w:sz="0" w:space="0" w:color="auto"/>
      </w:divBdr>
    </w:div>
    <w:div w:id="707218083">
      <w:marLeft w:val="0"/>
      <w:marRight w:val="0"/>
      <w:marTop w:val="0"/>
      <w:marBottom w:val="0"/>
      <w:divBdr>
        <w:top w:val="none" w:sz="0" w:space="0" w:color="auto"/>
        <w:left w:val="none" w:sz="0" w:space="0" w:color="auto"/>
        <w:bottom w:val="none" w:sz="0" w:space="0" w:color="auto"/>
        <w:right w:val="none" w:sz="0" w:space="0" w:color="auto"/>
      </w:divBdr>
      <w:divsChild>
        <w:div w:id="707217986">
          <w:marLeft w:val="0"/>
          <w:marRight w:val="0"/>
          <w:marTop w:val="0"/>
          <w:marBottom w:val="0"/>
          <w:divBdr>
            <w:top w:val="none" w:sz="0" w:space="0" w:color="auto"/>
            <w:left w:val="none" w:sz="0" w:space="0" w:color="auto"/>
            <w:bottom w:val="none" w:sz="0" w:space="0" w:color="auto"/>
            <w:right w:val="none" w:sz="0" w:space="0" w:color="auto"/>
          </w:divBdr>
        </w:div>
        <w:div w:id="707217990">
          <w:marLeft w:val="0"/>
          <w:marRight w:val="0"/>
          <w:marTop w:val="0"/>
          <w:marBottom w:val="0"/>
          <w:divBdr>
            <w:top w:val="none" w:sz="0" w:space="0" w:color="auto"/>
            <w:left w:val="none" w:sz="0" w:space="0" w:color="auto"/>
            <w:bottom w:val="none" w:sz="0" w:space="0" w:color="auto"/>
            <w:right w:val="none" w:sz="0" w:space="0" w:color="auto"/>
          </w:divBdr>
        </w:div>
        <w:div w:id="707217997">
          <w:marLeft w:val="0"/>
          <w:marRight w:val="0"/>
          <w:marTop w:val="0"/>
          <w:marBottom w:val="0"/>
          <w:divBdr>
            <w:top w:val="none" w:sz="0" w:space="0" w:color="auto"/>
            <w:left w:val="none" w:sz="0" w:space="0" w:color="auto"/>
            <w:bottom w:val="none" w:sz="0" w:space="0" w:color="auto"/>
            <w:right w:val="none" w:sz="0" w:space="0" w:color="auto"/>
          </w:divBdr>
        </w:div>
        <w:div w:id="707218007">
          <w:marLeft w:val="0"/>
          <w:marRight w:val="0"/>
          <w:marTop w:val="0"/>
          <w:marBottom w:val="0"/>
          <w:divBdr>
            <w:top w:val="none" w:sz="0" w:space="0" w:color="auto"/>
            <w:left w:val="none" w:sz="0" w:space="0" w:color="auto"/>
            <w:bottom w:val="none" w:sz="0" w:space="0" w:color="auto"/>
            <w:right w:val="none" w:sz="0" w:space="0" w:color="auto"/>
          </w:divBdr>
        </w:div>
        <w:div w:id="707218009">
          <w:marLeft w:val="0"/>
          <w:marRight w:val="0"/>
          <w:marTop w:val="0"/>
          <w:marBottom w:val="0"/>
          <w:divBdr>
            <w:top w:val="none" w:sz="0" w:space="0" w:color="auto"/>
            <w:left w:val="none" w:sz="0" w:space="0" w:color="auto"/>
            <w:bottom w:val="none" w:sz="0" w:space="0" w:color="auto"/>
            <w:right w:val="none" w:sz="0" w:space="0" w:color="auto"/>
          </w:divBdr>
        </w:div>
        <w:div w:id="707218013">
          <w:marLeft w:val="0"/>
          <w:marRight w:val="0"/>
          <w:marTop w:val="0"/>
          <w:marBottom w:val="0"/>
          <w:divBdr>
            <w:top w:val="none" w:sz="0" w:space="0" w:color="auto"/>
            <w:left w:val="none" w:sz="0" w:space="0" w:color="auto"/>
            <w:bottom w:val="none" w:sz="0" w:space="0" w:color="auto"/>
            <w:right w:val="none" w:sz="0" w:space="0" w:color="auto"/>
          </w:divBdr>
        </w:div>
        <w:div w:id="707218016">
          <w:marLeft w:val="0"/>
          <w:marRight w:val="0"/>
          <w:marTop w:val="0"/>
          <w:marBottom w:val="0"/>
          <w:divBdr>
            <w:top w:val="none" w:sz="0" w:space="0" w:color="auto"/>
            <w:left w:val="none" w:sz="0" w:space="0" w:color="auto"/>
            <w:bottom w:val="none" w:sz="0" w:space="0" w:color="auto"/>
            <w:right w:val="none" w:sz="0" w:space="0" w:color="auto"/>
          </w:divBdr>
        </w:div>
        <w:div w:id="707218018">
          <w:marLeft w:val="0"/>
          <w:marRight w:val="0"/>
          <w:marTop w:val="0"/>
          <w:marBottom w:val="0"/>
          <w:divBdr>
            <w:top w:val="none" w:sz="0" w:space="0" w:color="auto"/>
            <w:left w:val="none" w:sz="0" w:space="0" w:color="auto"/>
            <w:bottom w:val="none" w:sz="0" w:space="0" w:color="auto"/>
            <w:right w:val="none" w:sz="0" w:space="0" w:color="auto"/>
          </w:divBdr>
        </w:div>
        <w:div w:id="707218028">
          <w:marLeft w:val="0"/>
          <w:marRight w:val="0"/>
          <w:marTop w:val="0"/>
          <w:marBottom w:val="0"/>
          <w:divBdr>
            <w:top w:val="none" w:sz="0" w:space="0" w:color="auto"/>
            <w:left w:val="none" w:sz="0" w:space="0" w:color="auto"/>
            <w:bottom w:val="none" w:sz="0" w:space="0" w:color="auto"/>
            <w:right w:val="none" w:sz="0" w:space="0" w:color="auto"/>
          </w:divBdr>
        </w:div>
        <w:div w:id="707218053">
          <w:marLeft w:val="0"/>
          <w:marRight w:val="0"/>
          <w:marTop w:val="0"/>
          <w:marBottom w:val="0"/>
          <w:divBdr>
            <w:top w:val="none" w:sz="0" w:space="0" w:color="auto"/>
            <w:left w:val="none" w:sz="0" w:space="0" w:color="auto"/>
            <w:bottom w:val="none" w:sz="0" w:space="0" w:color="auto"/>
            <w:right w:val="none" w:sz="0" w:space="0" w:color="auto"/>
          </w:divBdr>
        </w:div>
        <w:div w:id="707218060">
          <w:marLeft w:val="0"/>
          <w:marRight w:val="0"/>
          <w:marTop w:val="0"/>
          <w:marBottom w:val="0"/>
          <w:divBdr>
            <w:top w:val="none" w:sz="0" w:space="0" w:color="auto"/>
            <w:left w:val="none" w:sz="0" w:space="0" w:color="auto"/>
            <w:bottom w:val="none" w:sz="0" w:space="0" w:color="auto"/>
            <w:right w:val="none" w:sz="0" w:space="0" w:color="auto"/>
          </w:divBdr>
        </w:div>
        <w:div w:id="707218061">
          <w:marLeft w:val="0"/>
          <w:marRight w:val="0"/>
          <w:marTop w:val="0"/>
          <w:marBottom w:val="0"/>
          <w:divBdr>
            <w:top w:val="none" w:sz="0" w:space="0" w:color="auto"/>
            <w:left w:val="none" w:sz="0" w:space="0" w:color="auto"/>
            <w:bottom w:val="none" w:sz="0" w:space="0" w:color="auto"/>
            <w:right w:val="none" w:sz="0" w:space="0" w:color="auto"/>
          </w:divBdr>
        </w:div>
        <w:div w:id="707218063">
          <w:marLeft w:val="0"/>
          <w:marRight w:val="0"/>
          <w:marTop w:val="0"/>
          <w:marBottom w:val="0"/>
          <w:divBdr>
            <w:top w:val="none" w:sz="0" w:space="0" w:color="auto"/>
            <w:left w:val="none" w:sz="0" w:space="0" w:color="auto"/>
            <w:bottom w:val="none" w:sz="0" w:space="0" w:color="auto"/>
            <w:right w:val="none" w:sz="0" w:space="0" w:color="auto"/>
          </w:divBdr>
        </w:div>
        <w:div w:id="707218065">
          <w:marLeft w:val="0"/>
          <w:marRight w:val="0"/>
          <w:marTop w:val="0"/>
          <w:marBottom w:val="0"/>
          <w:divBdr>
            <w:top w:val="none" w:sz="0" w:space="0" w:color="auto"/>
            <w:left w:val="none" w:sz="0" w:space="0" w:color="auto"/>
            <w:bottom w:val="none" w:sz="0" w:space="0" w:color="auto"/>
            <w:right w:val="none" w:sz="0" w:space="0" w:color="auto"/>
          </w:divBdr>
        </w:div>
        <w:div w:id="707218067">
          <w:marLeft w:val="0"/>
          <w:marRight w:val="0"/>
          <w:marTop w:val="0"/>
          <w:marBottom w:val="0"/>
          <w:divBdr>
            <w:top w:val="none" w:sz="0" w:space="0" w:color="auto"/>
            <w:left w:val="none" w:sz="0" w:space="0" w:color="auto"/>
            <w:bottom w:val="none" w:sz="0" w:space="0" w:color="auto"/>
            <w:right w:val="none" w:sz="0" w:space="0" w:color="auto"/>
          </w:divBdr>
        </w:div>
        <w:div w:id="707218069">
          <w:marLeft w:val="0"/>
          <w:marRight w:val="0"/>
          <w:marTop w:val="0"/>
          <w:marBottom w:val="0"/>
          <w:divBdr>
            <w:top w:val="none" w:sz="0" w:space="0" w:color="auto"/>
            <w:left w:val="none" w:sz="0" w:space="0" w:color="auto"/>
            <w:bottom w:val="none" w:sz="0" w:space="0" w:color="auto"/>
            <w:right w:val="none" w:sz="0" w:space="0" w:color="auto"/>
          </w:divBdr>
        </w:div>
        <w:div w:id="707218091">
          <w:marLeft w:val="0"/>
          <w:marRight w:val="0"/>
          <w:marTop w:val="0"/>
          <w:marBottom w:val="0"/>
          <w:divBdr>
            <w:top w:val="none" w:sz="0" w:space="0" w:color="auto"/>
            <w:left w:val="none" w:sz="0" w:space="0" w:color="auto"/>
            <w:bottom w:val="none" w:sz="0" w:space="0" w:color="auto"/>
            <w:right w:val="none" w:sz="0" w:space="0" w:color="auto"/>
          </w:divBdr>
        </w:div>
        <w:div w:id="707218095">
          <w:marLeft w:val="0"/>
          <w:marRight w:val="0"/>
          <w:marTop w:val="0"/>
          <w:marBottom w:val="0"/>
          <w:divBdr>
            <w:top w:val="none" w:sz="0" w:space="0" w:color="auto"/>
            <w:left w:val="none" w:sz="0" w:space="0" w:color="auto"/>
            <w:bottom w:val="none" w:sz="0" w:space="0" w:color="auto"/>
            <w:right w:val="none" w:sz="0" w:space="0" w:color="auto"/>
          </w:divBdr>
        </w:div>
        <w:div w:id="707218097">
          <w:marLeft w:val="0"/>
          <w:marRight w:val="0"/>
          <w:marTop w:val="0"/>
          <w:marBottom w:val="0"/>
          <w:divBdr>
            <w:top w:val="none" w:sz="0" w:space="0" w:color="auto"/>
            <w:left w:val="none" w:sz="0" w:space="0" w:color="auto"/>
            <w:bottom w:val="none" w:sz="0" w:space="0" w:color="auto"/>
            <w:right w:val="none" w:sz="0" w:space="0" w:color="auto"/>
          </w:divBdr>
        </w:div>
        <w:div w:id="707218104">
          <w:marLeft w:val="0"/>
          <w:marRight w:val="0"/>
          <w:marTop w:val="0"/>
          <w:marBottom w:val="0"/>
          <w:divBdr>
            <w:top w:val="none" w:sz="0" w:space="0" w:color="auto"/>
            <w:left w:val="none" w:sz="0" w:space="0" w:color="auto"/>
            <w:bottom w:val="none" w:sz="0" w:space="0" w:color="auto"/>
            <w:right w:val="none" w:sz="0" w:space="0" w:color="auto"/>
          </w:divBdr>
        </w:div>
        <w:div w:id="707218108">
          <w:marLeft w:val="0"/>
          <w:marRight w:val="0"/>
          <w:marTop w:val="0"/>
          <w:marBottom w:val="0"/>
          <w:divBdr>
            <w:top w:val="none" w:sz="0" w:space="0" w:color="auto"/>
            <w:left w:val="none" w:sz="0" w:space="0" w:color="auto"/>
            <w:bottom w:val="none" w:sz="0" w:space="0" w:color="auto"/>
            <w:right w:val="none" w:sz="0" w:space="0" w:color="auto"/>
          </w:divBdr>
        </w:div>
        <w:div w:id="707218110">
          <w:marLeft w:val="0"/>
          <w:marRight w:val="0"/>
          <w:marTop w:val="0"/>
          <w:marBottom w:val="0"/>
          <w:divBdr>
            <w:top w:val="none" w:sz="0" w:space="0" w:color="auto"/>
            <w:left w:val="none" w:sz="0" w:space="0" w:color="auto"/>
            <w:bottom w:val="none" w:sz="0" w:space="0" w:color="auto"/>
            <w:right w:val="none" w:sz="0" w:space="0" w:color="auto"/>
          </w:divBdr>
        </w:div>
        <w:div w:id="707218117">
          <w:marLeft w:val="0"/>
          <w:marRight w:val="0"/>
          <w:marTop w:val="0"/>
          <w:marBottom w:val="0"/>
          <w:divBdr>
            <w:top w:val="none" w:sz="0" w:space="0" w:color="auto"/>
            <w:left w:val="none" w:sz="0" w:space="0" w:color="auto"/>
            <w:bottom w:val="none" w:sz="0" w:space="0" w:color="auto"/>
            <w:right w:val="none" w:sz="0" w:space="0" w:color="auto"/>
          </w:divBdr>
        </w:div>
        <w:div w:id="707218123">
          <w:marLeft w:val="0"/>
          <w:marRight w:val="0"/>
          <w:marTop w:val="0"/>
          <w:marBottom w:val="0"/>
          <w:divBdr>
            <w:top w:val="none" w:sz="0" w:space="0" w:color="auto"/>
            <w:left w:val="none" w:sz="0" w:space="0" w:color="auto"/>
            <w:bottom w:val="none" w:sz="0" w:space="0" w:color="auto"/>
            <w:right w:val="none" w:sz="0" w:space="0" w:color="auto"/>
          </w:divBdr>
        </w:div>
        <w:div w:id="707218125">
          <w:marLeft w:val="0"/>
          <w:marRight w:val="0"/>
          <w:marTop w:val="0"/>
          <w:marBottom w:val="0"/>
          <w:divBdr>
            <w:top w:val="none" w:sz="0" w:space="0" w:color="auto"/>
            <w:left w:val="none" w:sz="0" w:space="0" w:color="auto"/>
            <w:bottom w:val="none" w:sz="0" w:space="0" w:color="auto"/>
            <w:right w:val="none" w:sz="0" w:space="0" w:color="auto"/>
          </w:divBdr>
        </w:div>
      </w:divsChild>
    </w:div>
    <w:div w:id="707218087">
      <w:marLeft w:val="0"/>
      <w:marRight w:val="0"/>
      <w:marTop w:val="0"/>
      <w:marBottom w:val="0"/>
      <w:divBdr>
        <w:top w:val="none" w:sz="0" w:space="0" w:color="auto"/>
        <w:left w:val="none" w:sz="0" w:space="0" w:color="auto"/>
        <w:bottom w:val="none" w:sz="0" w:space="0" w:color="auto"/>
        <w:right w:val="none" w:sz="0" w:space="0" w:color="auto"/>
      </w:divBdr>
      <w:divsChild>
        <w:div w:id="707218057">
          <w:marLeft w:val="0"/>
          <w:marRight w:val="0"/>
          <w:marTop w:val="0"/>
          <w:marBottom w:val="0"/>
          <w:divBdr>
            <w:top w:val="none" w:sz="0" w:space="0" w:color="auto"/>
            <w:left w:val="none" w:sz="0" w:space="0" w:color="auto"/>
            <w:bottom w:val="none" w:sz="0" w:space="0" w:color="auto"/>
            <w:right w:val="none" w:sz="0" w:space="0" w:color="auto"/>
          </w:divBdr>
          <w:divsChild>
            <w:div w:id="707218048">
              <w:marLeft w:val="0"/>
              <w:marRight w:val="0"/>
              <w:marTop w:val="0"/>
              <w:marBottom w:val="0"/>
              <w:divBdr>
                <w:top w:val="none" w:sz="0" w:space="0" w:color="auto"/>
                <w:left w:val="single" w:sz="12" w:space="3" w:color="000000"/>
                <w:bottom w:val="none" w:sz="0" w:space="0" w:color="auto"/>
                <w:right w:val="none" w:sz="0" w:space="0" w:color="auto"/>
              </w:divBdr>
            </w:div>
          </w:divsChild>
        </w:div>
      </w:divsChild>
    </w:div>
    <w:div w:id="707218124">
      <w:marLeft w:val="0"/>
      <w:marRight w:val="0"/>
      <w:marTop w:val="0"/>
      <w:marBottom w:val="0"/>
      <w:divBdr>
        <w:top w:val="none" w:sz="0" w:space="0" w:color="auto"/>
        <w:left w:val="none" w:sz="0" w:space="0" w:color="auto"/>
        <w:bottom w:val="none" w:sz="0" w:space="0" w:color="auto"/>
        <w:right w:val="none" w:sz="0" w:space="0" w:color="auto"/>
      </w:divBdr>
      <w:divsChild>
        <w:div w:id="707217987">
          <w:marLeft w:val="0"/>
          <w:marRight w:val="0"/>
          <w:marTop w:val="0"/>
          <w:marBottom w:val="0"/>
          <w:divBdr>
            <w:top w:val="none" w:sz="0" w:space="0" w:color="auto"/>
            <w:left w:val="none" w:sz="0" w:space="0" w:color="auto"/>
            <w:bottom w:val="none" w:sz="0" w:space="0" w:color="auto"/>
            <w:right w:val="none" w:sz="0" w:space="0" w:color="auto"/>
          </w:divBdr>
        </w:div>
        <w:div w:id="707217988">
          <w:marLeft w:val="0"/>
          <w:marRight w:val="0"/>
          <w:marTop w:val="0"/>
          <w:marBottom w:val="0"/>
          <w:divBdr>
            <w:top w:val="none" w:sz="0" w:space="0" w:color="auto"/>
            <w:left w:val="none" w:sz="0" w:space="0" w:color="auto"/>
            <w:bottom w:val="none" w:sz="0" w:space="0" w:color="auto"/>
            <w:right w:val="none" w:sz="0" w:space="0" w:color="auto"/>
          </w:divBdr>
        </w:div>
        <w:div w:id="707217989">
          <w:marLeft w:val="0"/>
          <w:marRight w:val="0"/>
          <w:marTop w:val="0"/>
          <w:marBottom w:val="0"/>
          <w:divBdr>
            <w:top w:val="none" w:sz="0" w:space="0" w:color="auto"/>
            <w:left w:val="none" w:sz="0" w:space="0" w:color="auto"/>
            <w:bottom w:val="none" w:sz="0" w:space="0" w:color="auto"/>
            <w:right w:val="none" w:sz="0" w:space="0" w:color="auto"/>
          </w:divBdr>
        </w:div>
        <w:div w:id="707217991">
          <w:marLeft w:val="0"/>
          <w:marRight w:val="0"/>
          <w:marTop w:val="0"/>
          <w:marBottom w:val="0"/>
          <w:divBdr>
            <w:top w:val="none" w:sz="0" w:space="0" w:color="auto"/>
            <w:left w:val="none" w:sz="0" w:space="0" w:color="auto"/>
            <w:bottom w:val="none" w:sz="0" w:space="0" w:color="auto"/>
            <w:right w:val="none" w:sz="0" w:space="0" w:color="auto"/>
          </w:divBdr>
        </w:div>
        <w:div w:id="707217994">
          <w:marLeft w:val="0"/>
          <w:marRight w:val="0"/>
          <w:marTop w:val="0"/>
          <w:marBottom w:val="0"/>
          <w:divBdr>
            <w:top w:val="none" w:sz="0" w:space="0" w:color="auto"/>
            <w:left w:val="none" w:sz="0" w:space="0" w:color="auto"/>
            <w:bottom w:val="none" w:sz="0" w:space="0" w:color="auto"/>
            <w:right w:val="none" w:sz="0" w:space="0" w:color="auto"/>
          </w:divBdr>
        </w:div>
        <w:div w:id="707217996">
          <w:marLeft w:val="0"/>
          <w:marRight w:val="0"/>
          <w:marTop w:val="0"/>
          <w:marBottom w:val="0"/>
          <w:divBdr>
            <w:top w:val="none" w:sz="0" w:space="0" w:color="auto"/>
            <w:left w:val="none" w:sz="0" w:space="0" w:color="auto"/>
            <w:bottom w:val="none" w:sz="0" w:space="0" w:color="auto"/>
            <w:right w:val="none" w:sz="0" w:space="0" w:color="auto"/>
          </w:divBdr>
        </w:div>
        <w:div w:id="707217998">
          <w:marLeft w:val="0"/>
          <w:marRight w:val="0"/>
          <w:marTop w:val="0"/>
          <w:marBottom w:val="0"/>
          <w:divBdr>
            <w:top w:val="none" w:sz="0" w:space="0" w:color="auto"/>
            <w:left w:val="none" w:sz="0" w:space="0" w:color="auto"/>
            <w:bottom w:val="none" w:sz="0" w:space="0" w:color="auto"/>
            <w:right w:val="none" w:sz="0" w:space="0" w:color="auto"/>
          </w:divBdr>
        </w:div>
        <w:div w:id="707218001">
          <w:marLeft w:val="0"/>
          <w:marRight w:val="0"/>
          <w:marTop w:val="0"/>
          <w:marBottom w:val="0"/>
          <w:divBdr>
            <w:top w:val="none" w:sz="0" w:space="0" w:color="auto"/>
            <w:left w:val="none" w:sz="0" w:space="0" w:color="auto"/>
            <w:bottom w:val="none" w:sz="0" w:space="0" w:color="auto"/>
            <w:right w:val="none" w:sz="0" w:space="0" w:color="auto"/>
          </w:divBdr>
        </w:div>
        <w:div w:id="707218002">
          <w:marLeft w:val="0"/>
          <w:marRight w:val="0"/>
          <w:marTop w:val="0"/>
          <w:marBottom w:val="0"/>
          <w:divBdr>
            <w:top w:val="none" w:sz="0" w:space="0" w:color="auto"/>
            <w:left w:val="none" w:sz="0" w:space="0" w:color="auto"/>
            <w:bottom w:val="none" w:sz="0" w:space="0" w:color="auto"/>
            <w:right w:val="none" w:sz="0" w:space="0" w:color="auto"/>
          </w:divBdr>
        </w:div>
        <w:div w:id="707218003">
          <w:marLeft w:val="0"/>
          <w:marRight w:val="0"/>
          <w:marTop w:val="0"/>
          <w:marBottom w:val="0"/>
          <w:divBdr>
            <w:top w:val="none" w:sz="0" w:space="0" w:color="auto"/>
            <w:left w:val="none" w:sz="0" w:space="0" w:color="auto"/>
            <w:bottom w:val="none" w:sz="0" w:space="0" w:color="auto"/>
            <w:right w:val="none" w:sz="0" w:space="0" w:color="auto"/>
          </w:divBdr>
        </w:div>
        <w:div w:id="707218004">
          <w:marLeft w:val="0"/>
          <w:marRight w:val="0"/>
          <w:marTop w:val="0"/>
          <w:marBottom w:val="0"/>
          <w:divBdr>
            <w:top w:val="none" w:sz="0" w:space="0" w:color="auto"/>
            <w:left w:val="none" w:sz="0" w:space="0" w:color="auto"/>
            <w:bottom w:val="none" w:sz="0" w:space="0" w:color="auto"/>
            <w:right w:val="none" w:sz="0" w:space="0" w:color="auto"/>
          </w:divBdr>
        </w:div>
        <w:div w:id="707218005">
          <w:marLeft w:val="0"/>
          <w:marRight w:val="0"/>
          <w:marTop w:val="0"/>
          <w:marBottom w:val="0"/>
          <w:divBdr>
            <w:top w:val="none" w:sz="0" w:space="0" w:color="auto"/>
            <w:left w:val="none" w:sz="0" w:space="0" w:color="auto"/>
            <w:bottom w:val="none" w:sz="0" w:space="0" w:color="auto"/>
            <w:right w:val="none" w:sz="0" w:space="0" w:color="auto"/>
          </w:divBdr>
        </w:div>
        <w:div w:id="707218006">
          <w:marLeft w:val="0"/>
          <w:marRight w:val="0"/>
          <w:marTop w:val="0"/>
          <w:marBottom w:val="0"/>
          <w:divBdr>
            <w:top w:val="none" w:sz="0" w:space="0" w:color="auto"/>
            <w:left w:val="none" w:sz="0" w:space="0" w:color="auto"/>
            <w:bottom w:val="none" w:sz="0" w:space="0" w:color="auto"/>
            <w:right w:val="none" w:sz="0" w:space="0" w:color="auto"/>
          </w:divBdr>
        </w:div>
        <w:div w:id="707218008">
          <w:marLeft w:val="0"/>
          <w:marRight w:val="0"/>
          <w:marTop w:val="0"/>
          <w:marBottom w:val="0"/>
          <w:divBdr>
            <w:top w:val="none" w:sz="0" w:space="0" w:color="auto"/>
            <w:left w:val="none" w:sz="0" w:space="0" w:color="auto"/>
            <w:bottom w:val="none" w:sz="0" w:space="0" w:color="auto"/>
            <w:right w:val="none" w:sz="0" w:space="0" w:color="auto"/>
          </w:divBdr>
        </w:div>
        <w:div w:id="707218012">
          <w:marLeft w:val="0"/>
          <w:marRight w:val="0"/>
          <w:marTop w:val="0"/>
          <w:marBottom w:val="0"/>
          <w:divBdr>
            <w:top w:val="none" w:sz="0" w:space="0" w:color="auto"/>
            <w:left w:val="none" w:sz="0" w:space="0" w:color="auto"/>
            <w:bottom w:val="none" w:sz="0" w:space="0" w:color="auto"/>
            <w:right w:val="none" w:sz="0" w:space="0" w:color="auto"/>
          </w:divBdr>
        </w:div>
        <w:div w:id="707218017">
          <w:marLeft w:val="0"/>
          <w:marRight w:val="0"/>
          <w:marTop w:val="0"/>
          <w:marBottom w:val="0"/>
          <w:divBdr>
            <w:top w:val="none" w:sz="0" w:space="0" w:color="auto"/>
            <w:left w:val="none" w:sz="0" w:space="0" w:color="auto"/>
            <w:bottom w:val="none" w:sz="0" w:space="0" w:color="auto"/>
            <w:right w:val="none" w:sz="0" w:space="0" w:color="auto"/>
          </w:divBdr>
        </w:div>
        <w:div w:id="707218019">
          <w:marLeft w:val="0"/>
          <w:marRight w:val="0"/>
          <w:marTop w:val="0"/>
          <w:marBottom w:val="0"/>
          <w:divBdr>
            <w:top w:val="none" w:sz="0" w:space="0" w:color="auto"/>
            <w:left w:val="none" w:sz="0" w:space="0" w:color="auto"/>
            <w:bottom w:val="none" w:sz="0" w:space="0" w:color="auto"/>
            <w:right w:val="none" w:sz="0" w:space="0" w:color="auto"/>
          </w:divBdr>
        </w:div>
        <w:div w:id="707218020">
          <w:marLeft w:val="0"/>
          <w:marRight w:val="0"/>
          <w:marTop w:val="0"/>
          <w:marBottom w:val="0"/>
          <w:divBdr>
            <w:top w:val="none" w:sz="0" w:space="0" w:color="auto"/>
            <w:left w:val="none" w:sz="0" w:space="0" w:color="auto"/>
            <w:bottom w:val="none" w:sz="0" w:space="0" w:color="auto"/>
            <w:right w:val="none" w:sz="0" w:space="0" w:color="auto"/>
          </w:divBdr>
        </w:div>
        <w:div w:id="707218021">
          <w:marLeft w:val="0"/>
          <w:marRight w:val="0"/>
          <w:marTop w:val="0"/>
          <w:marBottom w:val="0"/>
          <w:divBdr>
            <w:top w:val="none" w:sz="0" w:space="0" w:color="auto"/>
            <w:left w:val="none" w:sz="0" w:space="0" w:color="auto"/>
            <w:bottom w:val="none" w:sz="0" w:space="0" w:color="auto"/>
            <w:right w:val="none" w:sz="0" w:space="0" w:color="auto"/>
          </w:divBdr>
        </w:div>
        <w:div w:id="707218023">
          <w:marLeft w:val="0"/>
          <w:marRight w:val="0"/>
          <w:marTop w:val="0"/>
          <w:marBottom w:val="0"/>
          <w:divBdr>
            <w:top w:val="none" w:sz="0" w:space="0" w:color="auto"/>
            <w:left w:val="none" w:sz="0" w:space="0" w:color="auto"/>
            <w:bottom w:val="none" w:sz="0" w:space="0" w:color="auto"/>
            <w:right w:val="none" w:sz="0" w:space="0" w:color="auto"/>
          </w:divBdr>
        </w:div>
        <w:div w:id="707218025">
          <w:marLeft w:val="0"/>
          <w:marRight w:val="0"/>
          <w:marTop w:val="0"/>
          <w:marBottom w:val="0"/>
          <w:divBdr>
            <w:top w:val="none" w:sz="0" w:space="0" w:color="auto"/>
            <w:left w:val="none" w:sz="0" w:space="0" w:color="auto"/>
            <w:bottom w:val="none" w:sz="0" w:space="0" w:color="auto"/>
            <w:right w:val="none" w:sz="0" w:space="0" w:color="auto"/>
          </w:divBdr>
        </w:div>
        <w:div w:id="707218027">
          <w:marLeft w:val="0"/>
          <w:marRight w:val="0"/>
          <w:marTop w:val="0"/>
          <w:marBottom w:val="0"/>
          <w:divBdr>
            <w:top w:val="none" w:sz="0" w:space="0" w:color="auto"/>
            <w:left w:val="none" w:sz="0" w:space="0" w:color="auto"/>
            <w:bottom w:val="none" w:sz="0" w:space="0" w:color="auto"/>
            <w:right w:val="none" w:sz="0" w:space="0" w:color="auto"/>
          </w:divBdr>
        </w:div>
        <w:div w:id="707218029">
          <w:marLeft w:val="0"/>
          <w:marRight w:val="0"/>
          <w:marTop w:val="0"/>
          <w:marBottom w:val="0"/>
          <w:divBdr>
            <w:top w:val="none" w:sz="0" w:space="0" w:color="auto"/>
            <w:left w:val="none" w:sz="0" w:space="0" w:color="auto"/>
            <w:bottom w:val="none" w:sz="0" w:space="0" w:color="auto"/>
            <w:right w:val="none" w:sz="0" w:space="0" w:color="auto"/>
          </w:divBdr>
        </w:div>
        <w:div w:id="707218030">
          <w:marLeft w:val="0"/>
          <w:marRight w:val="0"/>
          <w:marTop w:val="0"/>
          <w:marBottom w:val="0"/>
          <w:divBdr>
            <w:top w:val="none" w:sz="0" w:space="0" w:color="auto"/>
            <w:left w:val="none" w:sz="0" w:space="0" w:color="auto"/>
            <w:bottom w:val="none" w:sz="0" w:space="0" w:color="auto"/>
            <w:right w:val="none" w:sz="0" w:space="0" w:color="auto"/>
          </w:divBdr>
        </w:div>
        <w:div w:id="707218031">
          <w:marLeft w:val="0"/>
          <w:marRight w:val="0"/>
          <w:marTop w:val="0"/>
          <w:marBottom w:val="0"/>
          <w:divBdr>
            <w:top w:val="none" w:sz="0" w:space="0" w:color="auto"/>
            <w:left w:val="none" w:sz="0" w:space="0" w:color="auto"/>
            <w:bottom w:val="none" w:sz="0" w:space="0" w:color="auto"/>
            <w:right w:val="none" w:sz="0" w:space="0" w:color="auto"/>
          </w:divBdr>
        </w:div>
        <w:div w:id="707218032">
          <w:marLeft w:val="0"/>
          <w:marRight w:val="0"/>
          <w:marTop w:val="0"/>
          <w:marBottom w:val="0"/>
          <w:divBdr>
            <w:top w:val="none" w:sz="0" w:space="0" w:color="auto"/>
            <w:left w:val="none" w:sz="0" w:space="0" w:color="auto"/>
            <w:bottom w:val="none" w:sz="0" w:space="0" w:color="auto"/>
            <w:right w:val="none" w:sz="0" w:space="0" w:color="auto"/>
          </w:divBdr>
        </w:div>
        <w:div w:id="707218034">
          <w:marLeft w:val="0"/>
          <w:marRight w:val="0"/>
          <w:marTop w:val="0"/>
          <w:marBottom w:val="0"/>
          <w:divBdr>
            <w:top w:val="none" w:sz="0" w:space="0" w:color="auto"/>
            <w:left w:val="none" w:sz="0" w:space="0" w:color="auto"/>
            <w:bottom w:val="none" w:sz="0" w:space="0" w:color="auto"/>
            <w:right w:val="none" w:sz="0" w:space="0" w:color="auto"/>
          </w:divBdr>
        </w:div>
        <w:div w:id="707218035">
          <w:marLeft w:val="0"/>
          <w:marRight w:val="0"/>
          <w:marTop w:val="0"/>
          <w:marBottom w:val="0"/>
          <w:divBdr>
            <w:top w:val="none" w:sz="0" w:space="0" w:color="auto"/>
            <w:left w:val="none" w:sz="0" w:space="0" w:color="auto"/>
            <w:bottom w:val="none" w:sz="0" w:space="0" w:color="auto"/>
            <w:right w:val="none" w:sz="0" w:space="0" w:color="auto"/>
          </w:divBdr>
        </w:div>
        <w:div w:id="707218036">
          <w:marLeft w:val="0"/>
          <w:marRight w:val="0"/>
          <w:marTop w:val="0"/>
          <w:marBottom w:val="0"/>
          <w:divBdr>
            <w:top w:val="none" w:sz="0" w:space="0" w:color="auto"/>
            <w:left w:val="none" w:sz="0" w:space="0" w:color="auto"/>
            <w:bottom w:val="none" w:sz="0" w:space="0" w:color="auto"/>
            <w:right w:val="none" w:sz="0" w:space="0" w:color="auto"/>
          </w:divBdr>
        </w:div>
        <w:div w:id="707218037">
          <w:marLeft w:val="0"/>
          <w:marRight w:val="0"/>
          <w:marTop w:val="0"/>
          <w:marBottom w:val="0"/>
          <w:divBdr>
            <w:top w:val="none" w:sz="0" w:space="0" w:color="auto"/>
            <w:left w:val="none" w:sz="0" w:space="0" w:color="auto"/>
            <w:bottom w:val="none" w:sz="0" w:space="0" w:color="auto"/>
            <w:right w:val="none" w:sz="0" w:space="0" w:color="auto"/>
          </w:divBdr>
        </w:div>
        <w:div w:id="707218038">
          <w:marLeft w:val="0"/>
          <w:marRight w:val="0"/>
          <w:marTop w:val="0"/>
          <w:marBottom w:val="0"/>
          <w:divBdr>
            <w:top w:val="none" w:sz="0" w:space="0" w:color="auto"/>
            <w:left w:val="none" w:sz="0" w:space="0" w:color="auto"/>
            <w:bottom w:val="none" w:sz="0" w:space="0" w:color="auto"/>
            <w:right w:val="none" w:sz="0" w:space="0" w:color="auto"/>
          </w:divBdr>
        </w:div>
        <w:div w:id="707218039">
          <w:marLeft w:val="0"/>
          <w:marRight w:val="0"/>
          <w:marTop w:val="0"/>
          <w:marBottom w:val="0"/>
          <w:divBdr>
            <w:top w:val="none" w:sz="0" w:space="0" w:color="auto"/>
            <w:left w:val="none" w:sz="0" w:space="0" w:color="auto"/>
            <w:bottom w:val="none" w:sz="0" w:space="0" w:color="auto"/>
            <w:right w:val="none" w:sz="0" w:space="0" w:color="auto"/>
          </w:divBdr>
        </w:div>
        <w:div w:id="707218040">
          <w:marLeft w:val="0"/>
          <w:marRight w:val="0"/>
          <w:marTop w:val="0"/>
          <w:marBottom w:val="0"/>
          <w:divBdr>
            <w:top w:val="none" w:sz="0" w:space="0" w:color="auto"/>
            <w:left w:val="none" w:sz="0" w:space="0" w:color="auto"/>
            <w:bottom w:val="none" w:sz="0" w:space="0" w:color="auto"/>
            <w:right w:val="none" w:sz="0" w:space="0" w:color="auto"/>
          </w:divBdr>
        </w:div>
        <w:div w:id="707218041">
          <w:marLeft w:val="0"/>
          <w:marRight w:val="0"/>
          <w:marTop w:val="0"/>
          <w:marBottom w:val="0"/>
          <w:divBdr>
            <w:top w:val="none" w:sz="0" w:space="0" w:color="auto"/>
            <w:left w:val="none" w:sz="0" w:space="0" w:color="auto"/>
            <w:bottom w:val="none" w:sz="0" w:space="0" w:color="auto"/>
            <w:right w:val="none" w:sz="0" w:space="0" w:color="auto"/>
          </w:divBdr>
        </w:div>
        <w:div w:id="707218042">
          <w:marLeft w:val="0"/>
          <w:marRight w:val="0"/>
          <w:marTop w:val="0"/>
          <w:marBottom w:val="0"/>
          <w:divBdr>
            <w:top w:val="none" w:sz="0" w:space="0" w:color="auto"/>
            <w:left w:val="none" w:sz="0" w:space="0" w:color="auto"/>
            <w:bottom w:val="none" w:sz="0" w:space="0" w:color="auto"/>
            <w:right w:val="none" w:sz="0" w:space="0" w:color="auto"/>
          </w:divBdr>
        </w:div>
        <w:div w:id="707218043">
          <w:marLeft w:val="0"/>
          <w:marRight w:val="0"/>
          <w:marTop w:val="0"/>
          <w:marBottom w:val="0"/>
          <w:divBdr>
            <w:top w:val="none" w:sz="0" w:space="0" w:color="auto"/>
            <w:left w:val="none" w:sz="0" w:space="0" w:color="auto"/>
            <w:bottom w:val="none" w:sz="0" w:space="0" w:color="auto"/>
            <w:right w:val="none" w:sz="0" w:space="0" w:color="auto"/>
          </w:divBdr>
        </w:div>
        <w:div w:id="707218044">
          <w:marLeft w:val="0"/>
          <w:marRight w:val="0"/>
          <w:marTop w:val="0"/>
          <w:marBottom w:val="0"/>
          <w:divBdr>
            <w:top w:val="none" w:sz="0" w:space="0" w:color="auto"/>
            <w:left w:val="none" w:sz="0" w:space="0" w:color="auto"/>
            <w:bottom w:val="none" w:sz="0" w:space="0" w:color="auto"/>
            <w:right w:val="none" w:sz="0" w:space="0" w:color="auto"/>
          </w:divBdr>
        </w:div>
        <w:div w:id="707218045">
          <w:marLeft w:val="0"/>
          <w:marRight w:val="0"/>
          <w:marTop w:val="0"/>
          <w:marBottom w:val="0"/>
          <w:divBdr>
            <w:top w:val="none" w:sz="0" w:space="0" w:color="auto"/>
            <w:left w:val="none" w:sz="0" w:space="0" w:color="auto"/>
            <w:bottom w:val="none" w:sz="0" w:space="0" w:color="auto"/>
            <w:right w:val="none" w:sz="0" w:space="0" w:color="auto"/>
          </w:divBdr>
        </w:div>
        <w:div w:id="707218046">
          <w:marLeft w:val="0"/>
          <w:marRight w:val="0"/>
          <w:marTop w:val="0"/>
          <w:marBottom w:val="0"/>
          <w:divBdr>
            <w:top w:val="none" w:sz="0" w:space="0" w:color="auto"/>
            <w:left w:val="none" w:sz="0" w:space="0" w:color="auto"/>
            <w:bottom w:val="none" w:sz="0" w:space="0" w:color="auto"/>
            <w:right w:val="none" w:sz="0" w:space="0" w:color="auto"/>
          </w:divBdr>
        </w:div>
        <w:div w:id="707218047">
          <w:marLeft w:val="0"/>
          <w:marRight w:val="0"/>
          <w:marTop w:val="0"/>
          <w:marBottom w:val="0"/>
          <w:divBdr>
            <w:top w:val="none" w:sz="0" w:space="0" w:color="auto"/>
            <w:left w:val="none" w:sz="0" w:space="0" w:color="auto"/>
            <w:bottom w:val="none" w:sz="0" w:space="0" w:color="auto"/>
            <w:right w:val="none" w:sz="0" w:space="0" w:color="auto"/>
          </w:divBdr>
        </w:div>
        <w:div w:id="707218049">
          <w:marLeft w:val="0"/>
          <w:marRight w:val="0"/>
          <w:marTop w:val="0"/>
          <w:marBottom w:val="0"/>
          <w:divBdr>
            <w:top w:val="none" w:sz="0" w:space="0" w:color="auto"/>
            <w:left w:val="none" w:sz="0" w:space="0" w:color="auto"/>
            <w:bottom w:val="none" w:sz="0" w:space="0" w:color="auto"/>
            <w:right w:val="none" w:sz="0" w:space="0" w:color="auto"/>
          </w:divBdr>
        </w:div>
        <w:div w:id="707218054">
          <w:marLeft w:val="0"/>
          <w:marRight w:val="0"/>
          <w:marTop w:val="0"/>
          <w:marBottom w:val="0"/>
          <w:divBdr>
            <w:top w:val="none" w:sz="0" w:space="0" w:color="auto"/>
            <w:left w:val="none" w:sz="0" w:space="0" w:color="auto"/>
            <w:bottom w:val="none" w:sz="0" w:space="0" w:color="auto"/>
            <w:right w:val="none" w:sz="0" w:space="0" w:color="auto"/>
          </w:divBdr>
        </w:div>
        <w:div w:id="707218056">
          <w:marLeft w:val="0"/>
          <w:marRight w:val="0"/>
          <w:marTop w:val="0"/>
          <w:marBottom w:val="0"/>
          <w:divBdr>
            <w:top w:val="none" w:sz="0" w:space="0" w:color="auto"/>
            <w:left w:val="none" w:sz="0" w:space="0" w:color="auto"/>
            <w:bottom w:val="none" w:sz="0" w:space="0" w:color="auto"/>
            <w:right w:val="none" w:sz="0" w:space="0" w:color="auto"/>
          </w:divBdr>
        </w:div>
        <w:div w:id="707218059">
          <w:marLeft w:val="0"/>
          <w:marRight w:val="0"/>
          <w:marTop w:val="0"/>
          <w:marBottom w:val="0"/>
          <w:divBdr>
            <w:top w:val="none" w:sz="0" w:space="0" w:color="auto"/>
            <w:left w:val="none" w:sz="0" w:space="0" w:color="auto"/>
            <w:bottom w:val="none" w:sz="0" w:space="0" w:color="auto"/>
            <w:right w:val="none" w:sz="0" w:space="0" w:color="auto"/>
          </w:divBdr>
        </w:div>
        <w:div w:id="707218062">
          <w:marLeft w:val="0"/>
          <w:marRight w:val="0"/>
          <w:marTop w:val="0"/>
          <w:marBottom w:val="0"/>
          <w:divBdr>
            <w:top w:val="none" w:sz="0" w:space="0" w:color="auto"/>
            <w:left w:val="none" w:sz="0" w:space="0" w:color="auto"/>
            <w:bottom w:val="none" w:sz="0" w:space="0" w:color="auto"/>
            <w:right w:val="none" w:sz="0" w:space="0" w:color="auto"/>
          </w:divBdr>
        </w:div>
        <w:div w:id="707218066">
          <w:marLeft w:val="0"/>
          <w:marRight w:val="0"/>
          <w:marTop w:val="0"/>
          <w:marBottom w:val="0"/>
          <w:divBdr>
            <w:top w:val="none" w:sz="0" w:space="0" w:color="auto"/>
            <w:left w:val="none" w:sz="0" w:space="0" w:color="auto"/>
            <w:bottom w:val="none" w:sz="0" w:space="0" w:color="auto"/>
            <w:right w:val="none" w:sz="0" w:space="0" w:color="auto"/>
          </w:divBdr>
        </w:div>
        <w:div w:id="707218068">
          <w:marLeft w:val="0"/>
          <w:marRight w:val="0"/>
          <w:marTop w:val="0"/>
          <w:marBottom w:val="0"/>
          <w:divBdr>
            <w:top w:val="none" w:sz="0" w:space="0" w:color="auto"/>
            <w:left w:val="none" w:sz="0" w:space="0" w:color="auto"/>
            <w:bottom w:val="none" w:sz="0" w:space="0" w:color="auto"/>
            <w:right w:val="none" w:sz="0" w:space="0" w:color="auto"/>
          </w:divBdr>
        </w:div>
        <w:div w:id="707218070">
          <w:marLeft w:val="0"/>
          <w:marRight w:val="0"/>
          <w:marTop w:val="0"/>
          <w:marBottom w:val="0"/>
          <w:divBdr>
            <w:top w:val="none" w:sz="0" w:space="0" w:color="auto"/>
            <w:left w:val="none" w:sz="0" w:space="0" w:color="auto"/>
            <w:bottom w:val="none" w:sz="0" w:space="0" w:color="auto"/>
            <w:right w:val="none" w:sz="0" w:space="0" w:color="auto"/>
          </w:divBdr>
        </w:div>
        <w:div w:id="707218071">
          <w:marLeft w:val="0"/>
          <w:marRight w:val="0"/>
          <w:marTop w:val="0"/>
          <w:marBottom w:val="0"/>
          <w:divBdr>
            <w:top w:val="none" w:sz="0" w:space="0" w:color="auto"/>
            <w:left w:val="none" w:sz="0" w:space="0" w:color="auto"/>
            <w:bottom w:val="none" w:sz="0" w:space="0" w:color="auto"/>
            <w:right w:val="none" w:sz="0" w:space="0" w:color="auto"/>
          </w:divBdr>
        </w:div>
        <w:div w:id="707218072">
          <w:marLeft w:val="0"/>
          <w:marRight w:val="0"/>
          <w:marTop w:val="0"/>
          <w:marBottom w:val="0"/>
          <w:divBdr>
            <w:top w:val="none" w:sz="0" w:space="0" w:color="auto"/>
            <w:left w:val="none" w:sz="0" w:space="0" w:color="auto"/>
            <w:bottom w:val="none" w:sz="0" w:space="0" w:color="auto"/>
            <w:right w:val="none" w:sz="0" w:space="0" w:color="auto"/>
          </w:divBdr>
        </w:div>
        <w:div w:id="707218073">
          <w:marLeft w:val="0"/>
          <w:marRight w:val="0"/>
          <w:marTop w:val="0"/>
          <w:marBottom w:val="0"/>
          <w:divBdr>
            <w:top w:val="none" w:sz="0" w:space="0" w:color="auto"/>
            <w:left w:val="none" w:sz="0" w:space="0" w:color="auto"/>
            <w:bottom w:val="none" w:sz="0" w:space="0" w:color="auto"/>
            <w:right w:val="none" w:sz="0" w:space="0" w:color="auto"/>
          </w:divBdr>
        </w:div>
        <w:div w:id="707218074">
          <w:marLeft w:val="0"/>
          <w:marRight w:val="0"/>
          <w:marTop w:val="0"/>
          <w:marBottom w:val="0"/>
          <w:divBdr>
            <w:top w:val="none" w:sz="0" w:space="0" w:color="auto"/>
            <w:left w:val="none" w:sz="0" w:space="0" w:color="auto"/>
            <w:bottom w:val="none" w:sz="0" w:space="0" w:color="auto"/>
            <w:right w:val="none" w:sz="0" w:space="0" w:color="auto"/>
          </w:divBdr>
        </w:div>
        <w:div w:id="707218076">
          <w:marLeft w:val="0"/>
          <w:marRight w:val="0"/>
          <w:marTop w:val="0"/>
          <w:marBottom w:val="0"/>
          <w:divBdr>
            <w:top w:val="none" w:sz="0" w:space="0" w:color="auto"/>
            <w:left w:val="none" w:sz="0" w:space="0" w:color="auto"/>
            <w:bottom w:val="none" w:sz="0" w:space="0" w:color="auto"/>
            <w:right w:val="none" w:sz="0" w:space="0" w:color="auto"/>
          </w:divBdr>
        </w:div>
        <w:div w:id="707218078">
          <w:marLeft w:val="0"/>
          <w:marRight w:val="0"/>
          <w:marTop w:val="0"/>
          <w:marBottom w:val="0"/>
          <w:divBdr>
            <w:top w:val="none" w:sz="0" w:space="0" w:color="auto"/>
            <w:left w:val="none" w:sz="0" w:space="0" w:color="auto"/>
            <w:bottom w:val="none" w:sz="0" w:space="0" w:color="auto"/>
            <w:right w:val="none" w:sz="0" w:space="0" w:color="auto"/>
          </w:divBdr>
        </w:div>
        <w:div w:id="707218079">
          <w:marLeft w:val="0"/>
          <w:marRight w:val="0"/>
          <w:marTop w:val="0"/>
          <w:marBottom w:val="0"/>
          <w:divBdr>
            <w:top w:val="none" w:sz="0" w:space="0" w:color="auto"/>
            <w:left w:val="none" w:sz="0" w:space="0" w:color="auto"/>
            <w:bottom w:val="none" w:sz="0" w:space="0" w:color="auto"/>
            <w:right w:val="none" w:sz="0" w:space="0" w:color="auto"/>
          </w:divBdr>
        </w:div>
        <w:div w:id="707218080">
          <w:marLeft w:val="0"/>
          <w:marRight w:val="0"/>
          <w:marTop w:val="0"/>
          <w:marBottom w:val="0"/>
          <w:divBdr>
            <w:top w:val="none" w:sz="0" w:space="0" w:color="auto"/>
            <w:left w:val="none" w:sz="0" w:space="0" w:color="auto"/>
            <w:bottom w:val="none" w:sz="0" w:space="0" w:color="auto"/>
            <w:right w:val="none" w:sz="0" w:space="0" w:color="auto"/>
          </w:divBdr>
        </w:div>
        <w:div w:id="707218081">
          <w:marLeft w:val="0"/>
          <w:marRight w:val="0"/>
          <w:marTop w:val="0"/>
          <w:marBottom w:val="0"/>
          <w:divBdr>
            <w:top w:val="none" w:sz="0" w:space="0" w:color="auto"/>
            <w:left w:val="none" w:sz="0" w:space="0" w:color="auto"/>
            <w:bottom w:val="none" w:sz="0" w:space="0" w:color="auto"/>
            <w:right w:val="none" w:sz="0" w:space="0" w:color="auto"/>
          </w:divBdr>
        </w:div>
        <w:div w:id="707218082">
          <w:marLeft w:val="0"/>
          <w:marRight w:val="0"/>
          <w:marTop w:val="0"/>
          <w:marBottom w:val="0"/>
          <w:divBdr>
            <w:top w:val="none" w:sz="0" w:space="0" w:color="auto"/>
            <w:left w:val="none" w:sz="0" w:space="0" w:color="auto"/>
            <w:bottom w:val="none" w:sz="0" w:space="0" w:color="auto"/>
            <w:right w:val="none" w:sz="0" w:space="0" w:color="auto"/>
          </w:divBdr>
        </w:div>
        <w:div w:id="707218084">
          <w:marLeft w:val="0"/>
          <w:marRight w:val="0"/>
          <w:marTop w:val="0"/>
          <w:marBottom w:val="0"/>
          <w:divBdr>
            <w:top w:val="none" w:sz="0" w:space="0" w:color="auto"/>
            <w:left w:val="none" w:sz="0" w:space="0" w:color="auto"/>
            <w:bottom w:val="none" w:sz="0" w:space="0" w:color="auto"/>
            <w:right w:val="none" w:sz="0" w:space="0" w:color="auto"/>
          </w:divBdr>
        </w:div>
        <w:div w:id="707218085">
          <w:marLeft w:val="0"/>
          <w:marRight w:val="0"/>
          <w:marTop w:val="0"/>
          <w:marBottom w:val="0"/>
          <w:divBdr>
            <w:top w:val="none" w:sz="0" w:space="0" w:color="auto"/>
            <w:left w:val="none" w:sz="0" w:space="0" w:color="auto"/>
            <w:bottom w:val="none" w:sz="0" w:space="0" w:color="auto"/>
            <w:right w:val="none" w:sz="0" w:space="0" w:color="auto"/>
          </w:divBdr>
        </w:div>
        <w:div w:id="707218086">
          <w:marLeft w:val="0"/>
          <w:marRight w:val="0"/>
          <w:marTop w:val="0"/>
          <w:marBottom w:val="0"/>
          <w:divBdr>
            <w:top w:val="none" w:sz="0" w:space="0" w:color="auto"/>
            <w:left w:val="none" w:sz="0" w:space="0" w:color="auto"/>
            <w:bottom w:val="none" w:sz="0" w:space="0" w:color="auto"/>
            <w:right w:val="none" w:sz="0" w:space="0" w:color="auto"/>
          </w:divBdr>
        </w:div>
        <w:div w:id="707218088">
          <w:marLeft w:val="0"/>
          <w:marRight w:val="0"/>
          <w:marTop w:val="0"/>
          <w:marBottom w:val="0"/>
          <w:divBdr>
            <w:top w:val="none" w:sz="0" w:space="0" w:color="auto"/>
            <w:left w:val="none" w:sz="0" w:space="0" w:color="auto"/>
            <w:bottom w:val="none" w:sz="0" w:space="0" w:color="auto"/>
            <w:right w:val="none" w:sz="0" w:space="0" w:color="auto"/>
          </w:divBdr>
        </w:div>
        <w:div w:id="707218089">
          <w:marLeft w:val="0"/>
          <w:marRight w:val="0"/>
          <w:marTop w:val="0"/>
          <w:marBottom w:val="0"/>
          <w:divBdr>
            <w:top w:val="none" w:sz="0" w:space="0" w:color="auto"/>
            <w:left w:val="none" w:sz="0" w:space="0" w:color="auto"/>
            <w:bottom w:val="none" w:sz="0" w:space="0" w:color="auto"/>
            <w:right w:val="none" w:sz="0" w:space="0" w:color="auto"/>
          </w:divBdr>
        </w:div>
        <w:div w:id="707218090">
          <w:marLeft w:val="0"/>
          <w:marRight w:val="0"/>
          <w:marTop w:val="0"/>
          <w:marBottom w:val="0"/>
          <w:divBdr>
            <w:top w:val="none" w:sz="0" w:space="0" w:color="auto"/>
            <w:left w:val="none" w:sz="0" w:space="0" w:color="auto"/>
            <w:bottom w:val="none" w:sz="0" w:space="0" w:color="auto"/>
            <w:right w:val="none" w:sz="0" w:space="0" w:color="auto"/>
          </w:divBdr>
        </w:div>
        <w:div w:id="707218092">
          <w:marLeft w:val="0"/>
          <w:marRight w:val="0"/>
          <w:marTop w:val="0"/>
          <w:marBottom w:val="0"/>
          <w:divBdr>
            <w:top w:val="none" w:sz="0" w:space="0" w:color="auto"/>
            <w:left w:val="none" w:sz="0" w:space="0" w:color="auto"/>
            <w:bottom w:val="none" w:sz="0" w:space="0" w:color="auto"/>
            <w:right w:val="none" w:sz="0" w:space="0" w:color="auto"/>
          </w:divBdr>
        </w:div>
        <w:div w:id="707218093">
          <w:marLeft w:val="0"/>
          <w:marRight w:val="0"/>
          <w:marTop w:val="0"/>
          <w:marBottom w:val="0"/>
          <w:divBdr>
            <w:top w:val="none" w:sz="0" w:space="0" w:color="auto"/>
            <w:left w:val="none" w:sz="0" w:space="0" w:color="auto"/>
            <w:bottom w:val="none" w:sz="0" w:space="0" w:color="auto"/>
            <w:right w:val="none" w:sz="0" w:space="0" w:color="auto"/>
          </w:divBdr>
        </w:div>
        <w:div w:id="707218094">
          <w:marLeft w:val="0"/>
          <w:marRight w:val="0"/>
          <w:marTop w:val="0"/>
          <w:marBottom w:val="0"/>
          <w:divBdr>
            <w:top w:val="none" w:sz="0" w:space="0" w:color="auto"/>
            <w:left w:val="none" w:sz="0" w:space="0" w:color="auto"/>
            <w:bottom w:val="none" w:sz="0" w:space="0" w:color="auto"/>
            <w:right w:val="none" w:sz="0" w:space="0" w:color="auto"/>
          </w:divBdr>
        </w:div>
        <w:div w:id="707218096">
          <w:marLeft w:val="0"/>
          <w:marRight w:val="0"/>
          <w:marTop w:val="0"/>
          <w:marBottom w:val="0"/>
          <w:divBdr>
            <w:top w:val="none" w:sz="0" w:space="0" w:color="auto"/>
            <w:left w:val="none" w:sz="0" w:space="0" w:color="auto"/>
            <w:bottom w:val="none" w:sz="0" w:space="0" w:color="auto"/>
            <w:right w:val="none" w:sz="0" w:space="0" w:color="auto"/>
          </w:divBdr>
        </w:div>
        <w:div w:id="707218099">
          <w:marLeft w:val="0"/>
          <w:marRight w:val="0"/>
          <w:marTop w:val="0"/>
          <w:marBottom w:val="0"/>
          <w:divBdr>
            <w:top w:val="none" w:sz="0" w:space="0" w:color="auto"/>
            <w:left w:val="none" w:sz="0" w:space="0" w:color="auto"/>
            <w:bottom w:val="none" w:sz="0" w:space="0" w:color="auto"/>
            <w:right w:val="none" w:sz="0" w:space="0" w:color="auto"/>
          </w:divBdr>
        </w:div>
        <w:div w:id="707218100">
          <w:marLeft w:val="0"/>
          <w:marRight w:val="0"/>
          <w:marTop w:val="0"/>
          <w:marBottom w:val="0"/>
          <w:divBdr>
            <w:top w:val="none" w:sz="0" w:space="0" w:color="auto"/>
            <w:left w:val="none" w:sz="0" w:space="0" w:color="auto"/>
            <w:bottom w:val="none" w:sz="0" w:space="0" w:color="auto"/>
            <w:right w:val="none" w:sz="0" w:space="0" w:color="auto"/>
          </w:divBdr>
        </w:div>
        <w:div w:id="707218101">
          <w:marLeft w:val="0"/>
          <w:marRight w:val="0"/>
          <w:marTop w:val="0"/>
          <w:marBottom w:val="0"/>
          <w:divBdr>
            <w:top w:val="none" w:sz="0" w:space="0" w:color="auto"/>
            <w:left w:val="none" w:sz="0" w:space="0" w:color="auto"/>
            <w:bottom w:val="none" w:sz="0" w:space="0" w:color="auto"/>
            <w:right w:val="none" w:sz="0" w:space="0" w:color="auto"/>
          </w:divBdr>
        </w:div>
        <w:div w:id="707218102">
          <w:marLeft w:val="0"/>
          <w:marRight w:val="0"/>
          <w:marTop w:val="0"/>
          <w:marBottom w:val="0"/>
          <w:divBdr>
            <w:top w:val="none" w:sz="0" w:space="0" w:color="auto"/>
            <w:left w:val="none" w:sz="0" w:space="0" w:color="auto"/>
            <w:bottom w:val="none" w:sz="0" w:space="0" w:color="auto"/>
            <w:right w:val="none" w:sz="0" w:space="0" w:color="auto"/>
          </w:divBdr>
        </w:div>
        <w:div w:id="707218103">
          <w:marLeft w:val="0"/>
          <w:marRight w:val="0"/>
          <w:marTop w:val="0"/>
          <w:marBottom w:val="0"/>
          <w:divBdr>
            <w:top w:val="none" w:sz="0" w:space="0" w:color="auto"/>
            <w:left w:val="none" w:sz="0" w:space="0" w:color="auto"/>
            <w:bottom w:val="none" w:sz="0" w:space="0" w:color="auto"/>
            <w:right w:val="none" w:sz="0" w:space="0" w:color="auto"/>
          </w:divBdr>
        </w:div>
        <w:div w:id="707218107">
          <w:marLeft w:val="0"/>
          <w:marRight w:val="0"/>
          <w:marTop w:val="0"/>
          <w:marBottom w:val="0"/>
          <w:divBdr>
            <w:top w:val="none" w:sz="0" w:space="0" w:color="auto"/>
            <w:left w:val="none" w:sz="0" w:space="0" w:color="auto"/>
            <w:bottom w:val="none" w:sz="0" w:space="0" w:color="auto"/>
            <w:right w:val="none" w:sz="0" w:space="0" w:color="auto"/>
          </w:divBdr>
        </w:div>
        <w:div w:id="707218109">
          <w:marLeft w:val="0"/>
          <w:marRight w:val="0"/>
          <w:marTop w:val="0"/>
          <w:marBottom w:val="0"/>
          <w:divBdr>
            <w:top w:val="none" w:sz="0" w:space="0" w:color="auto"/>
            <w:left w:val="none" w:sz="0" w:space="0" w:color="auto"/>
            <w:bottom w:val="none" w:sz="0" w:space="0" w:color="auto"/>
            <w:right w:val="none" w:sz="0" w:space="0" w:color="auto"/>
          </w:divBdr>
        </w:div>
        <w:div w:id="707218111">
          <w:marLeft w:val="0"/>
          <w:marRight w:val="0"/>
          <w:marTop w:val="0"/>
          <w:marBottom w:val="0"/>
          <w:divBdr>
            <w:top w:val="none" w:sz="0" w:space="0" w:color="auto"/>
            <w:left w:val="none" w:sz="0" w:space="0" w:color="auto"/>
            <w:bottom w:val="none" w:sz="0" w:space="0" w:color="auto"/>
            <w:right w:val="none" w:sz="0" w:space="0" w:color="auto"/>
          </w:divBdr>
        </w:div>
        <w:div w:id="707218112">
          <w:marLeft w:val="0"/>
          <w:marRight w:val="0"/>
          <w:marTop w:val="0"/>
          <w:marBottom w:val="0"/>
          <w:divBdr>
            <w:top w:val="none" w:sz="0" w:space="0" w:color="auto"/>
            <w:left w:val="none" w:sz="0" w:space="0" w:color="auto"/>
            <w:bottom w:val="none" w:sz="0" w:space="0" w:color="auto"/>
            <w:right w:val="none" w:sz="0" w:space="0" w:color="auto"/>
          </w:divBdr>
        </w:div>
        <w:div w:id="707218113">
          <w:marLeft w:val="0"/>
          <w:marRight w:val="0"/>
          <w:marTop w:val="0"/>
          <w:marBottom w:val="0"/>
          <w:divBdr>
            <w:top w:val="none" w:sz="0" w:space="0" w:color="auto"/>
            <w:left w:val="none" w:sz="0" w:space="0" w:color="auto"/>
            <w:bottom w:val="none" w:sz="0" w:space="0" w:color="auto"/>
            <w:right w:val="none" w:sz="0" w:space="0" w:color="auto"/>
          </w:divBdr>
        </w:div>
        <w:div w:id="707218114">
          <w:marLeft w:val="0"/>
          <w:marRight w:val="0"/>
          <w:marTop w:val="0"/>
          <w:marBottom w:val="0"/>
          <w:divBdr>
            <w:top w:val="none" w:sz="0" w:space="0" w:color="auto"/>
            <w:left w:val="none" w:sz="0" w:space="0" w:color="auto"/>
            <w:bottom w:val="none" w:sz="0" w:space="0" w:color="auto"/>
            <w:right w:val="none" w:sz="0" w:space="0" w:color="auto"/>
          </w:divBdr>
        </w:div>
        <w:div w:id="707218115">
          <w:marLeft w:val="0"/>
          <w:marRight w:val="0"/>
          <w:marTop w:val="0"/>
          <w:marBottom w:val="0"/>
          <w:divBdr>
            <w:top w:val="none" w:sz="0" w:space="0" w:color="auto"/>
            <w:left w:val="none" w:sz="0" w:space="0" w:color="auto"/>
            <w:bottom w:val="none" w:sz="0" w:space="0" w:color="auto"/>
            <w:right w:val="none" w:sz="0" w:space="0" w:color="auto"/>
          </w:divBdr>
        </w:div>
        <w:div w:id="707218116">
          <w:marLeft w:val="0"/>
          <w:marRight w:val="0"/>
          <w:marTop w:val="0"/>
          <w:marBottom w:val="0"/>
          <w:divBdr>
            <w:top w:val="none" w:sz="0" w:space="0" w:color="auto"/>
            <w:left w:val="none" w:sz="0" w:space="0" w:color="auto"/>
            <w:bottom w:val="none" w:sz="0" w:space="0" w:color="auto"/>
            <w:right w:val="none" w:sz="0" w:space="0" w:color="auto"/>
          </w:divBdr>
        </w:div>
        <w:div w:id="707218118">
          <w:marLeft w:val="0"/>
          <w:marRight w:val="0"/>
          <w:marTop w:val="0"/>
          <w:marBottom w:val="0"/>
          <w:divBdr>
            <w:top w:val="none" w:sz="0" w:space="0" w:color="auto"/>
            <w:left w:val="none" w:sz="0" w:space="0" w:color="auto"/>
            <w:bottom w:val="none" w:sz="0" w:space="0" w:color="auto"/>
            <w:right w:val="none" w:sz="0" w:space="0" w:color="auto"/>
          </w:divBdr>
        </w:div>
        <w:div w:id="707218119">
          <w:marLeft w:val="0"/>
          <w:marRight w:val="0"/>
          <w:marTop w:val="0"/>
          <w:marBottom w:val="0"/>
          <w:divBdr>
            <w:top w:val="none" w:sz="0" w:space="0" w:color="auto"/>
            <w:left w:val="none" w:sz="0" w:space="0" w:color="auto"/>
            <w:bottom w:val="none" w:sz="0" w:space="0" w:color="auto"/>
            <w:right w:val="none" w:sz="0" w:space="0" w:color="auto"/>
          </w:divBdr>
        </w:div>
        <w:div w:id="707218120">
          <w:marLeft w:val="0"/>
          <w:marRight w:val="0"/>
          <w:marTop w:val="0"/>
          <w:marBottom w:val="0"/>
          <w:divBdr>
            <w:top w:val="none" w:sz="0" w:space="0" w:color="auto"/>
            <w:left w:val="none" w:sz="0" w:space="0" w:color="auto"/>
            <w:bottom w:val="none" w:sz="0" w:space="0" w:color="auto"/>
            <w:right w:val="none" w:sz="0" w:space="0" w:color="auto"/>
          </w:divBdr>
        </w:div>
        <w:div w:id="707218121">
          <w:marLeft w:val="0"/>
          <w:marRight w:val="0"/>
          <w:marTop w:val="0"/>
          <w:marBottom w:val="0"/>
          <w:divBdr>
            <w:top w:val="none" w:sz="0" w:space="0" w:color="auto"/>
            <w:left w:val="none" w:sz="0" w:space="0" w:color="auto"/>
            <w:bottom w:val="none" w:sz="0" w:space="0" w:color="auto"/>
            <w:right w:val="none" w:sz="0" w:space="0" w:color="auto"/>
          </w:divBdr>
        </w:div>
        <w:div w:id="707218126">
          <w:marLeft w:val="0"/>
          <w:marRight w:val="0"/>
          <w:marTop w:val="0"/>
          <w:marBottom w:val="0"/>
          <w:divBdr>
            <w:top w:val="none" w:sz="0" w:space="0" w:color="auto"/>
            <w:left w:val="none" w:sz="0" w:space="0" w:color="auto"/>
            <w:bottom w:val="none" w:sz="0" w:space="0" w:color="auto"/>
            <w:right w:val="none" w:sz="0" w:space="0" w:color="auto"/>
          </w:divBdr>
        </w:div>
        <w:div w:id="707218127">
          <w:marLeft w:val="0"/>
          <w:marRight w:val="0"/>
          <w:marTop w:val="0"/>
          <w:marBottom w:val="0"/>
          <w:divBdr>
            <w:top w:val="none" w:sz="0" w:space="0" w:color="auto"/>
            <w:left w:val="none" w:sz="0" w:space="0" w:color="auto"/>
            <w:bottom w:val="none" w:sz="0" w:space="0" w:color="auto"/>
            <w:right w:val="none" w:sz="0" w:space="0" w:color="auto"/>
          </w:divBdr>
        </w:div>
        <w:div w:id="707218128">
          <w:marLeft w:val="0"/>
          <w:marRight w:val="0"/>
          <w:marTop w:val="0"/>
          <w:marBottom w:val="0"/>
          <w:divBdr>
            <w:top w:val="none" w:sz="0" w:space="0" w:color="auto"/>
            <w:left w:val="none" w:sz="0" w:space="0" w:color="auto"/>
            <w:bottom w:val="none" w:sz="0" w:space="0" w:color="auto"/>
            <w:right w:val="none" w:sz="0" w:space="0" w:color="auto"/>
          </w:divBdr>
        </w:div>
        <w:div w:id="707218129">
          <w:marLeft w:val="0"/>
          <w:marRight w:val="0"/>
          <w:marTop w:val="0"/>
          <w:marBottom w:val="0"/>
          <w:divBdr>
            <w:top w:val="none" w:sz="0" w:space="0" w:color="auto"/>
            <w:left w:val="none" w:sz="0" w:space="0" w:color="auto"/>
            <w:bottom w:val="none" w:sz="0" w:space="0" w:color="auto"/>
            <w:right w:val="none" w:sz="0" w:space="0" w:color="auto"/>
          </w:divBdr>
        </w:div>
        <w:div w:id="707218131">
          <w:marLeft w:val="0"/>
          <w:marRight w:val="0"/>
          <w:marTop w:val="0"/>
          <w:marBottom w:val="0"/>
          <w:divBdr>
            <w:top w:val="none" w:sz="0" w:space="0" w:color="auto"/>
            <w:left w:val="none" w:sz="0" w:space="0" w:color="auto"/>
            <w:bottom w:val="none" w:sz="0" w:space="0" w:color="auto"/>
            <w:right w:val="none" w:sz="0" w:space="0" w:color="auto"/>
          </w:divBdr>
        </w:div>
        <w:div w:id="707218132">
          <w:marLeft w:val="0"/>
          <w:marRight w:val="0"/>
          <w:marTop w:val="0"/>
          <w:marBottom w:val="0"/>
          <w:divBdr>
            <w:top w:val="none" w:sz="0" w:space="0" w:color="auto"/>
            <w:left w:val="none" w:sz="0" w:space="0" w:color="auto"/>
            <w:bottom w:val="none" w:sz="0" w:space="0" w:color="auto"/>
            <w:right w:val="none" w:sz="0" w:space="0" w:color="auto"/>
          </w:divBdr>
        </w:div>
        <w:div w:id="707218133">
          <w:marLeft w:val="0"/>
          <w:marRight w:val="0"/>
          <w:marTop w:val="0"/>
          <w:marBottom w:val="0"/>
          <w:divBdr>
            <w:top w:val="none" w:sz="0" w:space="0" w:color="auto"/>
            <w:left w:val="none" w:sz="0" w:space="0" w:color="auto"/>
            <w:bottom w:val="none" w:sz="0" w:space="0" w:color="auto"/>
            <w:right w:val="none" w:sz="0" w:space="0" w:color="auto"/>
          </w:divBdr>
        </w:div>
      </w:divsChild>
    </w:div>
    <w:div w:id="707218134">
      <w:marLeft w:val="0"/>
      <w:marRight w:val="0"/>
      <w:marTop w:val="0"/>
      <w:marBottom w:val="0"/>
      <w:divBdr>
        <w:top w:val="none" w:sz="0" w:space="0" w:color="auto"/>
        <w:left w:val="none" w:sz="0" w:space="0" w:color="auto"/>
        <w:bottom w:val="none" w:sz="0" w:space="0" w:color="auto"/>
        <w:right w:val="none" w:sz="0" w:space="0" w:color="auto"/>
      </w:divBdr>
      <w:divsChild>
        <w:div w:id="707217995">
          <w:marLeft w:val="0"/>
          <w:marRight w:val="0"/>
          <w:marTop w:val="0"/>
          <w:marBottom w:val="0"/>
          <w:divBdr>
            <w:top w:val="none" w:sz="0" w:space="0" w:color="auto"/>
            <w:left w:val="none" w:sz="0" w:space="0" w:color="auto"/>
            <w:bottom w:val="none" w:sz="0" w:space="0" w:color="auto"/>
            <w:right w:val="none" w:sz="0" w:space="0" w:color="auto"/>
          </w:divBdr>
        </w:div>
        <w:div w:id="707218015">
          <w:marLeft w:val="0"/>
          <w:marRight w:val="0"/>
          <w:marTop w:val="0"/>
          <w:marBottom w:val="0"/>
          <w:divBdr>
            <w:top w:val="none" w:sz="0" w:space="0" w:color="auto"/>
            <w:left w:val="none" w:sz="0" w:space="0" w:color="auto"/>
            <w:bottom w:val="none" w:sz="0" w:space="0" w:color="auto"/>
            <w:right w:val="none" w:sz="0" w:space="0" w:color="auto"/>
          </w:divBdr>
        </w:div>
        <w:div w:id="707218024">
          <w:marLeft w:val="0"/>
          <w:marRight w:val="0"/>
          <w:marTop w:val="0"/>
          <w:marBottom w:val="0"/>
          <w:divBdr>
            <w:top w:val="none" w:sz="0" w:space="0" w:color="auto"/>
            <w:left w:val="none" w:sz="0" w:space="0" w:color="auto"/>
            <w:bottom w:val="none" w:sz="0" w:space="0" w:color="auto"/>
            <w:right w:val="none" w:sz="0" w:space="0" w:color="auto"/>
          </w:divBdr>
        </w:div>
        <w:div w:id="707218026">
          <w:marLeft w:val="0"/>
          <w:marRight w:val="0"/>
          <w:marTop w:val="0"/>
          <w:marBottom w:val="0"/>
          <w:divBdr>
            <w:top w:val="none" w:sz="0" w:space="0" w:color="auto"/>
            <w:left w:val="none" w:sz="0" w:space="0" w:color="auto"/>
            <w:bottom w:val="none" w:sz="0" w:space="0" w:color="auto"/>
            <w:right w:val="none" w:sz="0" w:space="0" w:color="auto"/>
          </w:divBdr>
        </w:div>
        <w:div w:id="707218051">
          <w:marLeft w:val="0"/>
          <w:marRight w:val="0"/>
          <w:marTop w:val="0"/>
          <w:marBottom w:val="0"/>
          <w:divBdr>
            <w:top w:val="none" w:sz="0" w:space="0" w:color="auto"/>
            <w:left w:val="none" w:sz="0" w:space="0" w:color="auto"/>
            <w:bottom w:val="none" w:sz="0" w:space="0" w:color="auto"/>
            <w:right w:val="none" w:sz="0" w:space="0" w:color="auto"/>
          </w:divBdr>
        </w:div>
        <w:div w:id="707218052">
          <w:marLeft w:val="0"/>
          <w:marRight w:val="0"/>
          <w:marTop w:val="0"/>
          <w:marBottom w:val="0"/>
          <w:divBdr>
            <w:top w:val="none" w:sz="0" w:space="0" w:color="auto"/>
            <w:left w:val="none" w:sz="0" w:space="0" w:color="auto"/>
            <w:bottom w:val="none" w:sz="0" w:space="0" w:color="auto"/>
            <w:right w:val="none" w:sz="0" w:space="0" w:color="auto"/>
          </w:divBdr>
        </w:div>
        <w:div w:id="707218075">
          <w:marLeft w:val="0"/>
          <w:marRight w:val="0"/>
          <w:marTop w:val="0"/>
          <w:marBottom w:val="0"/>
          <w:divBdr>
            <w:top w:val="none" w:sz="0" w:space="0" w:color="auto"/>
            <w:left w:val="none" w:sz="0" w:space="0" w:color="auto"/>
            <w:bottom w:val="none" w:sz="0" w:space="0" w:color="auto"/>
            <w:right w:val="none" w:sz="0" w:space="0" w:color="auto"/>
          </w:divBdr>
        </w:div>
      </w:divsChild>
    </w:div>
    <w:div w:id="739836976">
      <w:bodyDiv w:val="1"/>
      <w:marLeft w:val="0"/>
      <w:marRight w:val="0"/>
      <w:marTop w:val="0"/>
      <w:marBottom w:val="0"/>
      <w:divBdr>
        <w:top w:val="none" w:sz="0" w:space="0" w:color="auto"/>
        <w:left w:val="none" w:sz="0" w:space="0" w:color="auto"/>
        <w:bottom w:val="none" w:sz="0" w:space="0" w:color="auto"/>
        <w:right w:val="none" w:sz="0" w:space="0" w:color="auto"/>
      </w:divBdr>
    </w:div>
    <w:div w:id="755974742">
      <w:bodyDiv w:val="1"/>
      <w:marLeft w:val="0"/>
      <w:marRight w:val="0"/>
      <w:marTop w:val="0"/>
      <w:marBottom w:val="0"/>
      <w:divBdr>
        <w:top w:val="none" w:sz="0" w:space="0" w:color="auto"/>
        <w:left w:val="none" w:sz="0" w:space="0" w:color="auto"/>
        <w:bottom w:val="none" w:sz="0" w:space="0" w:color="auto"/>
        <w:right w:val="none" w:sz="0" w:space="0" w:color="auto"/>
      </w:divBdr>
    </w:div>
    <w:div w:id="936401518">
      <w:bodyDiv w:val="1"/>
      <w:marLeft w:val="0"/>
      <w:marRight w:val="0"/>
      <w:marTop w:val="0"/>
      <w:marBottom w:val="0"/>
      <w:divBdr>
        <w:top w:val="none" w:sz="0" w:space="0" w:color="auto"/>
        <w:left w:val="none" w:sz="0" w:space="0" w:color="auto"/>
        <w:bottom w:val="none" w:sz="0" w:space="0" w:color="auto"/>
        <w:right w:val="none" w:sz="0" w:space="0" w:color="auto"/>
      </w:divBdr>
      <w:divsChild>
        <w:div w:id="1288590021">
          <w:marLeft w:val="0"/>
          <w:marRight w:val="0"/>
          <w:marTop w:val="0"/>
          <w:marBottom w:val="0"/>
          <w:divBdr>
            <w:top w:val="none" w:sz="0" w:space="0" w:color="auto"/>
            <w:left w:val="none" w:sz="0" w:space="0" w:color="auto"/>
            <w:bottom w:val="none" w:sz="0" w:space="0" w:color="auto"/>
            <w:right w:val="none" w:sz="0" w:space="0" w:color="auto"/>
          </w:divBdr>
        </w:div>
      </w:divsChild>
    </w:div>
    <w:div w:id="1051658054">
      <w:bodyDiv w:val="1"/>
      <w:marLeft w:val="0"/>
      <w:marRight w:val="0"/>
      <w:marTop w:val="0"/>
      <w:marBottom w:val="0"/>
      <w:divBdr>
        <w:top w:val="none" w:sz="0" w:space="0" w:color="auto"/>
        <w:left w:val="none" w:sz="0" w:space="0" w:color="auto"/>
        <w:bottom w:val="none" w:sz="0" w:space="0" w:color="auto"/>
        <w:right w:val="none" w:sz="0" w:space="0" w:color="auto"/>
      </w:divBdr>
    </w:div>
    <w:div w:id="1097096878">
      <w:bodyDiv w:val="1"/>
      <w:marLeft w:val="0"/>
      <w:marRight w:val="0"/>
      <w:marTop w:val="0"/>
      <w:marBottom w:val="0"/>
      <w:divBdr>
        <w:top w:val="none" w:sz="0" w:space="0" w:color="auto"/>
        <w:left w:val="none" w:sz="0" w:space="0" w:color="auto"/>
        <w:bottom w:val="none" w:sz="0" w:space="0" w:color="auto"/>
        <w:right w:val="none" w:sz="0" w:space="0" w:color="auto"/>
      </w:divBdr>
      <w:divsChild>
        <w:div w:id="168297677">
          <w:marLeft w:val="0"/>
          <w:marRight w:val="0"/>
          <w:marTop w:val="0"/>
          <w:marBottom w:val="0"/>
          <w:divBdr>
            <w:top w:val="none" w:sz="0" w:space="0" w:color="auto"/>
            <w:left w:val="none" w:sz="0" w:space="0" w:color="auto"/>
            <w:bottom w:val="none" w:sz="0" w:space="0" w:color="auto"/>
            <w:right w:val="none" w:sz="0" w:space="0" w:color="auto"/>
          </w:divBdr>
          <w:divsChild>
            <w:div w:id="396318733">
              <w:marLeft w:val="0"/>
              <w:marRight w:val="0"/>
              <w:marTop w:val="0"/>
              <w:marBottom w:val="0"/>
              <w:divBdr>
                <w:top w:val="none" w:sz="0" w:space="0" w:color="auto"/>
                <w:left w:val="none" w:sz="0" w:space="0" w:color="auto"/>
                <w:bottom w:val="none" w:sz="0" w:space="0" w:color="auto"/>
                <w:right w:val="none" w:sz="0" w:space="0" w:color="auto"/>
              </w:divBdr>
            </w:div>
          </w:divsChild>
        </w:div>
        <w:div w:id="295795988">
          <w:marLeft w:val="0"/>
          <w:marRight w:val="0"/>
          <w:marTop w:val="0"/>
          <w:marBottom w:val="0"/>
          <w:divBdr>
            <w:top w:val="none" w:sz="0" w:space="0" w:color="auto"/>
            <w:left w:val="none" w:sz="0" w:space="0" w:color="auto"/>
            <w:bottom w:val="none" w:sz="0" w:space="0" w:color="auto"/>
            <w:right w:val="none" w:sz="0" w:space="0" w:color="auto"/>
          </w:divBdr>
          <w:divsChild>
            <w:div w:id="1231892854">
              <w:marLeft w:val="0"/>
              <w:marRight w:val="0"/>
              <w:marTop w:val="0"/>
              <w:marBottom w:val="0"/>
              <w:divBdr>
                <w:top w:val="none" w:sz="0" w:space="0" w:color="auto"/>
                <w:left w:val="none" w:sz="0" w:space="0" w:color="auto"/>
                <w:bottom w:val="none" w:sz="0" w:space="0" w:color="auto"/>
                <w:right w:val="none" w:sz="0" w:space="0" w:color="auto"/>
              </w:divBdr>
            </w:div>
          </w:divsChild>
        </w:div>
        <w:div w:id="510609690">
          <w:marLeft w:val="0"/>
          <w:marRight w:val="0"/>
          <w:marTop w:val="0"/>
          <w:marBottom w:val="0"/>
          <w:divBdr>
            <w:top w:val="none" w:sz="0" w:space="0" w:color="auto"/>
            <w:left w:val="none" w:sz="0" w:space="0" w:color="auto"/>
            <w:bottom w:val="none" w:sz="0" w:space="0" w:color="auto"/>
            <w:right w:val="none" w:sz="0" w:space="0" w:color="auto"/>
          </w:divBdr>
          <w:divsChild>
            <w:div w:id="2073657320">
              <w:marLeft w:val="0"/>
              <w:marRight w:val="0"/>
              <w:marTop w:val="0"/>
              <w:marBottom w:val="0"/>
              <w:divBdr>
                <w:top w:val="none" w:sz="0" w:space="0" w:color="auto"/>
                <w:left w:val="none" w:sz="0" w:space="0" w:color="auto"/>
                <w:bottom w:val="none" w:sz="0" w:space="0" w:color="auto"/>
                <w:right w:val="none" w:sz="0" w:space="0" w:color="auto"/>
              </w:divBdr>
            </w:div>
          </w:divsChild>
        </w:div>
        <w:div w:id="640767304">
          <w:marLeft w:val="0"/>
          <w:marRight w:val="0"/>
          <w:marTop w:val="0"/>
          <w:marBottom w:val="0"/>
          <w:divBdr>
            <w:top w:val="none" w:sz="0" w:space="0" w:color="auto"/>
            <w:left w:val="none" w:sz="0" w:space="0" w:color="auto"/>
            <w:bottom w:val="none" w:sz="0" w:space="0" w:color="auto"/>
            <w:right w:val="none" w:sz="0" w:space="0" w:color="auto"/>
          </w:divBdr>
          <w:divsChild>
            <w:div w:id="1854223635">
              <w:marLeft w:val="0"/>
              <w:marRight w:val="0"/>
              <w:marTop w:val="0"/>
              <w:marBottom w:val="0"/>
              <w:divBdr>
                <w:top w:val="none" w:sz="0" w:space="0" w:color="auto"/>
                <w:left w:val="none" w:sz="0" w:space="0" w:color="auto"/>
                <w:bottom w:val="none" w:sz="0" w:space="0" w:color="auto"/>
                <w:right w:val="none" w:sz="0" w:space="0" w:color="auto"/>
              </w:divBdr>
            </w:div>
          </w:divsChild>
        </w:div>
        <w:div w:id="678771710">
          <w:marLeft w:val="0"/>
          <w:marRight w:val="0"/>
          <w:marTop w:val="0"/>
          <w:marBottom w:val="0"/>
          <w:divBdr>
            <w:top w:val="none" w:sz="0" w:space="0" w:color="auto"/>
            <w:left w:val="none" w:sz="0" w:space="0" w:color="auto"/>
            <w:bottom w:val="none" w:sz="0" w:space="0" w:color="auto"/>
            <w:right w:val="none" w:sz="0" w:space="0" w:color="auto"/>
          </w:divBdr>
          <w:divsChild>
            <w:div w:id="1004093125">
              <w:marLeft w:val="0"/>
              <w:marRight w:val="0"/>
              <w:marTop w:val="0"/>
              <w:marBottom w:val="0"/>
              <w:divBdr>
                <w:top w:val="none" w:sz="0" w:space="0" w:color="auto"/>
                <w:left w:val="none" w:sz="0" w:space="0" w:color="auto"/>
                <w:bottom w:val="none" w:sz="0" w:space="0" w:color="auto"/>
                <w:right w:val="none" w:sz="0" w:space="0" w:color="auto"/>
              </w:divBdr>
            </w:div>
          </w:divsChild>
        </w:div>
        <w:div w:id="1099760116">
          <w:marLeft w:val="0"/>
          <w:marRight w:val="0"/>
          <w:marTop w:val="0"/>
          <w:marBottom w:val="0"/>
          <w:divBdr>
            <w:top w:val="none" w:sz="0" w:space="0" w:color="auto"/>
            <w:left w:val="none" w:sz="0" w:space="0" w:color="auto"/>
            <w:bottom w:val="none" w:sz="0" w:space="0" w:color="auto"/>
            <w:right w:val="none" w:sz="0" w:space="0" w:color="auto"/>
          </w:divBdr>
          <w:divsChild>
            <w:div w:id="78140457">
              <w:marLeft w:val="0"/>
              <w:marRight w:val="0"/>
              <w:marTop w:val="0"/>
              <w:marBottom w:val="0"/>
              <w:divBdr>
                <w:top w:val="none" w:sz="0" w:space="0" w:color="auto"/>
                <w:left w:val="none" w:sz="0" w:space="0" w:color="auto"/>
                <w:bottom w:val="none" w:sz="0" w:space="0" w:color="auto"/>
                <w:right w:val="none" w:sz="0" w:space="0" w:color="auto"/>
              </w:divBdr>
              <w:divsChild>
                <w:div w:id="791827752">
                  <w:marLeft w:val="0"/>
                  <w:marRight w:val="0"/>
                  <w:marTop w:val="0"/>
                  <w:marBottom w:val="0"/>
                  <w:divBdr>
                    <w:top w:val="none" w:sz="0" w:space="0" w:color="auto"/>
                    <w:left w:val="none" w:sz="0" w:space="0" w:color="auto"/>
                    <w:bottom w:val="none" w:sz="0" w:space="0" w:color="auto"/>
                    <w:right w:val="none" w:sz="0" w:space="0" w:color="auto"/>
                  </w:divBdr>
                </w:div>
              </w:divsChild>
            </w:div>
            <w:div w:id="453717222">
              <w:marLeft w:val="0"/>
              <w:marRight w:val="0"/>
              <w:marTop w:val="0"/>
              <w:marBottom w:val="0"/>
              <w:divBdr>
                <w:top w:val="none" w:sz="0" w:space="0" w:color="auto"/>
                <w:left w:val="none" w:sz="0" w:space="0" w:color="auto"/>
                <w:bottom w:val="none" w:sz="0" w:space="0" w:color="auto"/>
                <w:right w:val="none" w:sz="0" w:space="0" w:color="auto"/>
              </w:divBdr>
              <w:divsChild>
                <w:div w:id="1785734821">
                  <w:marLeft w:val="0"/>
                  <w:marRight w:val="0"/>
                  <w:marTop w:val="0"/>
                  <w:marBottom w:val="0"/>
                  <w:divBdr>
                    <w:top w:val="none" w:sz="0" w:space="0" w:color="auto"/>
                    <w:left w:val="none" w:sz="0" w:space="0" w:color="auto"/>
                    <w:bottom w:val="none" w:sz="0" w:space="0" w:color="auto"/>
                    <w:right w:val="none" w:sz="0" w:space="0" w:color="auto"/>
                  </w:divBdr>
                </w:div>
              </w:divsChild>
            </w:div>
            <w:div w:id="899557420">
              <w:marLeft w:val="0"/>
              <w:marRight w:val="0"/>
              <w:marTop w:val="0"/>
              <w:marBottom w:val="0"/>
              <w:divBdr>
                <w:top w:val="none" w:sz="0" w:space="0" w:color="auto"/>
                <w:left w:val="none" w:sz="0" w:space="0" w:color="auto"/>
                <w:bottom w:val="none" w:sz="0" w:space="0" w:color="auto"/>
                <w:right w:val="none" w:sz="0" w:space="0" w:color="auto"/>
              </w:divBdr>
              <w:divsChild>
                <w:div w:id="2128810093">
                  <w:marLeft w:val="0"/>
                  <w:marRight w:val="0"/>
                  <w:marTop w:val="0"/>
                  <w:marBottom w:val="0"/>
                  <w:divBdr>
                    <w:top w:val="none" w:sz="0" w:space="0" w:color="auto"/>
                    <w:left w:val="none" w:sz="0" w:space="0" w:color="auto"/>
                    <w:bottom w:val="none" w:sz="0" w:space="0" w:color="auto"/>
                    <w:right w:val="none" w:sz="0" w:space="0" w:color="auto"/>
                  </w:divBdr>
                </w:div>
              </w:divsChild>
            </w:div>
            <w:div w:id="1985741066">
              <w:marLeft w:val="0"/>
              <w:marRight w:val="0"/>
              <w:marTop w:val="0"/>
              <w:marBottom w:val="0"/>
              <w:divBdr>
                <w:top w:val="none" w:sz="0" w:space="0" w:color="auto"/>
                <w:left w:val="none" w:sz="0" w:space="0" w:color="auto"/>
                <w:bottom w:val="none" w:sz="0" w:space="0" w:color="auto"/>
                <w:right w:val="none" w:sz="0" w:space="0" w:color="auto"/>
              </w:divBdr>
            </w:div>
          </w:divsChild>
        </w:div>
        <w:div w:id="1581670093">
          <w:marLeft w:val="0"/>
          <w:marRight w:val="0"/>
          <w:marTop w:val="0"/>
          <w:marBottom w:val="0"/>
          <w:divBdr>
            <w:top w:val="none" w:sz="0" w:space="0" w:color="auto"/>
            <w:left w:val="none" w:sz="0" w:space="0" w:color="auto"/>
            <w:bottom w:val="none" w:sz="0" w:space="0" w:color="auto"/>
            <w:right w:val="none" w:sz="0" w:space="0" w:color="auto"/>
          </w:divBdr>
          <w:divsChild>
            <w:div w:id="490104124">
              <w:marLeft w:val="0"/>
              <w:marRight w:val="0"/>
              <w:marTop w:val="0"/>
              <w:marBottom w:val="0"/>
              <w:divBdr>
                <w:top w:val="none" w:sz="0" w:space="0" w:color="auto"/>
                <w:left w:val="none" w:sz="0" w:space="0" w:color="auto"/>
                <w:bottom w:val="none" w:sz="0" w:space="0" w:color="auto"/>
                <w:right w:val="none" w:sz="0" w:space="0" w:color="auto"/>
              </w:divBdr>
            </w:div>
          </w:divsChild>
        </w:div>
        <w:div w:id="2130510625">
          <w:marLeft w:val="0"/>
          <w:marRight w:val="0"/>
          <w:marTop w:val="0"/>
          <w:marBottom w:val="0"/>
          <w:divBdr>
            <w:top w:val="none" w:sz="0" w:space="0" w:color="auto"/>
            <w:left w:val="none" w:sz="0" w:space="0" w:color="auto"/>
            <w:bottom w:val="none" w:sz="0" w:space="0" w:color="auto"/>
            <w:right w:val="none" w:sz="0" w:space="0" w:color="auto"/>
          </w:divBdr>
          <w:divsChild>
            <w:div w:id="65826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543103">
      <w:bodyDiv w:val="1"/>
      <w:marLeft w:val="0"/>
      <w:marRight w:val="0"/>
      <w:marTop w:val="0"/>
      <w:marBottom w:val="0"/>
      <w:divBdr>
        <w:top w:val="none" w:sz="0" w:space="0" w:color="auto"/>
        <w:left w:val="none" w:sz="0" w:space="0" w:color="auto"/>
        <w:bottom w:val="none" w:sz="0" w:space="0" w:color="auto"/>
        <w:right w:val="none" w:sz="0" w:space="0" w:color="auto"/>
      </w:divBdr>
    </w:div>
    <w:div w:id="1200513420">
      <w:bodyDiv w:val="1"/>
      <w:marLeft w:val="0"/>
      <w:marRight w:val="0"/>
      <w:marTop w:val="0"/>
      <w:marBottom w:val="0"/>
      <w:divBdr>
        <w:top w:val="none" w:sz="0" w:space="0" w:color="auto"/>
        <w:left w:val="none" w:sz="0" w:space="0" w:color="auto"/>
        <w:bottom w:val="none" w:sz="0" w:space="0" w:color="auto"/>
        <w:right w:val="none" w:sz="0" w:space="0" w:color="auto"/>
      </w:divBdr>
    </w:div>
    <w:div w:id="1204443382">
      <w:bodyDiv w:val="1"/>
      <w:marLeft w:val="0"/>
      <w:marRight w:val="0"/>
      <w:marTop w:val="0"/>
      <w:marBottom w:val="0"/>
      <w:divBdr>
        <w:top w:val="none" w:sz="0" w:space="0" w:color="auto"/>
        <w:left w:val="none" w:sz="0" w:space="0" w:color="auto"/>
        <w:bottom w:val="none" w:sz="0" w:space="0" w:color="auto"/>
        <w:right w:val="none" w:sz="0" w:space="0" w:color="auto"/>
      </w:divBdr>
    </w:div>
    <w:div w:id="1277759241">
      <w:bodyDiv w:val="1"/>
      <w:marLeft w:val="0"/>
      <w:marRight w:val="0"/>
      <w:marTop w:val="0"/>
      <w:marBottom w:val="0"/>
      <w:divBdr>
        <w:top w:val="none" w:sz="0" w:space="0" w:color="auto"/>
        <w:left w:val="none" w:sz="0" w:space="0" w:color="auto"/>
        <w:bottom w:val="none" w:sz="0" w:space="0" w:color="auto"/>
        <w:right w:val="none" w:sz="0" w:space="0" w:color="auto"/>
      </w:divBdr>
    </w:div>
    <w:div w:id="1280836742">
      <w:bodyDiv w:val="1"/>
      <w:marLeft w:val="0"/>
      <w:marRight w:val="0"/>
      <w:marTop w:val="0"/>
      <w:marBottom w:val="0"/>
      <w:divBdr>
        <w:top w:val="none" w:sz="0" w:space="0" w:color="auto"/>
        <w:left w:val="none" w:sz="0" w:space="0" w:color="auto"/>
        <w:bottom w:val="none" w:sz="0" w:space="0" w:color="auto"/>
        <w:right w:val="none" w:sz="0" w:space="0" w:color="auto"/>
      </w:divBdr>
    </w:div>
    <w:div w:id="1487434392">
      <w:bodyDiv w:val="1"/>
      <w:marLeft w:val="0"/>
      <w:marRight w:val="0"/>
      <w:marTop w:val="0"/>
      <w:marBottom w:val="0"/>
      <w:divBdr>
        <w:top w:val="none" w:sz="0" w:space="0" w:color="auto"/>
        <w:left w:val="none" w:sz="0" w:space="0" w:color="auto"/>
        <w:bottom w:val="none" w:sz="0" w:space="0" w:color="auto"/>
        <w:right w:val="none" w:sz="0" w:space="0" w:color="auto"/>
      </w:divBdr>
    </w:div>
    <w:div w:id="1715620990">
      <w:bodyDiv w:val="1"/>
      <w:marLeft w:val="0"/>
      <w:marRight w:val="0"/>
      <w:marTop w:val="0"/>
      <w:marBottom w:val="0"/>
      <w:divBdr>
        <w:top w:val="none" w:sz="0" w:space="0" w:color="auto"/>
        <w:left w:val="none" w:sz="0" w:space="0" w:color="auto"/>
        <w:bottom w:val="none" w:sz="0" w:space="0" w:color="auto"/>
        <w:right w:val="none" w:sz="0" w:space="0" w:color="auto"/>
      </w:divBdr>
    </w:div>
    <w:div w:id="1783526878">
      <w:bodyDiv w:val="1"/>
      <w:marLeft w:val="0"/>
      <w:marRight w:val="0"/>
      <w:marTop w:val="0"/>
      <w:marBottom w:val="0"/>
      <w:divBdr>
        <w:top w:val="none" w:sz="0" w:space="0" w:color="auto"/>
        <w:left w:val="none" w:sz="0" w:space="0" w:color="auto"/>
        <w:bottom w:val="none" w:sz="0" w:space="0" w:color="auto"/>
        <w:right w:val="none" w:sz="0" w:space="0" w:color="auto"/>
      </w:divBdr>
    </w:div>
    <w:div w:id="1868177950">
      <w:bodyDiv w:val="1"/>
      <w:marLeft w:val="0"/>
      <w:marRight w:val="0"/>
      <w:marTop w:val="0"/>
      <w:marBottom w:val="0"/>
      <w:divBdr>
        <w:top w:val="none" w:sz="0" w:space="0" w:color="auto"/>
        <w:left w:val="none" w:sz="0" w:space="0" w:color="auto"/>
        <w:bottom w:val="none" w:sz="0" w:space="0" w:color="auto"/>
        <w:right w:val="none" w:sz="0" w:space="0" w:color="auto"/>
      </w:divBdr>
    </w:div>
    <w:div w:id="2061979179">
      <w:bodyDiv w:val="1"/>
      <w:marLeft w:val="0"/>
      <w:marRight w:val="0"/>
      <w:marTop w:val="0"/>
      <w:marBottom w:val="0"/>
      <w:divBdr>
        <w:top w:val="none" w:sz="0" w:space="0" w:color="auto"/>
        <w:left w:val="none" w:sz="0" w:space="0" w:color="auto"/>
        <w:bottom w:val="none" w:sz="0" w:space="0" w:color="auto"/>
        <w:right w:val="none" w:sz="0" w:space="0" w:color="auto"/>
      </w:divBdr>
    </w:div>
    <w:div w:id="21210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g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www.ekonomiaspoleczna.gov.p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pl/web/rodzina/wykaz-przedsiebiorstw-spolecznych"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344F7-DBAD-4AC1-ABE7-94AB93C46D35}" type="doc">
      <dgm:prSet loTypeId="urn:microsoft.com/office/officeart/2005/8/layout/radial1" loCatId="relationship" qsTypeId="urn:microsoft.com/office/officeart/2005/8/quickstyle/simple1" qsCatId="simple" csTypeId="urn:microsoft.com/office/officeart/2005/8/colors/accent1_2" csCatId="accent1" phldr="1"/>
      <dgm:spPr/>
    </dgm:pt>
    <dgm:pt modelId="{FFA80F8E-2E53-4840-81E2-1CE4368FA1C7}">
      <dgm:prSet custT="1"/>
      <dgm:spPr/>
      <dgm:t>
        <a:bodyPr/>
        <a:lstStyle/>
        <a:p>
          <a:pPr marR="0" algn="ctr" rtl="0"/>
          <a:r>
            <a:rPr lang="pl-PL" sz="1200" b="1" i="0" u="none" strike="noStrike" baseline="0">
              <a:latin typeface="Palatino Linotype" panose="02040502050505030304" pitchFamily="18" charset="0"/>
            </a:rPr>
            <a:t>Priorytety</a:t>
          </a:r>
        </a:p>
        <a:p>
          <a:pPr marR="0" algn="ctr" rtl="0"/>
          <a:r>
            <a:rPr lang="pl-PL" sz="1200" b="1" i="0" u="none" strike="noStrike" baseline="0">
              <a:latin typeface="Palatino Linotype" panose="02040502050505030304" pitchFamily="18" charset="0"/>
            </a:rPr>
            <a:t>MRPiPS</a:t>
          </a:r>
          <a:endParaRPr lang="pl-PL" sz="1200"/>
        </a:p>
      </dgm:t>
    </dgm:pt>
    <dgm:pt modelId="{413448E2-EA7D-4834-ABEF-1B120D60412E}" type="parTrans" cxnId="{9707A505-E21C-484F-98ED-AED1E7D72F55}">
      <dgm:prSet/>
      <dgm:spPr/>
      <dgm:t>
        <a:bodyPr/>
        <a:lstStyle/>
        <a:p>
          <a:endParaRPr lang="pl-PL"/>
        </a:p>
      </dgm:t>
    </dgm:pt>
    <dgm:pt modelId="{08FBB1B9-55F3-417B-943F-0038BE091098}" type="sibTrans" cxnId="{9707A505-E21C-484F-98ED-AED1E7D72F55}">
      <dgm:prSet/>
      <dgm:spPr/>
      <dgm:t>
        <a:bodyPr/>
        <a:lstStyle/>
        <a:p>
          <a:endParaRPr lang="pl-PL"/>
        </a:p>
      </dgm:t>
    </dgm:pt>
    <dgm:pt modelId="{0E36E39B-3CDE-4C79-B234-AAD96F21D997}">
      <dgm:prSet custT="1"/>
      <dgm:spPr/>
      <dgm:t>
        <a:bodyPr/>
        <a:lstStyle/>
        <a:p>
          <a:pPr marR="0" algn="ctr" rtl="0"/>
          <a:r>
            <a:rPr lang="pl-PL" sz="800" b="0" i="0" u="none" strike="noStrike" baseline="0">
              <a:latin typeface="Palatino Linotype" panose="02040502050505030304" pitchFamily="18" charset="0"/>
            </a:rPr>
            <a:t>Wsparcie rodziny i piecza zastępcza</a:t>
          </a:r>
          <a:r>
            <a:rPr lang="pl-PL" sz="800" b="0" i="0" u="none" strike="noStrike" baseline="0">
              <a:latin typeface="Calibri" panose="020F0502020204030204" pitchFamily="34" charset="0"/>
            </a:rPr>
            <a:t> </a:t>
          </a:r>
          <a:endParaRPr lang="pl-PL" sz="800"/>
        </a:p>
      </dgm:t>
    </dgm:pt>
    <dgm:pt modelId="{AA566192-87B9-45D2-B933-D6289F3F33B1}" type="parTrans" cxnId="{000F8608-BCDD-4D87-A96B-9CEF5BD1DBC4}">
      <dgm:prSet/>
      <dgm:spPr/>
      <dgm:t>
        <a:bodyPr/>
        <a:lstStyle/>
        <a:p>
          <a:endParaRPr lang="pl-PL"/>
        </a:p>
      </dgm:t>
    </dgm:pt>
    <dgm:pt modelId="{AE4A16D3-AE03-4240-9041-70D647F237C4}" type="sibTrans" cxnId="{000F8608-BCDD-4D87-A96B-9CEF5BD1DBC4}">
      <dgm:prSet/>
      <dgm:spPr/>
      <dgm:t>
        <a:bodyPr/>
        <a:lstStyle/>
        <a:p>
          <a:endParaRPr lang="pl-PL"/>
        </a:p>
      </dgm:t>
    </dgm:pt>
    <dgm:pt modelId="{1DFE0201-66AC-483F-A103-473407A0745D}">
      <dgm:prSet custT="1"/>
      <dgm:spPr/>
      <dgm:t>
        <a:bodyPr/>
        <a:lstStyle/>
        <a:p>
          <a:pPr marR="0" algn="ctr" rtl="0"/>
          <a:r>
            <a:rPr lang="pl-PL" sz="800" b="0" i="0" u="none" strike="noStrike" baseline="0">
              <a:latin typeface="Palatino Linotype" panose="02040502050505030304" pitchFamily="18" charset="0"/>
            </a:rPr>
            <a:t>Wsparcie osób niepełnospraw-nych</a:t>
          </a:r>
          <a:endParaRPr lang="pl-PL" sz="800"/>
        </a:p>
      </dgm:t>
    </dgm:pt>
    <dgm:pt modelId="{D4AC0943-F95E-4D25-ACD7-D197F09FF4E8}" type="parTrans" cxnId="{F2474390-56E8-4B8A-ACBF-2CE11DCF41B0}">
      <dgm:prSet/>
      <dgm:spPr/>
      <dgm:t>
        <a:bodyPr/>
        <a:lstStyle/>
        <a:p>
          <a:endParaRPr lang="pl-PL"/>
        </a:p>
      </dgm:t>
    </dgm:pt>
    <dgm:pt modelId="{58F6688C-7E4E-44BD-B077-094FB8660AB1}" type="sibTrans" cxnId="{F2474390-56E8-4B8A-ACBF-2CE11DCF41B0}">
      <dgm:prSet/>
      <dgm:spPr/>
      <dgm:t>
        <a:bodyPr/>
        <a:lstStyle/>
        <a:p>
          <a:endParaRPr lang="pl-PL"/>
        </a:p>
      </dgm:t>
    </dgm:pt>
    <dgm:pt modelId="{7B43DD95-C189-41DE-B6F3-B607BC154AF1}">
      <dgm:prSet custT="1"/>
      <dgm:spPr/>
      <dgm:t>
        <a:bodyPr/>
        <a:lstStyle/>
        <a:p>
          <a:pPr marR="0" algn="ctr" rtl="0">
            <a:spcAft>
              <a:spcPts val="0"/>
            </a:spcAft>
          </a:pPr>
          <a:r>
            <a:rPr lang="pl-PL" sz="800" b="0" i="0" u="none" strike="noStrike" baseline="0">
              <a:latin typeface="Palatino Linotype" panose="02040502050505030304" pitchFamily="18" charset="0"/>
            </a:rPr>
            <a:t>Równe traktowanie</a:t>
          </a:r>
        </a:p>
        <a:p>
          <a:pPr marR="0" algn="ctr" rtl="0">
            <a:spcAft>
              <a:spcPts val="0"/>
            </a:spcAft>
          </a:pPr>
          <a:r>
            <a:rPr lang="pl-PL" sz="800" b="0" i="0" u="none" strike="noStrike" baseline="0">
              <a:latin typeface="Palatino Linotype" panose="02040502050505030304" pitchFamily="18" charset="0"/>
            </a:rPr>
            <a:t>w zatrudnieniu</a:t>
          </a:r>
        </a:p>
      </dgm:t>
    </dgm:pt>
    <dgm:pt modelId="{119D59C7-B12E-4F6C-BA9C-C33669753129}" type="parTrans" cxnId="{69882895-BB67-434A-AE54-863CD0D4A648}">
      <dgm:prSet/>
      <dgm:spPr/>
      <dgm:t>
        <a:bodyPr/>
        <a:lstStyle/>
        <a:p>
          <a:endParaRPr lang="pl-PL"/>
        </a:p>
      </dgm:t>
    </dgm:pt>
    <dgm:pt modelId="{6EA95AF9-A3AA-4222-B2AD-FDDC9B99198D}" type="sibTrans" cxnId="{69882895-BB67-434A-AE54-863CD0D4A648}">
      <dgm:prSet/>
      <dgm:spPr/>
      <dgm:t>
        <a:bodyPr/>
        <a:lstStyle/>
        <a:p>
          <a:endParaRPr lang="pl-PL"/>
        </a:p>
      </dgm:t>
    </dgm:pt>
    <dgm:pt modelId="{66C366E3-D316-4BCA-857D-A8A93CA16795}">
      <dgm:prSet custT="1"/>
      <dgm:spPr/>
      <dgm:t>
        <a:bodyPr/>
        <a:lstStyle/>
        <a:p>
          <a:pPr marR="0" algn="ctr" rtl="0"/>
          <a:r>
            <a:rPr lang="pl-PL" sz="800" b="0" i="0" u="none" strike="noStrike" baseline="0">
              <a:latin typeface="Palatino Linotype" panose="02040502050505030304" pitchFamily="18" charset="0"/>
            </a:rPr>
            <a:t>Polityka demograficzna</a:t>
          </a:r>
          <a:endParaRPr lang="pl-PL" sz="800"/>
        </a:p>
      </dgm:t>
    </dgm:pt>
    <dgm:pt modelId="{A3F81F1F-C328-4E53-B0A7-B0D96E3C9AF7}" type="parTrans" cxnId="{D19069EA-7297-4310-90AA-F340B0887DF3}">
      <dgm:prSet/>
      <dgm:spPr/>
      <dgm:t>
        <a:bodyPr/>
        <a:lstStyle/>
        <a:p>
          <a:endParaRPr lang="pl-PL"/>
        </a:p>
      </dgm:t>
    </dgm:pt>
    <dgm:pt modelId="{7A3D74E4-A297-4420-980F-0E2648F835FA}" type="sibTrans" cxnId="{D19069EA-7297-4310-90AA-F340B0887DF3}">
      <dgm:prSet/>
      <dgm:spPr/>
      <dgm:t>
        <a:bodyPr/>
        <a:lstStyle/>
        <a:p>
          <a:endParaRPr lang="pl-PL"/>
        </a:p>
      </dgm:t>
    </dgm:pt>
    <dgm:pt modelId="{DDB253F7-E0DF-47B4-AC28-705B134B5DAE}">
      <dgm:prSet custT="1"/>
      <dgm:spPr/>
      <dgm:t>
        <a:bodyPr/>
        <a:lstStyle/>
        <a:p>
          <a:pPr marR="0" algn="ctr" rtl="0"/>
          <a:r>
            <a:rPr lang="pl-PL" sz="800" b="0" i="0" u="none" strike="noStrike" baseline="0">
              <a:latin typeface="Palatino Linotype" panose="02040502050505030304" pitchFamily="18" charset="0"/>
            </a:rPr>
            <a:t>Rozwój ekonomii społecznej</a:t>
          </a:r>
          <a:endParaRPr lang="pl-PL" sz="800"/>
        </a:p>
      </dgm:t>
    </dgm:pt>
    <dgm:pt modelId="{EF5041D9-BF7B-4176-8690-EF83D98C73DD}" type="parTrans" cxnId="{34A6DAB2-74C3-4470-A20A-6D45A232B5F7}">
      <dgm:prSet/>
      <dgm:spPr/>
      <dgm:t>
        <a:bodyPr/>
        <a:lstStyle/>
        <a:p>
          <a:endParaRPr lang="pl-PL"/>
        </a:p>
      </dgm:t>
    </dgm:pt>
    <dgm:pt modelId="{BA00C21E-8F7D-42AF-86AA-DE642A446C55}" type="sibTrans" cxnId="{34A6DAB2-74C3-4470-A20A-6D45A232B5F7}">
      <dgm:prSet/>
      <dgm:spPr/>
      <dgm:t>
        <a:bodyPr/>
        <a:lstStyle/>
        <a:p>
          <a:endParaRPr lang="pl-PL"/>
        </a:p>
      </dgm:t>
    </dgm:pt>
    <dgm:pt modelId="{D725B1BA-7FF3-46F2-9042-5F03E512BD2B}">
      <dgm:prSet custT="1"/>
      <dgm:spPr/>
      <dgm:t>
        <a:bodyPr/>
        <a:lstStyle/>
        <a:p>
          <a:pPr marR="0" algn="ctr" rtl="0"/>
          <a:r>
            <a:rPr lang="pl-PL" sz="800" b="0" i="0" u="none" strike="noStrike" baseline="0">
              <a:latin typeface="Palatino Linotype" panose="02040502050505030304" pitchFamily="18" charset="0"/>
            </a:rPr>
            <a:t>Pomoc społeczna, integracja społeczna i zawodowa</a:t>
          </a:r>
          <a:endParaRPr lang="pl-PL" sz="800"/>
        </a:p>
      </dgm:t>
    </dgm:pt>
    <dgm:pt modelId="{815B4C69-F3FD-4D23-9CCB-46CB563E36F6}" type="parTrans" cxnId="{AAFF5955-0BBB-43D2-9AAC-43024A4683EC}">
      <dgm:prSet/>
      <dgm:spPr/>
      <dgm:t>
        <a:bodyPr/>
        <a:lstStyle/>
        <a:p>
          <a:endParaRPr lang="pl-PL"/>
        </a:p>
      </dgm:t>
    </dgm:pt>
    <dgm:pt modelId="{591316B3-B20E-452B-85D9-2087CE01DF9A}" type="sibTrans" cxnId="{AAFF5955-0BBB-43D2-9AAC-43024A4683EC}">
      <dgm:prSet/>
      <dgm:spPr/>
      <dgm:t>
        <a:bodyPr/>
        <a:lstStyle/>
        <a:p>
          <a:endParaRPr lang="pl-PL"/>
        </a:p>
      </dgm:t>
    </dgm:pt>
    <dgm:pt modelId="{37315EC2-952C-4E02-A964-02FDF5D3E99E}">
      <dgm:prSet custT="1"/>
      <dgm:spPr/>
      <dgm:t>
        <a:bodyPr/>
        <a:lstStyle/>
        <a:p>
          <a:pPr marR="0" algn="ctr" rtl="0"/>
          <a:r>
            <a:rPr lang="pl-PL" sz="800" b="0" i="0" u="none" strike="noStrike" baseline="0">
              <a:latin typeface="Palatino Linotype" panose="02040502050505030304" pitchFamily="18" charset="0"/>
            </a:rPr>
            <a:t>Walka z ubóstwem</a:t>
          </a:r>
        </a:p>
      </dgm:t>
    </dgm:pt>
    <dgm:pt modelId="{570769D7-26E1-4173-B6A4-544C57C21A48}" type="parTrans" cxnId="{3975993B-3143-4C90-8450-E4E652874CEC}">
      <dgm:prSet/>
      <dgm:spPr/>
      <dgm:t>
        <a:bodyPr/>
        <a:lstStyle/>
        <a:p>
          <a:endParaRPr lang="pl-PL"/>
        </a:p>
      </dgm:t>
    </dgm:pt>
    <dgm:pt modelId="{7C3127F6-D91D-4805-94D8-07CC1CD03A0F}" type="sibTrans" cxnId="{3975993B-3143-4C90-8450-E4E652874CEC}">
      <dgm:prSet/>
      <dgm:spPr/>
      <dgm:t>
        <a:bodyPr/>
        <a:lstStyle/>
        <a:p>
          <a:endParaRPr lang="pl-PL"/>
        </a:p>
      </dgm:t>
    </dgm:pt>
    <dgm:pt modelId="{37AA40C0-C660-42D5-91D8-7F7FC0C3CBAF}">
      <dgm:prSet custT="1"/>
      <dgm:spPr/>
      <dgm:t>
        <a:bodyPr/>
        <a:lstStyle/>
        <a:p>
          <a:pPr marR="0" algn="ctr" rtl="0"/>
          <a:r>
            <a:rPr lang="pl-PL" sz="800"/>
            <a:t>Rynek pracy</a:t>
          </a:r>
        </a:p>
      </dgm:t>
    </dgm:pt>
    <dgm:pt modelId="{2C7E6FDB-44A7-42DE-8794-0E3E30A5C940}" type="parTrans" cxnId="{67987CDD-51FE-4FFA-91DC-2AA120E58159}">
      <dgm:prSet/>
      <dgm:spPr/>
      <dgm:t>
        <a:bodyPr/>
        <a:lstStyle/>
        <a:p>
          <a:endParaRPr lang="pl-PL"/>
        </a:p>
      </dgm:t>
    </dgm:pt>
    <dgm:pt modelId="{D663E528-3838-4F88-A568-C00362871A43}" type="sibTrans" cxnId="{67987CDD-51FE-4FFA-91DC-2AA120E58159}">
      <dgm:prSet/>
      <dgm:spPr/>
      <dgm:t>
        <a:bodyPr/>
        <a:lstStyle/>
        <a:p>
          <a:endParaRPr lang="pl-PL"/>
        </a:p>
      </dgm:t>
    </dgm:pt>
    <dgm:pt modelId="{BDD27C29-3F78-4714-80BD-7F8EF6277C29}" type="pres">
      <dgm:prSet presAssocID="{8E2344F7-DBAD-4AC1-ABE7-94AB93C46D35}" presName="cycle" presStyleCnt="0">
        <dgm:presLayoutVars>
          <dgm:chMax val="1"/>
          <dgm:dir/>
          <dgm:animLvl val="ctr"/>
          <dgm:resizeHandles val="exact"/>
        </dgm:presLayoutVars>
      </dgm:prSet>
      <dgm:spPr/>
    </dgm:pt>
    <dgm:pt modelId="{03FE5898-5E6E-441F-BF27-52F9097C2784}" type="pres">
      <dgm:prSet presAssocID="{FFA80F8E-2E53-4840-81E2-1CE4368FA1C7}" presName="centerShape" presStyleLbl="node0" presStyleIdx="0" presStyleCnt="1"/>
      <dgm:spPr/>
    </dgm:pt>
    <dgm:pt modelId="{722003CD-495D-426F-AF92-B17FC2606B32}" type="pres">
      <dgm:prSet presAssocID="{AA566192-87B9-45D2-B933-D6289F3F33B1}" presName="Name9" presStyleLbl="parChTrans1D2" presStyleIdx="0" presStyleCnt="8"/>
      <dgm:spPr/>
    </dgm:pt>
    <dgm:pt modelId="{F065EA99-85E9-410C-AE6B-2F5131B8C956}" type="pres">
      <dgm:prSet presAssocID="{AA566192-87B9-45D2-B933-D6289F3F33B1}" presName="connTx" presStyleLbl="parChTrans1D2" presStyleIdx="0" presStyleCnt="8"/>
      <dgm:spPr/>
    </dgm:pt>
    <dgm:pt modelId="{882F9232-FBD5-4A77-8049-279EC1F05ECD}" type="pres">
      <dgm:prSet presAssocID="{0E36E39B-3CDE-4C79-B234-AAD96F21D997}" presName="node" presStyleLbl="node1" presStyleIdx="0" presStyleCnt="8">
        <dgm:presLayoutVars>
          <dgm:bulletEnabled val="1"/>
        </dgm:presLayoutVars>
      </dgm:prSet>
      <dgm:spPr/>
    </dgm:pt>
    <dgm:pt modelId="{CE8A5DEB-3723-4C01-93D6-4EA5EE7E1373}" type="pres">
      <dgm:prSet presAssocID="{D4AC0943-F95E-4D25-ACD7-D197F09FF4E8}" presName="Name9" presStyleLbl="parChTrans1D2" presStyleIdx="1" presStyleCnt="8"/>
      <dgm:spPr/>
    </dgm:pt>
    <dgm:pt modelId="{C61F42EF-3A24-4934-BE38-11A3A773675E}" type="pres">
      <dgm:prSet presAssocID="{D4AC0943-F95E-4D25-ACD7-D197F09FF4E8}" presName="connTx" presStyleLbl="parChTrans1D2" presStyleIdx="1" presStyleCnt="8"/>
      <dgm:spPr/>
    </dgm:pt>
    <dgm:pt modelId="{AE478EFF-ECF6-4463-A2A3-CC22545BC8EC}" type="pres">
      <dgm:prSet presAssocID="{1DFE0201-66AC-483F-A103-473407A0745D}" presName="node" presStyleLbl="node1" presStyleIdx="1" presStyleCnt="8">
        <dgm:presLayoutVars>
          <dgm:bulletEnabled val="1"/>
        </dgm:presLayoutVars>
      </dgm:prSet>
      <dgm:spPr/>
    </dgm:pt>
    <dgm:pt modelId="{CAFA2C69-59BC-46D2-B2BA-712F1851E2CE}" type="pres">
      <dgm:prSet presAssocID="{119D59C7-B12E-4F6C-BA9C-C33669753129}" presName="Name9" presStyleLbl="parChTrans1D2" presStyleIdx="2" presStyleCnt="8"/>
      <dgm:spPr/>
    </dgm:pt>
    <dgm:pt modelId="{C011E232-37E4-489B-9DD5-3114F5340889}" type="pres">
      <dgm:prSet presAssocID="{119D59C7-B12E-4F6C-BA9C-C33669753129}" presName="connTx" presStyleLbl="parChTrans1D2" presStyleIdx="2" presStyleCnt="8"/>
      <dgm:spPr/>
    </dgm:pt>
    <dgm:pt modelId="{010C634A-727B-4EA7-BD7B-F9C2E2A84780}" type="pres">
      <dgm:prSet presAssocID="{7B43DD95-C189-41DE-B6F3-B607BC154AF1}" presName="node" presStyleLbl="node1" presStyleIdx="2" presStyleCnt="8">
        <dgm:presLayoutVars>
          <dgm:bulletEnabled val="1"/>
        </dgm:presLayoutVars>
      </dgm:prSet>
      <dgm:spPr/>
    </dgm:pt>
    <dgm:pt modelId="{DCF5F0AD-7F9C-462B-8A17-7EDD8CF6ED4C}" type="pres">
      <dgm:prSet presAssocID="{A3F81F1F-C328-4E53-B0A7-B0D96E3C9AF7}" presName="Name9" presStyleLbl="parChTrans1D2" presStyleIdx="3" presStyleCnt="8"/>
      <dgm:spPr/>
    </dgm:pt>
    <dgm:pt modelId="{4F7B6596-9E86-4974-9A0D-9A8DC1651A66}" type="pres">
      <dgm:prSet presAssocID="{A3F81F1F-C328-4E53-B0A7-B0D96E3C9AF7}" presName="connTx" presStyleLbl="parChTrans1D2" presStyleIdx="3" presStyleCnt="8"/>
      <dgm:spPr/>
    </dgm:pt>
    <dgm:pt modelId="{D81292D8-D70A-4059-866C-467D1DE24FA6}" type="pres">
      <dgm:prSet presAssocID="{66C366E3-D316-4BCA-857D-A8A93CA16795}" presName="node" presStyleLbl="node1" presStyleIdx="3" presStyleCnt="8">
        <dgm:presLayoutVars>
          <dgm:bulletEnabled val="1"/>
        </dgm:presLayoutVars>
      </dgm:prSet>
      <dgm:spPr/>
    </dgm:pt>
    <dgm:pt modelId="{E5F1D2D4-7E74-442C-B289-4DDCB5162DA2}" type="pres">
      <dgm:prSet presAssocID="{EF5041D9-BF7B-4176-8690-EF83D98C73DD}" presName="Name9" presStyleLbl="parChTrans1D2" presStyleIdx="4" presStyleCnt="8"/>
      <dgm:spPr/>
    </dgm:pt>
    <dgm:pt modelId="{D8B3304B-5373-4F00-AAB0-5F44FCA763D0}" type="pres">
      <dgm:prSet presAssocID="{EF5041D9-BF7B-4176-8690-EF83D98C73DD}" presName="connTx" presStyleLbl="parChTrans1D2" presStyleIdx="4" presStyleCnt="8"/>
      <dgm:spPr/>
    </dgm:pt>
    <dgm:pt modelId="{102B223A-317F-44C6-AEE7-8C5137DAC6E1}" type="pres">
      <dgm:prSet presAssocID="{DDB253F7-E0DF-47B4-AC28-705B134B5DAE}" presName="node" presStyleLbl="node1" presStyleIdx="4" presStyleCnt="8">
        <dgm:presLayoutVars>
          <dgm:bulletEnabled val="1"/>
        </dgm:presLayoutVars>
      </dgm:prSet>
      <dgm:spPr/>
    </dgm:pt>
    <dgm:pt modelId="{873A8874-1CAA-49D3-8EF4-62EF099E0B01}" type="pres">
      <dgm:prSet presAssocID="{815B4C69-F3FD-4D23-9CCB-46CB563E36F6}" presName="Name9" presStyleLbl="parChTrans1D2" presStyleIdx="5" presStyleCnt="8"/>
      <dgm:spPr/>
    </dgm:pt>
    <dgm:pt modelId="{9821A006-1360-4CBE-8BB5-2A14ABBE265D}" type="pres">
      <dgm:prSet presAssocID="{815B4C69-F3FD-4D23-9CCB-46CB563E36F6}" presName="connTx" presStyleLbl="parChTrans1D2" presStyleIdx="5" presStyleCnt="8"/>
      <dgm:spPr/>
    </dgm:pt>
    <dgm:pt modelId="{DEB82BDB-C3E1-44B6-A38C-FA7DFC86966C}" type="pres">
      <dgm:prSet presAssocID="{D725B1BA-7FF3-46F2-9042-5F03E512BD2B}" presName="node" presStyleLbl="node1" presStyleIdx="5" presStyleCnt="8">
        <dgm:presLayoutVars>
          <dgm:bulletEnabled val="1"/>
        </dgm:presLayoutVars>
      </dgm:prSet>
      <dgm:spPr/>
    </dgm:pt>
    <dgm:pt modelId="{132F0DAE-E343-4298-9841-FBEE6AE0886D}" type="pres">
      <dgm:prSet presAssocID="{570769D7-26E1-4173-B6A4-544C57C21A48}" presName="Name9" presStyleLbl="parChTrans1D2" presStyleIdx="6" presStyleCnt="8"/>
      <dgm:spPr/>
    </dgm:pt>
    <dgm:pt modelId="{2F6F0446-B02D-4A52-BB05-5272EEB30D8F}" type="pres">
      <dgm:prSet presAssocID="{570769D7-26E1-4173-B6A4-544C57C21A48}" presName="connTx" presStyleLbl="parChTrans1D2" presStyleIdx="6" presStyleCnt="8"/>
      <dgm:spPr/>
    </dgm:pt>
    <dgm:pt modelId="{889F2445-9C43-4E0F-A74B-5F1CFD658F3F}" type="pres">
      <dgm:prSet presAssocID="{37315EC2-952C-4E02-A964-02FDF5D3E99E}" presName="node" presStyleLbl="node1" presStyleIdx="6" presStyleCnt="8">
        <dgm:presLayoutVars>
          <dgm:bulletEnabled val="1"/>
        </dgm:presLayoutVars>
      </dgm:prSet>
      <dgm:spPr/>
    </dgm:pt>
    <dgm:pt modelId="{5360D55C-CFA8-4453-84FF-DB991118ED6D}" type="pres">
      <dgm:prSet presAssocID="{2C7E6FDB-44A7-42DE-8794-0E3E30A5C940}" presName="Name9" presStyleLbl="parChTrans1D2" presStyleIdx="7" presStyleCnt="8"/>
      <dgm:spPr/>
    </dgm:pt>
    <dgm:pt modelId="{8ACDC604-DA02-4A3B-88E0-07CF0F4A46B2}" type="pres">
      <dgm:prSet presAssocID="{2C7E6FDB-44A7-42DE-8794-0E3E30A5C940}" presName="connTx" presStyleLbl="parChTrans1D2" presStyleIdx="7" presStyleCnt="8"/>
      <dgm:spPr/>
    </dgm:pt>
    <dgm:pt modelId="{8F4E5A7D-9AFE-4E29-95D2-5719EF16A7BF}" type="pres">
      <dgm:prSet presAssocID="{37AA40C0-C660-42D5-91D8-7F7FC0C3CBAF}" presName="node" presStyleLbl="node1" presStyleIdx="7" presStyleCnt="8">
        <dgm:presLayoutVars>
          <dgm:bulletEnabled val="1"/>
        </dgm:presLayoutVars>
      </dgm:prSet>
      <dgm:spPr/>
    </dgm:pt>
  </dgm:ptLst>
  <dgm:cxnLst>
    <dgm:cxn modelId="{9707A505-E21C-484F-98ED-AED1E7D72F55}" srcId="{8E2344F7-DBAD-4AC1-ABE7-94AB93C46D35}" destId="{FFA80F8E-2E53-4840-81E2-1CE4368FA1C7}" srcOrd="0" destOrd="0" parTransId="{413448E2-EA7D-4834-ABEF-1B120D60412E}" sibTransId="{08FBB1B9-55F3-417B-943F-0038BE091098}"/>
    <dgm:cxn modelId="{000F8608-BCDD-4D87-A96B-9CEF5BD1DBC4}" srcId="{FFA80F8E-2E53-4840-81E2-1CE4368FA1C7}" destId="{0E36E39B-3CDE-4C79-B234-AAD96F21D997}" srcOrd="0" destOrd="0" parTransId="{AA566192-87B9-45D2-B933-D6289F3F33B1}" sibTransId="{AE4A16D3-AE03-4240-9041-70D647F237C4}"/>
    <dgm:cxn modelId="{95DF2829-7D9A-4F94-8394-5A76D761F374}" type="presOf" srcId="{119D59C7-B12E-4F6C-BA9C-C33669753129}" destId="{CAFA2C69-59BC-46D2-B2BA-712F1851E2CE}" srcOrd="0" destOrd="0" presId="urn:microsoft.com/office/officeart/2005/8/layout/radial1"/>
    <dgm:cxn modelId="{407B4F2A-C85C-4C3B-9443-43BB0F50A944}" type="presOf" srcId="{2C7E6FDB-44A7-42DE-8794-0E3E30A5C940}" destId="{8ACDC604-DA02-4A3B-88E0-07CF0F4A46B2}" srcOrd="1" destOrd="0" presId="urn:microsoft.com/office/officeart/2005/8/layout/radial1"/>
    <dgm:cxn modelId="{7197352D-90A6-406D-B69C-3E149D6316CE}" type="presOf" srcId="{AA566192-87B9-45D2-B933-D6289F3F33B1}" destId="{F065EA99-85E9-410C-AE6B-2F5131B8C956}" srcOrd="1" destOrd="0" presId="urn:microsoft.com/office/officeart/2005/8/layout/radial1"/>
    <dgm:cxn modelId="{5849E331-DAC8-4CBD-A1C3-DA8EFD5C1656}" type="presOf" srcId="{37AA40C0-C660-42D5-91D8-7F7FC0C3CBAF}" destId="{8F4E5A7D-9AFE-4E29-95D2-5719EF16A7BF}" srcOrd="0" destOrd="0" presId="urn:microsoft.com/office/officeart/2005/8/layout/radial1"/>
    <dgm:cxn modelId="{B002D634-0DA5-4435-AE80-8C403511BB2C}" type="presOf" srcId="{AA566192-87B9-45D2-B933-D6289F3F33B1}" destId="{722003CD-495D-426F-AF92-B17FC2606B32}" srcOrd="0" destOrd="0" presId="urn:microsoft.com/office/officeart/2005/8/layout/radial1"/>
    <dgm:cxn modelId="{8452AA39-C79B-497B-9088-0E6EC369DBE5}" type="presOf" srcId="{D4AC0943-F95E-4D25-ACD7-D197F09FF4E8}" destId="{CE8A5DEB-3723-4C01-93D6-4EA5EE7E1373}" srcOrd="0" destOrd="0" presId="urn:microsoft.com/office/officeart/2005/8/layout/radial1"/>
    <dgm:cxn modelId="{3975993B-3143-4C90-8450-E4E652874CEC}" srcId="{FFA80F8E-2E53-4840-81E2-1CE4368FA1C7}" destId="{37315EC2-952C-4E02-A964-02FDF5D3E99E}" srcOrd="6" destOrd="0" parTransId="{570769D7-26E1-4173-B6A4-544C57C21A48}" sibTransId="{7C3127F6-D91D-4805-94D8-07CC1CD03A0F}"/>
    <dgm:cxn modelId="{243AC85C-B7AB-4B48-ABF8-686BC58871AE}" type="presOf" srcId="{1DFE0201-66AC-483F-A103-473407A0745D}" destId="{AE478EFF-ECF6-4463-A2A3-CC22545BC8EC}" srcOrd="0" destOrd="0" presId="urn:microsoft.com/office/officeart/2005/8/layout/radial1"/>
    <dgm:cxn modelId="{06CCAE49-4705-43AE-82A4-73C372FF6100}" type="presOf" srcId="{8E2344F7-DBAD-4AC1-ABE7-94AB93C46D35}" destId="{BDD27C29-3F78-4714-80BD-7F8EF6277C29}" srcOrd="0" destOrd="0" presId="urn:microsoft.com/office/officeart/2005/8/layout/radial1"/>
    <dgm:cxn modelId="{EFBD1C6A-83D7-4A0C-A54C-1D55DD6B80C4}" type="presOf" srcId="{DDB253F7-E0DF-47B4-AC28-705B134B5DAE}" destId="{102B223A-317F-44C6-AEE7-8C5137DAC6E1}" srcOrd="0" destOrd="0" presId="urn:microsoft.com/office/officeart/2005/8/layout/radial1"/>
    <dgm:cxn modelId="{AAFF5955-0BBB-43D2-9AAC-43024A4683EC}" srcId="{FFA80F8E-2E53-4840-81E2-1CE4368FA1C7}" destId="{D725B1BA-7FF3-46F2-9042-5F03E512BD2B}" srcOrd="5" destOrd="0" parTransId="{815B4C69-F3FD-4D23-9CCB-46CB563E36F6}" sibTransId="{591316B3-B20E-452B-85D9-2087CE01DF9A}"/>
    <dgm:cxn modelId="{23DE1F78-614D-4000-8AED-79E911D8B5E0}" type="presOf" srcId="{EF5041D9-BF7B-4176-8690-EF83D98C73DD}" destId="{D8B3304B-5373-4F00-AAB0-5F44FCA763D0}" srcOrd="1" destOrd="0" presId="urn:microsoft.com/office/officeart/2005/8/layout/radial1"/>
    <dgm:cxn modelId="{E90F2858-BC93-4CEA-B23E-8D1FD4C76238}" type="presOf" srcId="{7B43DD95-C189-41DE-B6F3-B607BC154AF1}" destId="{010C634A-727B-4EA7-BD7B-F9C2E2A84780}" srcOrd="0" destOrd="0" presId="urn:microsoft.com/office/officeart/2005/8/layout/radial1"/>
    <dgm:cxn modelId="{E21A6581-E4CF-438E-9267-31BAC686D762}" type="presOf" srcId="{A3F81F1F-C328-4E53-B0A7-B0D96E3C9AF7}" destId="{DCF5F0AD-7F9C-462B-8A17-7EDD8CF6ED4C}" srcOrd="0" destOrd="0" presId="urn:microsoft.com/office/officeart/2005/8/layout/radial1"/>
    <dgm:cxn modelId="{B6C60883-24A0-4DCF-A4D4-0B16D355C080}" type="presOf" srcId="{EF5041D9-BF7B-4176-8690-EF83D98C73DD}" destId="{E5F1D2D4-7E74-442C-B289-4DDCB5162DA2}" srcOrd="0" destOrd="0" presId="urn:microsoft.com/office/officeart/2005/8/layout/radial1"/>
    <dgm:cxn modelId="{F13AC288-11C7-48F3-82CB-A0BC840FA198}" type="presOf" srcId="{37315EC2-952C-4E02-A964-02FDF5D3E99E}" destId="{889F2445-9C43-4E0F-A74B-5F1CFD658F3F}" srcOrd="0" destOrd="0" presId="urn:microsoft.com/office/officeart/2005/8/layout/radial1"/>
    <dgm:cxn modelId="{0B96368D-2113-4898-9A13-F3A4638407B2}" type="presOf" srcId="{A3F81F1F-C328-4E53-B0A7-B0D96E3C9AF7}" destId="{4F7B6596-9E86-4974-9A0D-9A8DC1651A66}" srcOrd="1" destOrd="0" presId="urn:microsoft.com/office/officeart/2005/8/layout/radial1"/>
    <dgm:cxn modelId="{F2474390-56E8-4B8A-ACBF-2CE11DCF41B0}" srcId="{FFA80F8E-2E53-4840-81E2-1CE4368FA1C7}" destId="{1DFE0201-66AC-483F-A103-473407A0745D}" srcOrd="1" destOrd="0" parTransId="{D4AC0943-F95E-4D25-ACD7-D197F09FF4E8}" sibTransId="{58F6688C-7E4E-44BD-B077-094FB8660AB1}"/>
    <dgm:cxn modelId="{69882895-BB67-434A-AE54-863CD0D4A648}" srcId="{FFA80F8E-2E53-4840-81E2-1CE4368FA1C7}" destId="{7B43DD95-C189-41DE-B6F3-B607BC154AF1}" srcOrd="2" destOrd="0" parTransId="{119D59C7-B12E-4F6C-BA9C-C33669753129}" sibTransId="{6EA95AF9-A3AA-4222-B2AD-FDDC9B99198D}"/>
    <dgm:cxn modelId="{9B5DFD95-3BA0-4D59-8542-746BDE63BB9A}" type="presOf" srcId="{D725B1BA-7FF3-46F2-9042-5F03E512BD2B}" destId="{DEB82BDB-C3E1-44B6-A38C-FA7DFC86966C}" srcOrd="0" destOrd="0" presId="urn:microsoft.com/office/officeart/2005/8/layout/radial1"/>
    <dgm:cxn modelId="{DFE5C299-F666-4C87-A59F-86C4B80EBFA4}" type="presOf" srcId="{815B4C69-F3FD-4D23-9CCB-46CB563E36F6}" destId="{873A8874-1CAA-49D3-8EF4-62EF099E0B01}" srcOrd="0" destOrd="0" presId="urn:microsoft.com/office/officeart/2005/8/layout/radial1"/>
    <dgm:cxn modelId="{CB06DA9E-434F-4160-A3BE-5A29E7AE03A2}" type="presOf" srcId="{570769D7-26E1-4173-B6A4-544C57C21A48}" destId="{132F0DAE-E343-4298-9841-FBEE6AE0886D}" srcOrd="0" destOrd="0" presId="urn:microsoft.com/office/officeart/2005/8/layout/radial1"/>
    <dgm:cxn modelId="{34A6DAB2-74C3-4470-A20A-6D45A232B5F7}" srcId="{FFA80F8E-2E53-4840-81E2-1CE4368FA1C7}" destId="{DDB253F7-E0DF-47B4-AC28-705B134B5DAE}" srcOrd="4" destOrd="0" parTransId="{EF5041D9-BF7B-4176-8690-EF83D98C73DD}" sibTransId="{BA00C21E-8F7D-42AF-86AA-DE642A446C55}"/>
    <dgm:cxn modelId="{B3BDBDCC-9627-4275-8B2D-CE49E8E448B1}" type="presOf" srcId="{FFA80F8E-2E53-4840-81E2-1CE4368FA1C7}" destId="{03FE5898-5E6E-441F-BF27-52F9097C2784}" srcOrd="0" destOrd="0" presId="urn:microsoft.com/office/officeart/2005/8/layout/radial1"/>
    <dgm:cxn modelId="{8EC80CCF-070E-4A95-AA28-2F01259D0058}" type="presOf" srcId="{2C7E6FDB-44A7-42DE-8794-0E3E30A5C940}" destId="{5360D55C-CFA8-4453-84FF-DB991118ED6D}" srcOrd="0" destOrd="0" presId="urn:microsoft.com/office/officeart/2005/8/layout/radial1"/>
    <dgm:cxn modelId="{BDFDE1D8-87D7-4002-9F30-9216EBEDD95D}" type="presOf" srcId="{D4AC0943-F95E-4D25-ACD7-D197F09FF4E8}" destId="{C61F42EF-3A24-4934-BE38-11A3A773675E}" srcOrd="1" destOrd="0" presId="urn:microsoft.com/office/officeart/2005/8/layout/radial1"/>
    <dgm:cxn modelId="{67987CDD-51FE-4FFA-91DC-2AA120E58159}" srcId="{FFA80F8E-2E53-4840-81E2-1CE4368FA1C7}" destId="{37AA40C0-C660-42D5-91D8-7F7FC0C3CBAF}" srcOrd="7" destOrd="0" parTransId="{2C7E6FDB-44A7-42DE-8794-0E3E30A5C940}" sibTransId="{D663E528-3838-4F88-A568-C00362871A43}"/>
    <dgm:cxn modelId="{7271F2E0-521C-41F8-A17B-D06AD877AEB6}" type="presOf" srcId="{119D59C7-B12E-4F6C-BA9C-C33669753129}" destId="{C011E232-37E4-489B-9DD5-3114F5340889}" srcOrd="1" destOrd="0" presId="urn:microsoft.com/office/officeart/2005/8/layout/radial1"/>
    <dgm:cxn modelId="{A4AD4AE8-015A-4073-B864-5918114FC678}" type="presOf" srcId="{815B4C69-F3FD-4D23-9CCB-46CB563E36F6}" destId="{9821A006-1360-4CBE-8BB5-2A14ABBE265D}" srcOrd="1" destOrd="0" presId="urn:microsoft.com/office/officeart/2005/8/layout/radial1"/>
    <dgm:cxn modelId="{D19069EA-7297-4310-90AA-F340B0887DF3}" srcId="{FFA80F8E-2E53-4840-81E2-1CE4368FA1C7}" destId="{66C366E3-D316-4BCA-857D-A8A93CA16795}" srcOrd="3" destOrd="0" parTransId="{A3F81F1F-C328-4E53-B0A7-B0D96E3C9AF7}" sibTransId="{7A3D74E4-A297-4420-980F-0E2648F835FA}"/>
    <dgm:cxn modelId="{A8120AEC-224F-4096-AFB6-E4468ACC3E2D}" type="presOf" srcId="{66C366E3-D316-4BCA-857D-A8A93CA16795}" destId="{D81292D8-D70A-4059-866C-467D1DE24FA6}" srcOrd="0" destOrd="0" presId="urn:microsoft.com/office/officeart/2005/8/layout/radial1"/>
    <dgm:cxn modelId="{630398F7-32A5-4EFB-9EA7-B765438F84E4}" type="presOf" srcId="{0E36E39B-3CDE-4C79-B234-AAD96F21D997}" destId="{882F9232-FBD5-4A77-8049-279EC1F05ECD}" srcOrd="0" destOrd="0" presId="urn:microsoft.com/office/officeart/2005/8/layout/radial1"/>
    <dgm:cxn modelId="{FF7A5AF8-5283-44FF-84E5-1958056DC2E5}" type="presOf" srcId="{570769D7-26E1-4173-B6A4-544C57C21A48}" destId="{2F6F0446-B02D-4A52-BB05-5272EEB30D8F}" srcOrd="1" destOrd="0" presId="urn:microsoft.com/office/officeart/2005/8/layout/radial1"/>
    <dgm:cxn modelId="{2311196E-D4C7-45A8-865A-88502CC82ED6}" type="presParOf" srcId="{BDD27C29-3F78-4714-80BD-7F8EF6277C29}" destId="{03FE5898-5E6E-441F-BF27-52F9097C2784}" srcOrd="0" destOrd="0" presId="urn:microsoft.com/office/officeart/2005/8/layout/radial1"/>
    <dgm:cxn modelId="{82B73298-7359-442E-A30D-FEFA9EF39043}" type="presParOf" srcId="{BDD27C29-3F78-4714-80BD-7F8EF6277C29}" destId="{722003CD-495D-426F-AF92-B17FC2606B32}" srcOrd="1" destOrd="0" presId="urn:microsoft.com/office/officeart/2005/8/layout/radial1"/>
    <dgm:cxn modelId="{9A6F1034-5792-4C2E-A0B0-8452F0D5E747}" type="presParOf" srcId="{722003CD-495D-426F-AF92-B17FC2606B32}" destId="{F065EA99-85E9-410C-AE6B-2F5131B8C956}" srcOrd="0" destOrd="0" presId="urn:microsoft.com/office/officeart/2005/8/layout/radial1"/>
    <dgm:cxn modelId="{D36DBB0D-352F-40AA-8353-BB7B37FD982A}" type="presParOf" srcId="{BDD27C29-3F78-4714-80BD-7F8EF6277C29}" destId="{882F9232-FBD5-4A77-8049-279EC1F05ECD}" srcOrd="2" destOrd="0" presId="urn:microsoft.com/office/officeart/2005/8/layout/radial1"/>
    <dgm:cxn modelId="{CCE48194-B4D6-4742-B70E-886495A5F2DC}" type="presParOf" srcId="{BDD27C29-3F78-4714-80BD-7F8EF6277C29}" destId="{CE8A5DEB-3723-4C01-93D6-4EA5EE7E1373}" srcOrd="3" destOrd="0" presId="urn:microsoft.com/office/officeart/2005/8/layout/radial1"/>
    <dgm:cxn modelId="{3852E9EA-F5A8-4DBD-ABE9-B853CAC6C28F}" type="presParOf" srcId="{CE8A5DEB-3723-4C01-93D6-4EA5EE7E1373}" destId="{C61F42EF-3A24-4934-BE38-11A3A773675E}" srcOrd="0" destOrd="0" presId="urn:microsoft.com/office/officeart/2005/8/layout/radial1"/>
    <dgm:cxn modelId="{665C9B9A-9276-47AD-8E1C-CA225C78A8CC}" type="presParOf" srcId="{BDD27C29-3F78-4714-80BD-7F8EF6277C29}" destId="{AE478EFF-ECF6-4463-A2A3-CC22545BC8EC}" srcOrd="4" destOrd="0" presId="urn:microsoft.com/office/officeart/2005/8/layout/radial1"/>
    <dgm:cxn modelId="{B506D06E-3B73-4105-B106-909748FF36C9}" type="presParOf" srcId="{BDD27C29-3F78-4714-80BD-7F8EF6277C29}" destId="{CAFA2C69-59BC-46D2-B2BA-712F1851E2CE}" srcOrd="5" destOrd="0" presId="urn:microsoft.com/office/officeart/2005/8/layout/radial1"/>
    <dgm:cxn modelId="{333AB331-0A02-4678-8546-B374F0D86EEA}" type="presParOf" srcId="{CAFA2C69-59BC-46D2-B2BA-712F1851E2CE}" destId="{C011E232-37E4-489B-9DD5-3114F5340889}" srcOrd="0" destOrd="0" presId="urn:microsoft.com/office/officeart/2005/8/layout/radial1"/>
    <dgm:cxn modelId="{3317D30E-38AD-4696-94CC-F711B0C3C1FB}" type="presParOf" srcId="{BDD27C29-3F78-4714-80BD-7F8EF6277C29}" destId="{010C634A-727B-4EA7-BD7B-F9C2E2A84780}" srcOrd="6" destOrd="0" presId="urn:microsoft.com/office/officeart/2005/8/layout/radial1"/>
    <dgm:cxn modelId="{5F3D9D40-D1C4-4B3A-9F8D-5224E9C190E6}" type="presParOf" srcId="{BDD27C29-3F78-4714-80BD-7F8EF6277C29}" destId="{DCF5F0AD-7F9C-462B-8A17-7EDD8CF6ED4C}" srcOrd="7" destOrd="0" presId="urn:microsoft.com/office/officeart/2005/8/layout/radial1"/>
    <dgm:cxn modelId="{DF898A82-981F-4D72-B655-B39E513D10F4}" type="presParOf" srcId="{DCF5F0AD-7F9C-462B-8A17-7EDD8CF6ED4C}" destId="{4F7B6596-9E86-4974-9A0D-9A8DC1651A66}" srcOrd="0" destOrd="0" presId="urn:microsoft.com/office/officeart/2005/8/layout/radial1"/>
    <dgm:cxn modelId="{45C4A132-E312-4282-8863-6F826DE64E91}" type="presParOf" srcId="{BDD27C29-3F78-4714-80BD-7F8EF6277C29}" destId="{D81292D8-D70A-4059-866C-467D1DE24FA6}" srcOrd="8" destOrd="0" presId="urn:microsoft.com/office/officeart/2005/8/layout/radial1"/>
    <dgm:cxn modelId="{CA404D94-5701-4757-A7A5-0ADBBAC360D4}" type="presParOf" srcId="{BDD27C29-3F78-4714-80BD-7F8EF6277C29}" destId="{E5F1D2D4-7E74-442C-B289-4DDCB5162DA2}" srcOrd="9" destOrd="0" presId="urn:microsoft.com/office/officeart/2005/8/layout/radial1"/>
    <dgm:cxn modelId="{E93E2C41-E23E-4F71-998A-B29F9304219B}" type="presParOf" srcId="{E5F1D2D4-7E74-442C-B289-4DDCB5162DA2}" destId="{D8B3304B-5373-4F00-AAB0-5F44FCA763D0}" srcOrd="0" destOrd="0" presId="urn:microsoft.com/office/officeart/2005/8/layout/radial1"/>
    <dgm:cxn modelId="{96F1C9E3-4A79-4E2C-A5DC-01D5863E31B9}" type="presParOf" srcId="{BDD27C29-3F78-4714-80BD-7F8EF6277C29}" destId="{102B223A-317F-44C6-AEE7-8C5137DAC6E1}" srcOrd="10" destOrd="0" presId="urn:microsoft.com/office/officeart/2005/8/layout/radial1"/>
    <dgm:cxn modelId="{D27EF372-1AC5-4094-8F43-A379F16DD096}" type="presParOf" srcId="{BDD27C29-3F78-4714-80BD-7F8EF6277C29}" destId="{873A8874-1CAA-49D3-8EF4-62EF099E0B01}" srcOrd="11" destOrd="0" presId="urn:microsoft.com/office/officeart/2005/8/layout/radial1"/>
    <dgm:cxn modelId="{C95366DC-B55A-4BD3-9BF5-2EB320391BEF}" type="presParOf" srcId="{873A8874-1CAA-49D3-8EF4-62EF099E0B01}" destId="{9821A006-1360-4CBE-8BB5-2A14ABBE265D}" srcOrd="0" destOrd="0" presId="urn:microsoft.com/office/officeart/2005/8/layout/radial1"/>
    <dgm:cxn modelId="{BF937FB8-B82A-46DB-8252-17DEE48E7391}" type="presParOf" srcId="{BDD27C29-3F78-4714-80BD-7F8EF6277C29}" destId="{DEB82BDB-C3E1-44B6-A38C-FA7DFC86966C}" srcOrd="12" destOrd="0" presId="urn:microsoft.com/office/officeart/2005/8/layout/radial1"/>
    <dgm:cxn modelId="{1028A0C8-2030-4A63-A083-5F634509A2A8}" type="presParOf" srcId="{BDD27C29-3F78-4714-80BD-7F8EF6277C29}" destId="{132F0DAE-E343-4298-9841-FBEE6AE0886D}" srcOrd="13" destOrd="0" presId="urn:microsoft.com/office/officeart/2005/8/layout/radial1"/>
    <dgm:cxn modelId="{D117C1D4-7092-4A62-AF07-CC5F504F5BC5}" type="presParOf" srcId="{132F0DAE-E343-4298-9841-FBEE6AE0886D}" destId="{2F6F0446-B02D-4A52-BB05-5272EEB30D8F}" srcOrd="0" destOrd="0" presId="urn:microsoft.com/office/officeart/2005/8/layout/radial1"/>
    <dgm:cxn modelId="{DE72EC2A-AA8E-4FEA-A5F1-CAE0A16A8379}" type="presParOf" srcId="{BDD27C29-3F78-4714-80BD-7F8EF6277C29}" destId="{889F2445-9C43-4E0F-A74B-5F1CFD658F3F}" srcOrd="14" destOrd="0" presId="urn:microsoft.com/office/officeart/2005/8/layout/radial1"/>
    <dgm:cxn modelId="{B0B428BA-9033-4425-BFB8-CB20768D7CD4}" type="presParOf" srcId="{BDD27C29-3F78-4714-80BD-7F8EF6277C29}" destId="{5360D55C-CFA8-4453-84FF-DB991118ED6D}" srcOrd="15" destOrd="0" presId="urn:microsoft.com/office/officeart/2005/8/layout/radial1"/>
    <dgm:cxn modelId="{1EC9E1CC-B370-40FC-82AD-464F5165165B}" type="presParOf" srcId="{5360D55C-CFA8-4453-84FF-DB991118ED6D}" destId="{8ACDC604-DA02-4A3B-88E0-07CF0F4A46B2}" srcOrd="0" destOrd="0" presId="urn:microsoft.com/office/officeart/2005/8/layout/radial1"/>
    <dgm:cxn modelId="{D6C0AB1F-CBF7-4FC3-9C86-C2645FE973A9}" type="presParOf" srcId="{BDD27C29-3F78-4714-80BD-7F8EF6277C29}" destId="{8F4E5A7D-9AFE-4E29-95D2-5719EF16A7BF}" srcOrd="16" destOrd="0" presId="urn:microsoft.com/office/officeart/2005/8/layout/radial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FE5898-5E6E-441F-BF27-52F9097C2784}">
      <dsp:nvSpPr>
        <dsp:cNvPr id="0" name=""/>
        <dsp:cNvSpPr/>
      </dsp:nvSpPr>
      <dsp:spPr>
        <a:xfrm>
          <a:off x="2337038" y="1995725"/>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pl-PL" sz="1200" b="1" i="0" u="none" strike="noStrike" kern="1200" baseline="0">
              <a:latin typeface="Palatino Linotype" panose="02040502050505030304" pitchFamily="18" charset="0"/>
            </a:rPr>
            <a:t>Priorytety</a:t>
          </a:r>
        </a:p>
        <a:p>
          <a:pPr marL="0" marR="0" lvl="0" indent="0" algn="ctr" defTabSz="533400" rtl="0">
            <a:lnSpc>
              <a:spcPct val="90000"/>
            </a:lnSpc>
            <a:spcBef>
              <a:spcPct val="0"/>
            </a:spcBef>
            <a:spcAft>
              <a:spcPct val="35000"/>
            </a:spcAft>
            <a:buNone/>
          </a:pPr>
          <a:r>
            <a:rPr lang="pl-PL" sz="1200" b="1" i="0" u="none" strike="noStrike" kern="1200" baseline="0">
              <a:latin typeface="Palatino Linotype" panose="02040502050505030304" pitchFamily="18" charset="0"/>
            </a:rPr>
            <a:t>MRPiPS</a:t>
          </a:r>
          <a:endParaRPr lang="pl-PL" sz="1200" kern="1200"/>
        </a:p>
      </dsp:txBody>
      <dsp:txXfrm>
        <a:off x="2506960" y="2165647"/>
        <a:ext cx="820459" cy="820459"/>
      </dsp:txXfrm>
    </dsp:sp>
    <dsp:sp modelId="{722003CD-495D-426F-AF92-B17FC2606B32}">
      <dsp:nvSpPr>
        <dsp:cNvPr id="0" name=""/>
        <dsp:cNvSpPr/>
      </dsp:nvSpPr>
      <dsp:spPr>
        <a:xfrm rot="16200000">
          <a:off x="2510009" y="1570646"/>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a:off x="2896830" y="1568185"/>
        <a:ext cx="40718" cy="40718"/>
      </dsp:txXfrm>
    </dsp:sp>
    <dsp:sp modelId="{882F9232-FBD5-4A77-8049-279EC1F05ECD}">
      <dsp:nvSpPr>
        <dsp:cNvPr id="0" name=""/>
        <dsp:cNvSpPr/>
      </dsp:nvSpPr>
      <dsp:spPr>
        <a:xfrm>
          <a:off x="2337038" y="21060"/>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pl-PL" sz="800" b="0" i="0" u="none" strike="noStrike" kern="1200" baseline="0">
              <a:latin typeface="Palatino Linotype" panose="02040502050505030304" pitchFamily="18" charset="0"/>
            </a:rPr>
            <a:t>Wsparcie rodziny i piecza zastępcza</a:t>
          </a:r>
          <a:r>
            <a:rPr lang="pl-PL" sz="800" b="0" i="0" u="none" strike="noStrike" kern="1200" baseline="0">
              <a:latin typeface="Calibri" panose="020F0502020204030204" pitchFamily="34" charset="0"/>
            </a:rPr>
            <a:t> </a:t>
          </a:r>
          <a:endParaRPr lang="pl-PL" sz="800" kern="1200"/>
        </a:p>
      </dsp:txBody>
      <dsp:txXfrm>
        <a:off x="2506960" y="190982"/>
        <a:ext cx="820459" cy="820459"/>
      </dsp:txXfrm>
    </dsp:sp>
    <dsp:sp modelId="{CE8A5DEB-3723-4C01-93D6-4EA5EE7E1373}">
      <dsp:nvSpPr>
        <dsp:cNvPr id="0" name=""/>
        <dsp:cNvSpPr/>
      </dsp:nvSpPr>
      <dsp:spPr>
        <a:xfrm rot="18900000">
          <a:off x="3208158" y="1859829"/>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a:off x="3594980" y="1857368"/>
        <a:ext cx="40718" cy="40718"/>
      </dsp:txXfrm>
    </dsp:sp>
    <dsp:sp modelId="{AE478EFF-ECF6-4463-A2A3-CC22545BC8EC}">
      <dsp:nvSpPr>
        <dsp:cNvPr id="0" name=""/>
        <dsp:cNvSpPr/>
      </dsp:nvSpPr>
      <dsp:spPr>
        <a:xfrm>
          <a:off x="3733337" y="599426"/>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pl-PL" sz="800" b="0" i="0" u="none" strike="noStrike" kern="1200" baseline="0">
              <a:latin typeface="Palatino Linotype" panose="02040502050505030304" pitchFamily="18" charset="0"/>
            </a:rPr>
            <a:t>Wsparcie osób niepełnospraw-nych</a:t>
          </a:r>
          <a:endParaRPr lang="pl-PL" sz="800" kern="1200"/>
        </a:p>
      </dsp:txBody>
      <dsp:txXfrm>
        <a:off x="3903259" y="769348"/>
        <a:ext cx="820459" cy="820459"/>
      </dsp:txXfrm>
    </dsp:sp>
    <dsp:sp modelId="{CAFA2C69-59BC-46D2-B2BA-712F1851E2CE}">
      <dsp:nvSpPr>
        <dsp:cNvPr id="0" name=""/>
        <dsp:cNvSpPr/>
      </dsp:nvSpPr>
      <dsp:spPr>
        <a:xfrm>
          <a:off x="3497341" y="2557978"/>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a:off x="3884163" y="2555518"/>
        <a:ext cx="40718" cy="40718"/>
      </dsp:txXfrm>
    </dsp:sp>
    <dsp:sp modelId="{010C634A-727B-4EA7-BD7B-F9C2E2A84780}">
      <dsp:nvSpPr>
        <dsp:cNvPr id="0" name=""/>
        <dsp:cNvSpPr/>
      </dsp:nvSpPr>
      <dsp:spPr>
        <a:xfrm>
          <a:off x="4311703" y="1995725"/>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ts val="0"/>
            </a:spcAft>
            <a:buNone/>
          </a:pPr>
          <a:r>
            <a:rPr lang="pl-PL" sz="800" b="0" i="0" u="none" strike="noStrike" kern="1200" baseline="0">
              <a:latin typeface="Palatino Linotype" panose="02040502050505030304" pitchFamily="18" charset="0"/>
            </a:rPr>
            <a:t>Równe traktowanie</a:t>
          </a:r>
        </a:p>
        <a:p>
          <a:pPr marL="0" marR="0" lvl="0" indent="0" algn="ctr" defTabSz="355600" rtl="0">
            <a:lnSpc>
              <a:spcPct val="90000"/>
            </a:lnSpc>
            <a:spcBef>
              <a:spcPct val="0"/>
            </a:spcBef>
            <a:spcAft>
              <a:spcPts val="0"/>
            </a:spcAft>
            <a:buNone/>
          </a:pPr>
          <a:r>
            <a:rPr lang="pl-PL" sz="800" b="0" i="0" u="none" strike="noStrike" kern="1200" baseline="0">
              <a:latin typeface="Palatino Linotype" panose="02040502050505030304" pitchFamily="18" charset="0"/>
            </a:rPr>
            <a:t>w zatrudnieniu</a:t>
          </a:r>
        </a:p>
      </dsp:txBody>
      <dsp:txXfrm>
        <a:off x="4481625" y="2165647"/>
        <a:ext cx="820459" cy="820459"/>
      </dsp:txXfrm>
    </dsp:sp>
    <dsp:sp modelId="{DCF5F0AD-7F9C-462B-8A17-7EDD8CF6ED4C}">
      <dsp:nvSpPr>
        <dsp:cNvPr id="0" name=""/>
        <dsp:cNvSpPr/>
      </dsp:nvSpPr>
      <dsp:spPr>
        <a:xfrm rot="2700000">
          <a:off x="3208158" y="3256128"/>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a:off x="3594980" y="3253667"/>
        <a:ext cx="40718" cy="40718"/>
      </dsp:txXfrm>
    </dsp:sp>
    <dsp:sp modelId="{D81292D8-D70A-4059-866C-467D1DE24FA6}">
      <dsp:nvSpPr>
        <dsp:cNvPr id="0" name=""/>
        <dsp:cNvSpPr/>
      </dsp:nvSpPr>
      <dsp:spPr>
        <a:xfrm>
          <a:off x="3733337" y="3392024"/>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pl-PL" sz="800" b="0" i="0" u="none" strike="noStrike" kern="1200" baseline="0">
              <a:latin typeface="Palatino Linotype" panose="02040502050505030304" pitchFamily="18" charset="0"/>
            </a:rPr>
            <a:t>Polityka demograficzna</a:t>
          </a:r>
          <a:endParaRPr lang="pl-PL" sz="800" kern="1200"/>
        </a:p>
      </dsp:txBody>
      <dsp:txXfrm>
        <a:off x="3903259" y="3561946"/>
        <a:ext cx="820459" cy="820459"/>
      </dsp:txXfrm>
    </dsp:sp>
    <dsp:sp modelId="{E5F1D2D4-7E74-442C-B289-4DDCB5162DA2}">
      <dsp:nvSpPr>
        <dsp:cNvPr id="0" name=""/>
        <dsp:cNvSpPr/>
      </dsp:nvSpPr>
      <dsp:spPr>
        <a:xfrm rot="5400000">
          <a:off x="2510009" y="3545311"/>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a:off x="2896830" y="3542850"/>
        <a:ext cx="40718" cy="40718"/>
      </dsp:txXfrm>
    </dsp:sp>
    <dsp:sp modelId="{102B223A-317F-44C6-AEE7-8C5137DAC6E1}">
      <dsp:nvSpPr>
        <dsp:cNvPr id="0" name=""/>
        <dsp:cNvSpPr/>
      </dsp:nvSpPr>
      <dsp:spPr>
        <a:xfrm>
          <a:off x="2337038" y="3970390"/>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pl-PL" sz="800" b="0" i="0" u="none" strike="noStrike" kern="1200" baseline="0">
              <a:latin typeface="Palatino Linotype" panose="02040502050505030304" pitchFamily="18" charset="0"/>
            </a:rPr>
            <a:t>Rozwój ekonomii społecznej</a:t>
          </a:r>
          <a:endParaRPr lang="pl-PL" sz="800" kern="1200"/>
        </a:p>
      </dsp:txBody>
      <dsp:txXfrm>
        <a:off x="2506960" y="4140312"/>
        <a:ext cx="820459" cy="820459"/>
      </dsp:txXfrm>
    </dsp:sp>
    <dsp:sp modelId="{873A8874-1CAA-49D3-8EF4-62EF099E0B01}">
      <dsp:nvSpPr>
        <dsp:cNvPr id="0" name=""/>
        <dsp:cNvSpPr/>
      </dsp:nvSpPr>
      <dsp:spPr>
        <a:xfrm rot="8100000">
          <a:off x="1811859" y="3256128"/>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rot="10800000">
        <a:off x="2198681" y="3253667"/>
        <a:ext cx="40718" cy="40718"/>
      </dsp:txXfrm>
    </dsp:sp>
    <dsp:sp modelId="{DEB82BDB-C3E1-44B6-A38C-FA7DFC86966C}">
      <dsp:nvSpPr>
        <dsp:cNvPr id="0" name=""/>
        <dsp:cNvSpPr/>
      </dsp:nvSpPr>
      <dsp:spPr>
        <a:xfrm>
          <a:off x="940739" y="3392024"/>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pl-PL" sz="800" b="0" i="0" u="none" strike="noStrike" kern="1200" baseline="0">
              <a:latin typeface="Palatino Linotype" panose="02040502050505030304" pitchFamily="18" charset="0"/>
            </a:rPr>
            <a:t>Pomoc społeczna, integracja społeczna i zawodowa</a:t>
          </a:r>
          <a:endParaRPr lang="pl-PL" sz="800" kern="1200"/>
        </a:p>
      </dsp:txBody>
      <dsp:txXfrm>
        <a:off x="1110661" y="3561946"/>
        <a:ext cx="820459" cy="820459"/>
      </dsp:txXfrm>
    </dsp:sp>
    <dsp:sp modelId="{132F0DAE-E343-4298-9841-FBEE6AE0886D}">
      <dsp:nvSpPr>
        <dsp:cNvPr id="0" name=""/>
        <dsp:cNvSpPr/>
      </dsp:nvSpPr>
      <dsp:spPr>
        <a:xfrm rot="10800000">
          <a:off x="1522676" y="2557978"/>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rot="10800000">
        <a:off x="1909498" y="2555518"/>
        <a:ext cx="40718" cy="40718"/>
      </dsp:txXfrm>
    </dsp:sp>
    <dsp:sp modelId="{889F2445-9C43-4E0F-A74B-5F1CFD658F3F}">
      <dsp:nvSpPr>
        <dsp:cNvPr id="0" name=""/>
        <dsp:cNvSpPr/>
      </dsp:nvSpPr>
      <dsp:spPr>
        <a:xfrm>
          <a:off x="362373" y="1995725"/>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pl-PL" sz="800" b="0" i="0" u="none" strike="noStrike" kern="1200" baseline="0">
              <a:latin typeface="Palatino Linotype" panose="02040502050505030304" pitchFamily="18" charset="0"/>
            </a:rPr>
            <a:t>Walka z ubóstwem</a:t>
          </a:r>
        </a:p>
      </dsp:txBody>
      <dsp:txXfrm>
        <a:off x="532295" y="2165647"/>
        <a:ext cx="820459" cy="820459"/>
      </dsp:txXfrm>
    </dsp:sp>
    <dsp:sp modelId="{5360D55C-CFA8-4453-84FF-DB991118ED6D}">
      <dsp:nvSpPr>
        <dsp:cNvPr id="0" name=""/>
        <dsp:cNvSpPr/>
      </dsp:nvSpPr>
      <dsp:spPr>
        <a:xfrm rot="13500000">
          <a:off x="1811859" y="1859829"/>
          <a:ext cx="814361" cy="35797"/>
        </a:xfrm>
        <a:custGeom>
          <a:avLst/>
          <a:gdLst/>
          <a:ahLst/>
          <a:cxnLst/>
          <a:rect l="0" t="0" r="0" b="0"/>
          <a:pathLst>
            <a:path>
              <a:moveTo>
                <a:pt x="0" y="17898"/>
              </a:moveTo>
              <a:lnTo>
                <a:pt x="814361" y="178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l-PL" sz="500" kern="1200"/>
        </a:p>
      </dsp:txBody>
      <dsp:txXfrm rot="10800000">
        <a:off x="2198681" y="1857368"/>
        <a:ext cx="40718" cy="40718"/>
      </dsp:txXfrm>
    </dsp:sp>
    <dsp:sp modelId="{8F4E5A7D-9AFE-4E29-95D2-5719EF16A7BF}">
      <dsp:nvSpPr>
        <dsp:cNvPr id="0" name=""/>
        <dsp:cNvSpPr/>
      </dsp:nvSpPr>
      <dsp:spPr>
        <a:xfrm>
          <a:off x="940739" y="599426"/>
          <a:ext cx="1160303" cy="11603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pl-PL" sz="800" kern="1200"/>
            <a:t>Rynek pracy</a:t>
          </a:r>
        </a:p>
      </dsp:txBody>
      <dsp:txXfrm>
        <a:off x="1110661" y="769348"/>
        <a:ext cx="820459" cy="820459"/>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4F68A-B9DB-4BA6-A9E0-D3D142A7A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38</Pages>
  <Words>12320</Words>
  <Characters>73920</Characters>
  <Application>Microsoft Office Word</Application>
  <DocSecurity>0</DocSecurity>
  <Lines>616</Lines>
  <Paragraphs>172</Paragraphs>
  <ScaleCrop>false</ScaleCrop>
  <HeadingPairs>
    <vt:vector size="2" baseType="variant">
      <vt:variant>
        <vt:lpstr>Tytuł</vt:lpstr>
      </vt:variant>
      <vt:variant>
        <vt:i4>1</vt:i4>
      </vt:variant>
    </vt:vector>
  </HeadingPairs>
  <TitlesOfParts>
    <vt:vector size="1" baseType="lpstr">
      <vt:lpstr>Pani</vt:lpstr>
    </vt:vector>
  </TitlesOfParts>
  <Company/>
  <LinksUpToDate>false</LinksUpToDate>
  <CharactersWithSpaces>86068</CharactersWithSpaces>
  <SharedDoc>false</SharedDoc>
  <HLinks>
    <vt:vector size="102" baseType="variant">
      <vt:variant>
        <vt:i4>1114169</vt:i4>
      </vt:variant>
      <vt:variant>
        <vt:i4>92</vt:i4>
      </vt:variant>
      <vt:variant>
        <vt:i4>0</vt:i4>
      </vt:variant>
      <vt:variant>
        <vt:i4>5</vt:i4>
      </vt:variant>
      <vt:variant>
        <vt:lpwstr/>
      </vt:variant>
      <vt:variant>
        <vt:lpwstr>_Toc139540505</vt:lpwstr>
      </vt:variant>
      <vt:variant>
        <vt:i4>1114169</vt:i4>
      </vt:variant>
      <vt:variant>
        <vt:i4>86</vt:i4>
      </vt:variant>
      <vt:variant>
        <vt:i4>0</vt:i4>
      </vt:variant>
      <vt:variant>
        <vt:i4>5</vt:i4>
      </vt:variant>
      <vt:variant>
        <vt:lpwstr/>
      </vt:variant>
      <vt:variant>
        <vt:lpwstr>_Toc139540504</vt:lpwstr>
      </vt:variant>
      <vt:variant>
        <vt:i4>1114169</vt:i4>
      </vt:variant>
      <vt:variant>
        <vt:i4>80</vt:i4>
      </vt:variant>
      <vt:variant>
        <vt:i4>0</vt:i4>
      </vt:variant>
      <vt:variant>
        <vt:i4>5</vt:i4>
      </vt:variant>
      <vt:variant>
        <vt:lpwstr/>
      </vt:variant>
      <vt:variant>
        <vt:lpwstr>_Toc139540503</vt:lpwstr>
      </vt:variant>
      <vt:variant>
        <vt:i4>1114169</vt:i4>
      </vt:variant>
      <vt:variant>
        <vt:i4>74</vt:i4>
      </vt:variant>
      <vt:variant>
        <vt:i4>0</vt:i4>
      </vt:variant>
      <vt:variant>
        <vt:i4>5</vt:i4>
      </vt:variant>
      <vt:variant>
        <vt:lpwstr/>
      </vt:variant>
      <vt:variant>
        <vt:lpwstr>_Toc139540502</vt:lpwstr>
      </vt:variant>
      <vt:variant>
        <vt:i4>1114169</vt:i4>
      </vt:variant>
      <vt:variant>
        <vt:i4>68</vt:i4>
      </vt:variant>
      <vt:variant>
        <vt:i4>0</vt:i4>
      </vt:variant>
      <vt:variant>
        <vt:i4>5</vt:i4>
      </vt:variant>
      <vt:variant>
        <vt:lpwstr/>
      </vt:variant>
      <vt:variant>
        <vt:lpwstr>_Toc139540501</vt:lpwstr>
      </vt:variant>
      <vt:variant>
        <vt:i4>1114169</vt:i4>
      </vt:variant>
      <vt:variant>
        <vt:i4>62</vt:i4>
      </vt:variant>
      <vt:variant>
        <vt:i4>0</vt:i4>
      </vt:variant>
      <vt:variant>
        <vt:i4>5</vt:i4>
      </vt:variant>
      <vt:variant>
        <vt:lpwstr/>
      </vt:variant>
      <vt:variant>
        <vt:lpwstr>_Toc139540500</vt:lpwstr>
      </vt:variant>
      <vt:variant>
        <vt:i4>1572920</vt:i4>
      </vt:variant>
      <vt:variant>
        <vt:i4>56</vt:i4>
      </vt:variant>
      <vt:variant>
        <vt:i4>0</vt:i4>
      </vt:variant>
      <vt:variant>
        <vt:i4>5</vt:i4>
      </vt:variant>
      <vt:variant>
        <vt:lpwstr/>
      </vt:variant>
      <vt:variant>
        <vt:lpwstr>_Toc139540499</vt:lpwstr>
      </vt:variant>
      <vt:variant>
        <vt:i4>1572920</vt:i4>
      </vt:variant>
      <vt:variant>
        <vt:i4>50</vt:i4>
      </vt:variant>
      <vt:variant>
        <vt:i4>0</vt:i4>
      </vt:variant>
      <vt:variant>
        <vt:i4>5</vt:i4>
      </vt:variant>
      <vt:variant>
        <vt:lpwstr/>
      </vt:variant>
      <vt:variant>
        <vt:lpwstr>_Toc139540498</vt:lpwstr>
      </vt:variant>
      <vt:variant>
        <vt:i4>1572920</vt:i4>
      </vt:variant>
      <vt:variant>
        <vt:i4>44</vt:i4>
      </vt:variant>
      <vt:variant>
        <vt:i4>0</vt:i4>
      </vt:variant>
      <vt:variant>
        <vt:i4>5</vt:i4>
      </vt:variant>
      <vt:variant>
        <vt:lpwstr/>
      </vt:variant>
      <vt:variant>
        <vt:lpwstr>_Toc139540497</vt:lpwstr>
      </vt:variant>
      <vt:variant>
        <vt:i4>1572920</vt:i4>
      </vt:variant>
      <vt:variant>
        <vt:i4>38</vt:i4>
      </vt:variant>
      <vt:variant>
        <vt:i4>0</vt:i4>
      </vt:variant>
      <vt:variant>
        <vt:i4>5</vt:i4>
      </vt:variant>
      <vt:variant>
        <vt:lpwstr/>
      </vt:variant>
      <vt:variant>
        <vt:lpwstr>_Toc139540496</vt:lpwstr>
      </vt:variant>
      <vt:variant>
        <vt:i4>1572920</vt:i4>
      </vt:variant>
      <vt:variant>
        <vt:i4>32</vt:i4>
      </vt:variant>
      <vt:variant>
        <vt:i4>0</vt:i4>
      </vt:variant>
      <vt:variant>
        <vt:i4>5</vt:i4>
      </vt:variant>
      <vt:variant>
        <vt:lpwstr/>
      </vt:variant>
      <vt:variant>
        <vt:lpwstr>_Toc139540495</vt:lpwstr>
      </vt:variant>
      <vt:variant>
        <vt:i4>1572920</vt:i4>
      </vt:variant>
      <vt:variant>
        <vt:i4>26</vt:i4>
      </vt:variant>
      <vt:variant>
        <vt:i4>0</vt:i4>
      </vt:variant>
      <vt:variant>
        <vt:i4>5</vt:i4>
      </vt:variant>
      <vt:variant>
        <vt:lpwstr/>
      </vt:variant>
      <vt:variant>
        <vt:lpwstr>_Toc139540494</vt:lpwstr>
      </vt:variant>
      <vt:variant>
        <vt:i4>1572920</vt:i4>
      </vt:variant>
      <vt:variant>
        <vt:i4>20</vt:i4>
      </vt:variant>
      <vt:variant>
        <vt:i4>0</vt:i4>
      </vt:variant>
      <vt:variant>
        <vt:i4>5</vt:i4>
      </vt:variant>
      <vt:variant>
        <vt:lpwstr/>
      </vt:variant>
      <vt:variant>
        <vt:lpwstr>_Toc139540493</vt:lpwstr>
      </vt:variant>
      <vt:variant>
        <vt:i4>1572920</vt:i4>
      </vt:variant>
      <vt:variant>
        <vt:i4>14</vt:i4>
      </vt:variant>
      <vt:variant>
        <vt:i4>0</vt:i4>
      </vt:variant>
      <vt:variant>
        <vt:i4>5</vt:i4>
      </vt:variant>
      <vt:variant>
        <vt:lpwstr/>
      </vt:variant>
      <vt:variant>
        <vt:lpwstr>_Toc139540492</vt:lpwstr>
      </vt:variant>
      <vt:variant>
        <vt:i4>1572920</vt:i4>
      </vt:variant>
      <vt:variant>
        <vt:i4>8</vt:i4>
      </vt:variant>
      <vt:variant>
        <vt:i4>0</vt:i4>
      </vt:variant>
      <vt:variant>
        <vt:i4>5</vt:i4>
      </vt:variant>
      <vt:variant>
        <vt:lpwstr/>
      </vt:variant>
      <vt:variant>
        <vt:lpwstr>_Toc139540491</vt:lpwstr>
      </vt:variant>
      <vt:variant>
        <vt:i4>1572920</vt:i4>
      </vt:variant>
      <vt:variant>
        <vt:i4>2</vt:i4>
      </vt:variant>
      <vt:variant>
        <vt:i4>0</vt:i4>
      </vt:variant>
      <vt:variant>
        <vt:i4>5</vt:i4>
      </vt:variant>
      <vt:variant>
        <vt:lpwstr/>
      </vt:variant>
      <vt:variant>
        <vt:lpwstr>_Toc139540490</vt:lpwstr>
      </vt:variant>
      <vt:variant>
        <vt:i4>3211322</vt:i4>
      </vt:variant>
      <vt:variant>
        <vt:i4>0</vt:i4>
      </vt:variant>
      <vt:variant>
        <vt:i4>0</vt:i4>
      </vt:variant>
      <vt:variant>
        <vt:i4>5</vt:i4>
      </vt:variant>
      <vt:variant>
        <vt:lpwstr>https://www.rozwojspoleczny.gov.pl/strony/dowiedz-sie-wiecej-o-programie/instytucje-w-programie/roczne-plany-dzialania/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Pani</dc:title>
  <dc:subject/>
  <dc:creator>Magdalena_Bochinska</dc:creator>
  <cp:keywords/>
  <cp:lastModifiedBy>Ozgowicz Ignacy</cp:lastModifiedBy>
  <cp:revision>12</cp:revision>
  <cp:lastPrinted>2026-10-06T14:02:00Z</cp:lastPrinted>
  <dcterms:created xsi:type="dcterms:W3CDTF">2026-10-02T09:19:00Z</dcterms:created>
  <dcterms:modified xsi:type="dcterms:W3CDTF">2026-10-06T14:21:00Z</dcterms:modified>
</cp:coreProperties>
</file>