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3AE2" w14:textId="77777777" w:rsidR="00220DE2" w:rsidRPr="00980A72" w:rsidRDefault="00220DE2" w:rsidP="00220DE2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5BAB" wp14:editId="1AF7B698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9EDE" w14:textId="77777777" w:rsidR="00220DE2" w:rsidRDefault="00220DE2" w:rsidP="00220DE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2B49D4A" w14:textId="77777777" w:rsidR="00220DE2" w:rsidRDefault="00220DE2" w:rsidP="00220DE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02F646" w14:textId="77777777" w:rsidR="00220DE2" w:rsidRDefault="00220DE2" w:rsidP="00220DE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AEC5D3" w14:textId="77777777" w:rsidR="00220DE2" w:rsidRPr="00E944A9" w:rsidRDefault="00220DE2" w:rsidP="00220DE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65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4FAD9EDE" w14:textId="77777777" w:rsidR="00220DE2" w:rsidRDefault="00220DE2" w:rsidP="00220DE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2B49D4A" w14:textId="77777777" w:rsidR="00220DE2" w:rsidRDefault="00220DE2" w:rsidP="00220DE2">
                      <w:pPr>
                        <w:rPr>
                          <w:sz w:val="16"/>
                        </w:rPr>
                      </w:pPr>
                    </w:p>
                    <w:p w14:paraId="7602F646" w14:textId="77777777" w:rsidR="00220DE2" w:rsidRDefault="00220DE2" w:rsidP="00220DE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AEC5D3" w14:textId="77777777" w:rsidR="00220DE2" w:rsidRPr="00E944A9" w:rsidRDefault="00220DE2" w:rsidP="00220D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65F4EAC2" w14:textId="77777777" w:rsidR="00220DE2" w:rsidRPr="00E944A9" w:rsidRDefault="00220DE2" w:rsidP="00220DE2">
      <w:pPr>
        <w:rPr>
          <w:rFonts w:ascii="Arial" w:hAnsi="Arial" w:cs="Arial"/>
          <w:sz w:val="22"/>
          <w:szCs w:val="22"/>
        </w:rPr>
      </w:pPr>
    </w:p>
    <w:p w14:paraId="7FDEFB93" w14:textId="77777777" w:rsidR="00220DE2" w:rsidRPr="00E944A9" w:rsidRDefault="00220DE2" w:rsidP="00220DE2">
      <w:pPr>
        <w:pStyle w:val="Tekstprzypisudolnego"/>
        <w:rPr>
          <w:rFonts w:ascii="Arial" w:hAnsi="Arial" w:cs="Arial"/>
          <w:sz w:val="22"/>
          <w:szCs w:val="22"/>
        </w:rPr>
      </w:pPr>
    </w:p>
    <w:p w14:paraId="28663435" w14:textId="77777777" w:rsidR="00220DE2" w:rsidRPr="00E944A9" w:rsidRDefault="00220DE2" w:rsidP="00220D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EDAE31" w14:textId="77777777" w:rsidR="00220DE2" w:rsidRPr="004A197C" w:rsidRDefault="00220DE2" w:rsidP="00220DE2">
      <w:pPr>
        <w:rPr>
          <w:sz w:val="10"/>
          <w:szCs w:val="10"/>
        </w:rPr>
      </w:pPr>
    </w:p>
    <w:p w14:paraId="00407EF2" w14:textId="77777777" w:rsidR="00220DE2" w:rsidRDefault="00220DE2" w:rsidP="00220DE2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4552C82E" w14:textId="77777777" w:rsidR="00220DE2" w:rsidRDefault="00220DE2" w:rsidP="00220DE2">
      <w:pPr>
        <w:rPr>
          <w:sz w:val="16"/>
          <w:szCs w:val="16"/>
        </w:rPr>
      </w:pPr>
    </w:p>
    <w:p w14:paraId="13D66462" w14:textId="77777777" w:rsidR="00220DE2" w:rsidRPr="00DD6B49" w:rsidRDefault="00220DE2" w:rsidP="00220DE2">
      <w:pPr>
        <w:rPr>
          <w:sz w:val="16"/>
          <w:szCs w:val="16"/>
        </w:rPr>
      </w:pPr>
    </w:p>
    <w:p w14:paraId="22D5B309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B4212EB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30DCB97B" w14:textId="77777777" w:rsidR="00220DE2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1EC4841E" w14:textId="77777777" w:rsidR="00220DE2" w:rsidRDefault="00220DE2" w:rsidP="00220DE2">
      <w:pPr>
        <w:pStyle w:val="Tekstpodstawowy"/>
        <w:rPr>
          <w:rFonts w:ascii="Arial" w:hAnsi="Arial" w:cs="Arial"/>
          <w:sz w:val="20"/>
        </w:rPr>
      </w:pPr>
    </w:p>
    <w:p w14:paraId="740D43F8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BF56F77" w14:textId="77777777" w:rsidR="00220DE2" w:rsidRPr="00B3340F" w:rsidRDefault="00220DE2" w:rsidP="00220DE2">
      <w:pPr>
        <w:pStyle w:val="Tekstpodstawowy"/>
        <w:rPr>
          <w:rFonts w:ascii="Arial" w:hAnsi="Arial" w:cs="Arial"/>
          <w:sz w:val="20"/>
        </w:rPr>
      </w:pPr>
    </w:p>
    <w:p w14:paraId="51C1F123" w14:textId="77777777" w:rsidR="00220DE2" w:rsidRPr="00B3340F" w:rsidRDefault="00220DE2" w:rsidP="00220DE2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184C9B71" w14:textId="77777777" w:rsidR="00220DE2" w:rsidRPr="00B3340F" w:rsidRDefault="00220DE2" w:rsidP="00220DE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4DF3FBB7" w14:textId="77777777" w:rsidR="00220DE2" w:rsidRPr="008A2157" w:rsidRDefault="00220DE2" w:rsidP="00220DE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240C8821" w14:textId="77777777" w:rsidR="00220DE2" w:rsidRPr="00B3340F" w:rsidRDefault="00220DE2" w:rsidP="00220DE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0FCF1C01" w14:textId="77777777" w:rsidR="00220DE2" w:rsidRPr="008A2157" w:rsidRDefault="00220DE2" w:rsidP="00220DE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177206D1" w14:textId="77777777" w:rsidR="00220DE2" w:rsidRPr="0015225E" w:rsidRDefault="00220DE2" w:rsidP="00220DE2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0C7C3919" w14:textId="77777777" w:rsidR="00220DE2" w:rsidRPr="0015225E" w:rsidRDefault="00220DE2" w:rsidP="00220DE2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14A73E44" w14:textId="77777777" w:rsidR="00220DE2" w:rsidRPr="0015225E" w:rsidRDefault="00220DE2" w:rsidP="00220DE2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6F0C636F" w14:textId="77777777" w:rsidR="00220DE2" w:rsidRPr="0015225E" w:rsidRDefault="00220DE2" w:rsidP="00220DE2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94F8406" w14:textId="6165C262" w:rsidR="00220DE2" w:rsidRPr="004B5FC6" w:rsidRDefault="00220DE2" w:rsidP="00220D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dostawę</w:t>
      </w:r>
      <w:r w:rsidR="00247AA6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sejfów</w:t>
      </w:r>
      <w:r w:rsidRPr="000655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0A88A6D6" w14:textId="77777777" w:rsidR="00220DE2" w:rsidRPr="00AF0DBF" w:rsidRDefault="00220DE2" w:rsidP="00220DE2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37750C40" w14:textId="77777777" w:rsidR="00220DE2" w:rsidRPr="00C46961" w:rsidRDefault="00220DE2" w:rsidP="00220DE2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2063C90C" w14:textId="77777777" w:rsidR="00220DE2" w:rsidRPr="003E7967" w:rsidRDefault="00220DE2" w:rsidP="00220DE2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r w:rsidRPr="00DA0AE1">
        <w:rPr>
          <w:rFonts w:ascii="Arial" w:hAnsi="Arial" w:cs="Arial"/>
          <w:spacing w:val="4"/>
          <w:sz w:val="20"/>
        </w:rPr>
        <w:t xml:space="preserve">emy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99"/>
        <w:gridCol w:w="3405"/>
        <w:gridCol w:w="775"/>
        <w:gridCol w:w="1312"/>
        <w:gridCol w:w="1701"/>
        <w:gridCol w:w="1984"/>
      </w:tblGrid>
      <w:tr w:rsidR="00220DE2" w14:paraId="56C73726" w14:textId="77777777" w:rsidTr="00220DE2">
        <w:trPr>
          <w:trHeight w:val="820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F248403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26E938D7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5C364A19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Ilość sztuk 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50C67790" w14:textId="1D3ACC7D" w:rsidR="00220DE2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Zdjęcie poglądowe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C5918D" w14:textId="1276CD7D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Wartość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6D9A5A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Wartość brutto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br/>
              <w:t>w zł</w:t>
            </w:r>
          </w:p>
        </w:tc>
      </w:tr>
      <w:tr w:rsidR="00220DE2" w14:paraId="153D1B61" w14:textId="77777777" w:rsidTr="00220DE2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599" w:type="dxa"/>
            <w:vAlign w:val="center"/>
          </w:tcPr>
          <w:p w14:paraId="339B9F72" w14:textId="77777777" w:rsidR="00220DE2" w:rsidRPr="00953025" w:rsidRDefault="00220DE2" w:rsidP="00820AEE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953025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8B61" w14:textId="3D3FF52F" w:rsidR="00220DE2" w:rsidRPr="00A83D58" w:rsidRDefault="00220DE2" w:rsidP="00A83D58">
            <w:pPr>
              <w:pStyle w:val="Nagwek1"/>
              <w:shd w:val="clear" w:color="auto" w:fill="FFFFFF"/>
              <w:spacing w:before="0" w:line="645" w:lineRule="atLeast"/>
              <w:outlineLvl w:val="0"/>
              <w:rPr>
                <w:rFonts w:ascii="Times New Roman" w:hAnsi="Times New Roman" w:cs="Times New Roman"/>
                <w:b/>
                <w:bCs/>
                <w:color w:val="004385"/>
                <w:sz w:val="20"/>
                <w:szCs w:val="20"/>
              </w:rPr>
            </w:pPr>
            <w:r w:rsidRPr="00A83D58">
              <w:rPr>
                <w:rFonts w:ascii="Times New Roman" w:hAnsi="Times New Roman" w:cs="Times New Roman"/>
                <w:b/>
                <w:bCs/>
                <w:color w:val="004385"/>
                <w:sz w:val="20"/>
                <w:szCs w:val="20"/>
              </w:rPr>
              <w:t>Elektroniczny sejf biurowy 65 L</w:t>
            </w:r>
          </w:p>
          <w:p w14:paraId="59ADE9F5" w14:textId="152BFD66" w:rsidR="00220DE2" w:rsidRPr="00220DE2" w:rsidRDefault="00220DE2" w:rsidP="00A83D58">
            <w:pPr>
              <w:rPr>
                <w:sz w:val="20"/>
                <w:szCs w:val="20"/>
              </w:rPr>
            </w:pPr>
            <w:r w:rsidRPr="00220DE2">
              <w:rPr>
                <w:sz w:val="20"/>
                <w:szCs w:val="20"/>
              </w:rPr>
              <w:t>Kolor czarny,</w:t>
            </w:r>
          </w:p>
          <w:p w14:paraId="53A4FD35" w14:textId="3D70F436" w:rsidR="00220DE2" w:rsidRPr="00220DE2" w:rsidRDefault="00220DE2" w:rsidP="00A83D58">
            <w:pPr>
              <w:rPr>
                <w:sz w:val="20"/>
                <w:szCs w:val="20"/>
              </w:rPr>
            </w:pPr>
            <w:r w:rsidRPr="00220DE2">
              <w:rPr>
                <w:sz w:val="20"/>
                <w:szCs w:val="20"/>
              </w:rPr>
              <w:t>Zamek elektroniczny (na kod)</w:t>
            </w:r>
          </w:p>
          <w:p w14:paraId="31559755" w14:textId="605906AC" w:rsidR="00220DE2" w:rsidRPr="00220DE2" w:rsidRDefault="00220DE2" w:rsidP="00A83D58">
            <w:pPr>
              <w:rPr>
                <w:color w:val="08131F"/>
                <w:sz w:val="20"/>
                <w:szCs w:val="20"/>
                <w:shd w:val="clear" w:color="auto" w:fill="FFFFFF"/>
              </w:rPr>
            </w:pPr>
            <w:r w:rsidRPr="00220DE2">
              <w:rPr>
                <w:color w:val="08131F"/>
                <w:sz w:val="20"/>
                <w:szCs w:val="20"/>
                <w:shd w:val="clear" w:color="auto" w:fill="FFFFFF"/>
              </w:rPr>
              <w:t>Wymiary zewnętrzne wys. x szer. X gł.(mm) 600x410x330</w:t>
            </w:r>
          </w:p>
          <w:p w14:paraId="5261DA50" w14:textId="0B7B90D3" w:rsidR="00220DE2" w:rsidRPr="00220DE2" w:rsidRDefault="00220DE2" w:rsidP="00A83D58">
            <w:pPr>
              <w:rPr>
                <w:color w:val="08131F"/>
                <w:sz w:val="20"/>
                <w:szCs w:val="20"/>
                <w:shd w:val="clear" w:color="auto" w:fill="FFFFFF"/>
              </w:rPr>
            </w:pPr>
            <w:r w:rsidRPr="00220DE2">
              <w:rPr>
                <w:color w:val="08131F"/>
                <w:sz w:val="20"/>
                <w:szCs w:val="20"/>
                <w:shd w:val="clear" w:color="auto" w:fill="FFFFFF"/>
              </w:rPr>
              <w:t>Liczba półek 1</w:t>
            </w:r>
          </w:p>
          <w:p w14:paraId="1E6FA02F" w14:textId="33E10632" w:rsidR="00220DE2" w:rsidRPr="00220DE2" w:rsidRDefault="00220DE2" w:rsidP="00A83D58">
            <w:pPr>
              <w:rPr>
                <w:color w:val="08131F"/>
                <w:sz w:val="20"/>
                <w:szCs w:val="20"/>
                <w:shd w:val="clear" w:color="auto" w:fill="FFFFFF"/>
              </w:rPr>
            </w:pPr>
            <w:r w:rsidRPr="00220DE2">
              <w:rPr>
                <w:color w:val="08131F"/>
                <w:sz w:val="20"/>
                <w:szCs w:val="20"/>
                <w:shd w:val="clear" w:color="auto" w:fill="FFFFFF"/>
              </w:rPr>
              <w:t>Objętość 65 L</w:t>
            </w:r>
          </w:p>
          <w:p w14:paraId="5AB77CDC" w14:textId="3621279C" w:rsidR="00220DE2" w:rsidRPr="00220DE2" w:rsidRDefault="00220DE2" w:rsidP="00A83D58">
            <w:pPr>
              <w:rPr>
                <w:color w:val="08131F"/>
                <w:sz w:val="20"/>
                <w:szCs w:val="20"/>
                <w:shd w:val="clear" w:color="auto" w:fill="FFFFFF"/>
              </w:rPr>
            </w:pPr>
            <w:r w:rsidRPr="00220DE2">
              <w:rPr>
                <w:color w:val="08131F"/>
                <w:sz w:val="20"/>
                <w:szCs w:val="20"/>
                <w:shd w:val="clear" w:color="auto" w:fill="FFFFFF"/>
              </w:rPr>
              <w:t>Masa 24,5 kg</w:t>
            </w:r>
          </w:p>
          <w:p w14:paraId="5C97D48B" w14:textId="4668C181" w:rsidR="00220DE2" w:rsidRPr="00220DE2" w:rsidRDefault="00220DE2" w:rsidP="00A83D58">
            <w:pPr>
              <w:shd w:val="clear" w:color="auto" w:fill="FFFFFF"/>
              <w:spacing w:line="450" w:lineRule="atLeast"/>
              <w:rPr>
                <w:color w:val="090F18"/>
                <w:sz w:val="20"/>
                <w:szCs w:val="20"/>
              </w:rPr>
            </w:pPr>
            <w:r w:rsidRPr="00220DE2">
              <w:rPr>
                <w:color w:val="090F18"/>
                <w:sz w:val="20"/>
                <w:szCs w:val="20"/>
              </w:rPr>
              <w:t>- podwójne zabezpieczenie - kod (główny lub użytkownika) + klucz bezpieczeństwa</w:t>
            </w:r>
          </w:p>
          <w:p w14:paraId="12E1B567" w14:textId="4D1CF230" w:rsidR="00220DE2" w:rsidRPr="00220DE2" w:rsidRDefault="00220DE2" w:rsidP="00A83D58">
            <w:pPr>
              <w:shd w:val="clear" w:color="auto" w:fill="FFFFFF"/>
              <w:spacing w:line="450" w:lineRule="atLeast"/>
              <w:rPr>
                <w:color w:val="090F18"/>
                <w:sz w:val="20"/>
                <w:szCs w:val="20"/>
              </w:rPr>
            </w:pPr>
            <w:r w:rsidRPr="00220DE2">
              <w:rPr>
                <w:color w:val="090F18"/>
                <w:sz w:val="20"/>
                <w:szCs w:val="20"/>
              </w:rPr>
              <w:lastRenderedPageBreak/>
              <w:t>- włączenie alarmu po trzecim wprowadzeniu błędnego kodu</w:t>
            </w:r>
            <w:r w:rsidR="00A83D58">
              <w:rPr>
                <w:color w:val="090F18"/>
                <w:sz w:val="20"/>
                <w:szCs w:val="20"/>
              </w:rPr>
              <w:t>,</w:t>
            </w:r>
          </w:p>
          <w:p w14:paraId="707EFF3B" w14:textId="75F82E81" w:rsidR="00220DE2" w:rsidRPr="00A83D58" w:rsidRDefault="00220DE2" w:rsidP="00A83D58">
            <w:pPr>
              <w:shd w:val="clear" w:color="auto" w:fill="FFFFFF"/>
              <w:spacing w:line="450" w:lineRule="atLeast"/>
              <w:rPr>
                <w:color w:val="090F18"/>
                <w:sz w:val="20"/>
                <w:szCs w:val="20"/>
              </w:rPr>
            </w:pPr>
            <w:r w:rsidRPr="00220DE2">
              <w:rPr>
                <w:color w:val="090F18"/>
                <w:sz w:val="20"/>
                <w:szCs w:val="20"/>
              </w:rPr>
              <w:t>- wyświetlacz LCD, możliwość ustawienia daty i godziny</w:t>
            </w:r>
            <w:r w:rsidR="00A83D58">
              <w:rPr>
                <w:color w:val="090F18"/>
                <w:sz w:val="20"/>
                <w:szCs w:val="20"/>
              </w:rPr>
              <w:t>.</w:t>
            </w:r>
          </w:p>
        </w:tc>
        <w:tc>
          <w:tcPr>
            <w:tcW w:w="775" w:type="dxa"/>
            <w:vAlign w:val="center"/>
          </w:tcPr>
          <w:p w14:paraId="531277F0" w14:textId="30A6666B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lastRenderedPageBreak/>
              <w:t>3</w:t>
            </w:r>
          </w:p>
        </w:tc>
        <w:tc>
          <w:tcPr>
            <w:tcW w:w="1312" w:type="dxa"/>
          </w:tcPr>
          <w:p w14:paraId="4D0FF4EB" w14:textId="19BB725E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1F52CB" wp14:editId="17B81D00">
                  <wp:extent cx="744220" cy="780415"/>
                  <wp:effectExtent l="0" t="0" r="0" b="635"/>
                  <wp:docPr id="81236" name="Obraz 15" descr="Elektroniczny sejf biurowy 65 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E7C5B7-B2DF-438F-9583-DC67035D4D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36" name="Obraz 15" descr="Elektroniczny sejf biurowy 65 L">
                            <a:extLst>
                              <a:ext uri="{FF2B5EF4-FFF2-40B4-BE49-F238E27FC236}">
                                <a16:creationId xmlns:a16="http://schemas.microsoft.com/office/drawing/2014/main" id="{27E7C5B7-B2DF-438F-9583-DC67035D4D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690159F" w14:textId="68E5A5A1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09A29A9" w14:textId="77777777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220DE2" w14:paraId="25B760AE" w14:textId="77777777" w:rsidTr="00220DE2">
        <w:trPr>
          <w:trHeight w:val="491"/>
        </w:trPr>
        <w:tc>
          <w:tcPr>
            <w:tcW w:w="7792" w:type="dxa"/>
            <w:gridSpan w:val="5"/>
          </w:tcPr>
          <w:p w14:paraId="1539253D" w14:textId="53BA8E45" w:rsidR="00220DE2" w:rsidRPr="00953025" w:rsidRDefault="00220DE2" w:rsidP="00820AEE">
            <w:pPr>
              <w:pStyle w:val="Tekstpodstawowy2"/>
              <w:spacing w:before="60" w:after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Razem</w:t>
            </w:r>
          </w:p>
        </w:tc>
        <w:tc>
          <w:tcPr>
            <w:tcW w:w="1984" w:type="dxa"/>
            <w:vAlign w:val="center"/>
          </w:tcPr>
          <w:p w14:paraId="4C564C3B" w14:textId="77777777" w:rsidR="00220DE2" w:rsidRPr="00953025" w:rsidRDefault="00220DE2" w:rsidP="00820AEE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0704C69C" w14:textId="77777777" w:rsidR="00220DE2" w:rsidRDefault="00220DE2" w:rsidP="00220DE2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5D440884" w14:textId="77777777" w:rsidR="00220DE2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1607927D" w14:textId="77777777" w:rsidR="00220DE2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3B8B736B" w14:textId="77777777" w:rsidR="00220DE2" w:rsidRDefault="00220DE2" w:rsidP="00220DE2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6FD79793" w14:textId="77777777" w:rsidR="00220DE2" w:rsidRPr="00BF5E0F" w:rsidRDefault="00220DE2" w:rsidP="00220DE2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3CDEDC16" w14:textId="77777777" w:rsidR="00220DE2" w:rsidRPr="00BF5E0F" w:rsidRDefault="00220DE2" w:rsidP="00220DE2">
      <w:pPr>
        <w:pStyle w:val="Akapitzlist"/>
        <w:rPr>
          <w:rFonts w:ascii="Arial" w:hAnsi="Arial" w:cs="Arial"/>
          <w:sz w:val="20"/>
          <w:szCs w:val="20"/>
        </w:rPr>
      </w:pPr>
    </w:p>
    <w:p w14:paraId="4CAE113B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4CD7EB16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12627EFD" w14:textId="77777777" w:rsidR="00220DE2" w:rsidRDefault="00220DE2" w:rsidP="00220DE2">
      <w:pPr>
        <w:pStyle w:val="Akapitzlist"/>
        <w:spacing w:before="480"/>
        <w:ind w:left="360"/>
        <w:jc w:val="both"/>
      </w:pPr>
    </w:p>
    <w:p w14:paraId="67AE7B23" w14:textId="77777777" w:rsidR="00220DE2" w:rsidRPr="009973CE" w:rsidRDefault="00220DE2" w:rsidP="00220DE2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220DE2" w:rsidRPr="005B703F" w14:paraId="41B58500" w14:textId="77777777" w:rsidTr="00820AEE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2BB6D5A4" w14:textId="77777777" w:rsidR="00220DE2" w:rsidRPr="005B703F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202ECBF2" w14:textId="77777777" w:rsidR="00220DE2" w:rsidRPr="005B703F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3E52D4D0" w14:textId="77777777" w:rsidR="00220DE2" w:rsidRDefault="00220DE2" w:rsidP="00820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ABAF77F" w14:textId="77777777" w:rsidR="00220DE2" w:rsidRPr="005B703F" w:rsidRDefault="00220DE2" w:rsidP="00820A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BC1DE0" w14:textId="77777777" w:rsidR="00220DE2" w:rsidRPr="0063505D" w:rsidRDefault="00220DE2" w:rsidP="00220DE2">
      <w:pPr>
        <w:tabs>
          <w:tab w:val="left" w:pos="3519"/>
        </w:tabs>
        <w:rPr>
          <w:sz w:val="18"/>
          <w:szCs w:val="18"/>
        </w:rPr>
      </w:pPr>
    </w:p>
    <w:p w14:paraId="2AD30227" w14:textId="77777777" w:rsidR="00220DE2" w:rsidRDefault="00220DE2" w:rsidP="00220DE2"/>
    <w:p w14:paraId="61A09CCB" w14:textId="77777777" w:rsidR="00607FC4" w:rsidRDefault="00607FC4"/>
    <w:sectPr w:rsidR="00607FC4" w:rsidSect="008D7577">
      <w:footerReference w:type="even" r:id="rId9"/>
      <w:footerReference w:type="default" r:id="rId10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B779" w14:textId="77777777" w:rsidR="00000000" w:rsidRDefault="00247AA6">
      <w:r>
        <w:separator/>
      </w:r>
    </w:p>
  </w:endnote>
  <w:endnote w:type="continuationSeparator" w:id="0">
    <w:p w14:paraId="5C84B111" w14:textId="77777777" w:rsidR="00000000" w:rsidRDefault="002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2C5" w14:textId="77777777" w:rsidR="00242627" w:rsidRDefault="00A83D58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727D56" w14:textId="77777777" w:rsidR="00242627" w:rsidRDefault="00247A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1E72" w14:textId="77777777" w:rsidR="00B14152" w:rsidRDefault="00A83D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75C5E090" w14:textId="77777777" w:rsidR="00B14152" w:rsidRDefault="00A83D58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344FCC2" w14:textId="77777777" w:rsidR="00192AD7" w:rsidRPr="00192AD7" w:rsidRDefault="00247AA6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48A16F79" w14:textId="77777777" w:rsidR="00242627" w:rsidRPr="00412E8E" w:rsidRDefault="00247AA6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5360" w14:textId="77777777" w:rsidR="00000000" w:rsidRDefault="00247AA6">
      <w:r>
        <w:separator/>
      </w:r>
    </w:p>
  </w:footnote>
  <w:footnote w:type="continuationSeparator" w:id="0">
    <w:p w14:paraId="014F11E2" w14:textId="77777777" w:rsidR="00000000" w:rsidRDefault="0024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C77"/>
    <w:multiLevelType w:val="multilevel"/>
    <w:tmpl w:val="22C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37279"/>
    <w:multiLevelType w:val="multilevel"/>
    <w:tmpl w:val="C574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83634"/>
    <w:multiLevelType w:val="multilevel"/>
    <w:tmpl w:val="446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02"/>
    <w:rsid w:val="00220DE2"/>
    <w:rsid w:val="00247AA6"/>
    <w:rsid w:val="002A2A8D"/>
    <w:rsid w:val="00607FC4"/>
    <w:rsid w:val="00A83D58"/>
    <w:rsid w:val="00AB0902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DDA"/>
  <w15:chartTrackingRefBased/>
  <w15:docId w15:val="{8671190E-00F8-4F17-A167-0D95EC33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D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20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0D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220DE2"/>
  </w:style>
  <w:style w:type="paragraph" w:styleId="Stopka">
    <w:name w:val="footer"/>
    <w:basedOn w:val="Normalny"/>
    <w:link w:val="StopkaZnak"/>
    <w:uiPriority w:val="99"/>
    <w:rsid w:val="00220D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20D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220D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0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20DE2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0DE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20D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0D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20D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4381-B5F6-4D80-AAE9-162B06A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3</cp:revision>
  <dcterms:created xsi:type="dcterms:W3CDTF">2023-02-01T11:54:00Z</dcterms:created>
  <dcterms:modified xsi:type="dcterms:W3CDTF">2023-02-07T06:04:00Z</dcterms:modified>
</cp:coreProperties>
</file>