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39.45pt" o:ole="" fillcolor="window">
            <v:imagedata r:id="rId7" o:title=""/>
          </v:shape>
          <o:OLEObject Type="Embed" ProgID="Word.Picture.8" ShapeID="_x0000_i1025" DrawAspect="Content" ObjectID="_175014584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C13871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9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listopada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C13871" w:rsidRDefault="00C13871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C13871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DOOŚ-WDŚZOO.420.16.2022.PS.7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C13871" w:rsidRPr="00C13871" w:rsidRDefault="00C13871" w:rsidP="00C1387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13871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— Prawo o postępowaniu przed sądami administracyjnymi (Dz. U. z 2022 r. poz. 329, ze zm.), dalej Ppsa,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o przekazaniu do Wojewódzkiego Sądu Administracyjnego w Warszawie skargi Stowarzyszenia „Zielony Kasztel” z dnia 5 października 2022 r. na postanowienie Generalnego Dyrektora Ochrony Środowiska z dnia 22 sierpnia 2022 r., znak: DOOŚ-WDŚZOO.420.16.2022.PS. 2, utrzymujące w mocy postanowienie Regionalnego Dyrektora Ochrony Środowiska w Warszawie z dnia 20 kwietnia 2022 r., znak: WOOŚ-1.4221.310.2019.AST.9, prostujące oczywiste omyłki w postanowieniu RDOŚ w Warszawie z dnia 22 lutego 2021 r., znak: WOOŚ-I.4221.310.2019.AST.4, uzgadniającym warunki realizacji przedsięwzięcia polegającego na przebudowie i rozbudowie oczyszczalni ścieków w Otwocku.</w:t>
      </w:r>
    </w:p>
    <w:p w:rsidR="009501E3" w:rsidRDefault="00C13871" w:rsidP="00C1387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13871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muję, że — zgodnie z art. 33 § 1</w:t>
      </w:r>
      <w:r w:rsidRPr="00C13871">
        <w:rPr>
          <w:rFonts w:asciiTheme="minorHAnsi" w:hAnsiTheme="minorHAnsi" w:cstheme="minorHAnsi"/>
          <w:bCs/>
          <w:color w:val="000000"/>
          <w:sz w:val="24"/>
          <w:szCs w:val="24"/>
        </w:rPr>
        <w:t>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C13871" w:rsidRDefault="00C13871" w:rsidP="00C1387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C13871" w:rsidRPr="00C13871" w:rsidRDefault="00C13871" w:rsidP="00C138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13871">
        <w:rPr>
          <w:rFonts w:asciiTheme="minorHAnsi" w:hAnsiTheme="minorHAnsi" w:cstheme="minorHAnsi"/>
          <w:bCs/>
        </w:rPr>
        <w:t xml:space="preserve">Art. 33 § la Ppsa Jeżeli przepis szczególny przewiduje, że strony postępowania przed organem administracji publicznej są zawiadamiane o aktach lub innych czynnościach tego organu przez obwieszczenie lub w inny sposób publicznego ogłaszania, osoba, która brała udział w </w:t>
      </w:r>
      <w:r w:rsidRPr="00C13871">
        <w:rPr>
          <w:rFonts w:asciiTheme="minorHAnsi" w:hAnsiTheme="minorHAnsi" w:cstheme="minorHAnsi"/>
          <w:bCs/>
        </w:rPr>
        <w:lastRenderedPageBreak/>
        <w:t>postępowaniu i nic wniosła skargi, a wynik postępowania sądowego dotyczy jej interesu prawnego, jest uczestnikiem tego postępowania na prawach strony, jeżeli przed rozpoczęciem rozprawy złoży wniosek o przystąpienie do postępowania.</w:t>
      </w:r>
    </w:p>
    <w:p w:rsidR="00C13871" w:rsidRPr="00C13871" w:rsidRDefault="00C13871" w:rsidP="00C138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13871">
        <w:rPr>
          <w:rFonts w:asciiTheme="minorHAnsi" w:hAnsiTheme="minorHAnsi" w:cstheme="minorHAnsi"/>
          <w:bCs/>
        </w:rPr>
        <w:t>Art. 54 § 4 Ppsa W przypa</w:t>
      </w:r>
      <w:r>
        <w:rPr>
          <w:rFonts w:asciiTheme="minorHAnsi" w:hAnsiTheme="minorHAnsi" w:cstheme="minorHAnsi"/>
          <w:bCs/>
        </w:rPr>
        <w:t>dku, o którym mowa w art. 33 § 1</w:t>
      </w:r>
      <w:r w:rsidRPr="00C13871">
        <w:rPr>
          <w:rFonts w:asciiTheme="minorHAnsi" w:hAnsiTheme="minorHAnsi" w:cstheme="minorHAnsi"/>
          <w:bCs/>
        </w:rPr>
        <w:t>a, organ zawiadamia o przekazaniu skargi wraz z odpowiedzią na skargę przez obwieszczenie w siedzibie org</w:t>
      </w:r>
      <w:r>
        <w:rPr>
          <w:rFonts w:asciiTheme="minorHAnsi" w:hAnsiTheme="minorHAnsi" w:cstheme="minorHAnsi"/>
          <w:bCs/>
        </w:rPr>
        <w:t xml:space="preserve">anu i na jego stronie </w:t>
      </w:r>
      <w:r w:rsidRPr="00C13871">
        <w:rPr>
          <w:rFonts w:asciiTheme="minorHAnsi" w:hAnsiTheme="minorHAnsi" w:cstheme="minorHAnsi"/>
          <w:bCs/>
        </w:rPr>
        <w:t>internetowej oraz w sposób zwyczajowo przyjęty w danej miejscowości, pouczając o treści tego przepisu.</w:t>
      </w:r>
    </w:p>
    <w:p w:rsidR="00985B8F" w:rsidRPr="00B35A7F" w:rsidRDefault="00C13871" w:rsidP="00C1387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C13871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081" w:rsidRDefault="00AA0081">
      <w:pPr>
        <w:spacing w:after="0" w:line="240" w:lineRule="auto"/>
      </w:pPr>
      <w:r>
        <w:separator/>
      </w:r>
    </w:p>
  </w:endnote>
  <w:endnote w:type="continuationSeparator" w:id="0">
    <w:p w:rsidR="00AA0081" w:rsidRDefault="00AA0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C1387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A008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081" w:rsidRDefault="00AA0081">
      <w:pPr>
        <w:spacing w:after="0" w:line="240" w:lineRule="auto"/>
      </w:pPr>
      <w:r>
        <w:separator/>
      </w:r>
    </w:p>
  </w:footnote>
  <w:footnote w:type="continuationSeparator" w:id="0">
    <w:p w:rsidR="00AA0081" w:rsidRDefault="00AA0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A008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A008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A008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A40900"/>
    <w:rsid w:val="00AA0081"/>
    <w:rsid w:val="00AD43A7"/>
    <w:rsid w:val="00B05EE2"/>
    <w:rsid w:val="00B35A7F"/>
    <w:rsid w:val="00B64572"/>
    <w:rsid w:val="00B65C6A"/>
    <w:rsid w:val="00B92515"/>
    <w:rsid w:val="00BF2702"/>
    <w:rsid w:val="00C13871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2BC9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1FEE0-915E-43F5-80AA-B522B3DA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2023-07-06T08:51:00Z</dcterms:created>
  <dcterms:modified xsi:type="dcterms:W3CDTF">2023-07-06T08:51:00Z</dcterms:modified>
</cp:coreProperties>
</file>