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8022" w14:textId="10E78F02" w:rsidR="00980101" w:rsidRPr="00980101" w:rsidRDefault="00980101" w:rsidP="00980101">
      <w:pPr>
        <w:spacing w:before="120" w:after="12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980101">
        <w:rPr>
          <w:rFonts w:ascii="Times New Roman" w:eastAsia="Times New Roman" w:hAnsi="Times New Roman" w:cs="Calibri"/>
          <w:bCs/>
          <w:sz w:val="24"/>
          <w:szCs w:val="24"/>
          <w:lang w:eastAsia="pl-PL"/>
        </w:rPr>
        <w:t>Załącznik nr.</w:t>
      </w:r>
      <w:r w:rsidRPr="00980101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1 </w:t>
      </w:r>
      <w:r w:rsidRPr="00980101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Poziomy ryzyka w miejscu pracy, zadania związane z pracą i odpowiednie środki profilaktyki pierwotnej i łagodzenia narażenia zawodowego </w:t>
      </w:r>
      <w:r w:rsidRPr="00980101">
        <w:rPr>
          <w:rFonts w:ascii="Times New Roman" w:eastAsia="Times New Roman" w:hAnsi="Times New Roman" w:cs="Calibri"/>
          <w:sz w:val="24"/>
          <w:szCs w:val="24"/>
          <w:lang w:eastAsia="pl-PL"/>
        </w:rPr>
        <w:br/>
        <w:t>na SARS-CoV-2 wśród pracowników</w:t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28"/>
        <w:gridCol w:w="3863"/>
        <w:gridCol w:w="3871"/>
      </w:tblGrid>
      <w:tr w:rsidR="00980101" w:rsidRPr="00980101" w14:paraId="26D6C896" w14:textId="77777777" w:rsidTr="00EC2EBD">
        <w:trPr>
          <w:trHeight w:val="735"/>
          <w:tblHeader/>
        </w:trPr>
        <w:tc>
          <w:tcPr>
            <w:tcW w:w="0" w:type="auto"/>
            <w:shd w:val="pct10" w:color="auto" w:fill="auto"/>
            <w:vAlign w:val="center"/>
          </w:tcPr>
          <w:p w14:paraId="033A6D66" w14:textId="77777777" w:rsidR="00980101" w:rsidRPr="00980101" w:rsidRDefault="00980101" w:rsidP="00980101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980101">
              <w:rPr>
                <w:rFonts w:ascii="Times New Roman" w:hAnsi="Times New Roman" w:cs="Times New Roman"/>
                <w:b/>
              </w:rPr>
              <w:t>Poziom ryzyka</w:t>
            </w:r>
          </w:p>
        </w:tc>
        <w:tc>
          <w:tcPr>
            <w:tcW w:w="3931" w:type="dxa"/>
            <w:shd w:val="pct10" w:color="auto" w:fill="auto"/>
            <w:vAlign w:val="center"/>
          </w:tcPr>
          <w:p w14:paraId="73839BBF" w14:textId="77777777" w:rsidR="00980101" w:rsidRPr="00980101" w:rsidRDefault="00980101" w:rsidP="00980101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980101">
              <w:rPr>
                <w:rFonts w:ascii="Times New Roman" w:hAnsi="Times New Roman" w:cs="Times New Roman"/>
                <w:b/>
              </w:rPr>
              <w:t>Przykłady zadań zawodowych</w:t>
            </w:r>
          </w:p>
        </w:tc>
        <w:tc>
          <w:tcPr>
            <w:tcW w:w="3935" w:type="dxa"/>
            <w:shd w:val="pct10" w:color="auto" w:fill="auto"/>
            <w:vAlign w:val="center"/>
          </w:tcPr>
          <w:p w14:paraId="1AFAE959" w14:textId="77777777" w:rsidR="00980101" w:rsidRPr="00980101" w:rsidRDefault="00980101" w:rsidP="00980101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980101">
              <w:rPr>
                <w:rFonts w:ascii="Times New Roman" w:hAnsi="Times New Roman" w:cs="Times New Roman"/>
                <w:b/>
              </w:rPr>
              <w:t xml:space="preserve">Przykładowe środki </w:t>
            </w:r>
            <w:r w:rsidRPr="00980101">
              <w:rPr>
                <w:rFonts w:ascii="Times New Roman" w:hAnsi="Times New Roman" w:cs="Times New Roman"/>
                <w:b/>
              </w:rPr>
              <w:br/>
              <w:t xml:space="preserve">zapobiegawcze i łagodzące </w:t>
            </w:r>
          </w:p>
        </w:tc>
      </w:tr>
      <w:tr w:rsidR="00980101" w:rsidRPr="00980101" w14:paraId="46A1F646" w14:textId="77777777" w:rsidTr="00EC2EBD">
        <w:trPr>
          <w:trHeight w:val="6953"/>
        </w:trPr>
        <w:tc>
          <w:tcPr>
            <w:tcW w:w="0" w:type="auto"/>
          </w:tcPr>
          <w:p w14:paraId="18D9E063" w14:textId="77777777" w:rsidR="00980101" w:rsidRPr="00980101" w:rsidRDefault="00980101" w:rsidP="00980101">
            <w:pPr>
              <w:spacing w:before="120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Niskie ryzyko (zachowanie ostrożności)</w:t>
            </w:r>
          </w:p>
        </w:tc>
        <w:tc>
          <w:tcPr>
            <w:tcW w:w="3931" w:type="dxa"/>
          </w:tcPr>
          <w:p w14:paraId="7981EAC9" w14:textId="77777777" w:rsidR="00980101" w:rsidRPr="00980101" w:rsidRDefault="00980101" w:rsidP="0098010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Zadania administracyjne, które nie wiążą się z kontaktem z pacjentami, odwiedzającymi i innymi gośćmi ani bliskim kontaktem z innymi współpracownikami m.in.</w:t>
            </w:r>
          </w:p>
          <w:p w14:paraId="08192366" w14:textId="77777777" w:rsidR="00980101" w:rsidRPr="00980101" w:rsidRDefault="00980101" w:rsidP="00980101">
            <w:pPr>
              <w:numPr>
                <w:ilvl w:val="0"/>
                <w:numId w:val="3"/>
              </w:numPr>
              <w:spacing w:before="60"/>
              <w:ind w:left="279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usługi typu teleporada,</w:t>
            </w:r>
          </w:p>
          <w:p w14:paraId="476FB5A1" w14:textId="77777777" w:rsidR="00980101" w:rsidRPr="00980101" w:rsidRDefault="00980101" w:rsidP="00980101">
            <w:pPr>
              <w:numPr>
                <w:ilvl w:val="0"/>
                <w:numId w:val="3"/>
              </w:numPr>
              <w:spacing w:before="60"/>
              <w:ind w:left="279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 zdalne wywiady z pacjentami z podejrzeniem lub potwierdzeniem infekcji COVID-19 lub osobami z ich kontaktu;</w:t>
            </w:r>
          </w:p>
          <w:p w14:paraId="2397B676" w14:textId="77777777" w:rsidR="00980101" w:rsidRPr="00980101" w:rsidRDefault="00980101" w:rsidP="00980101">
            <w:pPr>
              <w:numPr>
                <w:ilvl w:val="0"/>
                <w:numId w:val="3"/>
              </w:numPr>
              <w:spacing w:before="60"/>
              <w:ind w:left="279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praca w indywidualnych pokojach biurowych lub o niskiej gęstości zaludnienia.</w:t>
            </w:r>
          </w:p>
        </w:tc>
        <w:tc>
          <w:tcPr>
            <w:tcW w:w="3935" w:type="dxa"/>
          </w:tcPr>
          <w:p w14:paraId="0E3F7F99" w14:textId="21C21DE5" w:rsidR="00980101" w:rsidRPr="00980101" w:rsidRDefault="00376448" w:rsidP="00980101">
            <w:pPr>
              <w:spacing w:before="12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Pracodawca może</w:t>
            </w:r>
            <w:r w:rsidR="00980101" w:rsidRPr="00980101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350EC2EF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organizować pracę zdalną i teleporady tam, gdzie jest to możliwe i właściwe; </w:t>
            </w:r>
          </w:p>
          <w:p w14:paraId="12592710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zapewnić naturalną lub mechaniczną wentylację bez recyrkulacji; </w:t>
            </w:r>
          </w:p>
          <w:p w14:paraId="013C5B4C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organizować regularne sprzątanie i dezynfekcję środowiska pracy; </w:t>
            </w:r>
          </w:p>
          <w:p w14:paraId="038714DB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wprowadzić środki zapobiegające stłoczeniu i mieszaniu się grup społecznych oraz zachęcać pracowników do przestrzegania bezpiecznego dystansu społecznego; </w:t>
            </w:r>
          </w:p>
          <w:p w14:paraId="7037C968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zapobiegać współdzieleniu stanowisk pracy i sprzętu; </w:t>
            </w:r>
          </w:p>
          <w:p w14:paraId="27369ACB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ustanowić elastyczne zasady dotyczące zwolnień chorobowych. </w:t>
            </w:r>
          </w:p>
          <w:p w14:paraId="74DD29A5" w14:textId="77777777" w:rsidR="00980101" w:rsidRPr="00980101" w:rsidRDefault="00980101" w:rsidP="00980101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  <w:p w14:paraId="63939F37" w14:textId="77777777" w:rsidR="00980101" w:rsidRPr="00980101" w:rsidRDefault="00980101" w:rsidP="00980101">
            <w:pPr>
              <w:spacing w:before="60"/>
              <w:jc w:val="both"/>
              <w:rPr>
                <w:rFonts w:ascii="Times New Roman" w:hAnsi="Times New Roman" w:cs="Times New Roman"/>
                <w:i/>
              </w:rPr>
            </w:pPr>
            <w:r w:rsidRPr="00980101">
              <w:rPr>
                <w:rFonts w:ascii="Times New Roman" w:hAnsi="Times New Roman" w:cs="Times New Roman"/>
                <w:i/>
              </w:rPr>
              <w:t xml:space="preserve">Pracownicy: </w:t>
            </w:r>
          </w:p>
          <w:p w14:paraId="314FFFFC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stosować zasadę „zostań w domu, jeśli źle się poczujesz”; </w:t>
            </w:r>
          </w:p>
          <w:p w14:paraId="651C3BD0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przestrzegać higieny rąk i dróg oddechowych; </w:t>
            </w:r>
          </w:p>
          <w:p w14:paraId="072F8F88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używać masek medycznych w pomieszczeniach ogólnodostępnych i podczas spotkań twarzą w twarz.</w:t>
            </w:r>
          </w:p>
        </w:tc>
      </w:tr>
      <w:tr w:rsidR="00980101" w:rsidRPr="00980101" w14:paraId="53F6826F" w14:textId="77777777" w:rsidTr="00EC2EBD">
        <w:trPr>
          <w:trHeight w:val="1653"/>
        </w:trPr>
        <w:tc>
          <w:tcPr>
            <w:tcW w:w="0" w:type="auto"/>
          </w:tcPr>
          <w:p w14:paraId="4E71B92A" w14:textId="77777777" w:rsidR="00980101" w:rsidRPr="00980101" w:rsidRDefault="00980101" w:rsidP="00980101">
            <w:pPr>
              <w:spacing w:before="120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Średnie ryzyko</w:t>
            </w:r>
          </w:p>
        </w:tc>
        <w:tc>
          <w:tcPr>
            <w:tcW w:w="3931" w:type="dxa"/>
          </w:tcPr>
          <w:p w14:paraId="7BD96303" w14:textId="77777777" w:rsidR="00980101" w:rsidRPr="00980101" w:rsidRDefault="00980101" w:rsidP="0098010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Praca lub zadania z częstym bliskim kontaktem z pacjentami, odwiedzającymi, dostawcami i współpracownikami, ale bez kontaktu z osobami, o których wiadomo lub podejrzewa się, że są zakażone SARS-CoV-2. </w:t>
            </w:r>
          </w:p>
          <w:p w14:paraId="5DB8535D" w14:textId="4ADF41B0" w:rsidR="00980101" w:rsidRPr="00980101" w:rsidRDefault="00980101" w:rsidP="00980101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W środowiskach, w których wiadomo lub podejrzewa się przenoszenie SARS-CoV-2, ten poziom ryzyka może dotyczyć pracowników, którzy mają częsty i bliski zawodowy kontakt z innymi osobami lub w społeczności, gdzie bezpieczny dystans społeczny może być trudny do utrzymania. </w:t>
            </w:r>
          </w:p>
          <w:p w14:paraId="0362F892" w14:textId="77777777" w:rsidR="00980101" w:rsidRPr="00980101" w:rsidRDefault="00980101" w:rsidP="00980101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W środowiskach bez transmisji ze społeczności scenariusz ten może obejmować bliski częsty kontakt z ludźmi pochodzącymi z obszarów o znanej lub </w:t>
            </w:r>
            <w:r w:rsidRPr="00980101">
              <w:rPr>
                <w:rFonts w:ascii="Times New Roman" w:hAnsi="Times New Roman" w:cs="Times New Roman"/>
              </w:rPr>
              <w:lastRenderedPageBreak/>
              <w:t xml:space="preserve">podejrzewanej transmisji ze społeczności. </w:t>
            </w:r>
          </w:p>
        </w:tc>
        <w:tc>
          <w:tcPr>
            <w:tcW w:w="3935" w:type="dxa"/>
          </w:tcPr>
          <w:p w14:paraId="06E6AE18" w14:textId="2014F070" w:rsidR="00980101" w:rsidRPr="00980101" w:rsidRDefault="00376448" w:rsidP="00980101">
            <w:pPr>
              <w:spacing w:before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Pracodawca może</w:t>
            </w:r>
            <w:r w:rsidR="00980101" w:rsidRPr="00980101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5AB172E8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rozważyć alternatywy dla bez-pośrednich wizyt ambulatoryjnych z wykorzystaniem usług typu teleporada tam, gdzie jest to właściwe i wystarczające; </w:t>
            </w:r>
          </w:p>
          <w:p w14:paraId="64922437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zapewnić ekrany/bariery chroniące przed aerozolem i inne modyfikacje miejsca pracy oraz wentylację naturalną lub mechaniczną bez recyrkulacji; </w:t>
            </w:r>
          </w:p>
          <w:p w14:paraId="55844E6F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organizować badania przesiewowe i segregację w celu wczesnego rozpoznania pacjentów z podejrzeniem COVID-19 oraz szybkiego wdrożenia środków kontroli źródła; </w:t>
            </w:r>
          </w:p>
          <w:p w14:paraId="4FC1ED36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organizować regularne i prowadzone w odpowiedni sposób sprzątanie i dezynfekcję środowiska pracy; </w:t>
            </w:r>
          </w:p>
          <w:p w14:paraId="5DB6183E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lastRenderedPageBreak/>
              <w:t xml:space="preserve">wprowadzić środki mające na celu uniknięcie tłoku i mieszania społecznego, m.in. ograniczenie liczby odwiedzających i wyznaczanie obszarów, do których pacjenci nie mają wstępu; </w:t>
            </w:r>
          </w:p>
          <w:p w14:paraId="2DCCE462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zachęcać pracowników do </w:t>
            </w:r>
            <w:proofErr w:type="spellStart"/>
            <w:r w:rsidRPr="00980101">
              <w:rPr>
                <w:rFonts w:ascii="Times New Roman" w:hAnsi="Times New Roman" w:cs="Times New Roman"/>
              </w:rPr>
              <w:t>przestrze</w:t>
            </w:r>
            <w:proofErr w:type="spellEnd"/>
            <w:r w:rsidRPr="00980101">
              <w:rPr>
                <w:rFonts w:ascii="Times New Roman" w:hAnsi="Times New Roman" w:cs="Times New Roman"/>
              </w:rPr>
              <w:t xml:space="preserve">-gania bezpiecznego dystansu społecznego, w sytuacji kiedy nie mają na sobie środków ochrony osobistej (np. w pomieszczeniach socjalnych i stołówkach); </w:t>
            </w:r>
          </w:p>
          <w:p w14:paraId="28623F9F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zapewnić szkolenie dotyczące środków zapobiegania i kontroli zakażeń;</w:t>
            </w:r>
          </w:p>
          <w:p w14:paraId="5C2F7D31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 zapewnić dostępność odpowiednich środków ochrony indywidualnej (ŚÓI)  w wystarczającej ilości i jakości; </w:t>
            </w:r>
          </w:p>
          <w:p w14:paraId="24E2B71D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ustanowić elastyczne zasady dotyczące zwolnień chorobowych. </w:t>
            </w:r>
          </w:p>
          <w:p w14:paraId="2897A61C" w14:textId="77777777" w:rsidR="00980101" w:rsidRPr="00980101" w:rsidRDefault="00980101" w:rsidP="00980101">
            <w:pPr>
              <w:spacing w:before="60" w:after="200" w:line="276" w:lineRule="auto"/>
              <w:ind w:left="18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CCC3A17" w14:textId="77777777" w:rsidR="00980101" w:rsidRPr="00980101" w:rsidRDefault="00980101" w:rsidP="00980101">
            <w:pPr>
              <w:spacing w:before="60"/>
              <w:rPr>
                <w:rFonts w:ascii="Times New Roman" w:hAnsi="Times New Roman" w:cs="Times New Roman"/>
                <w:i/>
              </w:rPr>
            </w:pPr>
            <w:r w:rsidRPr="00980101">
              <w:rPr>
                <w:rFonts w:ascii="Times New Roman" w:hAnsi="Times New Roman" w:cs="Times New Roman"/>
                <w:i/>
              </w:rPr>
              <w:t xml:space="preserve">Pracownicy: </w:t>
            </w:r>
          </w:p>
          <w:p w14:paraId="21DD6DDB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stosować zasadę „zostań w domu, jeśli źle się poczujesz”; </w:t>
            </w:r>
          </w:p>
          <w:p w14:paraId="46CC3ACF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przestrzegać higieny rąk i dróg oddechowych; </w:t>
            </w:r>
          </w:p>
          <w:p w14:paraId="23F8DF48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nosić maski medyczne i inne środki ochrony indywidualnej (ŚÓI) zgodnie z ich przeznaczeniem oraz stosować standardowe środki ostrożności podczas opieki nad pacjentem. </w:t>
            </w:r>
          </w:p>
          <w:p w14:paraId="1D9A9CF5" w14:textId="77777777" w:rsidR="00980101" w:rsidRPr="00980101" w:rsidRDefault="00980101" w:rsidP="00980101">
            <w:pPr>
              <w:spacing w:before="60" w:after="200" w:line="276" w:lineRule="auto"/>
              <w:ind w:left="18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F8427A3" w14:textId="77777777" w:rsidR="00980101" w:rsidRPr="00980101" w:rsidRDefault="00980101" w:rsidP="00980101">
            <w:pPr>
              <w:spacing w:before="60"/>
              <w:rPr>
                <w:rFonts w:ascii="Times New Roman" w:hAnsi="Times New Roman" w:cs="Times New Roman"/>
                <w:i/>
              </w:rPr>
            </w:pPr>
            <w:r w:rsidRPr="00980101">
              <w:rPr>
                <w:rFonts w:ascii="Times New Roman" w:hAnsi="Times New Roman" w:cs="Times New Roman"/>
                <w:i/>
              </w:rPr>
              <w:t xml:space="preserve">Pacjenci, odwiedzający i dostawcy: </w:t>
            </w:r>
          </w:p>
          <w:p w14:paraId="1BF180BE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przestrzegać higieny rąk i dróg oddechowych; </w:t>
            </w:r>
          </w:p>
          <w:p w14:paraId="1AE4BB6A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 w:after="120"/>
              <w:ind w:left="181" w:hanging="181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nosić maski medyczne lub maski materiałowe.</w:t>
            </w:r>
          </w:p>
        </w:tc>
      </w:tr>
      <w:tr w:rsidR="00980101" w:rsidRPr="00980101" w14:paraId="6A220CB5" w14:textId="77777777" w:rsidTr="00EC2EBD">
        <w:tc>
          <w:tcPr>
            <w:tcW w:w="0" w:type="auto"/>
          </w:tcPr>
          <w:p w14:paraId="32F6CD9E" w14:textId="77777777" w:rsidR="00980101" w:rsidRPr="00980101" w:rsidRDefault="00980101" w:rsidP="00980101">
            <w:pPr>
              <w:spacing w:before="120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lastRenderedPageBreak/>
              <w:t>Wysokie ryzyko</w:t>
            </w:r>
          </w:p>
        </w:tc>
        <w:tc>
          <w:tcPr>
            <w:tcW w:w="3931" w:type="dxa"/>
          </w:tcPr>
          <w:p w14:paraId="413AF273" w14:textId="77777777" w:rsidR="00980101" w:rsidRPr="00980101" w:rsidRDefault="00980101" w:rsidP="0098010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Wykonywanie poniższych zadań:</w:t>
            </w:r>
          </w:p>
          <w:p w14:paraId="0D740DA2" w14:textId="77777777" w:rsidR="00980101" w:rsidRPr="00980101" w:rsidRDefault="00980101" w:rsidP="00980101">
            <w:pPr>
              <w:numPr>
                <w:ilvl w:val="0"/>
                <w:numId w:val="2"/>
              </w:numPr>
              <w:spacing w:before="60"/>
              <w:ind w:left="138" w:hanging="138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0101">
              <w:rPr>
                <w:rFonts w:ascii="Times New Roman" w:hAnsi="Times New Roman" w:cs="Times New Roman"/>
              </w:rPr>
              <w:t>triaż</w:t>
            </w:r>
            <w:proofErr w:type="spellEnd"/>
            <w:r w:rsidRPr="00980101">
              <w:rPr>
                <w:rFonts w:ascii="Times New Roman" w:hAnsi="Times New Roman" w:cs="Times New Roman"/>
              </w:rPr>
              <w:t xml:space="preserve"> kliniczny z osobistymi wywiadami z objawowymi pacjentami COVID-19;</w:t>
            </w:r>
          </w:p>
          <w:p w14:paraId="383BA9E3" w14:textId="77777777" w:rsidR="00980101" w:rsidRPr="00980101" w:rsidRDefault="00980101" w:rsidP="00980101">
            <w:pPr>
              <w:numPr>
                <w:ilvl w:val="0"/>
                <w:numId w:val="2"/>
              </w:numPr>
              <w:spacing w:before="60"/>
              <w:ind w:left="138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czyszczenie obszarów do badań przesiewowych i izolacji; </w:t>
            </w:r>
          </w:p>
          <w:p w14:paraId="63F13F7B" w14:textId="77777777" w:rsidR="00980101" w:rsidRPr="00980101" w:rsidRDefault="00980101" w:rsidP="00980101">
            <w:pPr>
              <w:numPr>
                <w:ilvl w:val="0"/>
                <w:numId w:val="2"/>
              </w:numPr>
              <w:spacing w:before="60"/>
              <w:ind w:left="138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wchodzenie do pomieszczeń lub obszarów izolacji zajmowanych przez pacjentów z rozpoznanym lub podejrzewanym COVID-19; </w:t>
            </w:r>
          </w:p>
          <w:p w14:paraId="391D3F9B" w14:textId="77777777" w:rsidR="00980101" w:rsidRPr="00980101" w:rsidRDefault="00980101" w:rsidP="00980101">
            <w:pPr>
              <w:numPr>
                <w:ilvl w:val="0"/>
                <w:numId w:val="2"/>
              </w:numPr>
              <w:spacing w:before="60"/>
              <w:ind w:left="138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przeprowadzanie badania fizykalnego i zapewnianie bezpośredniej opieki nieobejmującej procedur wytwarzania aerozolu pacjentom z rozpoznanym lub podejrzewanym COVID 19; </w:t>
            </w:r>
          </w:p>
          <w:p w14:paraId="321DE2B2" w14:textId="77777777" w:rsidR="00980101" w:rsidRPr="00980101" w:rsidRDefault="00980101" w:rsidP="00980101">
            <w:pPr>
              <w:numPr>
                <w:ilvl w:val="0"/>
                <w:numId w:val="2"/>
              </w:numPr>
              <w:spacing w:before="60"/>
              <w:ind w:left="138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lastRenderedPageBreak/>
              <w:t xml:space="preserve">postępowanie z próbami materiału pobranego z dróg oddechowych; </w:t>
            </w:r>
          </w:p>
          <w:p w14:paraId="3F8E81C8" w14:textId="77777777" w:rsidR="00980101" w:rsidRPr="00980101" w:rsidRDefault="00980101" w:rsidP="00980101">
            <w:pPr>
              <w:numPr>
                <w:ilvl w:val="0"/>
                <w:numId w:val="2"/>
              </w:numPr>
              <w:spacing w:before="60"/>
              <w:ind w:left="138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postępowanie z wydzielinami dróg oddechowych, śliną lub wydalinami od pacjentów z COVID-19; </w:t>
            </w:r>
          </w:p>
          <w:p w14:paraId="5915BB8F" w14:textId="77777777" w:rsidR="00980101" w:rsidRPr="00980101" w:rsidRDefault="00980101" w:rsidP="00980101">
            <w:pPr>
              <w:numPr>
                <w:ilvl w:val="0"/>
                <w:numId w:val="2"/>
              </w:numPr>
              <w:spacing w:before="60"/>
              <w:ind w:left="138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przewóz osób zakażonych lub podejrzewanych o zakażenie COVID-19 bez fizycznej separacji między kierowcą a pasażerem; </w:t>
            </w:r>
          </w:p>
          <w:p w14:paraId="31C937FD" w14:textId="77777777" w:rsidR="00980101" w:rsidRPr="00980101" w:rsidRDefault="00980101" w:rsidP="00980101">
            <w:pPr>
              <w:numPr>
                <w:ilvl w:val="0"/>
                <w:numId w:val="2"/>
              </w:numPr>
              <w:spacing w:before="60"/>
              <w:ind w:left="138" w:hanging="138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sprzątanie między transportami pacjentów z podejrzeniem COVID-19.</w:t>
            </w:r>
          </w:p>
        </w:tc>
        <w:tc>
          <w:tcPr>
            <w:tcW w:w="3935" w:type="dxa"/>
          </w:tcPr>
          <w:p w14:paraId="0F75B2FD" w14:textId="7124DC95" w:rsidR="00980101" w:rsidRPr="00980101" w:rsidRDefault="00376448" w:rsidP="00980101">
            <w:pPr>
              <w:spacing w:before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Pracodawca może</w:t>
            </w:r>
            <w:r w:rsidR="00980101" w:rsidRPr="00980101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316051BA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wdrożyć kontrole techniczne, środowiskowe i administracyjne w zakresie zapobiegania i kontroli zakażeń oraz zapewnić dostępność odpowiednich środków ochrony indywidualnej (ŚÓI) w wystarczającej ilości i jakości; </w:t>
            </w:r>
          </w:p>
          <w:p w14:paraId="572C20CA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poprawić wentylację (bez recyrkulacji) z kierunkowym przepływem strumienia powietrza „od czystego do mniej czystego”; </w:t>
            </w:r>
          </w:p>
          <w:p w14:paraId="52F2C584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 w:after="360"/>
              <w:ind w:left="181" w:hanging="181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organizować regularne i prowadzone w odpowiedni sposób sprzątanie i dezynfekcję środowiska pracy; </w:t>
            </w:r>
          </w:p>
          <w:p w14:paraId="46903484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240"/>
              <w:ind w:left="181" w:hanging="181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lastRenderedPageBreak/>
              <w:t xml:space="preserve">wprowadzić środki mające na celu uniknięcie tłoku i mieszania społecznego oraz ograniczające liczbę mniej istotnych pracowników i odwiedzających, </w:t>
            </w:r>
          </w:p>
          <w:p w14:paraId="253B8472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zapewnić szkolenie dotyczące środków zapobiegania i kontroli zakażeń;</w:t>
            </w:r>
          </w:p>
          <w:p w14:paraId="7754D0BE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 zapewnić dostępność odpowiednich środków ochrony indywidualnej (ŚÓI)  w wystarczającej ilości i jakości; </w:t>
            </w:r>
          </w:p>
          <w:p w14:paraId="0BD9063B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ustanowić elastyczne zasady dotyczące zwolnień chorobowych. </w:t>
            </w:r>
          </w:p>
          <w:p w14:paraId="1FD0CCFE" w14:textId="77777777" w:rsidR="00980101" w:rsidRPr="00980101" w:rsidRDefault="00980101" w:rsidP="00980101">
            <w:pPr>
              <w:spacing w:before="60"/>
              <w:rPr>
                <w:rFonts w:ascii="Times New Roman" w:hAnsi="Times New Roman" w:cs="Times New Roman"/>
                <w:i/>
              </w:rPr>
            </w:pPr>
            <w:r w:rsidRPr="00980101">
              <w:rPr>
                <w:rFonts w:ascii="Times New Roman" w:hAnsi="Times New Roman" w:cs="Times New Roman"/>
                <w:i/>
              </w:rPr>
              <w:t xml:space="preserve">Pracownicy i opiekunowie: </w:t>
            </w:r>
          </w:p>
          <w:p w14:paraId="2854F1A9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stosować środki ochrony indywidualnej (ŚOI) adekwatne do możliwych dróg zakażenia (maska filtracyjna, kombinezon/fartuch ochronny, ręka-wice jednorazowe, ochrona oczu) i stosować standardowe środki ostrożności w prowadzeniu opieki nad pacjentem; </w:t>
            </w:r>
          </w:p>
          <w:p w14:paraId="5DC79B83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 stosować zasadę „zostań w domu, jeśli źle się poczujesz; </w:t>
            </w:r>
          </w:p>
          <w:p w14:paraId="4DA5D67E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przestrzegać higieny rąk i dróg oddechowych. </w:t>
            </w:r>
          </w:p>
          <w:p w14:paraId="6E227ACF" w14:textId="77777777" w:rsidR="00980101" w:rsidRPr="00980101" w:rsidRDefault="00980101" w:rsidP="00980101">
            <w:pPr>
              <w:spacing w:before="60"/>
              <w:rPr>
                <w:rFonts w:ascii="Times New Roman" w:hAnsi="Times New Roman" w:cs="Times New Roman"/>
                <w:i/>
              </w:rPr>
            </w:pPr>
            <w:r w:rsidRPr="00980101">
              <w:rPr>
                <w:rFonts w:ascii="Times New Roman" w:hAnsi="Times New Roman" w:cs="Times New Roman"/>
                <w:i/>
              </w:rPr>
              <w:t xml:space="preserve">Pacjenci, odwiedzający i dostawcy: </w:t>
            </w:r>
          </w:p>
          <w:p w14:paraId="3BCE4BA3" w14:textId="77777777" w:rsidR="00980101" w:rsidRPr="00980101" w:rsidRDefault="00980101" w:rsidP="00980101">
            <w:pPr>
              <w:spacing w:before="60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• nosić maski medyczne; </w:t>
            </w:r>
          </w:p>
          <w:p w14:paraId="7438908A" w14:textId="77777777" w:rsidR="00980101" w:rsidRPr="00980101" w:rsidRDefault="00980101" w:rsidP="00980101">
            <w:pPr>
              <w:spacing w:before="60"/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• przestrzegać higieny rąk i dróg </w:t>
            </w:r>
            <w:proofErr w:type="spellStart"/>
            <w:r w:rsidRPr="00980101">
              <w:rPr>
                <w:rFonts w:ascii="Times New Roman" w:hAnsi="Times New Roman" w:cs="Times New Roman"/>
              </w:rPr>
              <w:t>odde-chowych</w:t>
            </w:r>
            <w:proofErr w:type="spellEnd"/>
          </w:p>
          <w:p w14:paraId="390E06A7" w14:textId="77777777" w:rsidR="00980101" w:rsidRPr="00980101" w:rsidRDefault="00980101" w:rsidP="00980101">
            <w:pPr>
              <w:spacing w:before="60"/>
              <w:ind w:left="176" w:hanging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101" w:rsidRPr="00980101" w14:paraId="2723C39A" w14:textId="77777777" w:rsidTr="00EC2EBD">
        <w:tc>
          <w:tcPr>
            <w:tcW w:w="0" w:type="auto"/>
          </w:tcPr>
          <w:p w14:paraId="374E6601" w14:textId="77777777" w:rsidR="00980101" w:rsidRPr="00980101" w:rsidRDefault="00980101" w:rsidP="00980101">
            <w:pPr>
              <w:spacing w:before="120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lastRenderedPageBreak/>
              <w:t>Bardzo wysokie ryzyko</w:t>
            </w:r>
          </w:p>
        </w:tc>
        <w:tc>
          <w:tcPr>
            <w:tcW w:w="3931" w:type="dxa"/>
          </w:tcPr>
          <w:p w14:paraId="55ABFD91" w14:textId="77777777" w:rsidR="00980101" w:rsidRPr="00980101" w:rsidRDefault="00980101" w:rsidP="0098010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Praca z pacjentami z COVID-19, u których często wykonywane są zabiegi wytwarzające aerozol (np. intubacja tchawicy, wentylacja nieinwazyjna, tracheotomia, resuscytacja krążeniowo-oddechowa, wentylacja ręczna przed intubacją, indukcja plwociny, bronchoskopia, procedury autopsji, zabiegi stomatologiczne z użyciem sprzętu wytwarzającego spray). </w:t>
            </w:r>
          </w:p>
          <w:p w14:paraId="422B8F46" w14:textId="77777777" w:rsidR="00980101" w:rsidRPr="00980101" w:rsidRDefault="00980101" w:rsidP="00980101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Praca z osobami zakażonymi w zamkniętych, zatłoczonych miejscach bez odpowiedniej wentylacji.</w:t>
            </w:r>
          </w:p>
        </w:tc>
        <w:tc>
          <w:tcPr>
            <w:tcW w:w="3935" w:type="dxa"/>
          </w:tcPr>
          <w:p w14:paraId="1C2443FA" w14:textId="27722F77" w:rsidR="00980101" w:rsidRPr="00980101" w:rsidRDefault="00376448" w:rsidP="00980101">
            <w:pPr>
              <w:spacing w:before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Pracodawca może</w:t>
            </w:r>
            <w:r w:rsidR="00980101" w:rsidRPr="00980101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3650959A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 w:after="4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wdrożyć kontrole techniczne, środowiskowe i administracyjne w zakresie zapobiegania i kontroli zakażeń oraz zapewnić dostępność odpowiednich środków ochrony indywidualnej (ŚÓI) w wystarczającej ilości i jakości; </w:t>
            </w:r>
          </w:p>
          <w:p w14:paraId="4C880F3C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 w:after="4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zapewnić wentylację mechaniczną z zastosowaniem wysokowydajnych filtrów cząstek stałych (HEPA) bez recyrkulacji; </w:t>
            </w:r>
          </w:p>
          <w:p w14:paraId="1ABD45EB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 w:after="4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wprowadzić środki mające na celu uniknięcie tłoku i mieszania społecznego oraz ograniczające liczbę mniej istotnych pracowników i odwiedzających, </w:t>
            </w:r>
          </w:p>
          <w:p w14:paraId="6A300908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 w:after="40"/>
              <w:ind w:left="181" w:hanging="181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zapewniać regularne szkolenie dotyczące środków zapobiegania i kontroli zakażeń;</w:t>
            </w:r>
          </w:p>
          <w:p w14:paraId="4FD76EBE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120"/>
              <w:ind w:left="181" w:hanging="181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lastRenderedPageBreak/>
              <w:t xml:space="preserve">zapewnić szkolenia dotyczące właściwego zakładania i zdejmowania środków ochrony osobistej (ŚÓI) ; </w:t>
            </w:r>
          </w:p>
          <w:p w14:paraId="16C04C03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ustanowić elastyczne zasady dotyczące zwolnień chorobowych. </w:t>
            </w:r>
          </w:p>
          <w:p w14:paraId="6A30D286" w14:textId="77777777" w:rsidR="00980101" w:rsidRPr="00980101" w:rsidRDefault="00980101" w:rsidP="00980101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980101">
              <w:rPr>
                <w:rFonts w:ascii="Times New Roman" w:hAnsi="Times New Roman" w:cs="Times New Roman"/>
                <w:i/>
              </w:rPr>
              <w:t xml:space="preserve">Pracownicy: </w:t>
            </w:r>
          </w:p>
          <w:p w14:paraId="6E094ACC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stosować zasadę „zostań w domu, jeśli źle się poczujesz; </w:t>
            </w:r>
          </w:p>
          <w:p w14:paraId="7587786E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przestrzegać higieny rąk i dróg oddechowych;</w:t>
            </w:r>
          </w:p>
          <w:p w14:paraId="69240BC5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>właściwie stosować środki ochrony indywidualnej (ŚOI) (respirator N95 lub FFP2 lub FFP3, kombinezon, rękawice jednorazowe, ochrony oczu, fartuch barierowy);</w:t>
            </w:r>
          </w:p>
          <w:p w14:paraId="26E46F7E" w14:textId="77777777" w:rsidR="00980101" w:rsidRPr="00980101" w:rsidRDefault="00980101" w:rsidP="00980101">
            <w:pPr>
              <w:numPr>
                <w:ilvl w:val="0"/>
                <w:numId w:val="1"/>
              </w:numPr>
              <w:spacing w:before="60"/>
              <w:ind w:left="183" w:hanging="183"/>
              <w:contextualSpacing/>
              <w:jc w:val="both"/>
              <w:rPr>
                <w:rFonts w:ascii="Times New Roman" w:hAnsi="Times New Roman" w:cs="Times New Roman"/>
              </w:rPr>
            </w:pPr>
            <w:r w:rsidRPr="00980101">
              <w:rPr>
                <w:rFonts w:ascii="Times New Roman" w:hAnsi="Times New Roman" w:cs="Times New Roman"/>
              </w:rPr>
              <w:t xml:space="preserve"> stosować standardowe środki ostrożności podczas opieki nad pacjentem.</w:t>
            </w:r>
          </w:p>
          <w:p w14:paraId="2495EFF8" w14:textId="77777777" w:rsidR="00980101" w:rsidRPr="00980101" w:rsidRDefault="00980101" w:rsidP="00980101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</w:tbl>
    <w:p w14:paraId="2213C1DD" w14:textId="77777777" w:rsidR="00980101" w:rsidRPr="00980101" w:rsidRDefault="00980101" w:rsidP="00980101">
      <w:pPr>
        <w:spacing w:before="120" w:after="12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2BB7CDC8" w14:textId="77777777" w:rsidR="000D78B3" w:rsidRDefault="000D78B3"/>
    <w:sectPr w:rsidR="000D7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0314"/>
    <w:multiLevelType w:val="hybridMultilevel"/>
    <w:tmpl w:val="6C9C0D7E"/>
    <w:lvl w:ilvl="0" w:tplc="F1CA7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C2531"/>
    <w:multiLevelType w:val="hybridMultilevel"/>
    <w:tmpl w:val="009CE162"/>
    <w:lvl w:ilvl="0" w:tplc="60C28F88">
      <w:start w:val="1"/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3C62B1"/>
    <w:multiLevelType w:val="hybridMultilevel"/>
    <w:tmpl w:val="E78451F6"/>
    <w:lvl w:ilvl="0" w:tplc="F1CA7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01"/>
    <w:rsid w:val="000D78B3"/>
    <w:rsid w:val="00376448"/>
    <w:rsid w:val="0098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D029"/>
  <w15:chartTrackingRefBased/>
  <w15:docId w15:val="{ABC7747E-C573-44EA-8DFB-06D3C0AF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98010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8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Skomorowska Monika</dc:creator>
  <cp:keywords/>
  <dc:description/>
  <cp:lastModifiedBy>Skomorowska Monika</cp:lastModifiedBy>
  <cp:revision>2</cp:revision>
  <dcterms:created xsi:type="dcterms:W3CDTF">2021-12-03T07:54:00Z</dcterms:created>
  <dcterms:modified xsi:type="dcterms:W3CDTF">2021-12-03T08:00:00Z</dcterms:modified>
</cp:coreProperties>
</file>