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1704A" w14:textId="77777777" w:rsidR="00653ACB" w:rsidRPr="00653ACB" w:rsidRDefault="00653ACB" w:rsidP="001E19EC">
      <w:pPr>
        <w:spacing w:after="0" w:line="240" w:lineRule="auto"/>
        <w:ind w:left="4248" w:firstLine="1706"/>
        <w:rPr>
          <w:rFonts w:ascii="Times New Roman" w:hAnsi="Times New Roman" w:cs="Times New Roman"/>
          <w:i/>
          <w:lang w:eastAsia="pl-PL"/>
        </w:rPr>
      </w:pPr>
    </w:p>
    <w:p w14:paraId="66DDBD31" w14:textId="77777777" w:rsidR="00C44BE1" w:rsidRPr="00C44BE1" w:rsidRDefault="00C44BE1" w:rsidP="00C44BE1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pl-PL"/>
        </w:rPr>
      </w:pPr>
      <w:r w:rsidRPr="00C44BE1">
        <w:rPr>
          <w:rFonts w:ascii="Times New Roman" w:hAnsi="Times New Roman" w:cs="Times New Roman"/>
          <w:szCs w:val="24"/>
          <w:lang w:eastAsia="pl-PL"/>
        </w:rPr>
        <w:t>Zatwierdzone:</w:t>
      </w:r>
    </w:p>
    <w:p w14:paraId="63AFF9BC" w14:textId="77777777" w:rsidR="00C44BE1" w:rsidRPr="00C44BE1" w:rsidRDefault="00196795" w:rsidP="00C44BE1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Uchwałą</w:t>
      </w:r>
      <w:r w:rsidR="00C44BE1">
        <w:rPr>
          <w:rFonts w:ascii="Times New Roman" w:hAnsi="Times New Roman" w:cs="Times New Roman"/>
          <w:b/>
          <w:szCs w:val="24"/>
        </w:rPr>
        <w:t xml:space="preserve"> Zarządu NFOŚiGW nr B/48/1/2014  z dnia 11.09</w:t>
      </w:r>
      <w:r w:rsidR="00C44BE1" w:rsidRPr="00C44BE1">
        <w:rPr>
          <w:rFonts w:ascii="Times New Roman" w:hAnsi="Times New Roman" w:cs="Times New Roman"/>
          <w:b/>
          <w:szCs w:val="24"/>
        </w:rPr>
        <w:t>.2014 r.</w:t>
      </w:r>
    </w:p>
    <w:p w14:paraId="710C8194" w14:textId="77777777" w:rsidR="00196795" w:rsidRDefault="00196795" w:rsidP="0019679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Zmienione:</w:t>
      </w:r>
    </w:p>
    <w:p w14:paraId="07D3F445" w14:textId="77777777" w:rsidR="00196795" w:rsidRDefault="00196795" w:rsidP="00FD288E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Decyzją Dyrektora Biura nr 45/DB/2014 z dnia 23.12</w:t>
      </w:r>
      <w:r w:rsidRPr="00196795">
        <w:rPr>
          <w:rFonts w:ascii="Times New Roman" w:hAnsi="Times New Roman"/>
          <w:b/>
        </w:rPr>
        <w:t>.2014 r.</w:t>
      </w:r>
    </w:p>
    <w:p w14:paraId="694EA4F3" w14:textId="77777777" w:rsidR="00637AEA" w:rsidRDefault="00FD288E" w:rsidP="006B644B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Uchwałą Zarządu NFOŚiGW nr A/11/1/2021  z dnia 15.02.2021</w:t>
      </w:r>
      <w:r w:rsidRPr="00C44BE1">
        <w:rPr>
          <w:rFonts w:ascii="Times New Roman" w:hAnsi="Times New Roman" w:cs="Times New Roman"/>
          <w:b/>
          <w:szCs w:val="24"/>
        </w:rPr>
        <w:t xml:space="preserve"> r</w:t>
      </w:r>
      <w:r>
        <w:rPr>
          <w:rFonts w:ascii="Times New Roman" w:hAnsi="Times New Roman" w:cs="Times New Roman"/>
          <w:b/>
          <w:szCs w:val="24"/>
        </w:rPr>
        <w:t>.</w:t>
      </w:r>
    </w:p>
    <w:p w14:paraId="68F84501" w14:textId="007D568E" w:rsidR="00637AEA" w:rsidRDefault="00F52933" w:rsidP="00F5293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szCs w:val="24"/>
        </w:rPr>
        <w:t>Uchwałą Zarządu NFOŚiGW nr B/26/1/2021  z dnia 28.06.2021</w:t>
      </w:r>
      <w:r w:rsidRPr="00C44BE1">
        <w:rPr>
          <w:rFonts w:ascii="Times New Roman" w:hAnsi="Times New Roman" w:cs="Times New Roman"/>
          <w:b/>
          <w:szCs w:val="24"/>
        </w:rPr>
        <w:t xml:space="preserve"> r</w:t>
      </w:r>
      <w:r>
        <w:rPr>
          <w:rFonts w:ascii="Times New Roman" w:hAnsi="Times New Roman" w:cs="Times New Roman"/>
          <w:b/>
          <w:szCs w:val="24"/>
        </w:rPr>
        <w:t>.</w:t>
      </w:r>
    </w:p>
    <w:p w14:paraId="177C225D" w14:textId="2179BA5F" w:rsidR="00637AEA" w:rsidRDefault="00637AEA" w:rsidP="00F0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EF9638" w14:textId="77777777" w:rsidR="00F52933" w:rsidRDefault="00F52933" w:rsidP="00F0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03F0BF3" w14:textId="77777777" w:rsidR="00637AEA" w:rsidRPr="00F03CC8" w:rsidRDefault="00637AEA" w:rsidP="00F0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3CC8">
        <w:rPr>
          <w:rFonts w:ascii="Times New Roman" w:hAnsi="Times New Roman" w:cs="Times New Roman"/>
          <w:b/>
          <w:bCs/>
          <w:sz w:val="36"/>
          <w:szCs w:val="36"/>
        </w:rPr>
        <w:t xml:space="preserve">Wytyczne w zakresie kosztów kwalifikowanych </w:t>
      </w:r>
    </w:p>
    <w:p w14:paraId="5DBA2BAA" w14:textId="77777777"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4A29F00D" w14:textId="77777777" w:rsidR="00637AEA" w:rsidRPr="00415498" w:rsidRDefault="00637AEA" w:rsidP="005C7224">
      <w:pPr>
        <w:jc w:val="center"/>
      </w:pPr>
    </w:p>
    <w:p w14:paraId="45EAEDA7" w14:textId="77777777"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60ABEBB8" w14:textId="77777777"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3E7ED9B2" w14:textId="77777777"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23725210" w14:textId="77777777" w:rsidR="00637AEA" w:rsidRPr="00805AB3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73C305D4" w14:textId="77777777" w:rsidR="00637AEA" w:rsidRPr="00805AB3" w:rsidRDefault="005F7750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4257A50F" wp14:editId="3764032C">
            <wp:extent cx="1614170" cy="1884680"/>
            <wp:effectExtent l="19050" t="0" r="5080" b="0"/>
            <wp:docPr id="1" name="Obraz 0" descr="logo_kolor_bez_naz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_kolor_bez_nazw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C383F0" w14:textId="77777777" w:rsidR="00637AEA" w:rsidRPr="00805AB3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36A953A6" w14:textId="77777777" w:rsidR="00637AEA" w:rsidRDefault="00637AEA" w:rsidP="00415498">
      <w:pPr>
        <w:jc w:val="center"/>
        <w:rPr>
          <w:rFonts w:ascii="Times New Roman" w:hAnsi="Times New Roman" w:cs="Times New Roman"/>
          <w:i/>
          <w:iCs/>
        </w:rPr>
      </w:pPr>
    </w:p>
    <w:p w14:paraId="18FAC965" w14:textId="77777777" w:rsidR="008B2ADF" w:rsidRDefault="008B2ADF" w:rsidP="0041549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80CE31C" w14:textId="77777777" w:rsidR="008B2ADF" w:rsidRDefault="008B2ADF" w:rsidP="008B2ADF">
      <w:pPr>
        <w:rPr>
          <w:i/>
        </w:rPr>
      </w:pPr>
    </w:p>
    <w:p w14:paraId="51718495" w14:textId="77777777" w:rsidR="008B2ADF" w:rsidRPr="009A0631" w:rsidRDefault="008B2ADF" w:rsidP="008B2ADF">
      <w:pPr>
        <w:rPr>
          <w:rFonts w:ascii="Times New Roman" w:hAnsi="Times New Roman"/>
          <w:i/>
        </w:rPr>
      </w:pPr>
    </w:p>
    <w:p w14:paraId="0AF8390D" w14:textId="77777777" w:rsidR="008B2ADF" w:rsidRPr="009A0631" w:rsidRDefault="008B2ADF" w:rsidP="008B2ADF">
      <w:pPr>
        <w:rPr>
          <w:rFonts w:ascii="Times New Roman" w:hAnsi="Times New Roman"/>
          <w:b/>
          <w:sz w:val="28"/>
        </w:rPr>
      </w:pPr>
    </w:p>
    <w:p w14:paraId="7EC823F8" w14:textId="77777777" w:rsidR="0033471C" w:rsidRDefault="00637AEA" w:rsidP="00637FB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03CC8">
        <w:rPr>
          <w:rFonts w:ascii="Times New Roman" w:hAnsi="Times New Roman" w:cs="Times New Roman"/>
          <w:b/>
          <w:iCs/>
          <w:sz w:val="28"/>
          <w:szCs w:val="28"/>
        </w:rPr>
        <w:t xml:space="preserve">Warszawa, </w:t>
      </w:r>
      <w:r w:rsidR="00590D59">
        <w:rPr>
          <w:rFonts w:ascii="Times New Roman" w:hAnsi="Times New Roman" w:cs="Times New Roman"/>
          <w:b/>
          <w:iCs/>
          <w:sz w:val="28"/>
          <w:szCs w:val="28"/>
        </w:rPr>
        <w:t>czerwiec</w:t>
      </w:r>
      <w:r w:rsidR="00914D3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F03CC8">
        <w:rPr>
          <w:rFonts w:ascii="Times New Roman" w:hAnsi="Times New Roman" w:cs="Times New Roman"/>
          <w:b/>
          <w:iCs/>
          <w:sz w:val="28"/>
          <w:szCs w:val="28"/>
        </w:rPr>
        <w:t>20</w:t>
      </w:r>
      <w:r w:rsidR="00914D32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55116D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F03CC8">
        <w:rPr>
          <w:rFonts w:ascii="Times New Roman" w:hAnsi="Times New Roman" w:cs="Times New Roman"/>
          <w:b/>
          <w:iCs/>
          <w:sz w:val="28"/>
          <w:szCs w:val="28"/>
        </w:rPr>
        <w:t xml:space="preserve"> r.</w:t>
      </w:r>
    </w:p>
    <w:p w14:paraId="5F18CFB0" w14:textId="77777777" w:rsidR="0055116D" w:rsidRDefault="0055116D" w:rsidP="0023230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5E47C36" w14:textId="77777777" w:rsidR="0006470F" w:rsidRPr="00637FBD" w:rsidRDefault="0006470F" w:rsidP="0023230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97E0553" w14:textId="77777777" w:rsidR="00637AEA" w:rsidRPr="00F70C22" w:rsidRDefault="00637AEA" w:rsidP="007C43CE">
      <w:pPr>
        <w:spacing w:line="48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0C22">
        <w:rPr>
          <w:rFonts w:ascii="Times New Roman" w:hAnsi="Times New Roman" w:cs="Times New Roman"/>
          <w:b/>
          <w:bCs/>
          <w:iCs/>
          <w:sz w:val="28"/>
          <w:szCs w:val="28"/>
        </w:rPr>
        <w:t>SPIS TREŚCI</w:t>
      </w:r>
    </w:p>
    <w:p w14:paraId="329F1599" w14:textId="7ABE3301" w:rsidR="00AD7444" w:rsidRDefault="009A487B">
      <w:pPr>
        <w:pStyle w:val="Spistreci1"/>
        <w:rPr>
          <w:rFonts w:asciiTheme="minorHAnsi" w:eastAsiaTheme="minorEastAsia" w:hAnsiTheme="minorHAnsi" w:cstheme="minorBidi"/>
          <w:i w:val="0"/>
          <w:iCs w:val="0"/>
          <w:lang w:eastAsia="pl-PL"/>
        </w:rPr>
      </w:pPr>
      <w:r w:rsidRPr="00E67D20">
        <w:rPr>
          <w:rFonts w:ascii="Times New Roman" w:hAnsi="Times New Roman"/>
          <w:sz w:val="24"/>
        </w:rPr>
        <w:fldChar w:fldCharType="begin"/>
      </w:r>
      <w:r w:rsidR="00637AEA" w:rsidRPr="00E67D20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E67D20">
        <w:rPr>
          <w:rFonts w:ascii="Times New Roman" w:hAnsi="Times New Roman"/>
          <w:sz w:val="24"/>
        </w:rPr>
        <w:fldChar w:fldCharType="separate"/>
      </w:r>
      <w:hyperlink w:anchor="_Toc73104296" w:history="1">
        <w:r w:rsidR="00AD7444" w:rsidRPr="00711A17">
          <w:rPr>
            <w:rStyle w:val="Hipercze"/>
            <w:rFonts w:ascii="Times New Roman" w:hAnsi="Times New Roman"/>
          </w:rPr>
          <w:t>1. WSTĘP</w:t>
        </w:r>
        <w:r w:rsidR="00AD7444">
          <w:rPr>
            <w:webHidden/>
          </w:rPr>
          <w:tab/>
        </w:r>
        <w:r w:rsidR="00AD7444">
          <w:rPr>
            <w:webHidden/>
          </w:rPr>
          <w:fldChar w:fldCharType="begin"/>
        </w:r>
        <w:r w:rsidR="00AD7444">
          <w:rPr>
            <w:webHidden/>
          </w:rPr>
          <w:instrText xml:space="preserve"> PAGEREF _Toc73104296 \h </w:instrText>
        </w:r>
        <w:r w:rsidR="00AD7444">
          <w:rPr>
            <w:webHidden/>
          </w:rPr>
        </w:r>
        <w:r w:rsidR="00AD7444">
          <w:rPr>
            <w:webHidden/>
          </w:rPr>
          <w:fldChar w:fldCharType="separate"/>
        </w:r>
        <w:r w:rsidR="00F52933">
          <w:rPr>
            <w:webHidden/>
          </w:rPr>
          <w:t>3</w:t>
        </w:r>
        <w:r w:rsidR="00AD7444">
          <w:rPr>
            <w:webHidden/>
          </w:rPr>
          <w:fldChar w:fldCharType="end"/>
        </w:r>
      </w:hyperlink>
    </w:p>
    <w:p w14:paraId="1C0C5D42" w14:textId="37880815" w:rsidR="00AD7444" w:rsidRDefault="00D12812">
      <w:pPr>
        <w:pStyle w:val="Spistreci1"/>
        <w:rPr>
          <w:rFonts w:asciiTheme="minorHAnsi" w:eastAsiaTheme="minorEastAsia" w:hAnsiTheme="minorHAnsi" w:cstheme="minorBidi"/>
          <w:i w:val="0"/>
          <w:iCs w:val="0"/>
          <w:lang w:eastAsia="pl-PL"/>
        </w:rPr>
      </w:pPr>
      <w:hyperlink w:anchor="_Toc73104297" w:history="1">
        <w:r w:rsidR="00AD7444" w:rsidRPr="00711A17">
          <w:rPr>
            <w:rStyle w:val="Hipercze"/>
            <w:rFonts w:ascii="Times New Roman" w:hAnsi="Times New Roman"/>
          </w:rPr>
          <w:t>2. OGÓLNE WARUNKI DOTYCZĄCE KWALIFIKOWANIA KOSZTÓW</w:t>
        </w:r>
        <w:r w:rsidR="00AD7444">
          <w:rPr>
            <w:webHidden/>
          </w:rPr>
          <w:tab/>
        </w:r>
        <w:r w:rsidR="00AD7444">
          <w:rPr>
            <w:webHidden/>
          </w:rPr>
          <w:fldChar w:fldCharType="begin"/>
        </w:r>
        <w:r w:rsidR="00AD7444">
          <w:rPr>
            <w:webHidden/>
          </w:rPr>
          <w:instrText xml:space="preserve"> PAGEREF _Toc73104297 \h </w:instrText>
        </w:r>
        <w:r w:rsidR="00AD7444">
          <w:rPr>
            <w:webHidden/>
          </w:rPr>
        </w:r>
        <w:r w:rsidR="00AD7444">
          <w:rPr>
            <w:webHidden/>
          </w:rPr>
          <w:fldChar w:fldCharType="separate"/>
        </w:r>
        <w:r w:rsidR="00F52933">
          <w:rPr>
            <w:webHidden/>
          </w:rPr>
          <w:t>4</w:t>
        </w:r>
        <w:r w:rsidR="00AD7444">
          <w:rPr>
            <w:webHidden/>
          </w:rPr>
          <w:fldChar w:fldCharType="end"/>
        </w:r>
      </w:hyperlink>
    </w:p>
    <w:p w14:paraId="21627C2E" w14:textId="4F453ADA" w:rsidR="00AD7444" w:rsidRDefault="00D12812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298" w:history="1">
        <w:r w:rsidR="00AD7444" w:rsidRPr="00711A17">
          <w:rPr>
            <w:rStyle w:val="Hipercze"/>
            <w:rFonts w:ascii="Times New Roman" w:hAnsi="Times New Roman"/>
            <w:noProof/>
          </w:rPr>
          <w:t>2.1 Okres kwalifikowalności kosztów w ramach przedsięwzięcia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_Toc73104298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4</w:t>
        </w:r>
        <w:r w:rsidR="00AD7444">
          <w:rPr>
            <w:noProof/>
            <w:webHidden/>
          </w:rPr>
          <w:fldChar w:fldCharType="end"/>
        </w:r>
      </w:hyperlink>
    </w:p>
    <w:p w14:paraId="5A42A3F6" w14:textId="5C50FCA1" w:rsidR="00AD7444" w:rsidRDefault="00D12812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299" w:history="1">
        <w:r w:rsidR="00AD7444" w:rsidRPr="00711A17">
          <w:rPr>
            <w:rStyle w:val="Hipercze"/>
            <w:rFonts w:ascii="Times New Roman" w:hAnsi="Times New Roman"/>
            <w:noProof/>
          </w:rPr>
          <w:t>2.2 Warunki kwalifikowalności kosztów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_Toc73104299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4</w:t>
        </w:r>
        <w:r w:rsidR="00AD7444">
          <w:rPr>
            <w:noProof/>
            <w:webHidden/>
          </w:rPr>
          <w:fldChar w:fldCharType="end"/>
        </w:r>
      </w:hyperlink>
    </w:p>
    <w:p w14:paraId="4998F77F" w14:textId="3FBBC560" w:rsidR="00AD7444" w:rsidRDefault="00D12812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0" w:history="1">
        <w:r w:rsidR="00AD7444" w:rsidRPr="00711A17">
          <w:rPr>
            <w:rStyle w:val="Hipercze"/>
            <w:rFonts w:ascii="Times New Roman" w:hAnsi="Times New Roman"/>
            <w:noProof/>
          </w:rPr>
          <w:t>2.3 Podmiot uprawniony do ponoszenia kosztów kwalifikowanych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_Toc73104300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5</w:t>
        </w:r>
        <w:r w:rsidR="00AD7444">
          <w:rPr>
            <w:noProof/>
            <w:webHidden/>
          </w:rPr>
          <w:fldChar w:fldCharType="end"/>
        </w:r>
      </w:hyperlink>
    </w:p>
    <w:p w14:paraId="0C5BA8E5" w14:textId="24F6359A" w:rsidR="00AD7444" w:rsidRDefault="00D12812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1" w:history="1">
        <w:r w:rsidR="00AD7444" w:rsidRPr="00711A17">
          <w:rPr>
            <w:rStyle w:val="Hipercze"/>
            <w:rFonts w:ascii="Times New Roman" w:hAnsi="Times New Roman"/>
            <w:noProof/>
          </w:rPr>
          <w:t>2.4 Zakaz podwójnego finansowania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_Toc73104301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5</w:t>
        </w:r>
        <w:r w:rsidR="00AD7444">
          <w:rPr>
            <w:noProof/>
            <w:webHidden/>
          </w:rPr>
          <w:fldChar w:fldCharType="end"/>
        </w:r>
      </w:hyperlink>
    </w:p>
    <w:p w14:paraId="336AFFEE" w14:textId="201BFA9C" w:rsidR="00AD7444" w:rsidRDefault="00D12812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2" w:history="1">
        <w:r w:rsidR="00AD7444" w:rsidRPr="00711A17">
          <w:rPr>
            <w:rStyle w:val="Hipercze"/>
            <w:rFonts w:ascii="Times New Roman" w:hAnsi="Times New Roman"/>
            <w:noProof/>
          </w:rPr>
          <w:t>2.5 Podatek od towarów i usług (VAT)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_Toc73104302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6</w:t>
        </w:r>
        <w:r w:rsidR="00AD7444">
          <w:rPr>
            <w:noProof/>
            <w:webHidden/>
          </w:rPr>
          <w:fldChar w:fldCharType="end"/>
        </w:r>
      </w:hyperlink>
    </w:p>
    <w:p w14:paraId="2AE923C8" w14:textId="38BCEE4D" w:rsidR="00AD7444" w:rsidRDefault="00D12812">
      <w:pPr>
        <w:pStyle w:val="Spistreci1"/>
        <w:rPr>
          <w:rFonts w:asciiTheme="minorHAnsi" w:eastAsiaTheme="minorEastAsia" w:hAnsiTheme="minorHAnsi" w:cstheme="minorBidi"/>
          <w:i w:val="0"/>
          <w:iCs w:val="0"/>
          <w:lang w:eastAsia="pl-PL"/>
        </w:rPr>
      </w:pPr>
      <w:hyperlink w:anchor="_Toc73104303" w:history="1">
        <w:r w:rsidR="00AD7444" w:rsidRPr="00711A17">
          <w:rPr>
            <w:rStyle w:val="Hipercze"/>
            <w:rFonts w:ascii="Times New Roman" w:hAnsi="Times New Roman"/>
          </w:rPr>
          <w:t>3. KATEGORIE KOSZTÓW KWALIFIKOWANYCH</w:t>
        </w:r>
        <w:r w:rsidR="00AD7444">
          <w:rPr>
            <w:webHidden/>
          </w:rPr>
          <w:tab/>
        </w:r>
        <w:r w:rsidR="00AD7444">
          <w:rPr>
            <w:webHidden/>
          </w:rPr>
          <w:fldChar w:fldCharType="begin"/>
        </w:r>
        <w:r w:rsidR="00AD7444">
          <w:rPr>
            <w:webHidden/>
          </w:rPr>
          <w:instrText xml:space="preserve"> PAGEREF _Toc73104303 \h </w:instrText>
        </w:r>
        <w:r w:rsidR="00AD7444">
          <w:rPr>
            <w:webHidden/>
          </w:rPr>
        </w:r>
        <w:r w:rsidR="00AD7444">
          <w:rPr>
            <w:webHidden/>
          </w:rPr>
          <w:fldChar w:fldCharType="separate"/>
        </w:r>
        <w:r w:rsidR="00F52933">
          <w:rPr>
            <w:webHidden/>
          </w:rPr>
          <w:t>8</w:t>
        </w:r>
        <w:r w:rsidR="00AD7444">
          <w:rPr>
            <w:webHidden/>
          </w:rPr>
          <w:fldChar w:fldCharType="end"/>
        </w:r>
      </w:hyperlink>
    </w:p>
    <w:p w14:paraId="4D0E6CB9" w14:textId="2A79613D" w:rsidR="00AD7444" w:rsidRDefault="00D12812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4" w:history="1">
        <w:r w:rsidR="00AD7444" w:rsidRPr="00711A17">
          <w:rPr>
            <w:rStyle w:val="Hipercze"/>
            <w:rFonts w:ascii="Times New Roman" w:hAnsi="Times New Roman"/>
            <w:noProof/>
          </w:rPr>
          <w:t>3.1 Przygotowanie przedsięwzięcia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_Toc73104304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8</w:t>
        </w:r>
        <w:r w:rsidR="00AD7444">
          <w:rPr>
            <w:noProof/>
            <w:webHidden/>
          </w:rPr>
          <w:fldChar w:fldCharType="end"/>
        </w:r>
      </w:hyperlink>
    </w:p>
    <w:p w14:paraId="3D6DD078" w14:textId="077DA525" w:rsidR="00AD7444" w:rsidRDefault="00D12812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5" w:history="1">
        <w:r w:rsidR="00AD7444" w:rsidRPr="00711A17">
          <w:rPr>
            <w:rStyle w:val="Hipercze"/>
            <w:rFonts w:ascii="Times New Roman" w:hAnsi="Times New Roman"/>
            <w:noProof/>
          </w:rPr>
          <w:t>3.2 Zarządzanie przedsięwzięciem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_Toc73104305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8</w:t>
        </w:r>
        <w:r w:rsidR="00AD7444">
          <w:rPr>
            <w:noProof/>
            <w:webHidden/>
          </w:rPr>
          <w:fldChar w:fldCharType="end"/>
        </w:r>
      </w:hyperlink>
    </w:p>
    <w:p w14:paraId="38E36E93" w14:textId="671A096B" w:rsidR="00AD7444" w:rsidRDefault="00D12812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6" w:history="1">
        <w:r w:rsidR="00AD7444" w:rsidRPr="00711A17">
          <w:rPr>
            <w:rStyle w:val="Hipercze"/>
            <w:rFonts w:ascii="Times New Roman" w:hAnsi="Times New Roman"/>
            <w:noProof/>
          </w:rPr>
          <w:t>3.3 Koszty informacji i promocji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_Toc73104306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9</w:t>
        </w:r>
        <w:r w:rsidR="00AD7444">
          <w:rPr>
            <w:noProof/>
            <w:webHidden/>
          </w:rPr>
          <w:fldChar w:fldCharType="end"/>
        </w:r>
      </w:hyperlink>
    </w:p>
    <w:p w14:paraId="0815D539" w14:textId="244AA022" w:rsidR="00AD7444" w:rsidRDefault="00D12812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7" w:history="1">
        <w:r w:rsidR="00AD7444" w:rsidRPr="00711A17">
          <w:rPr>
            <w:rStyle w:val="Hipercze"/>
            <w:rFonts w:ascii="Times New Roman" w:hAnsi="Times New Roman"/>
            <w:noProof/>
          </w:rPr>
          <w:t>3.4 Realizacja przedsięwzięcia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_Toc73104307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9</w:t>
        </w:r>
        <w:r w:rsidR="00AD7444">
          <w:rPr>
            <w:noProof/>
            <w:webHidden/>
          </w:rPr>
          <w:fldChar w:fldCharType="end"/>
        </w:r>
      </w:hyperlink>
    </w:p>
    <w:p w14:paraId="48A19AB0" w14:textId="0CA7E83E" w:rsidR="00AD7444" w:rsidRDefault="00D12812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8" w:history="1">
        <w:r w:rsidR="00AD7444" w:rsidRPr="00711A17">
          <w:rPr>
            <w:rStyle w:val="Hipercze"/>
            <w:rFonts w:ascii="Times New Roman" w:hAnsi="Times New Roman"/>
            <w:noProof/>
          </w:rPr>
          <w:t>3.4.1 Nabycie nieruchomości niezabudowanej, nieruchomości zabudowanej, zakup gruntu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_Toc73104308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9</w:t>
        </w:r>
        <w:r w:rsidR="00AD7444">
          <w:rPr>
            <w:noProof/>
            <w:webHidden/>
          </w:rPr>
          <w:fldChar w:fldCharType="end"/>
        </w:r>
      </w:hyperlink>
    </w:p>
    <w:p w14:paraId="7AB82781" w14:textId="32CD0BD4" w:rsidR="00AD7444" w:rsidRDefault="00D12812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9" w:history="1">
        <w:r w:rsidR="00AD7444" w:rsidRPr="00711A17">
          <w:rPr>
            <w:rStyle w:val="Hipercze"/>
            <w:rFonts w:ascii="Times New Roman" w:hAnsi="Times New Roman"/>
            <w:noProof/>
          </w:rPr>
          <w:t>3.4.2 Roboty budowlane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_Toc73104309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10</w:t>
        </w:r>
        <w:r w:rsidR="00AD7444">
          <w:rPr>
            <w:noProof/>
            <w:webHidden/>
          </w:rPr>
          <w:fldChar w:fldCharType="end"/>
        </w:r>
      </w:hyperlink>
    </w:p>
    <w:p w14:paraId="05D06A57" w14:textId="1372268B" w:rsidR="00AD7444" w:rsidRDefault="00D12812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0" w:history="1">
        <w:r w:rsidR="00AD7444" w:rsidRPr="00711A17">
          <w:rPr>
            <w:rStyle w:val="Hipercze"/>
            <w:rFonts w:ascii="Times New Roman" w:hAnsi="Times New Roman"/>
            <w:noProof/>
          </w:rPr>
          <w:t>3.4.3 Środki trwałe, sprzęt i wyposażenie, wartości niematerialne i prawne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_Toc73104310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10</w:t>
        </w:r>
        <w:r w:rsidR="00AD7444">
          <w:rPr>
            <w:noProof/>
            <w:webHidden/>
          </w:rPr>
          <w:fldChar w:fldCharType="end"/>
        </w:r>
      </w:hyperlink>
    </w:p>
    <w:p w14:paraId="278C436E" w14:textId="569EF18A" w:rsidR="00AD7444" w:rsidRDefault="00D12812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1" w:history="1">
        <w:r w:rsidR="00AD7444" w:rsidRPr="00711A17">
          <w:rPr>
            <w:rStyle w:val="Hipercze"/>
            <w:rFonts w:ascii="Times New Roman" w:hAnsi="Times New Roman"/>
            <w:noProof/>
          </w:rPr>
          <w:t>3.4.4 Leasing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_Toc73104311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11</w:t>
        </w:r>
        <w:r w:rsidR="00AD7444">
          <w:rPr>
            <w:noProof/>
            <w:webHidden/>
          </w:rPr>
          <w:fldChar w:fldCharType="end"/>
        </w:r>
      </w:hyperlink>
    </w:p>
    <w:p w14:paraId="4B0392CD" w14:textId="1C500D0B" w:rsidR="00AD7444" w:rsidRDefault="00D12812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2" w:history="1">
        <w:r w:rsidR="00AD7444" w:rsidRPr="00711A17">
          <w:rPr>
            <w:rStyle w:val="Hipercze"/>
            <w:rFonts w:ascii="Times New Roman" w:hAnsi="Times New Roman"/>
            <w:noProof/>
          </w:rPr>
          <w:t>3.4.5 Pozostałe koszty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_Toc73104312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11</w:t>
        </w:r>
        <w:r w:rsidR="00AD7444">
          <w:rPr>
            <w:noProof/>
            <w:webHidden/>
          </w:rPr>
          <w:fldChar w:fldCharType="end"/>
        </w:r>
      </w:hyperlink>
    </w:p>
    <w:p w14:paraId="63239305" w14:textId="18D8F3CE" w:rsidR="00AD7444" w:rsidRDefault="00D12812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3" w:history="1">
        <w:r w:rsidR="00AD7444" w:rsidRPr="00711A17">
          <w:rPr>
            <w:rStyle w:val="Hipercze"/>
            <w:rFonts w:ascii="Times New Roman" w:hAnsi="Times New Roman"/>
            <w:noProof/>
          </w:rPr>
          <w:t>3.5 Komponent Edukacji Ekologicznej Przedsięwzięcia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_Toc73104313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11</w:t>
        </w:r>
        <w:r w:rsidR="00AD7444">
          <w:rPr>
            <w:noProof/>
            <w:webHidden/>
          </w:rPr>
          <w:fldChar w:fldCharType="end"/>
        </w:r>
      </w:hyperlink>
    </w:p>
    <w:p w14:paraId="66CC0AC5" w14:textId="6B53EF5F" w:rsidR="00AD7444" w:rsidRDefault="00D12812">
      <w:pPr>
        <w:pStyle w:val="Spistreci1"/>
        <w:rPr>
          <w:rFonts w:asciiTheme="minorHAnsi" w:eastAsiaTheme="minorEastAsia" w:hAnsiTheme="minorHAnsi" w:cstheme="minorBidi"/>
          <w:i w:val="0"/>
          <w:iCs w:val="0"/>
          <w:lang w:eastAsia="pl-PL"/>
        </w:rPr>
      </w:pPr>
      <w:hyperlink w:anchor="_Toc73104314" w:history="1">
        <w:r w:rsidR="00AD7444" w:rsidRPr="00711A17">
          <w:rPr>
            <w:rStyle w:val="Hipercze"/>
            <w:rFonts w:ascii="Times New Roman" w:hAnsi="Times New Roman"/>
          </w:rPr>
          <w:t>4. KATEGORIE KOSZTÓW NIEKWALIFIKOWANYCH</w:t>
        </w:r>
        <w:r w:rsidR="00AD7444">
          <w:rPr>
            <w:webHidden/>
          </w:rPr>
          <w:tab/>
        </w:r>
        <w:r w:rsidR="00AD7444">
          <w:rPr>
            <w:webHidden/>
          </w:rPr>
          <w:fldChar w:fldCharType="begin"/>
        </w:r>
        <w:r w:rsidR="00AD7444">
          <w:rPr>
            <w:webHidden/>
          </w:rPr>
          <w:instrText xml:space="preserve"> PAGEREF _Toc73104314 \h </w:instrText>
        </w:r>
        <w:r w:rsidR="00AD7444">
          <w:rPr>
            <w:webHidden/>
          </w:rPr>
        </w:r>
        <w:r w:rsidR="00AD7444">
          <w:rPr>
            <w:webHidden/>
          </w:rPr>
          <w:fldChar w:fldCharType="separate"/>
        </w:r>
        <w:r w:rsidR="00F52933">
          <w:rPr>
            <w:webHidden/>
          </w:rPr>
          <w:t>13</w:t>
        </w:r>
        <w:r w:rsidR="00AD7444">
          <w:rPr>
            <w:webHidden/>
          </w:rPr>
          <w:fldChar w:fldCharType="end"/>
        </w:r>
      </w:hyperlink>
    </w:p>
    <w:p w14:paraId="3CC60D3F" w14:textId="0A54C7FE" w:rsidR="00AD7444" w:rsidRDefault="00D12812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5" w:history="1">
        <w:r w:rsidR="00AD7444" w:rsidRPr="00711A17">
          <w:rPr>
            <w:rStyle w:val="Hipercze"/>
            <w:rFonts w:ascii="Times New Roman" w:hAnsi="Times New Roman"/>
            <w:noProof/>
          </w:rPr>
          <w:t>4.1. Koszty pośrednie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_Toc73104315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13</w:t>
        </w:r>
        <w:r w:rsidR="00AD7444">
          <w:rPr>
            <w:noProof/>
            <w:webHidden/>
          </w:rPr>
          <w:fldChar w:fldCharType="end"/>
        </w:r>
      </w:hyperlink>
    </w:p>
    <w:p w14:paraId="14F6F006" w14:textId="3277C861" w:rsidR="00AD7444" w:rsidRDefault="00D12812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6" w:history="1">
        <w:r w:rsidR="00AD7444" w:rsidRPr="00711A17">
          <w:rPr>
            <w:rStyle w:val="Hipercze"/>
            <w:rFonts w:ascii="Times New Roman" w:hAnsi="Times New Roman"/>
            <w:noProof/>
          </w:rPr>
          <w:t>4.2. Pozostałe kategorie kosztów niekwalifikowanych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_Toc73104316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13</w:t>
        </w:r>
        <w:r w:rsidR="00AD7444">
          <w:rPr>
            <w:noProof/>
            <w:webHidden/>
          </w:rPr>
          <w:fldChar w:fldCharType="end"/>
        </w:r>
      </w:hyperlink>
    </w:p>
    <w:p w14:paraId="6062CA41" w14:textId="77777777" w:rsidR="00155E2E" w:rsidRDefault="009A487B" w:rsidP="00155E2E">
      <w:pPr>
        <w:tabs>
          <w:tab w:val="left" w:pos="7976"/>
        </w:tabs>
      </w:pPr>
      <w:r w:rsidRPr="00E67D20">
        <w:rPr>
          <w:rFonts w:ascii="Times New Roman" w:hAnsi="Times New Roman" w:cs="Times New Roman"/>
          <w:sz w:val="24"/>
          <w:szCs w:val="24"/>
        </w:rPr>
        <w:fldChar w:fldCharType="end"/>
      </w:r>
      <w:r w:rsidR="00B80DF6">
        <w:rPr>
          <w:rFonts w:ascii="Times New Roman" w:hAnsi="Times New Roman"/>
          <w:i/>
          <w:sz w:val="24"/>
          <w:szCs w:val="24"/>
        </w:rPr>
        <w:tab/>
      </w:r>
    </w:p>
    <w:p w14:paraId="48F602AB" w14:textId="77777777" w:rsidR="00637AEA" w:rsidRPr="00B212E0" w:rsidRDefault="00637AEA" w:rsidP="00425188">
      <w:pPr>
        <w:pStyle w:val="Nagwek1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0" w:name="_Toc392494274"/>
      <w:bookmarkStart w:id="1" w:name="_Toc73104296"/>
      <w:r w:rsidRPr="00B212E0">
        <w:rPr>
          <w:rFonts w:ascii="Times New Roman" w:hAnsi="Times New Roman" w:cs="Times New Roman"/>
          <w:sz w:val="28"/>
          <w:szCs w:val="28"/>
        </w:rPr>
        <w:lastRenderedPageBreak/>
        <w:t>1. WSTĘP</w:t>
      </w:r>
      <w:bookmarkEnd w:id="0"/>
      <w:bookmarkEnd w:id="1"/>
    </w:p>
    <w:p w14:paraId="20D138E8" w14:textId="77777777" w:rsidR="00637AEA" w:rsidRDefault="00637AEA" w:rsidP="0085462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80ED82" w14:textId="77777777" w:rsidR="00817647" w:rsidRDefault="00637AEA" w:rsidP="00CC4C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Niniejsze </w:t>
      </w:r>
      <w:r>
        <w:rPr>
          <w:rFonts w:ascii="Times New Roman" w:hAnsi="Times New Roman" w:cs="Times New Roman"/>
          <w:sz w:val="24"/>
          <w:szCs w:val="24"/>
        </w:rPr>
        <w:t>„W</w:t>
      </w:r>
      <w:r w:rsidRPr="00143E43">
        <w:rPr>
          <w:rFonts w:ascii="Times New Roman" w:hAnsi="Times New Roman" w:cs="Times New Roman"/>
          <w:sz w:val="24"/>
          <w:szCs w:val="24"/>
        </w:rPr>
        <w:t xml:space="preserve">ytyczne </w:t>
      </w:r>
      <w:r>
        <w:rPr>
          <w:rFonts w:ascii="Times New Roman" w:hAnsi="Times New Roman" w:cs="Times New Roman"/>
          <w:sz w:val="24"/>
          <w:szCs w:val="24"/>
        </w:rPr>
        <w:t>w zakresie kosztów</w:t>
      </w:r>
      <w:r w:rsidR="00F150C8">
        <w:rPr>
          <w:rFonts w:ascii="Times New Roman" w:hAnsi="Times New Roman" w:cs="Times New Roman"/>
          <w:sz w:val="24"/>
          <w:szCs w:val="24"/>
        </w:rPr>
        <w:t xml:space="preserve"> kwalifikowanych</w:t>
      </w:r>
      <w:r>
        <w:rPr>
          <w:rFonts w:ascii="Times New Roman" w:hAnsi="Times New Roman" w:cs="Times New Roman"/>
          <w:sz w:val="24"/>
          <w:szCs w:val="24"/>
        </w:rPr>
        <w:t xml:space="preserve">”, dalej także „Wytyczne” </w:t>
      </w:r>
      <w:r w:rsidRPr="00143E43">
        <w:rPr>
          <w:rFonts w:ascii="Times New Roman" w:hAnsi="Times New Roman" w:cs="Times New Roman"/>
          <w:sz w:val="24"/>
          <w:szCs w:val="24"/>
        </w:rPr>
        <w:t xml:space="preserve">określają </w:t>
      </w:r>
      <w:r>
        <w:rPr>
          <w:rFonts w:ascii="Times New Roman" w:hAnsi="Times New Roman" w:cs="Times New Roman"/>
          <w:sz w:val="24"/>
          <w:szCs w:val="24"/>
        </w:rPr>
        <w:t>ogólne zasady</w:t>
      </w:r>
      <w:r w:rsidRPr="00143E43">
        <w:rPr>
          <w:rFonts w:ascii="Times New Roman" w:hAnsi="Times New Roman" w:cs="Times New Roman"/>
          <w:sz w:val="24"/>
          <w:szCs w:val="24"/>
        </w:rPr>
        <w:t xml:space="preserve"> kwalifikowalności kosztów oraz kategorie kosztów kwalifikowanych w przedsięwzięciach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>finansow</w:t>
      </w:r>
      <w:r>
        <w:rPr>
          <w:rFonts w:ascii="Times New Roman" w:hAnsi="Times New Roman" w:cs="Times New Roman"/>
          <w:sz w:val="24"/>
          <w:szCs w:val="24"/>
        </w:rPr>
        <w:t>yw</w:t>
      </w:r>
      <w:r w:rsidRPr="00143E43">
        <w:rPr>
          <w:rFonts w:ascii="Times New Roman" w:hAnsi="Times New Roman" w:cs="Times New Roman"/>
          <w:sz w:val="24"/>
          <w:szCs w:val="24"/>
        </w:rPr>
        <w:t xml:space="preserve">anych </w:t>
      </w:r>
      <w:r>
        <w:rPr>
          <w:rFonts w:ascii="Times New Roman" w:hAnsi="Times New Roman" w:cs="Times New Roman"/>
          <w:sz w:val="24"/>
          <w:szCs w:val="24"/>
        </w:rPr>
        <w:t xml:space="preserve">ze </w:t>
      </w:r>
      <w:r w:rsidRPr="00143E43">
        <w:rPr>
          <w:rFonts w:ascii="Times New Roman" w:hAnsi="Times New Roman" w:cs="Times New Roman"/>
          <w:sz w:val="24"/>
          <w:szCs w:val="24"/>
        </w:rPr>
        <w:t>środk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143E43">
        <w:rPr>
          <w:rFonts w:ascii="Times New Roman" w:hAnsi="Times New Roman" w:cs="Times New Roman"/>
          <w:sz w:val="24"/>
          <w:szCs w:val="24"/>
        </w:rPr>
        <w:t xml:space="preserve"> NFOŚiGW</w:t>
      </w:r>
      <w:r w:rsidR="00CC4CE4">
        <w:rPr>
          <w:rFonts w:ascii="Times New Roman" w:hAnsi="Times New Roman" w:cs="Times New Roman"/>
          <w:sz w:val="24"/>
          <w:szCs w:val="24"/>
        </w:rPr>
        <w:t xml:space="preserve"> </w:t>
      </w:r>
      <w:r w:rsidR="00CC4CE4" w:rsidRPr="00CC4CE4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w ramach programów priorytetowych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  <w:r w:rsidR="00817647">
        <w:rPr>
          <w:rFonts w:ascii="Times New Roman" w:hAnsi="Times New Roman" w:cs="Times New Roman"/>
          <w:sz w:val="24"/>
          <w:szCs w:val="24"/>
        </w:rPr>
        <w:t>Wytyczne są skierowane do Wnioskodawców/Beneficjentów w zakresie przygotowania Wniosku i późniejszego rozliczania umowy, a także są podstawą dla NFOŚiGW do weryfikacji tych kosztów.</w:t>
      </w:r>
    </w:p>
    <w:p w14:paraId="0E2443CF" w14:textId="77777777" w:rsidR="00CC4CE4" w:rsidRPr="00CC4CE4" w:rsidRDefault="00CC4CE4" w:rsidP="00CC4C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04A1CCA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Wytyczne pozostają w zgodzie z </w:t>
      </w:r>
      <w:r>
        <w:rPr>
          <w:rFonts w:ascii="Times New Roman" w:hAnsi="Times New Roman" w:cs="Times New Roman"/>
          <w:sz w:val="24"/>
          <w:szCs w:val="24"/>
        </w:rPr>
        <w:t>powszechnie obowiązującymi przepisami prawa krajowego, w szczególności z u</w:t>
      </w:r>
      <w:r w:rsidRPr="00143E43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o rachunkowości,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o podatku od towarów i usług,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o</w:t>
      </w:r>
      <w:r w:rsidR="00F150C8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finansach publicznych, </w:t>
      </w:r>
      <w:r>
        <w:rPr>
          <w:rFonts w:ascii="Times New Roman" w:hAnsi="Times New Roman" w:cs="Times New Roman"/>
          <w:sz w:val="24"/>
          <w:szCs w:val="24"/>
        </w:rPr>
        <w:t xml:space="preserve">ustawą </w:t>
      </w:r>
      <w:r w:rsidRPr="00143E43">
        <w:rPr>
          <w:rFonts w:ascii="Times New Roman" w:hAnsi="Times New Roman" w:cs="Times New Roman"/>
          <w:sz w:val="24"/>
          <w:szCs w:val="24"/>
        </w:rPr>
        <w:t>Prawo budowlane, przepis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143E43">
        <w:rPr>
          <w:rFonts w:ascii="Times New Roman" w:hAnsi="Times New Roman" w:cs="Times New Roman"/>
          <w:sz w:val="24"/>
          <w:szCs w:val="24"/>
        </w:rPr>
        <w:t xml:space="preserve"> regulując</w:t>
      </w:r>
      <w:r>
        <w:rPr>
          <w:rFonts w:ascii="Times New Roman" w:hAnsi="Times New Roman" w:cs="Times New Roman"/>
          <w:sz w:val="24"/>
          <w:szCs w:val="24"/>
        </w:rPr>
        <w:t xml:space="preserve">ymi </w:t>
      </w:r>
      <w:r w:rsidRPr="00143E43">
        <w:rPr>
          <w:rFonts w:ascii="Times New Roman" w:hAnsi="Times New Roman" w:cs="Times New Roman"/>
          <w:sz w:val="24"/>
          <w:szCs w:val="24"/>
        </w:rPr>
        <w:t xml:space="preserve">udzielanie pomocy publicznej. </w:t>
      </w:r>
    </w:p>
    <w:p w14:paraId="563F3AE3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zakresie nieuregulowanym niniejszymi Wytycznymi należy stosować obowiązujące przepisy praw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52C2F792" w14:textId="77777777"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przypadku naborów konkursowych (</w:t>
      </w:r>
      <w:r>
        <w:rPr>
          <w:rFonts w:ascii="Times New Roman" w:hAnsi="Times New Roman" w:cs="Times New Roman"/>
          <w:sz w:val="24"/>
          <w:szCs w:val="24"/>
        </w:rPr>
        <w:t xml:space="preserve">a następnie </w:t>
      </w:r>
      <w:r w:rsidRPr="00143E43">
        <w:rPr>
          <w:rFonts w:ascii="Times New Roman" w:hAnsi="Times New Roman" w:cs="Times New Roman"/>
          <w:sz w:val="24"/>
          <w:szCs w:val="24"/>
        </w:rPr>
        <w:t>także do realizacji umowy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F150C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dofinansowanie</w:t>
      </w:r>
      <w:r w:rsidRPr="00143E43">
        <w:rPr>
          <w:rFonts w:ascii="Times New Roman" w:hAnsi="Times New Roman" w:cs="Times New Roman"/>
          <w:sz w:val="24"/>
          <w:szCs w:val="24"/>
        </w:rPr>
        <w:t xml:space="preserve"> oraz jej późniejszego rozliczenia) stosuje się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43E43">
        <w:rPr>
          <w:rFonts w:ascii="Times New Roman" w:hAnsi="Times New Roman" w:cs="Times New Roman"/>
          <w:sz w:val="24"/>
          <w:szCs w:val="24"/>
        </w:rPr>
        <w:t xml:space="preserve">ytyczne obowiązujące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w dniu ogłoszenia konkursu. W przypadku naborów ciągłych stosuje się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43E43">
        <w:rPr>
          <w:rFonts w:ascii="Times New Roman" w:hAnsi="Times New Roman" w:cs="Times New Roman"/>
          <w:sz w:val="24"/>
          <w:szCs w:val="24"/>
        </w:rPr>
        <w:t>ytyczne obowiązujące w</w:t>
      </w:r>
      <w:r w:rsidR="00F150C8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dniu złożenia wniosku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dofinansowanie.</w:t>
      </w:r>
    </w:p>
    <w:p w14:paraId="1CA08577" w14:textId="2B4FC57F"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Program priorytetowy</w:t>
      </w:r>
      <w:r w:rsidR="00674BA0">
        <w:rPr>
          <w:rFonts w:ascii="Times New Roman" w:hAnsi="Times New Roman" w:cs="Times New Roman"/>
          <w:sz w:val="24"/>
          <w:szCs w:val="24"/>
        </w:rPr>
        <w:t>,</w:t>
      </w:r>
      <w:r w:rsidR="004A3A06" w:rsidRPr="004A3A06">
        <w:rPr>
          <w:rFonts w:ascii="Times New Roman" w:hAnsi="Times New Roman" w:cs="Times New Roman"/>
          <w:sz w:val="24"/>
          <w:szCs w:val="24"/>
        </w:rPr>
        <w:t xml:space="preserve"> </w:t>
      </w:r>
      <w:r w:rsidR="004A3A06">
        <w:rPr>
          <w:rFonts w:ascii="Times New Roman" w:hAnsi="Times New Roman" w:cs="Times New Roman"/>
          <w:sz w:val="24"/>
          <w:szCs w:val="24"/>
        </w:rPr>
        <w:t>a w przypadku udzielania dofinansowania z wyłączeniem programu priorytetowego,</w:t>
      </w:r>
      <w:r w:rsidR="00500A96">
        <w:rPr>
          <w:rFonts w:ascii="Times New Roman" w:hAnsi="Times New Roman" w:cs="Times New Roman"/>
          <w:sz w:val="24"/>
          <w:szCs w:val="24"/>
        </w:rPr>
        <w:t xml:space="preserve"> umowa </w:t>
      </w:r>
      <w:r w:rsidRPr="00143E43">
        <w:rPr>
          <w:rFonts w:ascii="Times New Roman" w:hAnsi="Times New Roman" w:cs="Times New Roman"/>
          <w:sz w:val="24"/>
          <w:szCs w:val="24"/>
        </w:rPr>
        <w:t>mo</w:t>
      </w:r>
      <w:r w:rsidR="00500A96">
        <w:rPr>
          <w:rFonts w:ascii="Times New Roman" w:hAnsi="Times New Roman" w:cs="Times New Roman"/>
          <w:sz w:val="24"/>
          <w:szCs w:val="24"/>
        </w:rPr>
        <w:t>gą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wskazywać istotne ograniczenia, </w:t>
      </w:r>
      <w:r>
        <w:rPr>
          <w:rFonts w:ascii="Times New Roman" w:hAnsi="Times New Roman" w:cs="Times New Roman"/>
          <w:sz w:val="24"/>
          <w:szCs w:val="24"/>
        </w:rPr>
        <w:t xml:space="preserve">przewidywać </w:t>
      </w:r>
      <w:r w:rsidRPr="00143E43">
        <w:rPr>
          <w:rFonts w:ascii="Times New Roman" w:hAnsi="Times New Roman" w:cs="Times New Roman"/>
          <w:sz w:val="24"/>
          <w:szCs w:val="24"/>
        </w:rPr>
        <w:t>wyłączenia</w:t>
      </w:r>
      <w:r w:rsidR="000C74EE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zawierać </w:t>
      </w:r>
      <w:r w:rsidRPr="00143E43">
        <w:rPr>
          <w:rFonts w:ascii="Times New Roman" w:hAnsi="Times New Roman" w:cs="Times New Roman"/>
          <w:sz w:val="24"/>
          <w:szCs w:val="24"/>
        </w:rPr>
        <w:t>uszczegółowienia</w:t>
      </w:r>
      <w:r w:rsidR="000C74EE">
        <w:rPr>
          <w:rFonts w:ascii="Times New Roman" w:hAnsi="Times New Roman" w:cs="Times New Roman"/>
          <w:sz w:val="24"/>
          <w:szCs w:val="24"/>
        </w:rPr>
        <w:t xml:space="preserve"> lub rozszerzenia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dotyczące kosztów kwalifikowanych, które nie </w:t>
      </w:r>
      <w:r>
        <w:rPr>
          <w:rFonts w:ascii="Times New Roman" w:hAnsi="Times New Roman" w:cs="Times New Roman"/>
          <w:sz w:val="24"/>
          <w:szCs w:val="24"/>
        </w:rPr>
        <w:t>są określone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87480A">
        <w:rPr>
          <w:rFonts w:ascii="Times New Roman" w:hAnsi="Times New Roman" w:cs="Times New Roman"/>
          <w:sz w:val="24"/>
          <w:szCs w:val="24"/>
        </w:rPr>
        <w:t>W</w:t>
      </w:r>
      <w:r w:rsidRPr="00143E43">
        <w:rPr>
          <w:rFonts w:ascii="Times New Roman" w:hAnsi="Times New Roman" w:cs="Times New Roman"/>
          <w:sz w:val="24"/>
          <w:szCs w:val="24"/>
        </w:rPr>
        <w:t xml:space="preserve">ytycznych. Może to wynikać m.in. z rodzaju przedsięwzięć możliwych do realizowania w </w:t>
      </w:r>
      <w:r>
        <w:rPr>
          <w:rFonts w:ascii="Times New Roman" w:hAnsi="Times New Roman" w:cs="Times New Roman"/>
          <w:sz w:val="24"/>
          <w:szCs w:val="24"/>
        </w:rPr>
        <w:t xml:space="preserve">ramach </w:t>
      </w:r>
      <w:r w:rsidRPr="00143E43">
        <w:rPr>
          <w:rFonts w:ascii="Times New Roman" w:hAnsi="Times New Roman" w:cs="Times New Roman"/>
          <w:sz w:val="24"/>
          <w:szCs w:val="24"/>
        </w:rPr>
        <w:t>określon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43E43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priorytetow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43E43">
        <w:rPr>
          <w:rFonts w:ascii="Times New Roman" w:hAnsi="Times New Roman" w:cs="Times New Roman"/>
          <w:sz w:val="24"/>
          <w:szCs w:val="24"/>
        </w:rPr>
        <w:t xml:space="preserve"> oraz uwarunkowań prawnych</w:t>
      </w:r>
      <w:r>
        <w:rPr>
          <w:rFonts w:ascii="Times New Roman" w:hAnsi="Times New Roman" w:cs="Times New Roman"/>
          <w:sz w:val="24"/>
          <w:szCs w:val="24"/>
        </w:rPr>
        <w:t>, dotyczących dofinansowywanych działań</w:t>
      </w:r>
      <w:r w:rsidR="00BF73D3">
        <w:rPr>
          <w:rFonts w:ascii="Times New Roman" w:hAnsi="Times New Roman" w:cs="Times New Roman"/>
          <w:sz w:val="24"/>
          <w:szCs w:val="24"/>
        </w:rPr>
        <w:t xml:space="preserve"> lub przedsięwzięć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552CEF82" w14:textId="2E58608B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 przypadku przedsięwzięć, w których dofinansowanie NFOŚiGW stanowić będzie współfinansowanie innych programów </w:t>
      </w:r>
      <w:r>
        <w:rPr>
          <w:rFonts w:ascii="Times New Roman" w:hAnsi="Times New Roman" w:cs="Times New Roman"/>
          <w:sz w:val="24"/>
          <w:szCs w:val="24"/>
        </w:rPr>
        <w:t xml:space="preserve">z udziałem środków </w:t>
      </w:r>
      <w:r w:rsidRPr="00143E43">
        <w:rPr>
          <w:rFonts w:ascii="Times New Roman" w:hAnsi="Times New Roman" w:cs="Times New Roman"/>
          <w:sz w:val="24"/>
          <w:szCs w:val="24"/>
        </w:rPr>
        <w:t xml:space="preserve">zagranicznych (jak np. Programu LIFE, </w:t>
      </w:r>
      <w:proofErr w:type="spellStart"/>
      <w:r w:rsidRPr="00143E43">
        <w:rPr>
          <w:rFonts w:ascii="Times New Roman" w:hAnsi="Times New Roman" w:cs="Times New Roman"/>
          <w:sz w:val="24"/>
          <w:szCs w:val="24"/>
        </w:rPr>
        <w:lastRenderedPageBreak/>
        <w:t>POIiŚ</w:t>
      </w:r>
      <w:proofErr w:type="spellEnd"/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itd.), </w:t>
      </w:r>
      <w:r w:rsidR="00134D7E">
        <w:rPr>
          <w:rFonts w:ascii="Times New Roman" w:hAnsi="Times New Roman" w:cs="Times New Roman"/>
          <w:sz w:val="24"/>
          <w:szCs w:val="24"/>
        </w:rPr>
        <w:t xml:space="preserve">koszty </w:t>
      </w:r>
      <w:r w:rsidR="00A06D5E">
        <w:rPr>
          <w:rFonts w:ascii="Times New Roman" w:hAnsi="Times New Roman" w:cs="Times New Roman"/>
          <w:sz w:val="24"/>
          <w:szCs w:val="24"/>
        </w:rPr>
        <w:t>kwalifikowane</w:t>
      </w:r>
      <w:r w:rsidR="00134D7E">
        <w:rPr>
          <w:rFonts w:ascii="Times New Roman" w:hAnsi="Times New Roman" w:cs="Times New Roman"/>
          <w:sz w:val="24"/>
          <w:szCs w:val="24"/>
        </w:rPr>
        <w:t xml:space="preserve"> </w:t>
      </w:r>
      <w:r w:rsidR="00CE4795">
        <w:rPr>
          <w:rFonts w:ascii="Times New Roman" w:hAnsi="Times New Roman" w:cs="Times New Roman"/>
          <w:sz w:val="24"/>
          <w:szCs w:val="24"/>
        </w:rPr>
        <w:t xml:space="preserve">są </w:t>
      </w:r>
      <w:r w:rsidR="009F17A1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A06D5E">
        <w:rPr>
          <w:rFonts w:ascii="Times New Roman" w:hAnsi="Times New Roman" w:cs="Times New Roman"/>
          <w:sz w:val="24"/>
          <w:szCs w:val="24"/>
        </w:rPr>
        <w:t>(co do kategorii</w:t>
      </w:r>
      <w:r w:rsidR="009F17A1">
        <w:rPr>
          <w:rFonts w:ascii="Times New Roman" w:hAnsi="Times New Roman" w:cs="Times New Roman"/>
          <w:sz w:val="24"/>
          <w:szCs w:val="24"/>
        </w:rPr>
        <w:t>) zgodn</w:t>
      </w:r>
      <w:r w:rsidR="00A06D5E">
        <w:rPr>
          <w:rFonts w:ascii="Times New Roman" w:hAnsi="Times New Roman" w:cs="Times New Roman"/>
          <w:sz w:val="24"/>
          <w:szCs w:val="24"/>
        </w:rPr>
        <w:t>ym</w:t>
      </w:r>
      <w:r w:rsidR="009F17A1">
        <w:rPr>
          <w:rFonts w:ascii="Times New Roman" w:hAnsi="Times New Roman" w:cs="Times New Roman"/>
          <w:sz w:val="24"/>
          <w:szCs w:val="24"/>
        </w:rPr>
        <w:t xml:space="preserve">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 w:rsidR="00134D7E">
        <w:rPr>
          <w:rFonts w:ascii="Times New Roman" w:hAnsi="Times New Roman" w:cs="Times New Roman"/>
          <w:sz w:val="24"/>
          <w:szCs w:val="24"/>
        </w:rPr>
        <w:t xml:space="preserve">z wytycznymi </w:t>
      </w:r>
      <w:r w:rsidRPr="00143E43">
        <w:rPr>
          <w:rFonts w:ascii="Times New Roman" w:hAnsi="Times New Roman" w:cs="Times New Roman"/>
          <w:sz w:val="24"/>
          <w:szCs w:val="24"/>
        </w:rPr>
        <w:t xml:space="preserve">kwalifikowalności dla tych programów, </w:t>
      </w:r>
      <w:r>
        <w:rPr>
          <w:rFonts w:ascii="Times New Roman" w:hAnsi="Times New Roman" w:cs="Times New Roman"/>
          <w:sz w:val="24"/>
          <w:szCs w:val="24"/>
        </w:rPr>
        <w:t>chyba że program priorytetowy wskazuje inaczej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D40CB" w14:textId="77777777" w:rsidR="00637AEA" w:rsidRDefault="00637AEA" w:rsidP="00143E43">
      <w:pPr>
        <w:pStyle w:val="Nagwek1"/>
        <w:spacing w:after="360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2" w:name="_Toc392494275"/>
      <w:bookmarkStart w:id="3" w:name="_Toc73104297"/>
      <w:r w:rsidRPr="005E603D">
        <w:rPr>
          <w:rFonts w:ascii="Times New Roman" w:hAnsi="Times New Roman" w:cs="Times New Roman"/>
          <w:sz w:val="28"/>
          <w:szCs w:val="28"/>
        </w:rPr>
        <w:lastRenderedPageBreak/>
        <w:t>2. OGÓLNE WARUNKI DOTYCZĄCE KWALIFIKOWANIA KOSZTÓW</w:t>
      </w:r>
      <w:bookmarkEnd w:id="2"/>
      <w:bookmarkEnd w:id="3"/>
    </w:p>
    <w:p w14:paraId="23DB7B2C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Weryfikacja kosztów kwalifikowanych dokonywana jest na etapie:</w:t>
      </w:r>
    </w:p>
    <w:p w14:paraId="36110F24" w14:textId="77777777" w:rsidR="00637AEA" w:rsidRPr="00143E43" w:rsidRDefault="00637AEA" w:rsidP="00143E43">
      <w:pPr>
        <w:pStyle w:val="Akapitzlist1"/>
        <w:numPr>
          <w:ilvl w:val="0"/>
          <w:numId w:val="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oceny wniosku o dofinansowanie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3E43">
        <w:rPr>
          <w:rFonts w:ascii="Times New Roman" w:hAnsi="Times New Roman" w:cs="Times New Roman"/>
          <w:sz w:val="24"/>
          <w:szCs w:val="24"/>
        </w:rPr>
        <w:t>w celu zweryfikowania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czy przedstawione przedsięwzięcie może stanowić przedmiot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>finansowania środkami NFOŚiGW oraz ustalenia kwoty/intensywności dofinansowania,</w:t>
      </w:r>
    </w:p>
    <w:p w14:paraId="477EAED8" w14:textId="77777777" w:rsidR="00637AEA" w:rsidRPr="00143E43" w:rsidRDefault="00637AEA" w:rsidP="00143E43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120" w:line="30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>uszczegółowienia wniosku o dofinansowanie przedsięwzięcia przed przedłożeniem Zarządowi NFOŚiGW do decyzji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dofinansowaniu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(tzw. negocjacje warunków umownych realizacji przedsięwzięcia)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w celu weryfikacji poszczególnych pozycji harmonogramu rzeczowo-finansowego,</w:t>
      </w:r>
    </w:p>
    <w:p w14:paraId="62067B58" w14:textId="77777777" w:rsidR="00637AEA" w:rsidRDefault="00637AEA" w:rsidP="00143E43">
      <w:pPr>
        <w:pStyle w:val="Akapitzlist1"/>
        <w:numPr>
          <w:ilvl w:val="0"/>
          <w:numId w:val="7"/>
        </w:numPr>
        <w:spacing w:after="120"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realizacji umowy przy przedkładaniu </w:t>
      </w:r>
      <w:r>
        <w:rPr>
          <w:rFonts w:ascii="Times New Roman" w:hAnsi="Times New Roman" w:cs="Times New Roman"/>
          <w:sz w:val="24"/>
          <w:szCs w:val="24"/>
        </w:rPr>
        <w:t xml:space="preserve">przez Beneficjentów do NFOŚiGW </w:t>
      </w:r>
      <w:r w:rsidRPr="00143E43">
        <w:rPr>
          <w:rFonts w:ascii="Times New Roman" w:hAnsi="Times New Roman" w:cs="Times New Roman"/>
          <w:sz w:val="24"/>
          <w:szCs w:val="24"/>
        </w:rPr>
        <w:t>wniosków o</w:t>
      </w:r>
      <w:r w:rsidR="00134D7E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płatność, w trakcie kontroli czy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trakcie zmiany warunków umowy, </w:t>
      </w:r>
      <w:r>
        <w:rPr>
          <w:rFonts w:ascii="Times New Roman" w:hAnsi="Times New Roman" w:cs="Times New Roman"/>
          <w:sz w:val="24"/>
          <w:szCs w:val="24"/>
        </w:rPr>
        <w:t>np</w:t>
      </w:r>
      <w:r w:rsidRPr="00143E43">
        <w:rPr>
          <w:rFonts w:ascii="Times New Roman" w:hAnsi="Times New Roman" w:cs="Times New Roman"/>
          <w:sz w:val="24"/>
          <w:szCs w:val="24"/>
        </w:rPr>
        <w:t>. w związku ze zmianą zakresu rzeczowego lub zmianą kosztów realizacji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2DB6C7DF" w14:textId="77777777" w:rsidR="008823CC" w:rsidRDefault="00637AEA">
      <w:pPr>
        <w:pStyle w:val="Akapitzlist1"/>
        <w:spacing w:after="120" w:line="30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Na etapie oceny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wniosku i uszczegółowienia wniosku o dofinansowanie przedsięwzięcia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przed przedłożeniem Zarządowi NFOŚiGW do decyzji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dofinansowaniu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(tzw. negocjacje warunków umownych realizacji przedsięwzięcia) badane jest spełnienie potencjalnych warunków kwalifikowalności kosztów.</w:t>
      </w:r>
    </w:p>
    <w:p w14:paraId="581E74E0" w14:textId="77777777" w:rsidR="00637AEA" w:rsidRDefault="00637AEA" w:rsidP="00143E43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4" w:name="_Toc392494276"/>
      <w:bookmarkStart w:id="5" w:name="_Toc73104298"/>
      <w:r w:rsidRPr="005E603D">
        <w:rPr>
          <w:rFonts w:ascii="Times New Roman" w:hAnsi="Times New Roman" w:cs="Times New Roman"/>
          <w:i w:val="0"/>
          <w:iCs w:val="0"/>
        </w:rPr>
        <w:t>2.1 Okres kwalifikowalności kosztów w ramach przedsięwzięcia</w:t>
      </w:r>
      <w:bookmarkEnd w:id="4"/>
      <w:bookmarkEnd w:id="5"/>
    </w:p>
    <w:p w14:paraId="23769E6D" w14:textId="0F7C924F"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Przez okres kwalifikowalności kosztów należy rozumieć przedział czasowy ograniczony datami, w którym poniesione zostały koszty </w:t>
      </w:r>
      <w:r>
        <w:rPr>
          <w:rFonts w:ascii="Times New Roman" w:hAnsi="Times New Roman" w:cs="Times New Roman"/>
          <w:sz w:val="24"/>
          <w:szCs w:val="24"/>
        </w:rPr>
        <w:t>związane z</w:t>
      </w:r>
      <w:r w:rsidRPr="00143E43">
        <w:rPr>
          <w:rFonts w:ascii="Times New Roman" w:hAnsi="Times New Roman" w:cs="Times New Roman"/>
          <w:sz w:val="24"/>
          <w:szCs w:val="24"/>
        </w:rPr>
        <w:t xml:space="preserve"> realizacj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przedsięwzięcia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zaliczone do kosztów kwalifikowanych</w:t>
      </w:r>
      <w:r>
        <w:rPr>
          <w:rFonts w:ascii="Times New Roman" w:hAnsi="Times New Roman" w:cs="Times New Roman"/>
          <w:sz w:val="24"/>
          <w:szCs w:val="24"/>
        </w:rPr>
        <w:t>, które</w:t>
      </w:r>
      <w:r w:rsidRPr="00143E43">
        <w:rPr>
          <w:rFonts w:ascii="Times New Roman" w:hAnsi="Times New Roman" w:cs="Times New Roman"/>
          <w:sz w:val="24"/>
          <w:szCs w:val="24"/>
        </w:rPr>
        <w:t xml:space="preserve"> stanowią podstawę do ustalenia kwoty dofinansowania. </w:t>
      </w:r>
    </w:p>
    <w:p w14:paraId="18A88867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poniesione poza okresem kwalifikowalności</w:t>
      </w:r>
      <w:r>
        <w:rPr>
          <w:rFonts w:ascii="Times New Roman" w:hAnsi="Times New Roman" w:cs="Times New Roman"/>
          <w:sz w:val="24"/>
          <w:szCs w:val="24"/>
        </w:rPr>
        <w:t>, mimo iż należą do kategorii wymienionych w p</w:t>
      </w:r>
      <w:r w:rsidR="0000644C"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="0000644C">
        <w:rPr>
          <w:rFonts w:ascii="Times New Roman" w:hAnsi="Times New Roman" w:cs="Times New Roman"/>
          <w:sz w:val="24"/>
          <w:szCs w:val="24"/>
        </w:rPr>
        <w:t>Wytycznych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mogą być zaliczone do kosztów kwalifikowanych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stanowić podstaw do ustalenia kwoty dofinansowania oraz późniejszych wypłat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148591DD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lastRenderedPageBreak/>
        <w:t>Początkowa i końcowa data kwalifikowalności kosztów jest określona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każdym programie priorytetowym, z zastrzeżeniem zasad udzielania pomocy publicznej</w:t>
      </w:r>
      <w:r>
        <w:rPr>
          <w:rFonts w:ascii="Times New Roman" w:hAnsi="Times New Roman" w:cs="Times New Roman"/>
          <w:sz w:val="24"/>
          <w:szCs w:val="24"/>
        </w:rPr>
        <w:t>, oraz szczegółowo wskazana jest w umowie o dofinansowanie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3998D6" w14:textId="77777777" w:rsidR="00637AEA" w:rsidRDefault="00637AEA" w:rsidP="00143E43">
      <w:pPr>
        <w:pStyle w:val="Nagwek2"/>
        <w:spacing w:before="360" w:after="240"/>
        <w:rPr>
          <w:rFonts w:ascii="Times New Roman" w:hAnsi="Times New Roman" w:cs="Times New Roman"/>
          <w:i w:val="0"/>
          <w:iCs w:val="0"/>
        </w:rPr>
      </w:pPr>
      <w:bookmarkStart w:id="6" w:name="_Toc392494277"/>
      <w:bookmarkStart w:id="7" w:name="_Toc73104299"/>
      <w:r w:rsidRPr="005E603D">
        <w:rPr>
          <w:rFonts w:ascii="Times New Roman" w:hAnsi="Times New Roman" w:cs="Times New Roman"/>
          <w:i w:val="0"/>
          <w:iCs w:val="0"/>
        </w:rPr>
        <w:t>2.2 Warunki kwalifikowalności kosztów</w:t>
      </w:r>
      <w:bookmarkEnd w:id="6"/>
      <w:bookmarkEnd w:id="7"/>
    </w:p>
    <w:p w14:paraId="33A92382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 kwalifikowany musi być zgodny z kategoriami kosztów wymienionymi w pkt 3</w:t>
      </w:r>
      <w:r w:rsidR="00CE4795">
        <w:rPr>
          <w:rFonts w:ascii="Times New Roman" w:hAnsi="Times New Roman" w:cs="Times New Roman"/>
          <w:sz w:val="24"/>
          <w:szCs w:val="24"/>
        </w:rPr>
        <w:t xml:space="preserve"> Wytycznych</w:t>
      </w:r>
      <w:r w:rsidRPr="00143E43">
        <w:rPr>
          <w:rFonts w:ascii="Times New Roman" w:hAnsi="Times New Roman" w:cs="Times New Roman"/>
          <w:sz w:val="24"/>
          <w:szCs w:val="24"/>
        </w:rPr>
        <w:t>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zastrzeżeniem warunków określonych w programie priorytetowym. </w:t>
      </w:r>
    </w:p>
    <w:p w14:paraId="7AC3FCED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Za koszty kwalifikowane w ramach przedsięwzięcia uznane będą koszty faktycznie poniesione przez Beneficjenta spełniające wszystkie poniższe warunki</w:t>
      </w:r>
      <w:r>
        <w:rPr>
          <w:rFonts w:ascii="Times New Roman" w:hAnsi="Times New Roman" w:cs="Times New Roman"/>
          <w:sz w:val="24"/>
          <w:szCs w:val="24"/>
        </w:rPr>
        <w:t xml:space="preserve"> łącznie</w:t>
      </w:r>
      <w:r w:rsidRPr="00143E43">
        <w:rPr>
          <w:rFonts w:ascii="Times New Roman" w:hAnsi="Times New Roman" w:cs="Times New Roman"/>
          <w:sz w:val="24"/>
          <w:szCs w:val="24"/>
        </w:rPr>
        <w:t>:</w:t>
      </w:r>
    </w:p>
    <w:p w14:paraId="4BCB13F9" w14:textId="77777777" w:rsidR="00637AEA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 zgodne z obowiązującymi przepisami prawa,</w:t>
      </w:r>
    </w:p>
    <w:p w14:paraId="48CA054F" w14:textId="77777777" w:rsidR="00637AEA" w:rsidRPr="00143E4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są niezbędn</w:t>
      </w:r>
      <w:r>
        <w:rPr>
          <w:rFonts w:ascii="Times New Roman" w:hAnsi="Times New Roman" w:cs="Times New Roman"/>
          <w:sz w:val="24"/>
          <w:szCs w:val="24"/>
        </w:rPr>
        <w:t xml:space="preserve">e do realizacji przedsięwzięcia oraz </w:t>
      </w:r>
      <w:r w:rsidRPr="00143E43">
        <w:rPr>
          <w:rFonts w:ascii="Times New Roman" w:hAnsi="Times New Roman" w:cs="Times New Roman"/>
          <w:sz w:val="24"/>
          <w:szCs w:val="24"/>
        </w:rPr>
        <w:t xml:space="preserve">zapewniają wdrożenie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funkcjonowanie przedsięwzięcia oraz uzyskanie określonego efektu ekologicznego,</w:t>
      </w:r>
    </w:p>
    <w:p w14:paraId="093A76FA" w14:textId="77777777" w:rsidR="00637AEA" w:rsidRPr="00143E4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poniesione w okresie kwalifikowalności</w:t>
      </w:r>
      <w:r>
        <w:rPr>
          <w:rFonts w:ascii="Times New Roman" w:hAnsi="Times New Roman" w:cs="Times New Roman"/>
          <w:sz w:val="24"/>
          <w:szCs w:val="24"/>
        </w:rPr>
        <w:t xml:space="preserve"> kosztów</w:t>
      </w:r>
      <w:r w:rsidRPr="00143E43">
        <w:rPr>
          <w:rFonts w:ascii="Times New Roman" w:hAnsi="Times New Roman" w:cs="Times New Roman"/>
          <w:sz w:val="24"/>
          <w:szCs w:val="24"/>
        </w:rPr>
        <w:t>,</w:t>
      </w:r>
    </w:p>
    <w:p w14:paraId="22F30F0B" w14:textId="77777777" w:rsidR="00637AEA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poniesione przez Beneficjenta lub podmiot</w:t>
      </w:r>
      <w:r>
        <w:rPr>
          <w:rFonts w:ascii="Times New Roman" w:hAnsi="Times New Roman" w:cs="Times New Roman"/>
          <w:sz w:val="24"/>
          <w:szCs w:val="24"/>
        </w:rPr>
        <w:t xml:space="preserve"> up</w:t>
      </w:r>
      <w:r w:rsidR="00A06D5E">
        <w:rPr>
          <w:rFonts w:ascii="Times New Roman" w:hAnsi="Times New Roman" w:cs="Times New Roman"/>
          <w:sz w:val="24"/>
          <w:szCs w:val="24"/>
        </w:rPr>
        <w:t>oważniony</w:t>
      </w:r>
      <w:r>
        <w:rPr>
          <w:rFonts w:ascii="Times New Roman" w:hAnsi="Times New Roman" w:cs="Times New Roman"/>
          <w:sz w:val="24"/>
          <w:szCs w:val="24"/>
        </w:rPr>
        <w:t xml:space="preserve"> do ponoszenia </w:t>
      </w:r>
      <w:r w:rsidR="00D26397" w:rsidRPr="00363271">
        <w:rPr>
          <w:rFonts w:ascii="Times New Roman" w:hAnsi="Times New Roman" w:cs="Times New Roman"/>
          <w:sz w:val="24"/>
          <w:szCs w:val="24"/>
        </w:rPr>
        <w:t>kosz</w:t>
      </w:r>
      <w:r w:rsidR="001B5840">
        <w:rPr>
          <w:rFonts w:ascii="Times New Roman" w:hAnsi="Times New Roman" w:cs="Times New Roman"/>
          <w:sz w:val="24"/>
          <w:szCs w:val="24"/>
        </w:rPr>
        <w:t>t</w:t>
      </w:r>
      <w:r w:rsidR="00D26397" w:rsidRPr="0036327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>, zaakceptowany przez NFOŚiGW i</w:t>
      </w:r>
      <w:r w:rsidRPr="00143E43">
        <w:rPr>
          <w:rFonts w:ascii="Times New Roman" w:hAnsi="Times New Roman" w:cs="Times New Roman"/>
          <w:sz w:val="24"/>
          <w:szCs w:val="24"/>
        </w:rPr>
        <w:t xml:space="preserve"> wskazany w umowie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dofinansowanie,</w:t>
      </w:r>
    </w:p>
    <w:p w14:paraId="6194D1A4" w14:textId="6B0727D2" w:rsidR="0087480A" w:rsidRPr="00143E43" w:rsidRDefault="0087480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 zgodne z umową o dofinansowanie, w szczególności z aktualnym harmonogramem rzeczowo-finansowym</w:t>
      </w:r>
      <w:r w:rsidR="00FC7CA3">
        <w:rPr>
          <w:rFonts w:ascii="Times New Roman" w:hAnsi="Times New Roman" w:cs="Times New Roman"/>
          <w:sz w:val="24"/>
          <w:szCs w:val="24"/>
        </w:rPr>
        <w:t xml:space="preserve"> (o ile taki występuje)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53B66B5" w14:textId="3905A40F" w:rsidR="00637AEA" w:rsidRPr="00143E43" w:rsidRDefault="00637AEA" w:rsidP="0043403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są </w:t>
      </w:r>
      <w:r w:rsidR="00434033">
        <w:rPr>
          <w:rFonts w:ascii="Times New Roman" w:hAnsi="Times New Roman" w:cs="Times New Roman"/>
          <w:sz w:val="24"/>
          <w:szCs w:val="24"/>
        </w:rPr>
        <w:t xml:space="preserve">należycie </w:t>
      </w:r>
      <w:r>
        <w:rPr>
          <w:rFonts w:ascii="Times New Roman" w:hAnsi="Times New Roman" w:cs="Times New Roman"/>
          <w:sz w:val="24"/>
          <w:szCs w:val="24"/>
        </w:rPr>
        <w:t xml:space="preserve">udokumentowane i </w:t>
      </w:r>
      <w:r w:rsidRPr="00143E43">
        <w:rPr>
          <w:rFonts w:ascii="Times New Roman" w:hAnsi="Times New Roman" w:cs="Times New Roman"/>
          <w:sz w:val="24"/>
          <w:szCs w:val="24"/>
        </w:rPr>
        <w:t xml:space="preserve">możliwe do zidentyfikowania w szczególności poprzez wprowadzenie </w:t>
      </w:r>
      <w:r w:rsidR="00A06D5E">
        <w:rPr>
          <w:rFonts w:ascii="Times New Roman" w:hAnsi="Times New Roman" w:cs="Times New Roman"/>
          <w:sz w:val="24"/>
          <w:szCs w:val="24"/>
        </w:rPr>
        <w:t>ich</w:t>
      </w:r>
      <w:r w:rsidR="008D21B0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do ewidencji księgowej</w:t>
      </w:r>
      <w:r w:rsidR="0087480A">
        <w:rPr>
          <w:rFonts w:ascii="Times New Roman" w:hAnsi="Times New Roman" w:cs="Times New Roman"/>
          <w:sz w:val="24"/>
          <w:szCs w:val="24"/>
        </w:rPr>
        <w:t xml:space="preserve"> </w:t>
      </w:r>
      <w:r w:rsidR="00A06D5E">
        <w:rPr>
          <w:rFonts w:ascii="Times New Roman" w:hAnsi="Times New Roman" w:cs="Times New Roman"/>
          <w:sz w:val="24"/>
          <w:szCs w:val="24"/>
        </w:rPr>
        <w:t>Beneficjenta</w:t>
      </w:r>
      <w:r w:rsidRPr="00143E43">
        <w:rPr>
          <w:rFonts w:ascii="Times New Roman" w:hAnsi="Times New Roman" w:cs="Times New Roman"/>
          <w:sz w:val="24"/>
          <w:szCs w:val="24"/>
        </w:rPr>
        <w:t xml:space="preserve"> oraz ustalone zgodnie </w:t>
      </w:r>
      <w:r w:rsidR="00434033">
        <w:rPr>
          <w:rFonts w:ascii="Times New Roman" w:hAnsi="Times New Roman" w:cs="Times New Roman"/>
          <w:sz w:val="24"/>
          <w:szCs w:val="24"/>
        </w:rPr>
        <w:t>z przyjętymi zasadami</w:t>
      </w:r>
      <w:r w:rsidR="00434033" w:rsidRPr="00434033">
        <w:rPr>
          <w:rFonts w:ascii="Times New Roman" w:hAnsi="Times New Roman" w:cs="Times New Roman"/>
          <w:sz w:val="24"/>
          <w:szCs w:val="24"/>
        </w:rPr>
        <w:t xml:space="preserve"> rachunkowości</w:t>
      </w:r>
      <w:r w:rsidR="00434033">
        <w:rPr>
          <w:rFonts w:ascii="Times New Roman" w:hAnsi="Times New Roman" w:cs="Times New Roman"/>
          <w:sz w:val="24"/>
          <w:szCs w:val="24"/>
        </w:rPr>
        <w:t xml:space="preserve"> </w:t>
      </w:r>
      <w:r w:rsidR="00E60BB7">
        <w:rPr>
          <w:rFonts w:ascii="Times New Roman" w:hAnsi="Times New Roman" w:cs="Times New Roman"/>
          <w:sz w:val="24"/>
          <w:szCs w:val="24"/>
        </w:rPr>
        <w:t xml:space="preserve">oraz </w:t>
      </w:r>
      <w:r w:rsidRPr="00143E43">
        <w:rPr>
          <w:rFonts w:ascii="Times New Roman" w:hAnsi="Times New Roman" w:cs="Times New Roman"/>
          <w:sz w:val="24"/>
          <w:szCs w:val="24"/>
        </w:rPr>
        <w:t>z</w:t>
      </w:r>
      <w:r w:rsidR="00434033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 xml:space="preserve">odpowiednimi standardami rachunkowości,  </w:t>
      </w:r>
    </w:p>
    <w:p w14:paraId="72DFF755" w14:textId="77777777" w:rsidR="00A20EA6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nie podlegają </w:t>
      </w:r>
      <w:proofErr w:type="spellStart"/>
      <w:r w:rsidRPr="00143E43">
        <w:rPr>
          <w:rFonts w:ascii="Times New Roman" w:hAnsi="Times New Roman" w:cs="Times New Roman"/>
          <w:sz w:val="24"/>
          <w:szCs w:val="24"/>
        </w:rPr>
        <w:t>wyłączeniom</w:t>
      </w:r>
      <w:proofErr w:type="spellEnd"/>
      <w:r w:rsidRPr="00143E43">
        <w:rPr>
          <w:rFonts w:ascii="Times New Roman" w:hAnsi="Times New Roman" w:cs="Times New Roman"/>
          <w:sz w:val="24"/>
          <w:szCs w:val="24"/>
        </w:rPr>
        <w:t xml:space="preserve"> z finansowania przez NFOŚiGW, o których mowa w pkt 4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143E43">
        <w:rPr>
          <w:rFonts w:ascii="Times New Roman" w:hAnsi="Times New Roman" w:cs="Times New Roman"/>
          <w:sz w:val="24"/>
          <w:szCs w:val="24"/>
        </w:rPr>
        <w:t>ytycznych, lub określonych w programie priorytetowym</w:t>
      </w:r>
      <w:r w:rsidR="00991C87">
        <w:rPr>
          <w:rFonts w:ascii="Times New Roman" w:hAnsi="Times New Roman" w:cs="Times New Roman"/>
          <w:sz w:val="24"/>
          <w:szCs w:val="24"/>
        </w:rPr>
        <w:t>.</w:t>
      </w:r>
    </w:p>
    <w:p w14:paraId="160DF906" w14:textId="77777777" w:rsidR="00637AEA" w:rsidRDefault="00637AEA" w:rsidP="00143E43">
      <w:pPr>
        <w:pStyle w:val="Nagwek2"/>
        <w:spacing w:before="360" w:after="240" w:line="301" w:lineRule="auto"/>
        <w:rPr>
          <w:rFonts w:ascii="Times New Roman" w:hAnsi="Times New Roman" w:cs="Times New Roman"/>
          <w:i w:val="0"/>
          <w:iCs w:val="0"/>
        </w:rPr>
      </w:pPr>
      <w:bookmarkStart w:id="8" w:name="_Toc392494278"/>
      <w:bookmarkStart w:id="9" w:name="_Toc73104300"/>
      <w:r w:rsidRPr="005E603D">
        <w:rPr>
          <w:rFonts w:ascii="Times New Roman" w:hAnsi="Times New Roman" w:cs="Times New Roman"/>
          <w:i w:val="0"/>
          <w:iCs w:val="0"/>
        </w:rPr>
        <w:t>2.3 Podmiot uprawniony do ponoszenia kosztów kwalifikowanych</w:t>
      </w:r>
      <w:bookmarkEnd w:id="8"/>
      <w:bookmarkEnd w:id="9"/>
    </w:p>
    <w:p w14:paraId="31170571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Podmiotem uprawnionym do ponoszenia kosztów kwalifikowanych jest Beneficjent. </w:t>
      </w:r>
    </w:p>
    <w:p w14:paraId="5B38849C" w14:textId="589C96D4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lastRenderedPageBreak/>
        <w:t xml:space="preserve">W uzasadnionych przypadkach i </w:t>
      </w:r>
      <w:r>
        <w:rPr>
          <w:rFonts w:ascii="Times New Roman" w:hAnsi="Times New Roman" w:cs="Times New Roman"/>
          <w:sz w:val="24"/>
          <w:szCs w:val="24"/>
        </w:rPr>
        <w:t>po akceptacji</w:t>
      </w:r>
      <w:r w:rsidRPr="00143E43">
        <w:rPr>
          <w:rFonts w:ascii="Times New Roman" w:hAnsi="Times New Roman" w:cs="Times New Roman"/>
          <w:sz w:val="24"/>
          <w:szCs w:val="24"/>
        </w:rPr>
        <w:t xml:space="preserve"> NFOŚiG</w:t>
      </w:r>
      <w:r w:rsidR="00D26397" w:rsidRPr="00143E43">
        <w:rPr>
          <w:rFonts w:ascii="Times New Roman" w:hAnsi="Times New Roman" w:cs="Times New Roman"/>
          <w:sz w:val="24"/>
          <w:szCs w:val="24"/>
        </w:rPr>
        <w:t xml:space="preserve">W </w:t>
      </w:r>
      <w:r w:rsidR="00D26397" w:rsidRPr="00363271">
        <w:rPr>
          <w:rFonts w:ascii="Times New Roman" w:hAnsi="Times New Roman" w:cs="Times New Roman"/>
          <w:sz w:val="24"/>
          <w:szCs w:val="24"/>
        </w:rPr>
        <w:t>może to być również inny podmiot</w:t>
      </w:r>
      <w:r w:rsidR="00D26397" w:rsidRPr="00143E43"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który zostanie wskazany w umowie o dofinansowanie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tzw. podmiot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80A">
        <w:rPr>
          <w:rFonts w:ascii="Times New Roman" w:hAnsi="Times New Roman" w:cs="Times New Roman"/>
          <w:sz w:val="24"/>
          <w:szCs w:val="24"/>
        </w:rPr>
        <w:t xml:space="preserve">upoważniony </w:t>
      </w:r>
      <w:r w:rsidRPr="00143E43">
        <w:rPr>
          <w:rFonts w:ascii="Times New Roman" w:hAnsi="Times New Roman" w:cs="Times New Roman"/>
          <w:sz w:val="24"/>
          <w:szCs w:val="24"/>
        </w:rPr>
        <w:t>do ponoszenia kosztów</w:t>
      </w:r>
      <w:r>
        <w:rPr>
          <w:rFonts w:ascii="Times New Roman" w:hAnsi="Times New Roman" w:cs="Times New Roman"/>
          <w:sz w:val="24"/>
          <w:szCs w:val="24"/>
        </w:rPr>
        <w:t xml:space="preserve"> kwalifikowanych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143E43">
        <w:rPr>
          <w:rFonts w:ascii="Times New Roman" w:hAnsi="Times New Roman" w:cs="Times New Roman"/>
          <w:sz w:val="24"/>
          <w:szCs w:val="24"/>
        </w:rPr>
        <w:t xml:space="preserve">eżeli zakłada się udział podmiotu </w:t>
      </w:r>
      <w:r w:rsidR="0087480A">
        <w:rPr>
          <w:rFonts w:ascii="Times New Roman" w:hAnsi="Times New Roman" w:cs="Times New Roman"/>
          <w:sz w:val="24"/>
          <w:szCs w:val="24"/>
        </w:rPr>
        <w:t xml:space="preserve">upoważnionego </w:t>
      </w:r>
      <w:r w:rsidRPr="00143E43">
        <w:rPr>
          <w:rFonts w:ascii="Times New Roman" w:hAnsi="Times New Roman" w:cs="Times New Roman"/>
          <w:sz w:val="24"/>
          <w:szCs w:val="24"/>
        </w:rPr>
        <w:t xml:space="preserve">do ponoszenia kosztów, należy do wniosku </w:t>
      </w:r>
      <w:r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Pr="00143E43">
        <w:rPr>
          <w:rFonts w:ascii="Times New Roman" w:hAnsi="Times New Roman" w:cs="Times New Roman"/>
          <w:sz w:val="24"/>
          <w:szCs w:val="24"/>
        </w:rPr>
        <w:t xml:space="preserve">dołączyć list intencyjny </w:t>
      </w:r>
      <w:r>
        <w:rPr>
          <w:rFonts w:ascii="Times New Roman" w:hAnsi="Times New Roman" w:cs="Times New Roman"/>
          <w:sz w:val="24"/>
          <w:szCs w:val="24"/>
        </w:rPr>
        <w:t xml:space="preserve">Beneficjenta </w:t>
      </w:r>
      <w:r w:rsidRPr="00143E43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we wniosku o dofinansowanie </w:t>
      </w:r>
      <w:r w:rsidRPr="00143E43">
        <w:rPr>
          <w:rFonts w:ascii="Times New Roman" w:hAnsi="Times New Roman" w:cs="Times New Roman"/>
          <w:sz w:val="24"/>
          <w:szCs w:val="24"/>
        </w:rPr>
        <w:t>określić strukturę własności majątku wytworzonego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realizacją przedsięwzięcia, zasady przepływów finansowych związanych z realizacją przedsięwzięcia oraz sposób zapewnienia trwałości przedsięwzięcia.</w:t>
      </w:r>
      <w:r w:rsidRPr="00143E43">
        <w:rPr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 xml:space="preserve">Umowa lub porozumienie zawarte między </w:t>
      </w:r>
      <w:r>
        <w:rPr>
          <w:rFonts w:ascii="Times New Roman" w:hAnsi="Times New Roman" w:cs="Times New Roman"/>
          <w:sz w:val="24"/>
          <w:szCs w:val="24"/>
        </w:rPr>
        <w:t xml:space="preserve">Beneficjentem a </w:t>
      </w:r>
      <w:r w:rsidRPr="00143E43">
        <w:rPr>
          <w:rFonts w:ascii="Times New Roman" w:hAnsi="Times New Roman" w:cs="Times New Roman"/>
          <w:sz w:val="24"/>
          <w:szCs w:val="24"/>
        </w:rPr>
        <w:t>podmiot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 w:rsidR="0087480A">
        <w:rPr>
          <w:rFonts w:ascii="Times New Roman" w:hAnsi="Times New Roman" w:cs="Times New Roman"/>
          <w:sz w:val="24"/>
          <w:szCs w:val="24"/>
        </w:rPr>
        <w:t xml:space="preserve">upoważnionym </w:t>
      </w:r>
      <w:r>
        <w:rPr>
          <w:rFonts w:ascii="Times New Roman" w:hAnsi="Times New Roman" w:cs="Times New Roman"/>
          <w:sz w:val="24"/>
          <w:szCs w:val="24"/>
        </w:rPr>
        <w:t xml:space="preserve">do ponoszenia kosztów kwalifikowanych </w:t>
      </w:r>
      <w:r w:rsidRPr="00143E43">
        <w:rPr>
          <w:rFonts w:ascii="Times New Roman" w:hAnsi="Times New Roman" w:cs="Times New Roman"/>
          <w:sz w:val="24"/>
          <w:szCs w:val="24"/>
        </w:rPr>
        <w:t xml:space="preserve">musi zostać złożone </w:t>
      </w:r>
      <w:r w:rsidR="008D21B0">
        <w:rPr>
          <w:rFonts w:ascii="Times New Roman" w:hAnsi="Times New Roman" w:cs="Times New Roman"/>
          <w:sz w:val="24"/>
          <w:szCs w:val="24"/>
        </w:rPr>
        <w:t xml:space="preserve">najpóźniej </w:t>
      </w:r>
      <w:r w:rsidRPr="00143E43">
        <w:rPr>
          <w:rFonts w:ascii="Times New Roman" w:hAnsi="Times New Roman" w:cs="Times New Roman"/>
          <w:sz w:val="24"/>
          <w:szCs w:val="24"/>
        </w:rPr>
        <w:t xml:space="preserve">przed </w:t>
      </w:r>
      <w:r>
        <w:rPr>
          <w:rFonts w:ascii="Times New Roman" w:hAnsi="Times New Roman" w:cs="Times New Roman"/>
          <w:sz w:val="24"/>
          <w:szCs w:val="24"/>
        </w:rPr>
        <w:t xml:space="preserve">wypłatą  </w:t>
      </w:r>
      <w:r w:rsidR="006865EF">
        <w:rPr>
          <w:rFonts w:ascii="Times New Roman" w:hAnsi="Times New Roman" w:cs="Times New Roman"/>
          <w:sz w:val="24"/>
          <w:szCs w:val="24"/>
        </w:rPr>
        <w:t>dofinansowania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2244363B" w14:textId="77777777" w:rsidR="00637AEA" w:rsidRDefault="00637AEA">
      <w:pPr>
        <w:spacing w:after="120" w:line="300" w:lineRule="auto"/>
        <w:jc w:val="both"/>
        <w:rPr>
          <w:rFonts w:ascii="Times New Roman" w:hAnsi="Times New Roman" w:cs="Times New Roman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Realizacja przedsięwzięcia poprzez podmiot </w:t>
      </w:r>
      <w:r>
        <w:rPr>
          <w:rFonts w:ascii="Times New Roman" w:hAnsi="Times New Roman" w:cs="Times New Roman"/>
          <w:sz w:val="24"/>
          <w:szCs w:val="24"/>
        </w:rPr>
        <w:t xml:space="preserve">uprawniony </w:t>
      </w:r>
      <w:r w:rsidRPr="00143E43">
        <w:rPr>
          <w:rFonts w:ascii="Times New Roman" w:hAnsi="Times New Roman" w:cs="Times New Roman"/>
          <w:sz w:val="24"/>
          <w:szCs w:val="24"/>
        </w:rPr>
        <w:t xml:space="preserve">do ponoszenia kosztów nie zwalnia Beneficjenta z odpowiedzialności za prawidłową realizację przedsięwzięcia </w:t>
      </w:r>
      <w:r>
        <w:rPr>
          <w:rFonts w:ascii="Times New Roman" w:hAnsi="Times New Roman" w:cs="Times New Roman"/>
          <w:sz w:val="24"/>
          <w:szCs w:val="24"/>
        </w:rPr>
        <w:t>na warunkach określonych w</w:t>
      </w:r>
      <w:r w:rsidRPr="00143E43">
        <w:rPr>
          <w:rFonts w:ascii="Times New Roman" w:hAnsi="Times New Roman" w:cs="Times New Roman"/>
          <w:sz w:val="24"/>
          <w:szCs w:val="24"/>
        </w:rPr>
        <w:t xml:space="preserve"> umow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143E43">
        <w:rPr>
          <w:rFonts w:ascii="Times New Roman" w:hAnsi="Times New Roman" w:cs="Times New Roman"/>
          <w:sz w:val="24"/>
          <w:szCs w:val="24"/>
        </w:rPr>
        <w:t xml:space="preserve"> o dofinansowanie. </w:t>
      </w:r>
    </w:p>
    <w:p w14:paraId="2DE13BF1" w14:textId="77777777" w:rsidR="00637AEA" w:rsidRDefault="00637AEA" w:rsidP="00143E43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10" w:name="_Toc392494279"/>
      <w:bookmarkStart w:id="11" w:name="_Toc73104301"/>
      <w:r w:rsidRPr="005E603D">
        <w:rPr>
          <w:rFonts w:ascii="Times New Roman" w:hAnsi="Times New Roman" w:cs="Times New Roman"/>
          <w:i w:val="0"/>
          <w:iCs w:val="0"/>
        </w:rPr>
        <w:t>2.4 Zakaz podwójnego finansowania</w:t>
      </w:r>
      <w:bookmarkEnd w:id="10"/>
      <w:bookmarkEnd w:id="11"/>
      <w:r w:rsidRPr="005E603D">
        <w:rPr>
          <w:rFonts w:ascii="Times New Roman" w:hAnsi="Times New Roman" w:cs="Times New Roman"/>
          <w:i w:val="0"/>
          <w:iCs w:val="0"/>
        </w:rPr>
        <w:t xml:space="preserve"> </w:t>
      </w:r>
    </w:p>
    <w:p w14:paraId="34C56378" w14:textId="232639DE" w:rsidR="00637AEA" w:rsidRPr="00232300" w:rsidRDefault="00637AEA" w:rsidP="00143E43">
      <w:pPr>
        <w:spacing w:after="120" w:line="300" w:lineRule="auto"/>
        <w:jc w:val="both"/>
        <w:rPr>
          <w:rFonts w:ascii="Times New Roman" w:hAnsi="Times New Roman"/>
          <w:color w:val="FF0000"/>
          <w:sz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Niedozwolone jest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podwójne finansowanie całkowitych lub częściowych kosztów przedsięwzięcia ze środków publicznych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(krajowych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unijnych</w:t>
      </w:r>
      <w:r w:rsidRPr="002178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lub zagranicznych). Zakaz ten nie dotyczy pożyczek </w:t>
      </w:r>
      <w:r w:rsidR="00272792">
        <w:rPr>
          <w:rFonts w:ascii="Times New Roman" w:hAnsi="Times New Roman" w:cs="Times New Roman"/>
          <w:color w:val="000000"/>
          <w:sz w:val="24"/>
          <w:szCs w:val="24"/>
        </w:rPr>
        <w:t>przeznaczonych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2792" w:rsidRPr="00143E43">
        <w:rPr>
          <w:rFonts w:ascii="Times New Roman" w:hAnsi="Times New Roman" w:cs="Times New Roman"/>
          <w:color w:val="000000"/>
          <w:sz w:val="24"/>
          <w:szCs w:val="24"/>
        </w:rPr>
        <w:t>zachowani</w:t>
      </w:r>
      <w:r w:rsidR="0027279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72792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płynności</w:t>
      </w:r>
      <w:r w:rsidR="0087480A">
        <w:rPr>
          <w:rFonts w:ascii="Times New Roman" w:hAnsi="Times New Roman" w:cs="Times New Roman"/>
          <w:color w:val="000000"/>
          <w:sz w:val="24"/>
          <w:szCs w:val="24"/>
        </w:rPr>
        <w:t xml:space="preserve"> finansowej</w:t>
      </w:r>
      <w:r w:rsidR="005368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74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85C10C" w14:textId="0C86BB70" w:rsidR="00637AEA" w:rsidRPr="00143E43" w:rsidRDefault="00637AEA" w:rsidP="00143E43">
      <w:pPr>
        <w:spacing w:after="120" w:line="30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>Jako przykłady podwójnego finansowania uznaje się</w:t>
      </w:r>
      <w:r w:rsidR="00790E49">
        <w:rPr>
          <w:rFonts w:ascii="Times New Roman" w:hAnsi="Times New Roman" w:cs="Times New Roman"/>
          <w:sz w:val="24"/>
          <w:szCs w:val="24"/>
          <w:lang w:eastAsia="pl-PL"/>
        </w:rPr>
        <w:t xml:space="preserve"> m.in.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0D4BA3A8" w14:textId="27D17D99"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zrefundowanie tego samego </w:t>
      </w:r>
      <w:r>
        <w:rPr>
          <w:rFonts w:ascii="Times New Roman" w:hAnsi="Times New Roman" w:cs="Times New Roman"/>
          <w:sz w:val="24"/>
          <w:szCs w:val="24"/>
          <w:lang w:eastAsia="pl-PL"/>
        </w:rPr>
        <w:t>kosztu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w ramach różnych pr</w:t>
      </w:r>
      <w:r>
        <w:rPr>
          <w:rFonts w:ascii="Times New Roman" w:hAnsi="Times New Roman" w:cs="Times New Roman"/>
          <w:sz w:val="24"/>
          <w:szCs w:val="24"/>
          <w:lang w:eastAsia="pl-PL"/>
        </w:rPr>
        <w:t>zedsięwzięć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współfinansowanych z krajowych środków publicznych, </w:t>
      </w:r>
      <w:r w:rsidR="000C74EE">
        <w:rPr>
          <w:rFonts w:ascii="Times New Roman" w:hAnsi="Times New Roman" w:cs="Times New Roman"/>
          <w:sz w:val="24"/>
          <w:szCs w:val="24"/>
          <w:lang w:eastAsia="pl-PL"/>
        </w:rPr>
        <w:t xml:space="preserve">ze </w:t>
      </w:r>
      <w:r w:rsidR="000C74EE" w:rsidRPr="00841714">
        <w:rPr>
          <w:rFonts w:ascii="Times New Roman" w:hAnsi="Times New Roman" w:cs="Times New Roman"/>
          <w:sz w:val="24"/>
          <w:szCs w:val="24"/>
          <w:lang w:eastAsia="pl-PL"/>
        </w:rPr>
        <w:t>środków pochodzących z budżetu Unii Europejskiej lub innych środków zagranicznych niepodlegających zwrotowi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9D223A6" w14:textId="77777777"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zrefundowanie poniesionego podatku </w:t>
      </w:r>
      <w:r>
        <w:rPr>
          <w:rFonts w:ascii="Times New Roman" w:hAnsi="Times New Roman" w:cs="Times New Roman"/>
          <w:sz w:val="24"/>
          <w:szCs w:val="24"/>
          <w:lang w:eastAsia="pl-PL"/>
        </w:rPr>
        <w:t>od towarów i usług (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VAT</w:t>
      </w:r>
      <w:r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z krajowych środków publicznych, a następnie odzyskanie tego podatku ze środków budżetu państwa </w:t>
      </w:r>
      <w:r w:rsidR="00F45E4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w oparciu o ustawę o </w:t>
      </w:r>
      <w:r>
        <w:rPr>
          <w:rFonts w:ascii="Times New Roman" w:hAnsi="Times New Roman" w:cs="Times New Roman"/>
          <w:sz w:val="24"/>
          <w:szCs w:val="24"/>
          <w:lang w:eastAsia="pl-PL"/>
        </w:rPr>
        <w:t>podatku od towarów i usług (VAT)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DAE52F2" w14:textId="77777777"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zakupienie środka trwałego ze środków unijnych/zagranicznych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lub krajowych środków publicznych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 a następnie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uznanie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kosztów amortyzacji tego środka trwałego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 kwalifikowane 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z krajowych środków publicznych,</w:t>
      </w:r>
    </w:p>
    <w:p w14:paraId="23B0FE3C" w14:textId="12A7CD3A" w:rsidR="00637AEA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finansowanie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wynagrodzenia osoby zaangażowanej w realizację przedsięwzięcia wykonującej 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zada</w:t>
      </w:r>
      <w:r w:rsidR="00F45E47">
        <w:rPr>
          <w:rFonts w:ascii="Times New Roman" w:hAnsi="Times New Roman" w:cs="Times New Roman"/>
          <w:sz w:val="24"/>
          <w:szCs w:val="24"/>
          <w:lang w:eastAsia="pl-PL"/>
        </w:rPr>
        <w:t>nia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 które mieszczą się w zakresie obowiązków służbowych wynikających ze stosunku pracy tej osoby</w:t>
      </w:r>
      <w:r w:rsidR="008C73DC" w:rsidRPr="008C73D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C73DC" w:rsidRPr="00723706">
        <w:rPr>
          <w:rFonts w:ascii="Times New Roman" w:hAnsi="Times New Roman" w:cs="Times New Roman"/>
          <w:sz w:val="24"/>
          <w:szCs w:val="24"/>
          <w:lang w:eastAsia="pl-PL"/>
        </w:rPr>
        <w:t>sprzed zaangażowania jej do realizacji przedsięwzięcia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8160210" w14:textId="77777777" w:rsidR="006F2F3F" w:rsidRPr="00143E43" w:rsidRDefault="006F2F3F" w:rsidP="00232300">
      <w:pPr>
        <w:pStyle w:val="Akapitzlist1"/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F59F77A" w14:textId="77777777" w:rsidR="00637AEA" w:rsidRPr="0053689D" w:rsidRDefault="00637AEA" w:rsidP="00232300">
      <w:pPr>
        <w:pStyle w:val="Nagwek2"/>
        <w:spacing w:before="120" w:after="120" w:line="300" w:lineRule="auto"/>
        <w:rPr>
          <w:rFonts w:ascii="Times New Roman" w:hAnsi="Times New Roman"/>
          <w:i w:val="0"/>
        </w:rPr>
      </w:pPr>
      <w:bookmarkStart w:id="12" w:name="_Toc392494280"/>
      <w:bookmarkStart w:id="13" w:name="_Toc73104302"/>
      <w:r w:rsidRPr="0053689D">
        <w:rPr>
          <w:rFonts w:ascii="Times New Roman" w:hAnsi="Times New Roman"/>
          <w:i w:val="0"/>
        </w:rPr>
        <w:t>2.</w:t>
      </w:r>
      <w:r w:rsidR="00495234" w:rsidRPr="0053689D">
        <w:rPr>
          <w:rFonts w:ascii="Times New Roman" w:hAnsi="Times New Roman"/>
          <w:i w:val="0"/>
        </w:rPr>
        <w:t xml:space="preserve">5 </w:t>
      </w:r>
      <w:r w:rsidRPr="0053689D">
        <w:rPr>
          <w:rFonts w:ascii="Times New Roman" w:hAnsi="Times New Roman"/>
          <w:i w:val="0"/>
        </w:rPr>
        <w:t>Podatek od towarów i usług (VAT)</w:t>
      </w:r>
      <w:bookmarkEnd w:id="12"/>
      <w:bookmarkEnd w:id="13"/>
    </w:p>
    <w:p w14:paraId="1977F118" w14:textId="77777777" w:rsidR="00637AEA" w:rsidRDefault="00637AEA" w:rsidP="00443F8E">
      <w:p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Podatek od towarów i usług </w:t>
      </w:r>
      <w:r w:rsidR="00134D7E" w:rsidRPr="00650B1A">
        <w:rPr>
          <w:rFonts w:ascii="Times New Roman" w:hAnsi="Times New Roman"/>
          <w:sz w:val="24"/>
        </w:rPr>
        <w:t>(</w:t>
      </w:r>
      <w:r w:rsidRPr="00650B1A">
        <w:rPr>
          <w:rFonts w:ascii="Times New Roman" w:hAnsi="Times New Roman"/>
          <w:sz w:val="24"/>
        </w:rPr>
        <w:t>VAT</w:t>
      </w:r>
      <w:r w:rsidR="00134D7E" w:rsidRPr="00650B1A">
        <w:rPr>
          <w:rFonts w:ascii="Times New Roman" w:hAnsi="Times New Roman"/>
          <w:sz w:val="24"/>
        </w:rPr>
        <w:t>)</w:t>
      </w:r>
      <w:r w:rsidRPr="00650B1A">
        <w:rPr>
          <w:rFonts w:ascii="Times New Roman" w:hAnsi="Times New Roman"/>
          <w:sz w:val="24"/>
        </w:rPr>
        <w:t xml:space="preserve"> jest kosztem kwalifikowanym tylko wówczas, gdy jest on faktycznie i ostatecznie ponoszony przez Beneficjenta, a Beneficjent nie ma prawnej możliwości </w:t>
      </w:r>
      <w:r w:rsidR="0087480A" w:rsidRPr="00F9020D">
        <w:rPr>
          <w:rFonts w:ascii="Times New Roman" w:hAnsi="Times New Roman"/>
          <w:sz w:val="24"/>
        </w:rPr>
        <w:t xml:space="preserve">odliczenia </w:t>
      </w:r>
      <w:r w:rsidRPr="00FB7CF9">
        <w:rPr>
          <w:rFonts w:ascii="Times New Roman" w:hAnsi="Times New Roman"/>
          <w:sz w:val="24"/>
        </w:rPr>
        <w:t xml:space="preserve">podatku </w:t>
      </w:r>
      <w:r w:rsidR="0087480A" w:rsidRPr="00FB7CF9">
        <w:rPr>
          <w:rFonts w:ascii="Times New Roman" w:hAnsi="Times New Roman"/>
          <w:sz w:val="24"/>
        </w:rPr>
        <w:t>naliczonego od podatku należnego w jakiejkolwiek części</w:t>
      </w:r>
      <w:r w:rsidR="0000644C" w:rsidRPr="00FB7CF9">
        <w:rPr>
          <w:rFonts w:ascii="Times New Roman" w:hAnsi="Times New Roman"/>
          <w:sz w:val="24"/>
        </w:rPr>
        <w:t>,</w:t>
      </w:r>
      <w:r w:rsidR="00134D7E" w:rsidRPr="00FB7CF9">
        <w:rPr>
          <w:rFonts w:ascii="Times New Roman" w:hAnsi="Times New Roman"/>
          <w:sz w:val="24"/>
        </w:rPr>
        <w:t xml:space="preserve"> zgodnie z przepisami</w:t>
      </w:r>
      <w:r w:rsidR="00134D7E" w:rsidRPr="006D001C">
        <w:rPr>
          <w:rFonts w:ascii="Times New Roman" w:hAnsi="Times New Roman"/>
          <w:sz w:val="24"/>
        </w:rPr>
        <w:t xml:space="preserve"> </w:t>
      </w:r>
      <w:r w:rsidR="0000644C" w:rsidRPr="00D035BC">
        <w:rPr>
          <w:rFonts w:ascii="Times New Roman" w:hAnsi="Times New Roman"/>
          <w:sz w:val="24"/>
        </w:rPr>
        <w:t>u</w:t>
      </w:r>
      <w:r w:rsidR="00134D7E" w:rsidRPr="00D035BC">
        <w:rPr>
          <w:rFonts w:ascii="Times New Roman" w:hAnsi="Times New Roman"/>
          <w:sz w:val="24"/>
        </w:rPr>
        <w:t>stawy o podatku od towarów i usług</w:t>
      </w:r>
      <w:r w:rsidRPr="00D035BC">
        <w:rPr>
          <w:rFonts w:ascii="Times New Roman" w:hAnsi="Times New Roman"/>
          <w:sz w:val="24"/>
        </w:rPr>
        <w:t xml:space="preserve">. Podatek VAT, który można </w:t>
      </w:r>
      <w:r w:rsidR="00134D7E" w:rsidRPr="00F2301A">
        <w:rPr>
          <w:rFonts w:ascii="Times New Roman" w:hAnsi="Times New Roman"/>
          <w:sz w:val="24"/>
        </w:rPr>
        <w:t>odliczyć</w:t>
      </w:r>
      <w:r w:rsidRPr="00F2301A">
        <w:rPr>
          <w:rFonts w:ascii="Times New Roman" w:hAnsi="Times New Roman"/>
          <w:sz w:val="24"/>
        </w:rPr>
        <w:t xml:space="preserve">, nie może być uznany za kwalifikowany, nawet jeżeli nie został faktycznie odzyskany przez Beneficjenta. Oznacza to, że w przypadkach, gdy Beneficjent może </w:t>
      </w:r>
      <w:r w:rsidR="00134D7E" w:rsidRPr="00D26D0B">
        <w:rPr>
          <w:rFonts w:ascii="Times New Roman" w:hAnsi="Times New Roman"/>
          <w:sz w:val="24"/>
        </w:rPr>
        <w:t xml:space="preserve">odliczyć </w:t>
      </w:r>
      <w:r w:rsidRPr="00D26D0B">
        <w:rPr>
          <w:rFonts w:ascii="Times New Roman" w:hAnsi="Times New Roman"/>
          <w:sz w:val="24"/>
        </w:rPr>
        <w:t xml:space="preserve">podatek VAT, ale rezygnuje z tej możliwości, podatek VAT nie jest kosztem kwalifikowanym. </w:t>
      </w:r>
    </w:p>
    <w:p w14:paraId="2968DD2B" w14:textId="77777777" w:rsidR="0034478B" w:rsidRDefault="0034478B" w:rsidP="00443F8E">
      <w:pPr>
        <w:spacing w:after="120" w:line="30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przypadku przedsięwzięć dotyczących pojazdów samochodowych, podatek VAT jest kosztem kwalifikowanym w części, w której Beneficjent nie ma prawnej możliwości odliczenia podatku </w:t>
      </w:r>
      <w:r w:rsidRPr="00FB7CF9">
        <w:rPr>
          <w:rFonts w:ascii="Times New Roman" w:hAnsi="Times New Roman"/>
          <w:sz w:val="24"/>
        </w:rPr>
        <w:t>naliczonego od podatku należnego</w:t>
      </w:r>
      <w:r>
        <w:rPr>
          <w:rFonts w:ascii="Times New Roman" w:hAnsi="Times New Roman"/>
          <w:sz w:val="24"/>
        </w:rPr>
        <w:t xml:space="preserve">, </w:t>
      </w:r>
      <w:r w:rsidRPr="00FB7CF9">
        <w:rPr>
          <w:rFonts w:ascii="Times New Roman" w:hAnsi="Times New Roman"/>
          <w:sz w:val="24"/>
        </w:rPr>
        <w:t>zgodnie z przepisami</w:t>
      </w:r>
      <w:r w:rsidRPr="006D001C">
        <w:rPr>
          <w:rFonts w:ascii="Times New Roman" w:hAnsi="Times New Roman"/>
          <w:sz w:val="24"/>
        </w:rPr>
        <w:t xml:space="preserve"> </w:t>
      </w:r>
      <w:r w:rsidRPr="00D035BC">
        <w:rPr>
          <w:rFonts w:ascii="Times New Roman" w:hAnsi="Times New Roman"/>
          <w:sz w:val="24"/>
        </w:rPr>
        <w:t>ustawy o podatku od towarów i usług</w:t>
      </w:r>
      <w:r>
        <w:rPr>
          <w:rFonts w:ascii="Times New Roman" w:hAnsi="Times New Roman"/>
          <w:sz w:val="24"/>
        </w:rPr>
        <w:t>.</w:t>
      </w:r>
    </w:p>
    <w:p w14:paraId="36F97DFC" w14:textId="2ACC1C1E" w:rsidR="00B04313" w:rsidRDefault="00134D7E" w:rsidP="00B04313">
      <w:pPr>
        <w:spacing w:after="120" w:line="300" w:lineRule="auto"/>
        <w:jc w:val="both"/>
        <w:rPr>
          <w:rFonts w:ascii="Times New Roman" w:hAnsi="Times New Roman"/>
          <w:sz w:val="24"/>
        </w:rPr>
      </w:pPr>
      <w:r w:rsidRPr="00A66DBB">
        <w:rPr>
          <w:rFonts w:ascii="Times New Roman" w:hAnsi="Times New Roman"/>
          <w:sz w:val="24"/>
        </w:rPr>
        <w:t>Bene</w:t>
      </w:r>
      <w:r w:rsidR="008075CD" w:rsidRPr="00A66DBB">
        <w:rPr>
          <w:rFonts w:ascii="Times New Roman" w:hAnsi="Times New Roman"/>
          <w:sz w:val="24"/>
        </w:rPr>
        <w:t>ficjent zobowiązany jest złożyć oświadczenie</w:t>
      </w:r>
      <w:r w:rsidR="00B04313">
        <w:rPr>
          <w:rFonts w:ascii="Times New Roman" w:hAnsi="Times New Roman"/>
          <w:sz w:val="24"/>
        </w:rPr>
        <w:t>:</w:t>
      </w:r>
    </w:p>
    <w:p w14:paraId="1C62EB57" w14:textId="77777777" w:rsidR="00B04313" w:rsidRPr="00FB7CF9" w:rsidRDefault="00B04313" w:rsidP="00623352">
      <w:pPr>
        <w:pStyle w:val="Akapitzlist"/>
        <w:numPr>
          <w:ilvl w:val="0"/>
          <w:numId w:val="4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68">
        <w:rPr>
          <w:rFonts w:ascii="Times New Roman" w:hAnsi="Times New Roman"/>
          <w:sz w:val="24"/>
        </w:rPr>
        <w:t>czy jest</w:t>
      </w:r>
      <w:r>
        <w:rPr>
          <w:rFonts w:ascii="Times New Roman" w:hAnsi="Times New Roman"/>
          <w:sz w:val="24"/>
        </w:rPr>
        <w:t xml:space="preserve"> </w:t>
      </w:r>
      <w:r w:rsidRPr="00F6596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 </w:t>
      </w:r>
      <w:r w:rsidRPr="00F65968">
        <w:rPr>
          <w:rFonts w:ascii="Times New Roman" w:hAnsi="Times New Roman"/>
          <w:sz w:val="24"/>
        </w:rPr>
        <w:t>nie jest</w:t>
      </w:r>
      <w:r w:rsidRPr="00052FEB">
        <w:t xml:space="preserve"> </w:t>
      </w:r>
      <w:r w:rsidRPr="00F65968">
        <w:rPr>
          <w:rFonts w:ascii="Times New Roman" w:hAnsi="Times New Roman"/>
          <w:sz w:val="24"/>
        </w:rPr>
        <w:t xml:space="preserve">czynnym podatnikiem VAT zgodnie z art. 15 ust 1 ustawy o podatku </w:t>
      </w:r>
      <w:r w:rsidRPr="00FB7CF9">
        <w:rPr>
          <w:rFonts w:ascii="Times New Roman" w:hAnsi="Times New Roman"/>
          <w:sz w:val="24"/>
        </w:rPr>
        <w:t>od towarów i usług,</w:t>
      </w:r>
    </w:p>
    <w:p w14:paraId="19EB2453" w14:textId="2FF0354D" w:rsidR="0053689D" w:rsidRPr="00FB7CF9" w:rsidRDefault="00B04313" w:rsidP="00623352">
      <w:pPr>
        <w:pStyle w:val="Akapitzlist"/>
        <w:numPr>
          <w:ilvl w:val="0"/>
          <w:numId w:val="4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CF9">
        <w:rPr>
          <w:rFonts w:ascii="Times New Roman" w:hAnsi="Times New Roman"/>
          <w:sz w:val="24"/>
        </w:rPr>
        <w:t>czy</w:t>
      </w:r>
      <w:r w:rsidR="008075CD" w:rsidRPr="00FB7CF9">
        <w:rPr>
          <w:rFonts w:ascii="Times New Roman" w:hAnsi="Times New Roman"/>
          <w:sz w:val="24"/>
        </w:rPr>
        <w:t xml:space="preserve"> w ramach realizowanego przedsięwzięcia będzie miał</w:t>
      </w:r>
      <w:r w:rsidR="00D86644" w:rsidRPr="00FB7CF9">
        <w:rPr>
          <w:rFonts w:ascii="Times New Roman" w:hAnsi="Times New Roman"/>
          <w:sz w:val="24"/>
        </w:rPr>
        <w:t>/nie będzie miał</w:t>
      </w:r>
      <w:r w:rsidR="008075CD" w:rsidRPr="00FB7CF9">
        <w:rPr>
          <w:rFonts w:ascii="Times New Roman" w:hAnsi="Times New Roman"/>
          <w:sz w:val="24"/>
        </w:rPr>
        <w:t xml:space="preserve"> </w:t>
      </w:r>
      <w:r w:rsidR="00D86644" w:rsidRPr="00FB7CF9">
        <w:rPr>
          <w:rFonts w:ascii="Times New Roman" w:hAnsi="Times New Roman"/>
          <w:sz w:val="24"/>
        </w:rPr>
        <w:t xml:space="preserve">możliwości </w:t>
      </w:r>
      <w:r w:rsidR="008075CD" w:rsidRPr="00FB7CF9">
        <w:rPr>
          <w:rFonts w:ascii="Times New Roman" w:hAnsi="Times New Roman"/>
          <w:sz w:val="24"/>
        </w:rPr>
        <w:t>odliczenia podatku VAT poniesionego w związku z realizacją przedsięwzięcia</w:t>
      </w:r>
      <w:r w:rsidR="00F83C5C" w:rsidRPr="0009764F">
        <w:rPr>
          <w:rFonts w:ascii="Times New Roman" w:hAnsi="Times New Roman" w:cs="Times New Roman"/>
          <w:sz w:val="24"/>
          <w:szCs w:val="24"/>
        </w:rPr>
        <w:t>, a w</w:t>
      </w:r>
      <w:r w:rsidR="00F83C5C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 przypadku 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 xml:space="preserve">przedsięwzięć dotyczących 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>pojazd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 xml:space="preserve">ów 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>samochodowy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 xml:space="preserve">ch, Beneficjent zobowiązany 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jest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D3B18" w:rsidRPr="0009764F">
        <w:rPr>
          <w:rFonts w:ascii="Times New Roman" w:hAnsi="Times New Roman" w:cs="Times New Roman"/>
          <w:sz w:val="24"/>
          <w:szCs w:val="24"/>
          <w:lang w:eastAsia="pl-PL"/>
        </w:rPr>
        <w:t>do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 xml:space="preserve"> do</w:t>
      </w:r>
      <w:r w:rsidR="009D3B18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datkowego </w:t>
      </w:r>
      <w:r w:rsidR="00F83C5C" w:rsidRPr="0009764F">
        <w:rPr>
          <w:rFonts w:ascii="Times New Roman" w:hAnsi="Times New Roman" w:cs="Times New Roman"/>
          <w:sz w:val="24"/>
          <w:szCs w:val="24"/>
          <w:lang w:eastAsia="pl-PL"/>
        </w:rPr>
        <w:t>wskazania</w:t>
      </w:r>
      <w:r w:rsidR="009D3D50" w:rsidRPr="0009764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F83C5C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czy odliczenie </w:t>
      </w:r>
      <w:r w:rsidR="009D3D5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podatku VAT </w:t>
      </w:r>
      <w:r w:rsidR="007F57E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przysługuje 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 xml:space="preserve">mu </w:t>
      </w:r>
      <w:r w:rsidR="007F57E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w całości, czy 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>w części</w:t>
      </w:r>
      <w:r w:rsidR="007F57E0" w:rsidRPr="0009764F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7F57E0" w:rsidRPr="00FB7CF9">
        <w:rPr>
          <w:rFonts w:ascii="Arial Narrow" w:hAnsi="Arial Narrow"/>
          <w:sz w:val="24"/>
          <w:szCs w:val="24"/>
        </w:rPr>
        <w:t xml:space="preserve"> </w:t>
      </w:r>
      <w:r w:rsidR="00F83C5C" w:rsidRPr="00EA4A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59A57" w14:textId="4BDC8D25" w:rsidR="00FD288E" w:rsidRPr="00271690" w:rsidRDefault="00FD288E" w:rsidP="00FD288E">
      <w:pPr>
        <w:spacing w:after="120" w:line="300" w:lineRule="auto"/>
        <w:jc w:val="both"/>
        <w:rPr>
          <w:rFonts w:ascii="Times New Roman" w:hAnsi="Times New Roman"/>
          <w:sz w:val="24"/>
        </w:rPr>
      </w:pPr>
      <w:r w:rsidRPr="0053689D">
        <w:rPr>
          <w:rFonts w:ascii="Times New Roman" w:hAnsi="Times New Roman"/>
          <w:sz w:val="24"/>
        </w:rPr>
        <w:t xml:space="preserve">W sytuacji, gdy VAT jest </w:t>
      </w:r>
      <w:r w:rsidRPr="0053689D">
        <w:rPr>
          <w:rFonts w:ascii="Times New Roman" w:hAnsi="Times New Roman" w:cs="Times New Roman"/>
          <w:sz w:val="24"/>
          <w:szCs w:val="24"/>
        </w:rPr>
        <w:t>kosztem</w:t>
      </w:r>
      <w:r w:rsidRPr="0053689D">
        <w:rPr>
          <w:rFonts w:ascii="Times New Roman" w:hAnsi="Times New Roman"/>
          <w:sz w:val="24"/>
        </w:rPr>
        <w:t xml:space="preserve"> kwalifikowanym, Beneficjent zobowiązany jest przedstawić interpretację </w:t>
      </w:r>
      <w:r w:rsidR="00B04313">
        <w:rPr>
          <w:rFonts w:ascii="Times New Roman" w:hAnsi="Times New Roman"/>
          <w:sz w:val="24"/>
        </w:rPr>
        <w:t xml:space="preserve">indywidualną, o której mowa w </w:t>
      </w:r>
      <w:r w:rsidR="00B04313" w:rsidRPr="00F65968">
        <w:rPr>
          <w:rFonts w:ascii="Times New Roman" w:hAnsi="Times New Roman"/>
          <w:sz w:val="24"/>
        </w:rPr>
        <w:t>ustawi</w:t>
      </w:r>
      <w:r w:rsidR="00B04313">
        <w:rPr>
          <w:rFonts w:ascii="Times New Roman" w:hAnsi="Times New Roman"/>
          <w:sz w:val="24"/>
        </w:rPr>
        <w:t>e</w:t>
      </w:r>
      <w:r w:rsidR="00B04313" w:rsidRPr="00F65968">
        <w:rPr>
          <w:rFonts w:ascii="Times New Roman" w:hAnsi="Times New Roman"/>
          <w:sz w:val="24"/>
        </w:rPr>
        <w:t xml:space="preserve"> z dnia 29 sierpnia 1997 r. Ordynacja podatkowa</w:t>
      </w:r>
      <w:r w:rsidR="00B04313">
        <w:rPr>
          <w:rFonts w:ascii="Times New Roman" w:hAnsi="Times New Roman"/>
          <w:sz w:val="24"/>
        </w:rPr>
        <w:t xml:space="preserve">, </w:t>
      </w:r>
      <w:r w:rsidRPr="0053689D">
        <w:rPr>
          <w:rFonts w:ascii="Times New Roman" w:hAnsi="Times New Roman"/>
          <w:sz w:val="24"/>
        </w:rPr>
        <w:t xml:space="preserve">potwierdzającą brak możliwości odliczenia podatku </w:t>
      </w:r>
      <w:r w:rsidR="00B04313">
        <w:rPr>
          <w:rFonts w:ascii="Times New Roman" w:hAnsi="Times New Roman"/>
          <w:sz w:val="24"/>
        </w:rPr>
        <w:t xml:space="preserve">VAT albo </w:t>
      </w:r>
      <w:r w:rsidR="00B04313" w:rsidRPr="00031765">
        <w:rPr>
          <w:rFonts w:ascii="Times New Roman" w:hAnsi="Times New Roman"/>
          <w:sz w:val="24"/>
        </w:rPr>
        <w:t xml:space="preserve">ograniczone </w:t>
      </w:r>
      <w:r w:rsidR="00B04313">
        <w:rPr>
          <w:rFonts w:ascii="Times New Roman" w:hAnsi="Times New Roman"/>
          <w:sz w:val="24"/>
        </w:rPr>
        <w:t>prawo</w:t>
      </w:r>
      <w:r w:rsidR="00B04313" w:rsidRPr="00031765">
        <w:rPr>
          <w:rFonts w:ascii="Times New Roman" w:hAnsi="Times New Roman"/>
          <w:sz w:val="24"/>
        </w:rPr>
        <w:t xml:space="preserve"> </w:t>
      </w:r>
      <w:r w:rsidR="00B04313">
        <w:rPr>
          <w:rFonts w:ascii="Times New Roman" w:hAnsi="Times New Roman"/>
          <w:sz w:val="24"/>
        </w:rPr>
        <w:t>do odliczenia VAT,</w:t>
      </w:r>
      <w:r w:rsidRPr="0053689D">
        <w:rPr>
          <w:rFonts w:ascii="Times New Roman" w:hAnsi="Times New Roman"/>
          <w:sz w:val="24"/>
        </w:rPr>
        <w:t xml:space="preserve"> w związku z realizacją przedsięwzięcia, które jest finansowane w całości lub w części ze środków Narodowego Funduszu Ochrony Środowiska i Gospodarki Wodnej w</w:t>
      </w:r>
      <w:r w:rsidR="00F52933">
        <w:rPr>
          <w:rFonts w:ascii="Times New Roman" w:hAnsi="Times New Roman"/>
          <w:sz w:val="24"/>
        </w:rPr>
        <w:t> </w:t>
      </w:r>
      <w:r w:rsidRPr="0053689D">
        <w:rPr>
          <w:rFonts w:ascii="Times New Roman" w:hAnsi="Times New Roman"/>
          <w:sz w:val="24"/>
        </w:rPr>
        <w:t xml:space="preserve">ramach zawartej umowy o dofinansowanie. </w:t>
      </w:r>
      <w:r w:rsidR="00B718A0" w:rsidRPr="0053689D">
        <w:rPr>
          <w:rFonts w:ascii="Times New Roman" w:hAnsi="Times New Roman"/>
          <w:sz w:val="24"/>
        </w:rPr>
        <w:t>Interpretacji</w:t>
      </w:r>
      <w:r w:rsidRPr="0053689D">
        <w:rPr>
          <w:rFonts w:ascii="Times New Roman" w:hAnsi="Times New Roman"/>
          <w:sz w:val="24"/>
        </w:rPr>
        <w:t xml:space="preserve"> </w:t>
      </w:r>
      <w:r w:rsidR="00B04313">
        <w:rPr>
          <w:rFonts w:ascii="Times New Roman" w:hAnsi="Times New Roman"/>
          <w:sz w:val="24"/>
        </w:rPr>
        <w:t>indywidualnej</w:t>
      </w:r>
      <w:r w:rsidRPr="0053689D">
        <w:rPr>
          <w:rFonts w:ascii="Times New Roman" w:hAnsi="Times New Roman"/>
          <w:sz w:val="24"/>
        </w:rPr>
        <w:t xml:space="preserve"> nie składają: osoby prawne i jednostki organizacyjne działające na podstawie przepisów ustawy z dnia 17 maja 1989 r. o stosunku Państwa do Kościoła Katolickiego w Rzeczypospolitej Polskiej (t. j.: Dz. U. z 2019 poz. 1347, z </w:t>
      </w:r>
      <w:proofErr w:type="spellStart"/>
      <w:r w:rsidRPr="0053689D">
        <w:rPr>
          <w:rFonts w:ascii="Times New Roman" w:hAnsi="Times New Roman"/>
          <w:sz w:val="24"/>
        </w:rPr>
        <w:t>późn</w:t>
      </w:r>
      <w:proofErr w:type="spellEnd"/>
      <w:r w:rsidRPr="0053689D">
        <w:rPr>
          <w:rFonts w:ascii="Times New Roman" w:hAnsi="Times New Roman"/>
          <w:sz w:val="24"/>
        </w:rPr>
        <w:t>. zm.), ustaw odnoszących się do innych kościołów działających na terytorium Rzeczypospolitej Polskiej oraz ustawy z 17 maja 1989 r. o gwarancjach wolności sumienia i wyznania (t. j.: Dz. U. z 2017 r. poz. 1153), jak również stowarzyszenia i fundacje powołane do życia przez te podmioty</w:t>
      </w:r>
      <w:r w:rsidR="00F83C5C" w:rsidRPr="00FB7CF9">
        <w:rPr>
          <w:rFonts w:ascii="Times New Roman" w:hAnsi="Times New Roman"/>
          <w:sz w:val="24"/>
        </w:rPr>
        <w:t xml:space="preserve">, a także </w:t>
      </w:r>
      <w:r w:rsidR="009D3B18" w:rsidRPr="00FB7CF9">
        <w:rPr>
          <w:rFonts w:ascii="Times New Roman" w:hAnsi="Times New Roman"/>
          <w:sz w:val="24"/>
        </w:rPr>
        <w:t>podmioty</w:t>
      </w:r>
      <w:r w:rsidR="00CC387F" w:rsidRPr="0009764F">
        <w:rPr>
          <w:rFonts w:ascii="Times New Roman" w:hAnsi="Times New Roman"/>
          <w:sz w:val="24"/>
        </w:rPr>
        <w:t xml:space="preserve"> realizujące przedsięwzięcia</w:t>
      </w:r>
      <w:r w:rsidR="00271690" w:rsidRPr="00FB7CF9">
        <w:rPr>
          <w:rFonts w:ascii="Times New Roman" w:hAnsi="Times New Roman"/>
          <w:sz w:val="24"/>
        </w:rPr>
        <w:t>,</w:t>
      </w:r>
      <w:r w:rsidR="00F83C5C" w:rsidRPr="00FB7CF9">
        <w:rPr>
          <w:rFonts w:ascii="Times New Roman" w:hAnsi="Times New Roman"/>
          <w:sz w:val="24"/>
        </w:rPr>
        <w:t xml:space="preserve"> </w:t>
      </w:r>
      <w:r w:rsidR="00271690" w:rsidRPr="00FB7CF9">
        <w:rPr>
          <w:rFonts w:ascii="Times New Roman" w:hAnsi="Times New Roman"/>
          <w:sz w:val="24"/>
        </w:rPr>
        <w:t xml:space="preserve">do których ma zastosowanie </w:t>
      </w:r>
      <w:bookmarkStart w:id="14" w:name="_GoBack"/>
      <w:r w:rsidR="00271690" w:rsidRPr="00FB7CF9">
        <w:rPr>
          <w:rFonts w:ascii="Times New Roman" w:hAnsi="Times New Roman"/>
          <w:sz w:val="24"/>
        </w:rPr>
        <w:t xml:space="preserve">przepis </w:t>
      </w:r>
      <w:r w:rsidR="00F83C5C" w:rsidRPr="00FB7CF9">
        <w:rPr>
          <w:rFonts w:ascii="Times New Roman" w:hAnsi="Times New Roman"/>
          <w:sz w:val="24"/>
        </w:rPr>
        <w:t xml:space="preserve">art. 86a ust. </w:t>
      </w:r>
      <w:r w:rsidR="00271690" w:rsidRPr="00EA4AE9">
        <w:rPr>
          <w:rFonts w:ascii="Times New Roman" w:hAnsi="Times New Roman"/>
          <w:sz w:val="24"/>
        </w:rPr>
        <w:t xml:space="preserve">1 </w:t>
      </w:r>
      <w:r w:rsidR="00F83C5C" w:rsidRPr="00FB7CF9">
        <w:rPr>
          <w:rFonts w:ascii="Times New Roman" w:hAnsi="Times New Roman"/>
          <w:sz w:val="24"/>
        </w:rPr>
        <w:t xml:space="preserve"> </w:t>
      </w:r>
      <w:r w:rsidR="00CC387F" w:rsidRPr="0009764F">
        <w:rPr>
          <w:rFonts w:ascii="Times New Roman" w:hAnsi="Times New Roman"/>
          <w:sz w:val="24"/>
        </w:rPr>
        <w:t xml:space="preserve">i ust. 2 </w:t>
      </w:r>
      <w:r w:rsidR="00271690" w:rsidRPr="00FB7CF9">
        <w:rPr>
          <w:rFonts w:ascii="Times New Roman" w:hAnsi="Times New Roman"/>
          <w:sz w:val="24"/>
        </w:rPr>
        <w:t>ustawy  o podatku od towarów i usług</w:t>
      </w:r>
      <w:r w:rsidR="005146F4" w:rsidRPr="00FB7CF9">
        <w:rPr>
          <w:rFonts w:ascii="Times New Roman" w:hAnsi="Times New Roman"/>
          <w:sz w:val="24"/>
        </w:rPr>
        <w:t>.</w:t>
      </w:r>
    </w:p>
    <w:bookmarkEnd w:id="14"/>
    <w:p w14:paraId="11CEA665" w14:textId="77777777" w:rsidR="00FD288E" w:rsidRPr="0053689D" w:rsidRDefault="00FD288E" w:rsidP="00443F8E">
      <w:pPr>
        <w:spacing w:after="120" w:line="300" w:lineRule="auto"/>
        <w:jc w:val="both"/>
        <w:rPr>
          <w:rFonts w:ascii="Times New Roman" w:hAnsi="Times New Roman"/>
          <w:color w:val="00B050"/>
          <w:sz w:val="24"/>
        </w:rPr>
      </w:pPr>
    </w:p>
    <w:p w14:paraId="3FD2194E" w14:textId="77777777" w:rsidR="00637AEA" w:rsidRDefault="00D61DFB" w:rsidP="00232300">
      <w:pPr>
        <w:pStyle w:val="Nagwek1"/>
        <w:spacing w:after="360"/>
        <w:rPr>
          <w:rFonts w:ascii="Times New Roman" w:hAnsi="Times New Roman" w:cs="Times New Roman"/>
          <w:sz w:val="28"/>
          <w:szCs w:val="28"/>
        </w:rPr>
      </w:pPr>
      <w:r>
        <w:rPr>
          <w:lang w:eastAsia="pl-PL"/>
        </w:rPr>
        <w:t xml:space="preserve">  </w:t>
      </w:r>
      <w:r w:rsidR="00637AEA" w:rsidRPr="00623352">
        <w:br w:type="page"/>
      </w:r>
      <w:bookmarkStart w:id="15" w:name="_Toc392494281"/>
      <w:bookmarkStart w:id="16" w:name="_Toc73104303"/>
      <w:r w:rsidR="00637AEA" w:rsidRPr="005E603D">
        <w:rPr>
          <w:rFonts w:ascii="Times New Roman" w:hAnsi="Times New Roman" w:cs="Times New Roman"/>
          <w:sz w:val="28"/>
          <w:szCs w:val="28"/>
        </w:rPr>
        <w:lastRenderedPageBreak/>
        <w:t>3. KATEGORIE KOSZTÓW KWALIFIKOWANYCH</w:t>
      </w:r>
      <w:bookmarkEnd w:id="15"/>
      <w:bookmarkEnd w:id="16"/>
    </w:p>
    <w:p w14:paraId="7A21A10C" w14:textId="77777777" w:rsidR="00263596" w:rsidRDefault="00685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NFOŚiGW może wprowadzić limitowanie wysokości kosztów kwalifikowanych </w:t>
      </w:r>
      <w:r w:rsidR="00637FB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</w:rPr>
        <w:t>w poszczególnych kategoriach,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programie  priorytetowym.</w:t>
      </w:r>
    </w:p>
    <w:p w14:paraId="772C2FC9" w14:textId="77777777" w:rsidR="00540D29" w:rsidRPr="00540D29" w:rsidRDefault="00540D29" w:rsidP="00540D29"/>
    <w:p w14:paraId="7532178B" w14:textId="77777777" w:rsidR="00637AEA" w:rsidRDefault="00637AEA" w:rsidP="00143E43">
      <w:pPr>
        <w:pStyle w:val="Nagwek2"/>
        <w:spacing w:after="240" w:line="300" w:lineRule="auto"/>
        <w:rPr>
          <w:rFonts w:ascii="Times New Roman" w:hAnsi="Times New Roman" w:cs="Times New Roman"/>
          <w:i w:val="0"/>
          <w:iCs w:val="0"/>
        </w:rPr>
      </w:pPr>
      <w:bookmarkStart w:id="17" w:name="_Toc392494282"/>
      <w:bookmarkStart w:id="18" w:name="_Toc73104304"/>
      <w:r w:rsidRPr="005E603D">
        <w:rPr>
          <w:rFonts w:ascii="Times New Roman" w:hAnsi="Times New Roman" w:cs="Times New Roman"/>
          <w:i w:val="0"/>
          <w:iCs w:val="0"/>
        </w:rPr>
        <w:t>3.1 Przygotowanie przedsięwzięcia</w:t>
      </w:r>
      <w:bookmarkEnd w:id="17"/>
      <w:bookmarkEnd w:id="18"/>
    </w:p>
    <w:p w14:paraId="1DBE347F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związane z przygotowaniem przedsięwzięcia mogą być uznane za kwalifikowane,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ile wiążą się z </w:t>
      </w:r>
      <w:r>
        <w:rPr>
          <w:rFonts w:ascii="Times New Roman" w:hAnsi="Times New Roman" w:cs="Times New Roman"/>
          <w:sz w:val="24"/>
          <w:szCs w:val="24"/>
        </w:rPr>
        <w:t>oprac</w:t>
      </w:r>
      <w:r w:rsidRPr="00143E43">
        <w:rPr>
          <w:rFonts w:ascii="Times New Roman" w:hAnsi="Times New Roman" w:cs="Times New Roman"/>
          <w:sz w:val="24"/>
          <w:szCs w:val="24"/>
        </w:rPr>
        <w:t xml:space="preserve">owaniem dokumentacji niezbędnej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 xml:space="preserve"> realizacj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43E43">
        <w:rPr>
          <w:rFonts w:ascii="Times New Roman" w:hAnsi="Times New Roman" w:cs="Times New Roman"/>
          <w:sz w:val="24"/>
          <w:szCs w:val="24"/>
        </w:rPr>
        <w:t xml:space="preserve"> planowanego przedsięwzięcia oraz uzyskaniem niezbędnych pozwoleń i decyzji</w:t>
      </w:r>
      <w:r>
        <w:rPr>
          <w:rFonts w:ascii="Times New Roman" w:hAnsi="Times New Roman" w:cs="Times New Roman"/>
          <w:sz w:val="24"/>
          <w:szCs w:val="24"/>
        </w:rPr>
        <w:t>, w szczególności są to koszty opracowania</w:t>
      </w:r>
      <w:r w:rsidRPr="00143E43">
        <w:rPr>
          <w:rFonts w:ascii="Times New Roman" w:hAnsi="Times New Roman" w:cs="Times New Roman"/>
          <w:sz w:val="24"/>
          <w:szCs w:val="24"/>
        </w:rPr>
        <w:t>:</w:t>
      </w:r>
    </w:p>
    <w:p w14:paraId="24F0AF80" w14:textId="77777777" w:rsidR="00637AEA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planów i programów ochrony, planów zadań ochronnych</w:t>
      </w:r>
      <w:r w:rsidRPr="00143E43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143E4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89804A" w14:textId="77777777"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studium wykonalności (jeżeli </w:t>
      </w:r>
      <w:r>
        <w:rPr>
          <w:rFonts w:ascii="Times New Roman" w:hAnsi="Times New Roman" w:cs="Times New Roman"/>
          <w:sz w:val="24"/>
          <w:szCs w:val="24"/>
        </w:rPr>
        <w:t>jest wymagane przez NFOŚiGW</w:t>
      </w:r>
      <w:r w:rsidRPr="00143E4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60B78F6" w14:textId="77777777"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raport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o oddziaływaniu na środowisko, </w:t>
      </w:r>
    </w:p>
    <w:p w14:paraId="312C6CA7" w14:textId="77777777"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audyt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energetyczn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43E43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143E43">
        <w:rPr>
          <w:rFonts w:ascii="Times New Roman" w:hAnsi="Times New Roman" w:cs="Times New Roman"/>
          <w:sz w:val="24"/>
          <w:szCs w:val="24"/>
        </w:rPr>
        <w:t xml:space="preserve"> (jeżeli</w:t>
      </w:r>
      <w:r>
        <w:rPr>
          <w:rFonts w:ascii="Times New Roman" w:hAnsi="Times New Roman" w:cs="Times New Roman"/>
          <w:sz w:val="24"/>
          <w:szCs w:val="24"/>
        </w:rPr>
        <w:t xml:space="preserve"> jest wymagany przez NFOŚiGW</w:t>
      </w:r>
      <w:r w:rsidRPr="00143E43">
        <w:rPr>
          <w:rFonts w:ascii="Times New Roman" w:hAnsi="Times New Roman" w:cs="Times New Roman"/>
          <w:sz w:val="24"/>
          <w:szCs w:val="24"/>
        </w:rPr>
        <w:t>)</w:t>
      </w:r>
      <w:r w:rsidRPr="00F03CC8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1231B" w14:textId="77777777"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budowlane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143E43">
        <w:rPr>
          <w:rFonts w:ascii="Times New Roman" w:hAnsi="Times New Roman" w:cs="Times New Roman"/>
          <w:sz w:val="24"/>
          <w:szCs w:val="24"/>
        </w:rPr>
        <w:t xml:space="preserve"> i wykonawcze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13BC6D85" w14:textId="77777777" w:rsidR="00637AEA" w:rsidRDefault="00637AEA" w:rsidP="00143E43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19" w:name="_Toc392494283"/>
      <w:bookmarkStart w:id="20" w:name="_Toc73104305"/>
      <w:r w:rsidRPr="005E603D">
        <w:rPr>
          <w:rFonts w:ascii="Times New Roman" w:hAnsi="Times New Roman" w:cs="Times New Roman"/>
          <w:i w:val="0"/>
          <w:iCs w:val="0"/>
        </w:rPr>
        <w:t>3.2 Zarządzanie przedsięwzięciem</w:t>
      </w:r>
      <w:bookmarkEnd w:id="19"/>
      <w:bookmarkEnd w:id="20"/>
    </w:p>
    <w:p w14:paraId="3EC24F53" w14:textId="77777777" w:rsidR="00637AEA" w:rsidRPr="00A038A8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zarządzania to wszelkie koszty, które wiążą się z </w:t>
      </w:r>
      <w:r w:rsidRPr="00B41D22">
        <w:rPr>
          <w:rFonts w:ascii="Times New Roman" w:hAnsi="Times New Roman" w:cs="Times New Roman"/>
          <w:sz w:val="24"/>
          <w:szCs w:val="24"/>
        </w:rPr>
        <w:t>planowani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B41D22">
        <w:rPr>
          <w:rFonts w:ascii="Times New Roman" w:hAnsi="Times New Roman" w:cs="Times New Roman"/>
          <w:sz w:val="24"/>
          <w:szCs w:val="24"/>
        </w:rPr>
        <w:t>, realizacj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41D22">
        <w:rPr>
          <w:rFonts w:ascii="Times New Roman" w:hAnsi="Times New Roman" w:cs="Times New Roman"/>
          <w:sz w:val="24"/>
          <w:szCs w:val="24"/>
        </w:rPr>
        <w:t xml:space="preserve"> i kontrol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41D22">
        <w:rPr>
          <w:rFonts w:ascii="Times New Roman" w:hAnsi="Times New Roman" w:cs="Times New Roman"/>
          <w:sz w:val="24"/>
          <w:szCs w:val="24"/>
        </w:rPr>
        <w:t xml:space="preserve"> zadań niezbędnych do osiągnięcia celów </w:t>
      </w:r>
      <w:hyperlink r:id="rId9" w:tooltip="Projekt (zarządzanie)" w:history="1">
        <w:r w:rsidRPr="0089781E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przedsięwzięcia</w:t>
        </w:r>
      </w:hyperlink>
      <w:r w:rsidRPr="0089781E">
        <w:rPr>
          <w:rFonts w:ascii="Times New Roman" w:hAnsi="Times New Roman" w:cs="Times New Roman"/>
          <w:sz w:val="24"/>
          <w:szCs w:val="24"/>
        </w:rPr>
        <w:t>.</w:t>
      </w:r>
    </w:p>
    <w:p w14:paraId="3F69EBFC" w14:textId="77777777"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szczególności kwalifikowane są koszty związan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43E43">
        <w:rPr>
          <w:rFonts w:ascii="Times New Roman" w:hAnsi="Times New Roman" w:cs="Times New Roman"/>
          <w:sz w:val="24"/>
          <w:szCs w:val="24"/>
        </w:rPr>
        <w:t>z zarządzaniem realizacją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w niezbędnym zakresie (np. koordynacja) lub </w:t>
      </w:r>
      <w:r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143E43">
        <w:rPr>
          <w:rFonts w:ascii="Times New Roman" w:hAnsi="Times New Roman" w:cs="Times New Roman"/>
          <w:sz w:val="24"/>
          <w:szCs w:val="24"/>
        </w:rPr>
        <w:t xml:space="preserve">określonym obowiązującymi przepisami </w:t>
      </w:r>
      <w:r>
        <w:rPr>
          <w:rFonts w:ascii="Times New Roman" w:hAnsi="Times New Roman" w:cs="Times New Roman"/>
          <w:sz w:val="24"/>
          <w:szCs w:val="24"/>
        </w:rPr>
        <w:t xml:space="preserve">prawa </w:t>
      </w:r>
      <w:r w:rsidRPr="00143E43">
        <w:rPr>
          <w:rFonts w:ascii="Times New Roman" w:hAnsi="Times New Roman" w:cs="Times New Roman"/>
          <w:sz w:val="24"/>
          <w:szCs w:val="24"/>
        </w:rPr>
        <w:t xml:space="preserve">(np. inspektor nadzoru). </w:t>
      </w:r>
    </w:p>
    <w:p w14:paraId="5D8EEB4D" w14:textId="77777777"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lastRenderedPageBreak/>
        <w:t>Warunkiem koniecznym do uznania kosztów za kwalifikowane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poniesionych w związku z</w:t>
      </w:r>
      <w:r w:rsidR="008075CD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zarządzaniem przedsięwzięciem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jest ich szczegółowe opisanie oraz uzasadnienie we wniosku o dofinansowanie</w:t>
      </w:r>
      <w:r>
        <w:rPr>
          <w:rFonts w:ascii="Times New Roman" w:hAnsi="Times New Roman" w:cs="Times New Roman"/>
          <w:sz w:val="24"/>
          <w:szCs w:val="24"/>
        </w:rPr>
        <w:t xml:space="preserve">. Koszty te muszą zostać również </w:t>
      </w:r>
      <w:r w:rsidRPr="00143E43">
        <w:rPr>
          <w:rFonts w:ascii="Times New Roman" w:hAnsi="Times New Roman" w:cs="Times New Roman"/>
          <w:sz w:val="24"/>
          <w:szCs w:val="24"/>
        </w:rPr>
        <w:t>wskazan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3E43">
        <w:rPr>
          <w:rFonts w:ascii="Times New Roman" w:hAnsi="Times New Roman" w:cs="Times New Roman"/>
          <w:sz w:val="24"/>
          <w:szCs w:val="24"/>
        </w:rPr>
        <w:t xml:space="preserve"> w umowie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o dofinansowanie. </w:t>
      </w:r>
    </w:p>
    <w:p w14:paraId="4EE5D11F" w14:textId="56CBDF7C"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przypadku</w:t>
      </w:r>
      <w:r w:rsidRPr="005D1C0B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wykon</w:t>
      </w:r>
      <w:r>
        <w:rPr>
          <w:rFonts w:ascii="Times New Roman" w:hAnsi="Times New Roman" w:cs="Times New Roman"/>
          <w:sz w:val="24"/>
          <w:szCs w:val="24"/>
        </w:rPr>
        <w:t>ywania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zadania na rzecz pr</w:t>
      </w:r>
      <w:r>
        <w:rPr>
          <w:rFonts w:ascii="Times New Roman" w:hAnsi="Times New Roman" w:cs="Times New Roman"/>
          <w:sz w:val="24"/>
          <w:szCs w:val="24"/>
        </w:rPr>
        <w:t xml:space="preserve">zedsięwzięcia przez </w:t>
      </w:r>
      <w:r w:rsidRPr="00143E43">
        <w:rPr>
          <w:rFonts w:ascii="Times New Roman" w:hAnsi="Times New Roman" w:cs="Times New Roman"/>
          <w:sz w:val="24"/>
          <w:szCs w:val="24"/>
        </w:rPr>
        <w:t>pracownik</w:t>
      </w:r>
      <w:r>
        <w:rPr>
          <w:rFonts w:ascii="Times New Roman" w:hAnsi="Times New Roman" w:cs="Times New Roman"/>
          <w:sz w:val="24"/>
          <w:szCs w:val="24"/>
        </w:rPr>
        <w:t>a Beneficjenta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wymagan</w:t>
      </w:r>
      <w:r w:rsidR="000064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jest, aby </w:t>
      </w:r>
      <w:r w:rsidRPr="00143E43">
        <w:rPr>
          <w:rFonts w:ascii="Times New Roman" w:hAnsi="Times New Roman" w:cs="Times New Roman"/>
          <w:sz w:val="24"/>
          <w:szCs w:val="24"/>
        </w:rPr>
        <w:t>opis stanowiska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43E43">
        <w:rPr>
          <w:rFonts w:ascii="Times New Roman" w:hAnsi="Times New Roman" w:cs="Times New Roman"/>
          <w:sz w:val="24"/>
          <w:szCs w:val="24"/>
        </w:rPr>
        <w:t>zakres obowiązków tej osoby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 xml:space="preserve"> wskazywa</w:t>
      </w:r>
      <w:r>
        <w:rPr>
          <w:rFonts w:ascii="Times New Roman" w:hAnsi="Times New Roman" w:cs="Times New Roman"/>
          <w:sz w:val="24"/>
          <w:szCs w:val="24"/>
        </w:rPr>
        <w:t>ł</w:t>
      </w:r>
      <w:r w:rsidR="005F5E76">
        <w:rPr>
          <w:rFonts w:ascii="Times New Roman" w:hAnsi="Times New Roman" w:cs="Times New Roman"/>
          <w:sz w:val="24"/>
          <w:szCs w:val="24"/>
        </w:rPr>
        <w:t>,</w:t>
      </w:r>
      <w:r w:rsidR="005F5E76" w:rsidRPr="005F5E76">
        <w:rPr>
          <w:rFonts w:ascii="Times New Roman" w:hAnsi="Times New Roman" w:cs="Times New Roman"/>
          <w:sz w:val="24"/>
          <w:szCs w:val="24"/>
        </w:rPr>
        <w:t xml:space="preserve"> </w:t>
      </w:r>
      <w:r w:rsidR="005F5E76">
        <w:rPr>
          <w:rFonts w:ascii="Times New Roman" w:hAnsi="Times New Roman" w:cs="Times New Roman"/>
          <w:sz w:val="24"/>
          <w:szCs w:val="24"/>
        </w:rPr>
        <w:t>jakie czynności oraz</w:t>
      </w:r>
      <w:r w:rsidRPr="00143E43">
        <w:rPr>
          <w:rFonts w:ascii="Times New Roman" w:hAnsi="Times New Roman" w:cs="Times New Roman"/>
          <w:sz w:val="24"/>
          <w:szCs w:val="24"/>
        </w:rPr>
        <w:t xml:space="preserve"> jaka część etatu </w:t>
      </w:r>
      <w:r>
        <w:rPr>
          <w:rFonts w:ascii="Times New Roman" w:hAnsi="Times New Roman" w:cs="Times New Roman"/>
          <w:sz w:val="24"/>
          <w:szCs w:val="24"/>
        </w:rPr>
        <w:t xml:space="preserve">(udział procentowy) </w:t>
      </w:r>
      <w:r w:rsidRPr="00143E43">
        <w:rPr>
          <w:rFonts w:ascii="Times New Roman" w:hAnsi="Times New Roman" w:cs="Times New Roman"/>
          <w:sz w:val="24"/>
          <w:szCs w:val="24"/>
        </w:rPr>
        <w:t>przypisana została do zarządzania pr</w:t>
      </w:r>
      <w:r>
        <w:rPr>
          <w:rFonts w:ascii="Times New Roman" w:hAnsi="Times New Roman" w:cs="Times New Roman"/>
          <w:sz w:val="24"/>
          <w:szCs w:val="24"/>
        </w:rPr>
        <w:t>zedsięwzięciem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947E88" w14:textId="77777777" w:rsidR="00AD7ABC" w:rsidRPr="00143E43" w:rsidRDefault="00AD7ABC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7134E" w14:textId="7A5F1AD2" w:rsidR="007C6F25" w:rsidRDefault="00637AEA" w:rsidP="00F45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</w:t>
      </w:r>
      <w:r w:rsidRPr="003C40E0">
        <w:rPr>
          <w:rFonts w:ascii="Times New Roman" w:hAnsi="Times New Roman" w:cs="Times New Roman"/>
          <w:sz w:val="24"/>
          <w:szCs w:val="24"/>
        </w:rPr>
        <w:t>kosztów zarz</w:t>
      </w:r>
      <w:r>
        <w:rPr>
          <w:rFonts w:ascii="Times New Roman" w:hAnsi="Times New Roman" w:cs="Times New Roman"/>
          <w:sz w:val="24"/>
          <w:szCs w:val="24"/>
        </w:rPr>
        <w:t xml:space="preserve">ądzania przedsięwzięciem </w:t>
      </w:r>
      <w:r w:rsidRPr="003C40E0">
        <w:rPr>
          <w:rFonts w:ascii="Times New Roman" w:hAnsi="Times New Roman" w:cs="Times New Roman"/>
          <w:sz w:val="24"/>
          <w:szCs w:val="24"/>
        </w:rPr>
        <w:t>nie m</w:t>
      </w:r>
      <w:r>
        <w:rPr>
          <w:rFonts w:ascii="Times New Roman" w:hAnsi="Times New Roman" w:cs="Times New Roman"/>
          <w:sz w:val="24"/>
          <w:szCs w:val="24"/>
        </w:rPr>
        <w:t>oże przekraczać 3</w:t>
      </w:r>
      <w:r w:rsidRPr="003C40E0">
        <w:rPr>
          <w:rFonts w:ascii="Times New Roman" w:hAnsi="Times New Roman" w:cs="Times New Roman"/>
          <w:sz w:val="24"/>
          <w:szCs w:val="24"/>
        </w:rPr>
        <w:t xml:space="preserve">% kosztów </w:t>
      </w:r>
      <w:r>
        <w:rPr>
          <w:rFonts w:ascii="Times New Roman" w:hAnsi="Times New Roman" w:cs="Times New Roman"/>
          <w:sz w:val="24"/>
          <w:szCs w:val="24"/>
        </w:rPr>
        <w:t>kwalifikowanych przedsięwzięcia, chyba, że program priorytetowy</w:t>
      </w:r>
      <w:r w:rsidR="007642D4">
        <w:rPr>
          <w:rFonts w:ascii="Times New Roman" w:hAnsi="Times New Roman" w:cs="Times New Roman"/>
          <w:sz w:val="24"/>
          <w:szCs w:val="24"/>
        </w:rPr>
        <w:t>, albo umowa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714">
        <w:rPr>
          <w:rFonts w:ascii="Times New Roman" w:hAnsi="Times New Roman" w:cs="Times New Roman"/>
          <w:sz w:val="24"/>
          <w:szCs w:val="24"/>
        </w:rPr>
        <w:t>(w przypadku udzielania dofinansowania z wyłączeniem programu priorytetowego)</w:t>
      </w:r>
      <w:r>
        <w:rPr>
          <w:rFonts w:ascii="Times New Roman" w:hAnsi="Times New Roman" w:cs="Times New Roman"/>
          <w:sz w:val="24"/>
          <w:szCs w:val="24"/>
        </w:rPr>
        <w:t xml:space="preserve"> stanowi inaczej.</w:t>
      </w:r>
    </w:p>
    <w:p w14:paraId="283C6065" w14:textId="77777777" w:rsidR="007C6F25" w:rsidRDefault="007C6F25" w:rsidP="007C6F25">
      <w:pPr>
        <w:pStyle w:val="Nagwek2"/>
        <w:spacing w:before="360" w:after="240"/>
        <w:rPr>
          <w:rFonts w:ascii="Times New Roman" w:hAnsi="Times New Roman" w:cs="Times New Roman"/>
          <w:i w:val="0"/>
          <w:iCs w:val="0"/>
        </w:rPr>
      </w:pPr>
      <w:bookmarkStart w:id="21" w:name="_Toc392494284"/>
      <w:bookmarkStart w:id="22" w:name="_Toc73104306"/>
      <w:r>
        <w:rPr>
          <w:rFonts w:ascii="Times New Roman" w:hAnsi="Times New Roman" w:cs="Times New Roman"/>
          <w:i w:val="0"/>
          <w:iCs w:val="0"/>
        </w:rPr>
        <w:t xml:space="preserve">3.3 </w:t>
      </w:r>
      <w:r w:rsidRPr="005151D0">
        <w:rPr>
          <w:rFonts w:ascii="Times New Roman" w:hAnsi="Times New Roman" w:cs="Times New Roman"/>
          <w:i w:val="0"/>
          <w:iCs w:val="0"/>
        </w:rPr>
        <w:t>Koszty informacji i promocji</w:t>
      </w:r>
      <w:bookmarkEnd w:id="21"/>
      <w:bookmarkEnd w:id="22"/>
    </w:p>
    <w:p w14:paraId="2F4AB9FD" w14:textId="77777777" w:rsidR="007C6F25" w:rsidRDefault="007C6F25" w:rsidP="007C6F25">
      <w:pPr>
        <w:spacing w:after="120" w:line="300" w:lineRule="auto"/>
        <w:jc w:val="both"/>
        <w:rPr>
          <w:rFonts w:ascii="Times New Roman" w:hAnsi="Times New Roman" w:cs="Times New Roman"/>
          <w:b/>
          <w:bCs/>
        </w:rPr>
      </w:pPr>
      <w:r w:rsidRPr="00143E43">
        <w:rPr>
          <w:rFonts w:ascii="Times New Roman" w:hAnsi="Times New Roman" w:cs="Times New Roman"/>
          <w:sz w:val="24"/>
          <w:szCs w:val="24"/>
        </w:rPr>
        <w:t>Koszty informacji i promocji związane</w:t>
      </w:r>
      <w:r w:rsidR="00F45E47">
        <w:rPr>
          <w:rFonts w:ascii="Times New Roman" w:hAnsi="Times New Roman" w:cs="Times New Roman"/>
          <w:sz w:val="24"/>
          <w:szCs w:val="24"/>
        </w:rPr>
        <w:t xml:space="preserve"> z upowszechnianiem informacji </w:t>
      </w:r>
      <w:r w:rsidRPr="00143E43">
        <w:rPr>
          <w:rFonts w:ascii="Times New Roman" w:hAnsi="Times New Roman" w:cs="Times New Roman"/>
          <w:sz w:val="24"/>
          <w:szCs w:val="24"/>
        </w:rPr>
        <w:t xml:space="preserve">o tym, że przedsięwzięcie jest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 xml:space="preserve">finansowane ze środków NFOŚiGW (koszty </w:t>
      </w:r>
      <w:r>
        <w:rPr>
          <w:rFonts w:ascii="Times New Roman" w:hAnsi="Times New Roman" w:cs="Times New Roman"/>
          <w:sz w:val="24"/>
          <w:szCs w:val="24"/>
        </w:rPr>
        <w:t xml:space="preserve">działań wskazanych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„Instrukcji</w:t>
      </w:r>
      <w:r w:rsidRPr="00143E43">
        <w:rPr>
          <w:rFonts w:ascii="Times New Roman" w:hAnsi="Times New Roman" w:cs="Times New Roman"/>
          <w:sz w:val="24"/>
          <w:szCs w:val="24"/>
        </w:rPr>
        <w:t xml:space="preserve"> oznakowania przedsięwzięć dofinansowywanych ze środków NFOŚiGW”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tym m.in. </w:t>
      </w:r>
      <w:r w:rsidRPr="00143E43">
        <w:rPr>
          <w:rFonts w:ascii="Times New Roman" w:hAnsi="Times New Roman" w:cs="Times New Roman"/>
          <w:sz w:val="24"/>
          <w:szCs w:val="24"/>
        </w:rPr>
        <w:t>tablic informacyjnych, pamiątkowych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naklejek na ruchome składniki i elementy wyposażenia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itp.</w:t>
      </w:r>
      <w:r w:rsidRPr="00143E43">
        <w:rPr>
          <w:rFonts w:ascii="Times New Roman" w:hAnsi="Times New Roman" w:cs="Times New Roman"/>
          <w:sz w:val="24"/>
          <w:szCs w:val="24"/>
        </w:rPr>
        <w:t>) są kwalifikowane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DFAB2" w14:textId="77777777" w:rsidR="00637AEA" w:rsidRDefault="00637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76C0F" w14:textId="77777777" w:rsidR="00155E2E" w:rsidRPr="00155E2E" w:rsidRDefault="00155E2E" w:rsidP="00155E2E">
      <w:pPr>
        <w:pStyle w:val="Nagwek2"/>
        <w:rPr>
          <w:rFonts w:ascii="Times New Roman" w:hAnsi="Times New Roman" w:cs="Times New Roman"/>
          <w:i w:val="0"/>
          <w:iCs w:val="0"/>
        </w:rPr>
      </w:pPr>
      <w:bookmarkStart w:id="23" w:name="_Toc392494285"/>
      <w:bookmarkStart w:id="24" w:name="_Toc73104307"/>
      <w:r w:rsidRPr="00155E2E">
        <w:rPr>
          <w:rFonts w:ascii="Times New Roman" w:hAnsi="Times New Roman" w:cs="Times New Roman"/>
          <w:i w:val="0"/>
        </w:rPr>
        <w:lastRenderedPageBreak/>
        <w:t>3.4 Realizacja przedsięwzięcia</w:t>
      </w:r>
      <w:bookmarkEnd w:id="23"/>
      <w:bookmarkEnd w:id="24"/>
    </w:p>
    <w:p w14:paraId="72995CC7" w14:textId="77777777" w:rsidR="00637AEA" w:rsidRDefault="00637AEA" w:rsidP="00143E43">
      <w:pPr>
        <w:pStyle w:val="Nagwek3"/>
        <w:spacing w:before="360" w:after="120" w:line="300" w:lineRule="auto"/>
        <w:rPr>
          <w:rFonts w:ascii="Times New Roman" w:hAnsi="Times New Roman" w:cs="Times New Roman"/>
          <w:sz w:val="28"/>
          <w:szCs w:val="28"/>
        </w:rPr>
      </w:pPr>
      <w:bookmarkStart w:id="25" w:name="_Toc392494286"/>
      <w:bookmarkStart w:id="26" w:name="_Toc73104308"/>
      <w:r w:rsidRPr="005E603D">
        <w:rPr>
          <w:rFonts w:ascii="Times New Roman" w:hAnsi="Times New Roman" w:cs="Times New Roman"/>
          <w:sz w:val="28"/>
          <w:szCs w:val="28"/>
        </w:rPr>
        <w:t>3.</w:t>
      </w:r>
      <w:r w:rsidR="007C6F25">
        <w:rPr>
          <w:rFonts w:ascii="Times New Roman" w:hAnsi="Times New Roman" w:cs="Times New Roman"/>
          <w:sz w:val="28"/>
          <w:szCs w:val="28"/>
        </w:rPr>
        <w:t>4</w:t>
      </w:r>
      <w:r w:rsidRPr="005E603D">
        <w:rPr>
          <w:rFonts w:ascii="Times New Roman" w:hAnsi="Times New Roman" w:cs="Times New Roman"/>
          <w:sz w:val="28"/>
          <w:szCs w:val="28"/>
        </w:rPr>
        <w:t xml:space="preserve">.1 Nabycie nieruchomości niezabudowanej, </w:t>
      </w:r>
      <w:r>
        <w:rPr>
          <w:rFonts w:ascii="Times New Roman" w:hAnsi="Times New Roman" w:cs="Times New Roman"/>
          <w:sz w:val="28"/>
          <w:szCs w:val="28"/>
        </w:rPr>
        <w:t xml:space="preserve">nieruchomości </w:t>
      </w:r>
      <w:r w:rsidRPr="005E603D">
        <w:rPr>
          <w:rFonts w:ascii="Times New Roman" w:hAnsi="Times New Roman" w:cs="Times New Roman"/>
          <w:sz w:val="28"/>
          <w:szCs w:val="28"/>
        </w:rPr>
        <w:t>zabudowanej, zakup gruntu</w:t>
      </w:r>
      <w:bookmarkEnd w:id="25"/>
      <w:bookmarkEnd w:id="26"/>
    </w:p>
    <w:p w14:paraId="00893CA0" w14:textId="77777777" w:rsidR="00637AEA" w:rsidRPr="00143E43" w:rsidRDefault="00495234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</w:t>
      </w:r>
      <w:r w:rsidR="00637AEA" w:rsidRPr="00143E43">
        <w:rPr>
          <w:rFonts w:ascii="Times New Roman" w:hAnsi="Times New Roman" w:cs="Times New Roman"/>
          <w:sz w:val="24"/>
          <w:szCs w:val="24"/>
        </w:rPr>
        <w:t>nabycia nieruchomości niezabudowanej</w:t>
      </w:r>
      <w:r w:rsidR="00637AEA">
        <w:rPr>
          <w:rFonts w:ascii="Times New Roman" w:hAnsi="Times New Roman" w:cs="Times New Roman"/>
          <w:sz w:val="24"/>
          <w:szCs w:val="24"/>
        </w:rPr>
        <w:t xml:space="preserve">, nieruchomości </w:t>
      </w:r>
      <w:r w:rsidR="00637AEA" w:rsidRPr="00143E43">
        <w:rPr>
          <w:rFonts w:ascii="Times New Roman" w:hAnsi="Times New Roman" w:cs="Times New Roman"/>
          <w:sz w:val="24"/>
          <w:szCs w:val="24"/>
        </w:rPr>
        <w:t>zabudowanej czy zakup</w:t>
      </w:r>
      <w:r w:rsidR="00637AEA">
        <w:rPr>
          <w:rFonts w:ascii="Times New Roman" w:hAnsi="Times New Roman" w:cs="Times New Roman"/>
          <w:sz w:val="24"/>
          <w:szCs w:val="24"/>
        </w:rPr>
        <w:t>u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 gruntu może być </w:t>
      </w:r>
      <w:r w:rsidR="00637AEA">
        <w:rPr>
          <w:rFonts w:ascii="Times New Roman" w:hAnsi="Times New Roman" w:cs="Times New Roman"/>
          <w:sz w:val="24"/>
          <w:szCs w:val="24"/>
        </w:rPr>
        <w:t xml:space="preserve">kosztem </w:t>
      </w:r>
      <w:r w:rsidR="00637AEA" w:rsidRPr="00143E43">
        <w:rPr>
          <w:rFonts w:ascii="Times New Roman" w:hAnsi="Times New Roman" w:cs="Times New Roman"/>
          <w:sz w:val="24"/>
          <w:szCs w:val="24"/>
        </w:rPr>
        <w:t>kwalifikowany</w:t>
      </w:r>
      <w:r w:rsidR="00637AEA">
        <w:rPr>
          <w:rFonts w:ascii="Times New Roman" w:hAnsi="Times New Roman" w:cs="Times New Roman"/>
          <w:sz w:val="24"/>
          <w:szCs w:val="24"/>
        </w:rPr>
        <w:t>m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, jeżeli zostaną spełnione łącznie następujące warunki: </w:t>
      </w:r>
    </w:p>
    <w:p w14:paraId="2BE78331" w14:textId="77777777" w:rsidR="00637AEA" w:rsidRDefault="00637AEA" w:rsidP="00143E43">
      <w:pPr>
        <w:pStyle w:val="Akapitzlist1"/>
        <w:numPr>
          <w:ilvl w:val="0"/>
          <w:numId w:val="1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nabyta nieruchomość jest niezbędna dla realizacji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i zostanie wykorzystana </w:t>
      </w:r>
      <w:r>
        <w:rPr>
          <w:rFonts w:ascii="Times New Roman" w:hAnsi="Times New Roman" w:cs="Times New Roman"/>
          <w:sz w:val="24"/>
          <w:szCs w:val="24"/>
        </w:rPr>
        <w:t>bezpośrednio</w:t>
      </w:r>
      <w:r w:rsidRPr="00143E43">
        <w:rPr>
          <w:rFonts w:ascii="Times New Roman" w:hAnsi="Times New Roman" w:cs="Times New Roman"/>
          <w:sz w:val="24"/>
          <w:szCs w:val="24"/>
        </w:rPr>
        <w:t xml:space="preserve"> do realizacji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tzn. jako koszt kwalifikowany może być uznany tylko koszt takiej części nieruchomości, która jest niezbędna,</w:t>
      </w:r>
    </w:p>
    <w:p w14:paraId="6BA0CA10" w14:textId="77777777" w:rsidR="00637AEA" w:rsidRPr="00143E43" w:rsidRDefault="0000644C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</w:t>
      </w:r>
      <w:r w:rsidR="00637AEA" w:rsidRPr="00143E43">
        <w:rPr>
          <w:rFonts w:ascii="Times New Roman" w:hAnsi="Times New Roman" w:cs="Times New Roman"/>
          <w:sz w:val="24"/>
          <w:szCs w:val="24"/>
        </w:rPr>
        <w:t>nabyt</w:t>
      </w:r>
      <w:r w:rsidR="00637AEA">
        <w:rPr>
          <w:rFonts w:ascii="Times New Roman" w:hAnsi="Times New Roman" w:cs="Times New Roman"/>
          <w:sz w:val="24"/>
          <w:szCs w:val="24"/>
        </w:rPr>
        <w:t>ej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 nieruchomoś</w:t>
      </w:r>
      <w:r w:rsidR="00637AEA">
        <w:rPr>
          <w:rFonts w:ascii="Times New Roman" w:hAnsi="Times New Roman" w:cs="Times New Roman"/>
          <w:sz w:val="24"/>
          <w:szCs w:val="24"/>
        </w:rPr>
        <w:t>ci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 nie przekracza jej wartości </w:t>
      </w:r>
      <w:r w:rsidR="005F5E76">
        <w:rPr>
          <w:rFonts w:ascii="Times New Roman" w:hAnsi="Times New Roman" w:cs="Times New Roman"/>
          <w:sz w:val="24"/>
          <w:szCs w:val="24"/>
        </w:rPr>
        <w:t>rynkowej</w:t>
      </w:r>
      <w:r w:rsidR="004F11C4">
        <w:rPr>
          <w:rFonts w:ascii="Times New Roman" w:hAnsi="Times New Roman" w:cs="Times New Roman"/>
          <w:sz w:val="24"/>
          <w:szCs w:val="24"/>
        </w:rPr>
        <w:t>, a w przypadku braku możliwości jej ustalenia wartości godziwej</w:t>
      </w:r>
      <w:r w:rsidR="00637AEA">
        <w:rPr>
          <w:rFonts w:ascii="Times New Roman" w:hAnsi="Times New Roman" w:cs="Times New Roman"/>
          <w:sz w:val="24"/>
          <w:szCs w:val="24"/>
        </w:rPr>
        <w:t>,</w:t>
      </w:r>
    </w:p>
    <w:p w14:paraId="1274B64C" w14:textId="77777777" w:rsidR="00637AEA" w:rsidRPr="00F03CC8" w:rsidRDefault="00637AEA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C8">
        <w:rPr>
          <w:rFonts w:ascii="Times New Roman" w:hAnsi="Times New Roman" w:cs="Times New Roman"/>
          <w:sz w:val="24"/>
          <w:szCs w:val="24"/>
        </w:rPr>
        <w:t xml:space="preserve">wartość nieruchomości jest potwierdzona operatem szacunkowym sporządzonym przez uprawnionego rzeczoznawcę w rozumieniu ustawy o gospodarce nieruchomościami, </w:t>
      </w:r>
    </w:p>
    <w:p w14:paraId="228241D3" w14:textId="77777777" w:rsidR="00A06D5E" w:rsidRDefault="00637AEA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nabycie nieruchomości zostało przewidziane we wniosku o dofinansowanie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bezpośrednio wskazane w umowie o dofinansowanie</w:t>
      </w:r>
      <w:r w:rsidR="00A06D5E">
        <w:rPr>
          <w:rFonts w:ascii="Times New Roman" w:hAnsi="Times New Roman" w:cs="Times New Roman"/>
          <w:sz w:val="24"/>
          <w:szCs w:val="24"/>
        </w:rPr>
        <w:t>,</w:t>
      </w:r>
    </w:p>
    <w:p w14:paraId="7A2408AD" w14:textId="2D94F3C9" w:rsidR="00637AEA" w:rsidRPr="00143E43" w:rsidRDefault="00A06D5E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płatności z</w:t>
      </w:r>
      <w:r w:rsidR="005F5E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nabycie są dokonywane na rzecz podmiotów zewnętrznych wobec Beneficjenta</w:t>
      </w:r>
      <w:r w:rsidR="00637AEA" w:rsidRPr="00143E43">
        <w:rPr>
          <w:rFonts w:ascii="Times New Roman" w:hAnsi="Times New Roman" w:cs="Times New Roman"/>
          <w:sz w:val="24"/>
          <w:szCs w:val="24"/>
        </w:rPr>
        <w:t>.</w:t>
      </w:r>
    </w:p>
    <w:p w14:paraId="536DCA8F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Warunek wskazany w lit. c powyżej</w:t>
      </w:r>
      <w:r w:rsidR="00F45E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nie obowiązuj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3E43">
        <w:rPr>
          <w:rFonts w:ascii="Times New Roman" w:hAnsi="Times New Roman" w:cs="Times New Roman"/>
          <w:sz w:val="24"/>
          <w:szCs w:val="24"/>
        </w:rPr>
        <w:t xml:space="preserve"> w przypadku nabycia </w:t>
      </w:r>
      <w:r>
        <w:rPr>
          <w:rFonts w:ascii="Times New Roman" w:hAnsi="Times New Roman" w:cs="Times New Roman"/>
          <w:sz w:val="24"/>
          <w:szCs w:val="24"/>
        </w:rPr>
        <w:t xml:space="preserve">na zasadzie pierwokupu </w:t>
      </w:r>
      <w:r w:rsidRPr="00143E43">
        <w:rPr>
          <w:rFonts w:ascii="Times New Roman" w:hAnsi="Times New Roman" w:cs="Times New Roman"/>
          <w:sz w:val="24"/>
          <w:szCs w:val="24"/>
        </w:rPr>
        <w:t xml:space="preserve">nieruchomości gruntowych niezbędnych do </w:t>
      </w:r>
      <w:proofErr w:type="spellStart"/>
      <w:r w:rsidRPr="00143E43">
        <w:rPr>
          <w:rFonts w:ascii="Times New Roman" w:hAnsi="Times New Roman" w:cs="Times New Roman"/>
          <w:sz w:val="24"/>
          <w:szCs w:val="24"/>
        </w:rPr>
        <w:t>renaturyzacji</w:t>
      </w:r>
      <w:proofErr w:type="spellEnd"/>
      <w:r w:rsidRPr="00143E43">
        <w:rPr>
          <w:rFonts w:ascii="Times New Roman" w:hAnsi="Times New Roman" w:cs="Times New Roman"/>
          <w:sz w:val="24"/>
          <w:szCs w:val="24"/>
        </w:rPr>
        <w:t xml:space="preserve"> siedlisk przyrodniczych oraz prowadzenia ochrony, restytucji bądź </w:t>
      </w:r>
      <w:proofErr w:type="spellStart"/>
      <w:r w:rsidRPr="00143E43">
        <w:rPr>
          <w:rFonts w:ascii="Times New Roman" w:hAnsi="Times New Roman" w:cs="Times New Roman"/>
          <w:sz w:val="24"/>
          <w:szCs w:val="24"/>
        </w:rPr>
        <w:t>reintrodukcji</w:t>
      </w:r>
      <w:proofErr w:type="spellEnd"/>
      <w:r w:rsidRPr="00143E43">
        <w:rPr>
          <w:rFonts w:ascii="Times New Roman" w:hAnsi="Times New Roman" w:cs="Times New Roman"/>
          <w:sz w:val="24"/>
          <w:szCs w:val="24"/>
        </w:rPr>
        <w:t xml:space="preserve"> gatunków w parkach narodowych,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w tym także nieruchomości zabudowanych pod warunkiem, że budowle i budynki zostaną przeznaczone do rozbiórki lub wykorzystan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3E43">
        <w:rPr>
          <w:rFonts w:ascii="Times New Roman" w:hAnsi="Times New Roman" w:cs="Times New Roman"/>
          <w:sz w:val="24"/>
          <w:szCs w:val="24"/>
        </w:rPr>
        <w:t xml:space="preserve"> do celów statutowych parku narodowego,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a koszty te uznaje się za kwalifikowane.</w:t>
      </w:r>
    </w:p>
    <w:p w14:paraId="3600B793" w14:textId="77777777" w:rsidR="00637AEA" w:rsidRPr="00143E43" w:rsidRDefault="00637AEA" w:rsidP="00143E43">
      <w:pPr>
        <w:pStyle w:val="Nagwek3"/>
        <w:spacing w:before="360" w:after="120" w:line="300" w:lineRule="auto"/>
        <w:rPr>
          <w:rFonts w:ascii="Times New Roman" w:hAnsi="Times New Roman" w:cs="Times New Roman"/>
          <w:sz w:val="28"/>
          <w:szCs w:val="28"/>
        </w:rPr>
      </w:pPr>
      <w:bookmarkStart w:id="27" w:name="_Toc392494287"/>
      <w:bookmarkStart w:id="28" w:name="_Toc73104309"/>
      <w:r w:rsidRPr="00143E4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C6F25">
        <w:rPr>
          <w:rFonts w:ascii="Times New Roman" w:hAnsi="Times New Roman" w:cs="Times New Roman"/>
          <w:sz w:val="28"/>
          <w:szCs w:val="28"/>
        </w:rPr>
        <w:t>4</w:t>
      </w:r>
      <w:r w:rsidRPr="00143E43">
        <w:rPr>
          <w:rFonts w:ascii="Times New Roman" w:hAnsi="Times New Roman" w:cs="Times New Roman"/>
          <w:sz w:val="28"/>
          <w:szCs w:val="28"/>
        </w:rPr>
        <w:t>.2 Roboty budowlane</w:t>
      </w:r>
      <w:bookmarkEnd w:id="27"/>
      <w:bookmarkEnd w:id="28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8F6442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ramach tej kategorii kwalifikowane są koszty związane z przygotowaniem placu budowy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poniesione na roboty budowlane niezbędne do realizacji przedsięwzięcia, m.in.:  </w:t>
      </w:r>
    </w:p>
    <w:p w14:paraId="1C061A5C" w14:textId="77777777"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koszty infrastruktury technicznej związanej z nową inwestycją (instalacje wewnętrzne w obiektach technologicznych, przyłącza doprowadzające media do obiektów technologicznych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itp.),</w:t>
      </w:r>
    </w:p>
    <w:p w14:paraId="312E01DB" w14:textId="77777777"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koszty remontów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adaptacji obiektów niezbędnych do realizacji przedsięwzięcia,</w:t>
      </w:r>
    </w:p>
    <w:p w14:paraId="4D09FE82" w14:textId="77777777"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materiałó</w:t>
      </w:r>
      <w:r>
        <w:rPr>
          <w:rFonts w:ascii="Times New Roman" w:hAnsi="Times New Roman" w:cs="Times New Roman"/>
          <w:sz w:val="24"/>
          <w:szCs w:val="24"/>
        </w:rPr>
        <w:t xml:space="preserve">w, </w:t>
      </w:r>
      <w:r w:rsidRPr="00143E43">
        <w:rPr>
          <w:rFonts w:ascii="Times New Roman" w:hAnsi="Times New Roman" w:cs="Times New Roman"/>
          <w:sz w:val="24"/>
          <w:szCs w:val="24"/>
        </w:rPr>
        <w:t xml:space="preserve">robót </w:t>
      </w:r>
      <w:r>
        <w:rPr>
          <w:rFonts w:ascii="Times New Roman" w:hAnsi="Times New Roman" w:cs="Times New Roman"/>
          <w:sz w:val="24"/>
          <w:szCs w:val="24"/>
        </w:rPr>
        <w:t>budowlano-montażowych,</w:t>
      </w:r>
      <w:r w:rsidRPr="00143E43">
        <w:rPr>
          <w:rFonts w:ascii="Times New Roman" w:hAnsi="Times New Roman" w:cs="Times New Roman"/>
          <w:sz w:val="24"/>
          <w:szCs w:val="24"/>
        </w:rPr>
        <w:t xml:space="preserve"> demontażow</w:t>
      </w:r>
      <w:r>
        <w:rPr>
          <w:rFonts w:ascii="Times New Roman" w:hAnsi="Times New Roman" w:cs="Times New Roman"/>
          <w:sz w:val="24"/>
          <w:szCs w:val="24"/>
        </w:rPr>
        <w:t xml:space="preserve">ych i </w:t>
      </w:r>
      <w:r w:rsidRPr="00143E43">
        <w:rPr>
          <w:rFonts w:ascii="Times New Roman" w:hAnsi="Times New Roman" w:cs="Times New Roman"/>
          <w:sz w:val="24"/>
          <w:szCs w:val="24"/>
        </w:rPr>
        <w:t xml:space="preserve">rozbiórkowych. </w:t>
      </w:r>
    </w:p>
    <w:p w14:paraId="137593CD" w14:textId="77777777"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Roboty budowlane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muszą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być prowadzone zgodnie z obowiązującym prawem,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szczególności zgodnie z ustawą Prawo budowlane.</w:t>
      </w:r>
    </w:p>
    <w:p w14:paraId="20B3D965" w14:textId="77777777" w:rsidR="00D86644" w:rsidRPr="00143E43" w:rsidRDefault="00D86644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A7BAD4" w14:textId="77777777" w:rsidR="00637AEA" w:rsidRPr="00143E43" w:rsidRDefault="00637AEA" w:rsidP="00143E43">
      <w:pPr>
        <w:pStyle w:val="Nagwek3"/>
        <w:spacing w:before="360" w:after="240" w:line="300" w:lineRule="auto"/>
        <w:rPr>
          <w:rFonts w:ascii="Times New Roman" w:hAnsi="Times New Roman" w:cs="Times New Roman"/>
          <w:sz w:val="28"/>
          <w:szCs w:val="28"/>
        </w:rPr>
      </w:pPr>
      <w:bookmarkStart w:id="29" w:name="_Toc392494288"/>
      <w:bookmarkStart w:id="30" w:name="_Toc73104310"/>
      <w:r w:rsidRPr="00143E43">
        <w:rPr>
          <w:rFonts w:ascii="Times New Roman" w:hAnsi="Times New Roman" w:cs="Times New Roman"/>
          <w:sz w:val="28"/>
          <w:szCs w:val="28"/>
        </w:rPr>
        <w:t>3.</w:t>
      </w:r>
      <w:r w:rsidR="007C6F25">
        <w:rPr>
          <w:rFonts w:ascii="Times New Roman" w:hAnsi="Times New Roman" w:cs="Times New Roman"/>
          <w:sz w:val="28"/>
          <w:szCs w:val="28"/>
        </w:rPr>
        <w:t>4</w:t>
      </w:r>
      <w:r w:rsidRPr="00143E43">
        <w:rPr>
          <w:rFonts w:ascii="Times New Roman" w:hAnsi="Times New Roman" w:cs="Times New Roman"/>
          <w:sz w:val="28"/>
          <w:szCs w:val="28"/>
        </w:rPr>
        <w:t>.3 Środki trwałe, sprzęt i wyposażenie, wartości niematerialne i prawne</w:t>
      </w:r>
      <w:bookmarkEnd w:id="29"/>
      <w:bookmarkEnd w:id="30"/>
    </w:p>
    <w:p w14:paraId="73B72743" w14:textId="4659257C" w:rsidR="00637AEA" w:rsidRPr="00143E43" w:rsidRDefault="00495234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Wartość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nabycia środków trwałych, które będą na stałe zainstalowane w ramach przedsięwzięcia, będzie </w:t>
      </w:r>
      <w:r w:rsidR="0000644C">
        <w:rPr>
          <w:rFonts w:ascii="Times New Roman" w:hAnsi="Times New Roman" w:cs="Times New Roman"/>
          <w:color w:val="000000"/>
          <w:sz w:val="24"/>
          <w:szCs w:val="24"/>
        </w:rPr>
        <w:t xml:space="preserve">kosztem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kwalifikowan</w:t>
      </w:r>
      <w:r w:rsidR="0000644C">
        <w:rPr>
          <w:rFonts w:ascii="Times New Roman" w:hAnsi="Times New Roman" w:cs="Times New Roman"/>
          <w:color w:val="000000"/>
          <w:sz w:val="24"/>
          <w:szCs w:val="24"/>
        </w:rPr>
        <w:t>ym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pod warunkiem, że środki te będą włączone w rejestr środków trwałych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eneficjenta</w:t>
      </w:r>
      <w:r w:rsidR="009C546C">
        <w:rPr>
          <w:rFonts w:ascii="Times New Roman" w:hAnsi="Times New Roman" w:cs="Times New Roman"/>
          <w:color w:val="000000"/>
          <w:sz w:val="24"/>
          <w:szCs w:val="24"/>
        </w:rPr>
        <w:t xml:space="preserve">, z </w:t>
      </w:r>
      <w:r w:rsidR="00DF7B98">
        <w:rPr>
          <w:rFonts w:ascii="Times New Roman" w:hAnsi="Times New Roman" w:cs="Times New Roman"/>
          <w:color w:val="000000"/>
          <w:sz w:val="24"/>
          <w:szCs w:val="24"/>
        </w:rPr>
        <w:t xml:space="preserve">zastrzeżeniem </w:t>
      </w:r>
      <w:r w:rsidR="009C546C">
        <w:rPr>
          <w:rFonts w:ascii="Times New Roman" w:hAnsi="Times New Roman" w:cs="Times New Roman"/>
          <w:color w:val="000000"/>
          <w:sz w:val="24"/>
          <w:szCs w:val="24"/>
        </w:rPr>
        <w:t xml:space="preserve">pkt </w:t>
      </w:r>
      <w:r w:rsidR="009C546C" w:rsidRPr="009C546C">
        <w:rPr>
          <w:rFonts w:ascii="Times New Roman" w:hAnsi="Times New Roman" w:cs="Times New Roman"/>
          <w:color w:val="000000"/>
          <w:sz w:val="24"/>
          <w:szCs w:val="24"/>
        </w:rPr>
        <w:t>3.4.4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46A23C9" w14:textId="77777777" w:rsidR="00637AEA" w:rsidRPr="00143E43" w:rsidRDefault="00637AEA" w:rsidP="00143E43">
      <w:p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szczególności koszty te dotyczą nabycia:</w:t>
      </w:r>
    </w:p>
    <w:p w14:paraId="06EBA5F9" w14:textId="77777777"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maszyn, urządzeń i materiałów wraz z kosztami </w:t>
      </w:r>
      <w:r>
        <w:rPr>
          <w:rFonts w:ascii="Times New Roman" w:hAnsi="Times New Roman" w:cs="Times New Roman"/>
          <w:sz w:val="24"/>
          <w:szCs w:val="24"/>
        </w:rPr>
        <w:t>dostawy (</w:t>
      </w:r>
      <w:r w:rsidRPr="00143E43">
        <w:rPr>
          <w:rFonts w:ascii="Times New Roman" w:hAnsi="Times New Roman" w:cs="Times New Roman"/>
          <w:sz w:val="24"/>
          <w:szCs w:val="24"/>
        </w:rPr>
        <w:t xml:space="preserve">transportu, załadunku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wyładunku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>,</w:t>
      </w:r>
    </w:p>
    <w:p w14:paraId="194AEDAB" w14:textId="77777777"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narzędzi, przyrządów i aparatury, </w:t>
      </w:r>
    </w:p>
    <w:p w14:paraId="6A8C730A" w14:textId="77777777"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infrastruktury technicznej związanej z inwestycją,</w:t>
      </w:r>
    </w:p>
    <w:p w14:paraId="29263022" w14:textId="77777777"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instalacji/montażu i uruchomienia środków trwałych,</w:t>
      </w:r>
    </w:p>
    <w:p w14:paraId="3911589A" w14:textId="77777777"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lastRenderedPageBreak/>
        <w:t>wartości niematerialnych i prawnych w formie: oprogramowania, patentów, licencji, nieopatentowanej wiedzy technicznej, technologicznej lub z zakresu organizacji i zarządzania.</w:t>
      </w:r>
    </w:p>
    <w:p w14:paraId="6980D406" w14:textId="77777777" w:rsidR="00637AEA" w:rsidRPr="00143E43" w:rsidRDefault="00D1313F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Nabycie p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rzenośn</w:t>
      </w:r>
      <w:r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środk</w:t>
      </w:r>
      <w:r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trwał</w:t>
      </w:r>
      <w:r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, które nie będą na stałe zainstalowane </w:t>
      </w:r>
      <w:r w:rsidR="00F45E4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w przedsięwzięciu (np. specjalistyczne pojazdy do monitorowania sieci kanalizacyjnej, samochody ratownictwa chemicznego, samochody ratowniczo–gaśnicze, specjalne samochody, kontenery i pojemniki na odpady 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w przypadku przedsięwzięć polegających na sortowaniu odpadów u źródła ich powstania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5E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pod warunkiem stosowania zasad dotyczących pomocy publicznej, specjalistyczny sprzęt komputerowy, itp. mo</w:t>
      </w:r>
      <w:r>
        <w:rPr>
          <w:rFonts w:ascii="Times New Roman" w:hAnsi="Times New Roman" w:cs="Times New Roman"/>
          <w:color w:val="000000"/>
          <w:sz w:val="24"/>
          <w:szCs w:val="24"/>
        </w:rPr>
        <w:t>że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być uznane za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koszt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kwalifikowan</w:t>
      </w:r>
      <w:r w:rsidR="001A1B72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po spełnieniu 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 xml:space="preserve">łącznie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następujących warunków: </w:t>
      </w:r>
    </w:p>
    <w:p w14:paraId="0E52E058" w14:textId="77777777" w:rsidR="00637AEA" w:rsidRPr="00143E4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są niezbędne dla realizacji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celu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przedsięwzięcia bądź dla poprawnego funkcjonowania infrastruktury wytworzonej w wyniku realizacji przedsięwzięcia, </w:t>
      </w:r>
    </w:p>
    <w:p w14:paraId="1C75549B" w14:textId="77777777" w:rsidR="00637AEA" w:rsidRPr="00143E4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zostaną wskazane we wniosku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dofinansowanie wraz z uzasadnieniem konieczności ich zakupu, </w:t>
      </w:r>
    </w:p>
    <w:p w14:paraId="5C3B8078" w14:textId="77777777" w:rsidR="00637AEA" w:rsidRPr="00143E4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zostaną wskazane w umowie o dofinansowanie, </w:t>
      </w:r>
    </w:p>
    <w:p w14:paraId="71BC6457" w14:textId="77777777" w:rsidR="00637AEA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zostaną włączone w rejestr środków trwałych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eneficjenta oraz koszt ten będzie traktowany jako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nakłady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inwestycyjn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zgodnie 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ustawą o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rachunkowości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3625B42" w14:textId="77777777" w:rsidR="00637AEA" w:rsidRDefault="00637AEA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81E">
        <w:rPr>
          <w:rFonts w:ascii="Times New Roman" w:hAnsi="Times New Roman" w:cs="Times New Roman"/>
          <w:color w:val="000000"/>
          <w:sz w:val="24"/>
          <w:szCs w:val="24"/>
        </w:rPr>
        <w:t>są ekonomicznie uzasadnione.</w:t>
      </w:r>
    </w:p>
    <w:p w14:paraId="4F53E458" w14:textId="77777777" w:rsidR="00495234" w:rsidRDefault="00637AEA" w:rsidP="006E6358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Kosztem kwalifikowanym są również koszty nabycia sprzętu i wyposażenia, które nie stanowią środków trwałych </w:t>
      </w:r>
      <w:r w:rsidR="00495234">
        <w:rPr>
          <w:rFonts w:ascii="Times New Roman" w:hAnsi="Times New Roman" w:cs="Times New Roman"/>
          <w:color w:val="000000"/>
          <w:sz w:val="24"/>
          <w:szCs w:val="24"/>
        </w:rPr>
        <w:t xml:space="preserve">zgodnie z zasadami obowiązującymi u danego Beneficjenta, o ile nie są sprzeczne z obowiązującymi przepisami prawa. </w:t>
      </w:r>
    </w:p>
    <w:p w14:paraId="606BD6FD" w14:textId="77777777" w:rsidR="00495234" w:rsidRDefault="00637AEA" w:rsidP="006E6358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>Koszty eksploatacyjne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np.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koszty przeglądów,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części zamiennych,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ubezpieczeń, paliwa, napraw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nie są kwalifikowane, chyba że program priorytetowy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stanowi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inaczej. </w:t>
      </w:r>
    </w:p>
    <w:p w14:paraId="6C445978" w14:textId="37EFA3A6" w:rsidR="007D0208" w:rsidRPr="005E1CC7" w:rsidRDefault="007D0208" w:rsidP="007D0208">
      <w:pPr>
        <w:pStyle w:val="Nagwek3"/>
        <w:spacing w:before="360" w:after="240" w:line="300" w:lineRule="auto"/>
        <w:rPr>
          <w:rFonts w:ascii="Times New Roman" w:hAnsi="Times New Roman"/>
          <w:sz w:val="28"/>
        </w:rPr>
      </w:pPr>
      <w:bookmarkStart w:id="31" w:name="_Toc73104311"/>
      <w:bookmarkStart w:id="32" w:name="_Toc392494289"/>
      <w:r w:rsidRPr="005E1CC7">
        <w:rPr>
          <w:rFonts w:ascii="Times New Roman" w:hAnsi="Times New Roman"/>
          <w:sz w:val="28"/>
        </w:rPr>
        <w:lastRenderedPageBreak/>
        <w:t>3.4.4 Leasing</w:t>
      </w:r>
      <w:bookmarkEnd w:id="31"/>
      <w:r w:rsidR="004F064C" w:rsidRPr="005E1C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953F2" w14:textId="769C319D" w:rsidR="00650B1A" w:rsidRDefault="00650B1A" w:rsidP="00495234">
      <w:pPr>
        <w:spacing w:after="120" w:line="30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Możliwe są dopłaty </w:t>
      </w:r>
      <w:r w:rsidRPr="00650B1A">
        <w:rPr>
          <w:rFonts w:ascii="Times New Roman" w:hAnsi="Times New Roman"/>
          <w:sz w:val="24"/>
        </w:rPr>
        <w:t>do rat leasingu lub innych opłat ustalanych w umowach leasingu finansowego lub operacyjnego w rozumieniu przepisów art. 23a pkt 1</w:t>
      </w:r>
      <w:r w:rsidR="003F0038">
        <w:rPr>
          <w:rFonts w:ascii="Times New Roman" w:hAnsi="Times New Roman"/>
          <w:sz w:val="24"/>
        </w:rPr>
        <w:t xml:space="preserve"> </w:t>
      </w:r>
      <w:r w:rsidRPr="00650B1A">
        <w:rPr>
          <w:rFonts w:ascii="Times New Roman" w:hAnsi="Times New Roman"/>
          <w:sz w:val="24"/>
        </w:rPr>
        <w:t>ustawy z dnia 26 lipca 1991 r. o podatku dochodowym od osób fizycznych i art. 17a pkt 1 ustawy z dnia 15 lutego 1992 r. o podatku dochodowym od os</w:t>
      </w:r>
      <w:r>
        <w:rPr>
          <w:rFonts w:ascii="Times New Roman" w:hAnsi="Times New Roman"/>
          <w:sz w:val="24"/>
        </w:rPr>
        <w:t xml:space="preserve">ób </w:t>
      </w:r>
      <w:r w:rsidRPr="006D001C">
        <w:rPr>
          <w:rFonts w:ascii="Times New Roman" w:hAnsi="Times New Roman"/>
          <w:sz w:val="24"/>
        </w:rPr>
        <w:t>prawnych. Dopłaty te muszą bezpośrednio pomniejszać wartość inwestycji / kapitał pozostający do spłaty w ramach umowy leasingu (</w:t>
      </w:r>
      <w:r w:rsidR="00C625DF">
        <w:rPr>
          <w:rFonts w:ascii="Times New Roman" w:hAnsi="Times New Roman"/>
          <w:sz w:val="24"/>
        </w:rPr>
        <w:t>m.in.</w:t>
      </w:r>
      <w:r w:rsidR="002C37CD">
        <w:rPr>
          <w:rFonts w:ascii="Times New Roman" w:hAnsi="Times New Roman"/>
          <w:sz w:val="24"/>
        </w:rPr>
        <w:t>:</w:t>
      </w:r>
      <w:r w:rsidR="00C625DF">
        <w:rPr>
          <w:rFonts w:ascii="Times New Roman" w:hAnsi="Times New Roman"/>
          <w:sz w:val="24"/>
        </w:rPr>
        <w:t xml:space="preserve"> rata </w:t>
      </w:r>
      <w:r w:rsidR="00AE0C22">
        <w:rPr>
          <w:rFonts w:ascii="Times New Roman" w:hAnsi="Times New Roman"/>
          <w:sz w:val="24"/>
        </w:rPr>
        <w:t>kapitałowa, opłata</w:t>
      </w:r>
      <w:r w:rsidRPr="006D001C">
        <w:rPr>
          <w:rFonts w:ascii="Times New Roman" w:hAnsi="Times New Roman"/>
          <w:sz w:val="24"/>
        </w:rPr>
        <w:t xml:space="preserve"> wstępna)</w:t>
      </w:r>
      <w:r w:rsidR="00AE0C22">
        <w:rPr>
          <w:rFonts w:ascii="Times New Roman" w:hAnsi="Times New Roman"/>
          <w:sz w:val="24"/>
        </w:rPr>
        <w:t>, z zastrzeżeniem, że p</w:t>
      </w:r>
      <w:r w:rsidRPr="00D035BC">
        <w:rPr>
          <w:rFonts w:ascii="Times New Roman" w:hAnsi="Times New Roman"/>
          <w:sz w:val="24"/>
        </w:rPr>
        <w:t xml:space="preserve">rogram </w:t>
      </w:r>
      <w:r w:rsidR="00AE0C22">
        <w:rPr>
          <w:rFonts w:ascii="Times New Roman" w:hAnsi="Times New Roman"/>
          <w:sz w:val="24"/>
        </w:rPr>
        <w:t>p</w:t>
      </w:r>
      <w:r w:rsidRPr="00D035BC">
        <w:rPr>
          <w:rFonts w:ascii="Times New Roman" w:hAnsi="Times New Roman"/>
          <w:sz w:val="24"/>
        </w:rPr>
        <w:t>riorytetowy może</w:t>
      </w:r>
      <w:r w:rsidR="00F803D1">
        <w:rPr>
          <w:rFonts w:ascii="Times New Roman" w:hAnsi="Times New Roman"/>
          <w:sz w:val="24"/>
        </w:rPr>
        <w:t xml:space="preserve"> również</w:t>
      </w:r>
      <w:r w:rsidRPr="00D035BC">
        <w:rPr>
          <w:rFonts w:ascii="Times New Roman" w:hAnsi="Times New Roman"/>
          <w:sz w:val="24"/>
        </w:rPr>
        <w:t xml:space="preserve"> przewidywać dopłat</w:t>
      </w:r>
      <w:r w:rsidR="00AE0C22">
        <w:rPr>
          <w:rFonts w:ascii="Times New Roman" w:hAnsi="Times New Roman"/>
          <w:sz w:val="24"/>
        </w:rPr>
        <w:t>y</w:t>
      </w:r>
      <w:r w:rsidRPr="00D035BC">
        <w:rPr>
          <w:rFonts w:ascii="Times New Roman" w:hAnsi="Times New Roman"/>
          <w:sz w:val="24"/>
        </w:rPr>
        <w:t xml:space="preserve"> do opłat, </w:t>
      </w:r>
      <w:r w:rsidR="00AE0C22">
        <w:rPr>
          <w:rFonts w:ascii="Times New Roman" w:hAnsi="Times New Roman"/>
          <w:sz w:val="24"/>
        </w:rPr>
        <w:t xml:space="preserve">które </w:t>
      </w:r>
      <w:r w:rsidRPr="00D035BC">
        <w:rPr>
          <w:rFonts w:ascii="Times New Roman" w:hAnsi="Times New Roman"/>
          <w:sz w:val="24"/>
        </w:rPr>
        <w:t>nie pomniejszają bezpośrednio wartoś</w:t>
      </w:r>
      <w:r w:rsidR="006D001C">
        <w:rPr>
          <w:rFonts w:ascii="Times New Roman" w:hAnsi="Times New Roman"/>
          <w:sz w:val="24"/>
        </w:rPr>
        <w:t>ci</w:t>
      </w:r>
      <w:r w:rsidR="006D001C" w:rsidRPr="006D001C">
        <w:rPr>
          <w:rFonts w:ascii="Times New Roman" w:hAnsi="Times New Roman"/>
          <w:sz w:val="24"/>
        </w:rPr>
        <w:t xml:space="preserve"> inwestycji</w:t>
      </w:r>
      <w:r w:rsidRPr="006D001C">
        <w:rPr>
          <w:rFonts w:ascii="Times New Roman" w:hAnsi="Times New Roman"/>
          <w:sz w:val="24"/>
        </w:rPr>
        <w:t>/ kapitału pozostającego do spłaty w ramach umowy leasingu.</w:t>
      </w:r>
    </w:p>
    <w:p w14:paraId="6D862E6C" w14:textId="77777777" w:rsidR="00C625DF" w:rsidRPr="005E1CC7" w:rsidRDefault="00C625DF" w:rsidP="00495234">
      <w:pPr>
        <w:spacing w:after="120" w:line="300" w:lineRule="auto"/>
        <w:jc w:val="both"/>
        <w:rPr>
          <w:rFonts w:ascii="Times New Roman" w:hAnsi="Times New Roman"/>
          <w:sz w:val="24"/>
        </w:rPr>
      </w:pPr>
    </w:p>
    <w:p w14:paraId="4FAFD853" w14:textId="77777777" w:rsidR="00637AEA" w:rsidRDefault="007C6F25" w:rsidP="00232300">
      <w:pPr>
        <w:pStyle w:val="Nagwek3"/>
        <w:spacing w:before="360" w:after="240" w:line="300" w:lineRule="auto"/>
        <w:rPr>
          <w:rFonts w:ascii="Times New Roman" w:hAnsi="Times New Roman" w:cs="Times New Roman"/>
          <w:sz w:val="28"/>
          <w:szCs w:val="28"/>
        </w:rPr>
      </w:pPr>
      <w:bookmarkStart w:id="33" w:name="_Toc73104312"/>
      <w:r>
        <w:rPr>
          <w:rFonts w:ascii="Times New Roman" w:hAnsi="Times New Roman" w:cs="Times New Roman"/>
          <w:sz w:val="28"/>
          <w:szCs w:val="28"/>
        </w:rPr>
        <w:t>3.4.</w:t>
      </w:r>
      <w:r w:rsidR="007D0208">
        <w:rPr>
          <w:rFonts w:ascii="Times New Roman" w:hAnsi="Times New Roman" w:cs="Times New Roman"/>
          <w:sz w:val="28"/>
          <w:szCs w:val="28"/>
        </w:rPr>
        <w:t xml:space="preserve">5 </w:t>
      </w:r>
      <w:r w:rsidR="00637AEA" w:rsidRPr="00143E43">
        <w:rPr>
          <w:rFonts w:ascii="Times New Roman" w:hAnsi="Times New Roman" w:cs="Times New Roman"/>
          <w:sz w:val="28"/>
          <w:szCs w:val="28"/>
        </w:rPr>
        <w:t>Pozostałe koszty</w:t>
      </w:r>
      <w:bookmarkEnd w:id="32"/>
      <w:bookmarkEnd w:id="33"/>
      <w:r w:rsidR="00637AEA" w:rsidRPr="00143E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AC1FE" w14:textId="309FC280" w:rsidR="00637AEA" w:rsidRDefault="00637AEA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tej kategorii kosztów zalicza</w:t>
      </w:r>
      <w:r w:rsidR="00EC682E">
        <w:rPr>
          <w:rFonts w:ascii="Times New Roman" w:hAnsi="Times New Roman" w:cs="Times New Roman"/>
          <w:color w:val="000000"/>
          <w:sz w:val="24"/>
          <w:szCs w:val="24"/>
        </w:rPr>
        <w:t>ne są</w:t>
      </w:r>
      <w:r w:rsidR="005368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wszystkie p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ozostałe koszty</w:t>
      </w:r>
      <w:r>
        <w:rPr>
          <w:rFonts w:ascii="Times New Roman" w:hAnsi="Times New Roman" w:cs="Times New Roman"/>
          <w:color w:val="000000"/>
          <w:sz w:val="24"/>
          <w:szCs w:val="24"/>
        </w:rPr>
        <w:t>, które są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związane z realizacją przedsięwzięcia</w:t>
      </w:r>
      <w:r>
        <w:rPr>
          <w:rFonts w:ascii="Times New Roman" w:hAnsi="Times New Roman" w:cs="Times New Roman"/>
          <w:color w:val="000000"/>
          <w:sz w:val="24"/>
          <w:szCs w:val="24"/>
        </w:rPr>
        <w:t>, a nie zawierają się we wskazanych wcześniej kategoriach kosztów kwalifikowanych realizacj</w:t>
      </w:r>
      <w:r w:rsidR="00F45E47">
        <w:rPr>
          <w:rFonts w:ascii="Times New Roman" w:hAnsi="Times New Roman" w:cs="Times New Roman"/>
          <w:color w:val="000000"/>
          <w:sz w:val="24"/>
          <w:szCs w:val="24"/>
        </w:rPr>
        <w:t xml:space="preserve">i przedsięwzięcia. Obejmują one,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szczególności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usługi obce, wynagrodzenia oraz materiały zużywalne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C0FEF2" w14:textId="77777777" w:rsidR="00637AEA" w:rsidRPr="005151D0" w:rsidRDefault="00637AEA" w:rsidP="00086E28">
      <w:pPr>
        <w:pStyle w:val="Nagwek2"/>
        <w:spacing w:after="120"/>
        <w:rPr>
          <w:rFonts w:ascii="Times New Roman" w:hAnsi="Times New Roman" w:cs="Times New Roman"/>
          <w:i w:val="0"/>
          <w:iCs w:val="0"/>
        </w:rPr>
      </w:pPr>
      <w:bookmarkStart w:id="34" w:name="_Toc392494290"/>
      <w:bookmarkStart w:id="35" w:name="_Toc73104313"/>
      <w:r w:rsidRPr="005151D0">
        <w:rPr>
          <w:rFonts w:ascii="Times New Roman" w:hAnsi="Times New Roman" w:cs="Times New Roman"/>
          <w:i w:val="0"/>
          <w:iCs w:val="0"/>
        </w:rPr>
        <w:t>3.</w:t>
      </w:r>
      <w:r>
        <w:rPr>
          <w:rFonts w:ascii="Times New Roman" w:hAnsi="Times New Roman" w:cs="Times New Roman"/>
          <w:i w:val="0"/>
          <w:iCs w:val="0"/>
        </w:rPr>
        <w:t>5</w:t>
      </w:r>
      <w:r w:rsidRPr="005151D0"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Fonts w:ascii="Times New Roman" w:hAnsi="Times New Roman" w:cs="Times New Roman"/>
          <w:i w:val="0"/>
          <w:iCs w:val="0"/>
        </w:rPr>
        <w:t>Komponent Edukacji Ekologicznej Przedsięwzięcia</w:t>
      </w:r>
      <w:bookmarkEnd w:id="34"/>
      <w:bookmarkEnd w:id="35"/>
    </w:p>
    <w:p w14:paraId="6A01634D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 przypadku, gdy działania edukacyjne </w:t>
      </w:r>
      <w:r>
        <w:rPr>
          <w:rFonts w:ascii="Times New Roman" w:hAnsi="Times New Roman" w:cs="Times New Roman"/>
          <w:sz w:val="24"/>
          <w:szCs w:val="24"/>
        </w:rPr>
        <w:t xml:space="preserve">nie stanowią głównego celu realizacji przedsięwzięcia, a </w:t>
      </w:r>
      <w:r w:rsidRPr="00143E43">
        <w:rPr>
          <w:rFonts w:ascii="Times New Roman" w:hAnsi="Times New Roman" w:cs="Times New Roman"/>
          <w:sz w:val="24"/>
          <w:szCs w:val="24"/>
        </w:rPr>
        <w:t>mają charakter dodatkowy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 xml:space="preserve">tj. stanowią Komponent Edukacji Ekologicznej Przedsięwzięcia </w:t>
      </w:r>
      <w:r>
        <w:rPr>
          <w:rFonts w:ascii="Times New Roman" w:hAnsi="Times New Roman" w:cs="Times New Roman"/>
          <w:sz w:val="24"/>
          <w:szCs w:val="24"/>
        </w:rPr>
        <w:t xml:space="preserve">(tzw. </w:t>
      </w:r>
      <w:r w:rsidRPr="00FA4E30">
        <w:rPr>
          <w:rFonts w:ascii="Times New Roman" w:hAnsi="Times New Roman" w:cs="Times New Roman"/>
          <w:b/>
          <w:bCs/>
          <w:sz w:val="24"/>
          <w:szCs w:val="24"/>
        </w:rPr>
        <w:t>KEEP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>, wynikający z zapisów programu priorytetowego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służący </w:t>
      </w:r>
      <w:r>
        <w:rPr>
          <w:rFonts w:ascii="Times New Roman" w:hAnsi="Times New Roman" w:cs="Times New Roman"/>
          <w:sz w:val="24"/>
          <w:szCs w:val="24"/>
        </w:rPr>
        <w:t>zwiększeniu świadomości ekologicznej (</w:t>
      </w:r>
      <w:r w:rsidRPr="00143E43">
        <w:rPr>
          <w:rFonts w:ascii="Times New Roman" w:hAnsi="Times New Roman" w:cs="Times New Roman"/>
          <w:sz w:val="24"/>
          <w:szCs w:val="24"/>
        </w:rPr>
        <w:t xml:space="preserve">jak np. </w:t>
      </w:r>
      <w:r w:rsidRPr="00F03CC8">
        <w:rPr>
          <w:rFonts w:ascii="Times New Roman" w:hAnsi="Times New Roman" w:cs="Times New Roman"/>
          <w:sz w:val="24"/>
          <w:szCs w:val="24"/>
        </w:rPr>
        <w:t>kampania edukacyjna towarzysząca budowie instalacji termicznego przekształcania odpadów),</w:t>
      </w:r>
      <w:r w:rsidRPr="00143E43">
        <w:rPr>
          <w:rFonts w:ascii="Times New Roman" w:hAnsi="Times New Roman" w:cs="Times New Roman"/>
          <w:sz w:val="24"/>
          <w:szCs w:val="24"/>
        </w:rPr>
        <w:t xml:space="preserve"> wówczas: </w:t>
      </w:r>
    </w:p>
    <w:p w14:paraId="524B758F" w14:textId="77777777" w:rsidR="00637AEA" w:rsidRPr="00143E43" w:rsidRDefault="00637AEA" w:rsidP="00143E43">
      <w:pPr>
        <w:numPr>
          <w:ilvl w:val="0"/>
          <w:numId w:val="3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koszty związane z realizacją działań edukacyjnych mogą zostać uznane za kwalifikowane w okresie realizacji przedsięwzięcia tylko i wyłącznie, jeżeli realizacja komponentu edukacyjnego jest działaniem wymaganym (obligatoryjnym) przez NFOŚiGW w związku z </w:t>
      </w:r>
      <w:r w:rsidRPr="00143E43">
        <w:rPr>
          <w:rFonts w:ascii="Times New Roman" w:hAnsi="Times New Roman" w:cs="Times New Roman"/>
          <w:sz w:val="24"/>
          <w:szCs w:val="24"/>
        </w:rPr>
        <w:lastRenderedPageBreak/>
        <w:t xml:space="preserve">realizacją przedsięwzięcia o </w:t>
      </w:r>
      <w:r>
        <w:rPr>
          <w:rFonts w:ascii="Times New Roman" w:hAnsi="Times New Roman" w:cs="Times New Roman"/>
          <w:sz w:val="24"/>
          <w:szCs w:val="24"/>
        </w:rPr>
        <w:t xml:space="preserve">nieedukacyjnym </w:t>
      </w:r>
      <w:r w:rsidRPr="00143E43">
        <w:rPr>
          <w:rFonts w:ascii="Times New Roman" w:hAnsi="Times New Roman" w:cs="Times New Roman"/>
          <w:sz w:val="24"/>
          <w:szCs w:val="24"/>
        </w:rPr>
        <w:t>charakterze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 (np. inwestyc</w:t>
      </w:r>
      <w:r>
        <w:rPr>
          <w:rFonts w:ascii="Times New Roman" w:hAnsi="Times New Roman" w:cs="Times New Roman"/>
          <w:sz w:val="24"/>
          <w:szCs w:val="24"/>
        </w:rPr>
        <w:t>yjnym</w:t>
      </w:r>
      <w:r w:rsidRPr="00143E43">
        <w:rPr>
          <w:rFonts w:ascii="Times New Roman" w:hAnsi="Times New Roman" w:cs="Times New Roman"/>
          <w:sz w:val="24"/>
          <w:szCs w:val="24"/>
        </w:rPr>
        <w:t xml:space="preserve">) dofinansowywanego ze środków NFOŚiGW. </w:t>
      </w:r>
    </w:p>
    <w:p w14:paraId="33E9E111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Obligatoryjność komponentu edukacyjnego określa program priorytetowy. </w:t>
      </w:r>
    </w:p>
    <w:p w14:paraId="2E6C1528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Nie jest kosztem kwalifikowanym koszt związany z realizacją komponentu edukacyjnego w przedsięwzięciach, dla których działania te deklarowane są przez Beneficjenta jako działania dodatkowe (fakultatywne), które NFOŚiGW premiuje w postaci dodatkowej „premii punktowej” na etapie oceny wniosku o dofinansowanie.</w:t>
      </w:r>
    </w:p>
    <w:p w14:paraId="03745A0E" w14:textId="77777777" w:rsidR="00637AEA" w:rsidRPr="00143E43" w:rsidRDefault="00637AEA" w:rsidP="00143E43">
      <w:pPr>
        <w:autoSpaceDE w:val="0"/>
        <w:autoSpaceDN w:val="0"/>
        <w:adjustRightInd w:val="0"/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Zarówno w przedsięwzięciach z fakultatywnym, jak i obligatoryjnym  komponentem edukacyjnym realizowanym na etapie trwałości przedsięwzięcia, koszty takich działań edukacyjnych nie są kwalifikowane. </w:t>
      </w:r>
    </w:p>
    <w:p w14:paraId="21AF793E" w14:textId="77777777" w:rsidR="00637AEA" w:rsidRDefault="00637AEA" w:rsidP="00DF5146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63CB152A" w14:textId="77777777" w:rsidR="00637AEA" w:rsidRPr="005151D0" w:rsidRDefault="00637AEA" w:rsidP="00EB7B1C">
      <w:pPr>
        <w:pStyle w:val="Nagwek1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36" w:name="_Toc392494291"/>
      <w:bookmarkStart w:id="37" w:name="_Toc73104314"/>
      <w:r w:rsidRPr="005151D0">
        <w:rPr>
          <w:rFonts w:ascii="Times New Roman" w:hAnsi="Times New Roman" w:cs="Times New Roman"/>
          <w:sz w:val="28"/>
          <w:szCs w:val="28"/>
        </w:rPr>
        <w:lastRenderedPageBreak/>
        <w:t>4. KATEGORIE KOSZTÓW NIEKWALIFIKOWANYCH</w:t>
      </w:r>
      <w:bookmarkEnd w:id="36"/>
      <w:bookmarkEnd w:id="37"/>
    </w:p>
    <w:p w14:paraId="00F7DDB4" w14:textId="77777777" w:rsidR="00637AEA" w:rsidRDefault="00637AEA" w:rsidP="00DF401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00F604" w14:textId="77777777" w:rsidR="00155E2E" w:rsidRPr="00155E2E" w:rsidRDefault="00155E2E" w:rsidP="00155E2E">
      <w:pPr>
        <w:pStyle w:val="Nagwek2"/>
        <w:rPr>
          <w:rFonts w:ascii="Times New Roman" w:hAnsi="Times New Roman" w:cs="Times New Roman"/>
        </w:rPr>
      </w:pPr>
      <w:bookmarkStart w:id="38" w:name="_Toc392494292"/>
      <w:bookmarkStart w:id="39" w:name="_Toc73104315"/>
      <w:r w:rsidRPr="00155E2E">
        <w:rPr>
          <w:rFonts w:ascii="Times New Roman" w:hAnsi="Times New Roman" w:cs="Times New Roman"/>
          <w:i w:val="0"/>
        </w:rPr>
        <w:t>4.1. Koszty pośrednie</w:t>
      </w:r>
      <w:bookmarkEnd w:id="38"/>
      <w:bookmarkEnd w:id="39"/>
    </w:p>
    <w:p w14:paraId="7FEAD70F" w14:textId="77777777" w:rsidR="00D045B9" w:rsidRDefault="00F5429E" w:rsidP="00143E43">
      <w:pPr>
        <w:spacing w:after="12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Koszty pośrednie to </w:t>
      </w:r>
      <w:r w:rsidRPr="004D397D">
        <w:rPr>
          <w:rFonts w:ascii="Times New Roman" w:hAnsi="Times New Roman"/>
          <w:sz w:val="24"/>
          <w:szCs w:val="24"/>
        </w:rPr>
        <w:t>dodatkowe koszty funkcjonowania jednostki, ponoszone w związk</w:t>
      </w:r>
      <w:r>
        <w:rPr>
          <w:rFonts w:ascii="Times New Roman" w:hAnsi="Times New Roman"/>
          <w:sz w:val="24"/>
          <w:szCs w:val="24"/>
        </w:rPr>
        <w:t xml:space="preserve">u </w:t>
      </w:r>
      <w:r w:rsidR="0046708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realizacją przedsięwzięcia (tj. </w:t>
      </w:r>
      <w:r w:rsidR="00757D0F">
        <w:rPr>
          <w:rFonts w:ascii="Times New Roman" w:hAnsi="Times New Roman"/>
          <w:sz w:val="24"/>
          <w:szCs w:val="24"/>
        </w:rPr>
        <w:t>wszystkie koszty</w:t>
      </w:r>
      <w:r w:rsidRPr="004D397D">
        <w:rPr>
          <w:rFonts w:ascii="Times New Roman" w:hAnsi="Times New Roman"/>
          <w:sz w:val="24"/>
          <w:szCs w:val="24"/>
        </w:rPr>
        <w:t xml:space="preserve">, które nie mogą być </w:t>
      </w:r>
      <w:r w:rsidR="001A1B72">
        <w:rPr>
          <w:rFonts w:ascii="Times New Roman" w:hAnsi="Times New Roman"/>
          <w:sz w:val="24"/>
          <w:szCs w:val="24"/>
        </w:rPr>
        <w:t>jednoznacznie</w:t>
      </w:r>
      <w:r w:rsidRPr="004D397D">
        <w:rPr>
          <w:rFonts w:ascii="Times New Roman" w:hAnsi="Times New Roman"/>
          <w:sz w:val="24"/>
          <w:szCs w:val="24"/>
        </w:rPr>
        <w:t xml:space="preserve"> wskazane przez Beneficjenta jako b</w:t>
      </w:r>
      <w:r w:rsidR="00757D0F">
        <w:rPr>
          <w:rFonts w:ascii="Times New Roman" w:hAnsi="Times New Roman"/>
          <w:sz w:val="24"/>
          <w:szCs w:val="24"/>
        </w:rPr>
        <w:t>ezpośrednio związane z przedsięwzięciem</w:t>
      </w:r>
      <w:r w:rsidRPr="004D397D">
        <w:rPr>
          <w:rFonts w:ascii="Times New Roman" w:hAnsi="Times New Roman"/>
          <w:sz w:val="24"/>
          <w:szCs w:val="24"/>
        </w:rPr>
        <w:t xml:space="preserve">, ale które można wskazać i uzasadnić w ramach systemu rachunkowości jako poniesione w związku </w:t>
      </w:r>
      <w:r w:rsidR="0046708F">
        <w:rPr>
          <w:rFonts w:ascii="Times New Roman" w:hAnsi="Times New Roman"/>
          <w:sz w:val="24"/>
          <w:szCs w:val="24"/>
        </w:rPr>
        <w:br/>
      </w:r>
      <w:r w:rsidRPr="004D397D">
        <w:rPr>
          <w:rFonts w:ascii="Times New Roman" w:hAnsi="Times New Roman"/>
          <w:sz w:val="24"/>
          <w:szCs w:val="24"/>
        </w:rPr>
        <w:t>z bezpośrednimi kosztami kwalifikowanymi projektu</w:t>
      </w:r>
      <w:r w:rsidR="00757D0F">
        <w:rPr>
          <w:rFonts w:ascii="Times New Roman" w:hAnsi="Times New Roman"/>
          <w:sz w:val="24"/>
          <w:szCs w:val="24"/>
        </w:rPr>
        <w:t xml:space="preserve">), uznaje się za niekwalifikowane, chyba że program priorytetowy </w:t>
      </w:r>
      <w:r w:rsidR="00EC682E">
        <w:rPr>
          <w:rFonts w:ascii="Times New Roman" w:hAnsi="Times New Roman"/>
          <w:sz w:val="24"/>
          <w:szCs w:val="24"/>
        </w:rPr>
        <w:t xml:space="preserve">lub umowa </w:t>
      </w:r>
      <w:r w:rsidR="00841714">
        <w:rPr>
          <w:rFonts w:ascii="Times New Roman" w:hAnsi="Times New Roman" w:cs="Times New Roman"/>
          <w:sz w:val="24"/>
          <w:szCs w:val="24"/>
        </w:rPr>
        <w:t xml:space="preserve">(w przypadku udzielania dofinansowania z wyłączeniem programu priorytetowego) </w:t>
      </w:r>
      <w:r w:rsidR="00757D0F">
        <w:rPr>
          <w:rFonts w:ascii="Times New Roman" w:hAnsi="Times New Roman"/>
          <w:sz w:val="24"/>
          <w:szCs w:val="24"/>
        </w:rPr>
        <w:t>stanowi inaczej.</w:t>
      </w:r>
    </w:p>
    <w:p w14:paraId="6F495D6C" w14:textId="77777777" w:rsidR="008F550B" w:rsidRDefault="008F550B" w:rsidP="00143E43">
      <w:pPr>
        <w:spacing w:after="12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91E58D" w14:textId="77777777" w:rsidR="00155E2E" w:rsidRPr="0053689D" w:rsidRDefault="00155E2E" w:rsidP="00155E2E">
      <w:pPr>
        <w:pStyle w:val="Nagwek2"/>
        <w:rPr>
          <w:rFonts w:ascii="Times New Roman" w:hAnsi="Times New Roman"/>
        </w:rPr>
      </w:pPr>
      <w:bookmarkStart w:id="40" w:name="_Toc392494293"/>
      <w:bookmarkStart w:id="41" w:name="_Toc73104316"/>
      <w:r w:rsidRPr="0053689D">
        <w:rPr>
          <w:rFonts w:ascii="Times New Roman" w:hAnsi="Times New Roman"/>
          <w:i w:val="0"/>
        </w:rPr>
        <w:t>4.2. Pozostałe kategorie kosztów niekwalifikowanych</w:t>
      </w:r>
      <w:bookmarkEnd w:id="40"/>
      <w:bookmarkEnd w:id="41"/>
      <w:r w:rsidRPr="0053689D">
        <w:rPr>
          <w:rFonts w:ascii="Times New Roman" w:hAnsi="Times New Roman"/>
          <w:i w:val="0"/>
        </w:rPr>
        <w:t xml:space="preserve"> </w:t>
      </w:r>
    </w:p>
    <w:p w14:paraId="34205307" w14:textId="77777777" w:rsidR="00637AEA" w:rsidRPr="00650B1A" w:rsidRDefault="00637AEA" w:rsidP="00143E43">
      <w:p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Za koszty niekwalifikowane uznaje się w szczególności: </w:t>
      </w:r>
    </w:p>
    <w:p w14:paraId="571DF04F" w14:textId="7BF5694F" w:rsidR="00637AEA" w:rsidRPr="00650B1A" w:rsidRDefault="004C3469" w:rsidP="004C5F4A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koszty </w:t>
      </w:r>
      <w:r w:rsidR="00637AEA" w:rsidRPr="00650B1A">
        <w:rPr>
          <w:rFonts w:ascii="Times New Roman" w:hAnsi="Times New Roman"/>
          <w:sz w:val="24"/>
        </w:rPr>
        <w:t>poniesione poza okresem kwalifikowalności,</w:t>
      </w:r>
    </w:p>
    <w:p w14:paraId="3298EC74" w14:textId="77777777" w:rsidR="00637AEA" w:rsidRPr="00F9020D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koszty opracowania wniosku o dofinansowanie (koszt wypełnienia formularza wniosku), </w:t>
      </w:r>
    </w:p>
    <w:p w14:paraId="2FB3EB3E" w14:textId="77777777" w:rsidR="00637AEA" w:rsidRPr="00D035BC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D035BC">
        <w:rPr>
          <w:rFonts w:ascii="Times New Roman" w:hAnsi="Times New Roman"/>
          <w:sz w:val="24"/>
        </w:rPr>
        <w:t>koszty porad prawnych,</w:t>
      </w:r>
    </w:p>
    <w:p w14:paraId="24547FD8" w14:textId="10D6007A" w:rsidR="00637AEA" w:rsidRPr="00590D59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F2301A">
        <w:rPr>
          <w:rFonts w:ascii="Times New Roman" w:hAnsi="Times New Roman"/>
          <w:sz w:val="24"/>
        </w:rPr>
        <w:t>wkład rzeczowy</w:t>
      </w:r>
      <w:r w:rsidR="00911F36" w:rsidRPr="00F2301A">
        <w:rPr>
          <w:rFonts w:ascii="Times New Roman" w:hAnsi="Times New Roman"/>
          <w:sz w:val="24"/>
        </w:rPr>
        <w:t xml:space="preserve"> (niepieniężny)</w:t>
      </w:r>
      <w:r w:rsidRPr="00590D59">
        <w:rPr>
          <w:rFonts w:ascii="Times New Roman" w:hAnsi="Times New Roman"/>
          <w:sz w:val="24"/>
        </w:rPr>
        <w:t>,</w:t>
      </w:r>
    </w:p>
    <w:p w14:paraId="58B93E89" w14:textId="77777777" w:rsidR="00637AEA" w:rsidRPr="00D26D0B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D26D0B">
        <w:rPr>
          <w:rFonts w:ascii="Times New Roman" w:hAnsi="Times New Roman"/>
          <w:sz w:val="24"/>
        </w:rPr>
        <w:t xml:space="preserve">koszty niezwiązane z celami przedsięwzięcia, </w:t>
      </w:r>
    </w:p>
    <w:p w14:paraId="55A0E908" w14:textId="7CDCF6B3" w:rsidR="00637AEA" w:rsidRPr="00650B1A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A66DBB">
        <w:rPr>
          <w:rFonts w:ascii="Times New Roman" w:hAnsi="Times New Roman"/>
          <w:sz w:val="24"/>
        </w:rPr>
        <w:t xml:space="preserve">odsetki od zadłużenia, </w:t>
      </w:r>
      <w:r w:rsidR="00EC682E" w:rsidRPr="00A66DBB">
        <w:rPr>
          <w:rFonts w:ascii="Times New Roman" w:hAnsi="Times New Roman"/>
          <w:sz w:val="24"/>
        </w:rPr>
        <w:t xml:space="preserve">koszty </w:t>
      </w:r>
      <w:r w:rsidRPr="0053689D">
        <w:rPr>
          <w:rFonts w:ascii="Times New Roman" w:hAnsi="Times New Roman" w:cs="Times New Roman"/>
          <w:sz w:val="24"/>
          <w:szCs w:val="24"/>
        </w:rPr>
        <w:t>obsług</w:t>
      </w:r>
      <w:r w:rsidR="00EC682E" w:rsidRPr="0053689D">
        <w:rPr>
          <w:rFonts w:ascii="Times New Roman" w:hAnsi="Times New Roman" w:cs="Times New Roman"/>
          <w:sz w:val="24"/>
          <w:szCs w:val="24"/>
        </w:rPr>
        <w:t>i</w:t>
      </w:r>
      <w:r w:rsidRPr="00650B1A">
        <w:rPr>
          <w:rFonts w:ascii="Times New Roman" w:hAnsi="Times New Roman"/>
          <w:sz w:val="24"/>
        </w:rPr>
        <w:t xml:space="preserve"> zadłużenia i opłaty za opóźnienie płatności, </w:t>
      </w:r>
    </w:p>
    <w:p w14:paraId="1918BAE4" w14:textId="43F11B93" w:rsidR="00637AEA" w:rsidRPr="00650B1A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F9020D">
        <w:rPr>
          <w:rFonts w:ascii="Times New Roman" w:hAnsi="Times New Roman"/>
          <w:sz w:val="24"/>
        </w:rPr>
        <w:t xml:space="preserve">opłaty za transakcje finansowe i inne koszty </w:t>
      </w:r>
      <w:r w:rsidRPr="00650B1A">
        <w:rPr>
          <w:rFonts w:ascii="Times New Roman" w:hAnsi="Times New Roman"/>
          <w:sz w:val="24"/>
        </w:rPr>
        <w:t xml:space="preserve">finansowe, </w:t>
      </w:r>
    </w:p>
    <w:p w14:paraId="64C66E47" w14:textId="77777777" w:rsidR="00637AEA" w:rsidRPr="00650B1A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rezerwy na straty lub potencjalne przyszłe zobowiązania, </w:t>
      </w:r>
    </w:p>
    <w:p w14:paraId="2B819580" w14:textId="13BBBBA2" w:rsidR="00637AEA" w:rsidRPr="00232300" w:rsidRDefault="00637AEA" w:rsidP="00646B2A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color w:val="00B050"/>
          <w:sz w:val="24"/>
        </w:rPr>
      </w:pPr>
      <w:r w:rsidRPr="00F9020D">
        <w:rPr>
          <w:rFonts w:ascii="Times New Roman" w:hAnsi="Times New Roman"/>
          <w:sz w:val="24"/>
        </w:rPr>
        <w:t>VAT naliczony</w:t>
      </w:r>
      <w:r w:rsidR="006D001C">
        <w:rPr>
          <w:rFonts w:ascii="Times New Roman" w:hAnsi="Times New Roman"/>
          <w:sz w:val="24"/>
        </w:rPr>
        <w:t xml:space="preserve">, </w:t>
      </w:r>
      <w:r w:rsidRPr="00F9020D">
        <w:rPr>
          <w:rFonts w:ascii="Times New Roman" w:hAnsi="Times New Roman"/>
          <w:sz w:val="24"/>
        </w:rPr>
        <w:t>podlegający odliczeniu</w:t>
      </w:r>
      <w:r w:rsidR="007C6F25" w:rsidRPr="00F9020D">
        <w:rPr>
          <w:rFonts w:ascii="Times New Roman" w:hAnsi="Times New Roman"/>
          <w:sz w:val="24"/>
        </w:rPr>
        <w:t xml:space="preserve"> </w:t>
      </w:r>
      <w:r w:rsidR="00067522">
        <w:rPr>
          <w:rFonts w:ascii="Times New Roman" w:hAnsi="Times New Roman"/>
          <w:sz w:val="24"/>
        </w:rPr>
        <w:t>zgodnie z pkt. 2.5</w:t>
      </w:r>
      <w:r w:rsidRPr="0053689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512512" w14:textId="2419F88A" w:rsidR="00440770" w:rsidRPr="009C546C" w:rsidRDefault="003F0038" w:rsidP="00434033">
      <w:pPr>
        <w:pStyle w:val="Akapitzlist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inne </w:t>
      </w:r>
      <w:r w:rsidR="004656A9">
        <w:rPr>
          <w:rFonts w:ascii="Times New Roman" w:hAnsi="Times New Roman" w:cs="Times New Roman"/>
          <w:sz w:val="24"/>
          <w:szCs w:val="24"/>
        </w:rPr>
        <w:t>niebędące częścią</w:t>
      </w:r>
      <w:r>
        <w:rPr>
          <w:rFonts w:ascii="Times New Roman" w:hAnsi="Times New Roman" w:cs="Times New Roman"/>
          <w:sz w:val="24"/>
          <w:szCs w:val="24"/>
        </w:rPr>
        <w:t xml:space="preserve"> kapitałow</w:t>
      </w:r>
      <w:r w:rsidR="004656A9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3CE">
        <w:rPr>
          <w:rFonts w:ascii="Times New Roman" w:hAnsi="Times New Roman" w:cs="Times New Roman"/>
          <w:sz w:val="24"/>
          <w:szCs w:val="24"/>
        </w:rPr>
        <w:t xml:space="preserve">(wartość inwestycji) </w:t>
      </w:r>
      <w:r w:rsidR="006D001C" w:rsidRPr="00DD2801">
        <w:rPr>
          <w:rFonts w:ascii="Times New Roman" w:hAnsi="Times New Roman" w:cs="Times New Roman"/>
          <w:sz w:val="24"/>
          <w:szCs w:val="24"/>
        </w:rPr>
        <w:t>koszty związane</w:t>
      </w:r>
      <w:r w:rsidR="00091E34" w:rsidRPr="00DD2801">
        <w:rPr>
          <w:rFonts w:ascii="Times New Roman" w:hAnsi="Times New Roman" w:cs="Times New Roman"/>
          <w:sz w:val="24"/>
          <w:szCs w:val="24"/>
        </w:rPr>
        <w:t xml:space="preserve"> z umową leasingu</w:t>
      </w:r>
      <w:r>
        <w:rPr>
          <w:rFonts w:ascii="Times New Roman" w:hAnsi="Times New Roman" w:cs="Times New Roman"/>
          <w:sz w:val="24"/>
          <w:szCs w:val="24"/>
        </w:rPr>
        <w:t>, w szczególności</w:t>
      </w:r>
      <w:r w:rsidR="00091E34">
        <w:rPr>
          <w:rFonts w:ascii="Times New Roman" w:hAnsi="Times New Roman" w:cs="Times New Roman"/>
          <w:sz w:val="24"/>
          <w:szCs w:val="24"/>
        </w:rPr>
        <w:t>:</w:t>
      </w:r>
      <w:r w:rsidR="00091E34" w:rsidRPr="00DD2801">
        <w:rPr>
          <w:rFonts w:ascii="Times New Roman" w:hAnsi="Times New Roman" w:cs="Times New Roman"/>
          <w:sz w:val="24"/>
          <w:szCs w:val="24"/>
        </w:rPr>
        <w:t xml:space="preserve">  marża</w:t>
      </w:r>
      <w:r w:rsidR="00091E34">
        <w:rPr>
          <w:rFonts w:ascii="Times New Roman" w:hAnsi="Times New Roman" w:cs="Times New Roman"/>
          <w:sz w:val="24"/>
          <w:szCs w:val="24"/>
        </w:rPr>
        <w:t xml:space="preserve"> </w:t>
      </w:r>
      <w:r w:rsidR="00091E34" w:rsidRPr="00DD2801">
        <w:rPr>
          <w:rFonts w:ascii="Times New Roman" w:hAnsi="Times New Roman" w:cs="Times New Roman"/>
          <w:sz w:val="24"/>
          <w:szCs w:val="24"/>
        </w:rPr>
        <w:t>leasingo</w:t>
      </w:r>
      <w:r w:rsidR="00091E34">
        <w:rPr>
          <w:rFonts w:ascii="Times New Roman" w:hAnsi="Times New Roman" w:cs="Times New Roman"/>
          <w:sz w:val="24"/>
          <w:szCs w:val="24"/>
        </w:rPr>
        <w:t>dawcy</w:t>
      </w:r>
      <w:r w:rsidR="00091E34" w:rsidRPr="00DD2801">
        <w:rPr>
          <w:rFonts w:ascii="Times New Roman" w:hAnsi="Times New Roman" w:cs="Times New Roman"/>
          <w:sz w:val="24"/>
          <w:szCs w:val="24"/>
        </w:rPr>
        <w:t>, odsetki, koszty ogólne leasingo</w:t>
      </w:r>
      <w:r w:rsidR="00091E34">
        <w:rPr>
          <w:rFonts w:ascii="Times New Roman" w:hAnsi="Times New Roman" w:cs="Times New Roman"/>
          <w:sz w:val="24"/>
          <w:szCs w:val="24"/>
        </w:rPr>
        <w:t>dawcy</w:t>
      </w:r>
      <w:r w:rsidR="00091E34" w:rsidRPr="00DD28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koszty związane z </w:t>
      </w:r>
      <w:r w:rsidR="00091E34" w:rsidRPr="00DD2801">
        <w:rPr>
          <w:rFonts w:ascii="Times New Roman" w:hAnsi="Times New Roman" w:cs="Times New Roman"/>
          <w:sz w:val="24"/>
          <w:szCs w:val="24"/>
        </w:rPr>
        <w:t>ubezpieczeni</w:t>
      </w:r>
      <w:r>
        <w:rPr>
          <w:rFonts w:ascii="Times New Roman" w:hAnsi="Times New Roman" w:cs="Times New Roman"/>
          <w:sz w:val="24"/>
          <w:szCs w:val="24"/>
        </w:rPr>
        <w:t>em</w:t>
      </w:r>
      <w:r w:rsidR="00440770" w:rsidRPr="009C54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C1A">
        <w:rPr>
          <w:rFonts w:ascii="Times New Roman" w:hAnsi="Times New Roman" w:cs="Times New Roman"/>
          <w:sz w:val="24"/>
          <w:szCs w:val="24"/>
        </w:rPr>
        <w:t>koszty związane z utrzymaniem i eksploatacją</w:t>
      </w:r>
      <w:r>
        <w:rPr>
          <w:rFonts w:ascii="Times New Roman" w:hAnsi="Times New Roman" w:cs="Times New Roman"/>
          <w:sz w:val="24"/>
          <w:szCs w:val="24"/>
        </w:rPr>
        <w:t xml:space="preserve"> przedmiotu leasingu,</w:t>
      </w:r>
    </w:p>
    <w:p w14:paraId="3507E7A6" w14:textId="77777777" w:rsidR="00637AEA" w:rsidRPr="0053689D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53689D">
        <w:rPr>
          <w:rFonts w:ascii="Times New Roman" w:hAnsi="Times New Roman"/>
          <w:sz w:val="24"/>
        </w:rPr>
        <w:t xml:space="preserve">grzywny, kary i koszty postępowania sądowego,  </w:t>
      </w:r>
    </w:p>
    <w:p w14:paraId="0B4EA96B" w14:textId="77777777" w:rsidR="00637AEA" w:rsidRPr="00650B1A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świadczenia finansowane ze środków zakładowego funduszu świadczeń socjalnych, odpisy na zakładowy fundusz świadczeń socjalnych, odprawy emerytalno-rentowe, nagrody </w:t>
      </w:r>
      <w:r w:rsidR="00F5429E" w:rsidRPr="00650B1A">
        <w:rPr>
          <w:rFonts w:ascii="Times New Roman" w:hAnsi="Times New Roman"/>
          <w:sz w:val="24"/>
        </w:rPr>
        <w:t>wynikające z regulaminu wynagrodzeń</w:t>
      </w:r>
      <w:r w:rsidR="00757D0F" w:rsidRPr="00650B1A">
        <w:rPr>
          <w:rFonts w:ascii="Times New Roman" w:hAnsi="Times New Roman"/>
          <w:sz w:val="24"/>
        </w:rPr>
        <w:t xml:space="preserve"> oraz</w:t>
      </w:r>
      <w:r w:rsidRPr="00650B1A">
        <w:rPr>
          <w:rFonts w:ascii="Times New Roman" w:hAnsi="Times New Roman"/>
          <w:sz w:val="24"/>
        </w:rPr>
        <w:t xml:space="preserve"> zasił</w:t>
      </w:r>
      <w:r w:rsidR="00F5429E" w:rsidRPr="00650B1A">
        <w:rPr>
          <w:rFonts w:ascii="Times New Roman" w:hAnsi="Times New Roman"/>
          <w:sz w:val="24"/>
        </w:rPr>
        <w:t>ki i świadczenia finansowane z innych źródeł,</w:t>
      </w:r>
    </w:p>
    <w:p w14:paraId="63C626BD" w14:textId="7C676041" w:rsidR="00637AEA" w:rsidRPr="006D001C" w:rsidRDefault="00637AEA" w:rsidP="00A17184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F9020D">
        <w:rPr>
          <w:rFonts w:ascii="Times New Roman" w:hAnsi="Times New Roman"/>
          <w:sz w:val="24"/>
        </w:rPr>
        <w:t xml:space="preserve">koszty wynagrodzenia z umów </w:t>
      </w:r>
      <w:r w:rsidR="008C73DC">
        <w:rPr>
          <w:rFonts w:ascii="Times New Roman" w:hAnsi="Times New Roman"/>
          <w:sz w:val="24"/>
        </w:rPr>
        <w:t xml:space="preserve">cywilnoprawnych </w:t>
      </w:r>
      <w:r w:rsidRPr="00F9020D">
        <w:rPr>
          <w:rFonts w:ascii="Times New Roman" w:hAnsi="Times New Roman"/>
          <w:sz w:val="24"/>
        </w:rPr>
        <w:t xml:space="preserve">na realizację zadań w ramach przedsięwzięcia </w:t>
      </w:r>
      <w:r w:rsidRPr="006D001C">
        <w:rPr>
          <w:rFonts w:ascii="Times New Roman" w:hAnsi="Times New Roman"/>
          <w:sz w:val="24"/>
        </w:rPr>
        <w:t xml:space="preserve">z osobami, których wynagrodzenie jest finansowane w ramach kosztów zarządzania i/lub osobami, których zakresy obowiązków/opisy stanowisk wynikające ze stosunku pracy obejmują zadania  związane z wdrażaniem </w:t>
      </w:r>
      <w:r w:rsidR="0046708F" w:rsidRPr="006D001C">
        <w:rPr>
          <w:rFonts w:ascii="Times New Roman" w:hAnsi="Times New Roman"/>
          <w:sz w:val="24"/>
        </w:rPr>
        <w:br/>
      </w:r>
      <w:r w:rsidRPr="006D001C">
        <w:rPr>
          <w:rFonts w:ascii="Times New Roman" w:hAnsi="Times New Roman"/>
          <w:sz w:val="24"/>
        </w:rPr>
        <w:t xml:space="preserve">i realizacją przedsięwzięcia, </w:t>
      </w:r>
    </w:p>
    <w:p w14:paraId="43C91BB1" w14:textId="77777777" w:rsidR="00A06D5E" w:rsidRPr="006D001C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D001C">
        <w:rPr>
          <w:rFonts w:ascii="Times New Roman" w:hAnsi="Times New Roman"/>
          <w:sz w:val="24"/>
        </w:rPr>
        <w:t>koszty wynikające ze wzrostu wartości nieruchomości w związku z planowanym przedsięwzięciem</w:t>
      </w:r>
      <w:r w:rsidR="008F550B" w:rsidRPr="006D001C">
        <w:rPr>
          <w:rFonts w:ascii="Times New Roman" w:hAnsi="Times New Roman"/>
          <w:sz w:val="24"/>
        </w:rPr>
        <w:t xml:space="preserve">, </w:t>
      </w:r>
    </w:p>
    <w:p w14:paraId="153838E2" w14:textId="77777777" w:rsidR="00637AEA" w:rsidRPr="006D001C" w:rsidRDefault="00A06D5E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D001C">
        <w:rPr>
          <w:rFonts w:ascii="Times New Roman" w:hAnsi="Times New Roman"/>
          <w:sz w:val="24"/>
        </w:rPr>
        <w:t xml:space="preserve">koszty wynikające ze wzrostu kosztów przedsięwzięcia w związku z </w:t>
      </w:r>
      <w:r w:rsidR="009C3BC6" w:rsidRPr="006D001C">
        <w:rPr>
          <w:rFonts w:ascii="Times New Roman" w:hAnsi="Times New Roman"/>
          <w:sz w:val="24"/>
        </w:rPr>
        <w:t xml:space="preserve"> odkupem </w:t>
      </w:r>
      <w:r w:rsidR="008F550B" w:rsidRPr="006D001C">
        <w:rPr>
          <w:rFonts w:ascii="Times New Roman" w:hAnsi="Times New Roman"/>
          <w:sz w:val="24"/>
        </w:rPr>
        <w:t xml:space="preserve">projektu </w:t>
      </w:r>
      <w:r w:rsidR="009C3BC6" w:rsidRPr="006D001C">
        <w:rPr>
          <w:rFonts w:ascii="Times New Roman" w:hAnsi="Times New Roman"/>
          <w:sz w:val="24"/>
        </w:rPr>
        <w:t>przygotowanego do realizacji</w:t>
      </w:r>
      <w:r w:rsidR="00637AEA" w:rsidRPr="006D001C">
        <w:rPr>
          <w:rFonts w:ascii="Times New Roman" w:hAnsi="Times New Roman"/>
          <w:sz w:val="24"/>
        </w:rPr>
        <w:t>,</w:t>
      </w:r>
    </w:p>
    <w:p w14:paraId="28EAF8F0" w14:textId="77777777" w:rsidR="00637AEA" w:rsidRPr="000F00F6" w:rsidRDefault="00637AEA" w:rsidP="001F6234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D035BC">
        <w:rPr>
          <w:rFonts w:ascii="Times New Roman" w:hAnsi="Times New Roman"/>
          <w:sz w:val="24"/>
        </w:rPr>
        <w:t>koszty zakupów czy prac</w:t>
      </w:r>
      <w:r w:rsidR="001A1B72" w:rsidRPr="00D035BC">
        <w:rPr>
          <w:rFonts w:ascii="Times New Roman" w:hAnsi="Times New Roman"/>
          <w:sz w:val="24"/>
        </w:rPr>
        <w:t>,</w:t>
      </w:r>
      <w:r w:rsidRPr="00D035BC">
        <w:rPr>
          <w:rFonts w:ascii="Times New Roman" w:hAnsi="Times New Roman"/>
          <w:sz w:val="24"/>
        </w:rPr>
        <w:t xml:space="preserve"> występujące podczas realizacji przedsięwzięcia generujące „dochód incydentalny” (np. wycinka drzew, na skutek której następuje sprzedaż drewna dająca przychód) nie będący wynikiem działalności operacyjnej przedsięwzięci</w:t>
      </w:r>
      <w:r w:rsidRPr="000F00F6">
        <w:rPr>
          <w:rFonts w:ascii="Times New Roman" w:hAnsi="Times New Roman"/>
          <w:sz w:val="24"/>
        </w:rPr>
        <w:t>a</w:t>
      </w:r>
      <w:r w:rsidR="00757D0F" w:rsidRPr="000F00F6">
        <w:rPr>
          <w:rFonts w:ascii="Times New Roman" w:hAnsi="Times New Roman"/>
          <w:sz w:val="24"/>
        </w:rPr>
        <w:t>.</w:t>
      </w:r>
    </w:p>
    <w:p w14:paraId="595CE9ED" w14:textId="77777777" w:rsidR="00637AEA" w:rsidRDefault="00637AEA" w:rsidP="004D397D">
      <w:pPr>
        <w:pStyle w:val="Akapitzlist1"/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701A9" w14:textId="77777777" w:rsidR="00637AEA" w:rsidRDefault="00637AEA">
      <w:pPr>
        <w:pStyle w:val="Akapitzlist1"/>
        <w:spacing w:after="120" w:line="300" w:lineRule="auto"/>
        <w:ind w:left="1146"/>
        <w:jc w:val="both"/>
        <w:rPr>
          <w:rFonts w:ascii="Times New Roman" w:hAnsi="Times New Roman" w:cs="Times New Roman"/>
        </w:rPr>
      </w:pPr>
    </w:p>
    <w:sectPr w:rsidR="00637AEA" w:rsidSect="000B6CE7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AF6FA" w14:textId="77777777" w:rsidR="00363B12" w:rsidRDefault="00363B12" w:rsidP="00BA26DA">
      <w:pPr>
        <w:spacing w:after="0" w:line="240" w:lineRule="auto"/>
      </w:pPr>
      <w:r>
        <w:separator/>
      </w:r>
    </w:p>
  </w:endnote>
  <w:endnote w:type="continuationSeparator" w:id="0">
    <w:p w14:paraId="3E9D8FF2" w14:textId="77777777" w:rsidR="00363B12" w:rsidRDefault="00363B12" w:rsidP="00BA26DA">
      <w:pPr>
        <w:spacing w:after="0" w:line="240" w:lineRule="auto"/>
      </w:pPr>
      <w:r>
        <w:continuationSeparator/>
      </w:r>
    </w:p>
  </w:endnote>
  <w:endnote w:type="continuationNotice" w:id="1">
    <w:p w14:paraId="72279E56" w14:textId="77777777" w:rsidR="00363B12" w:rsidRDefault="00363B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09157"/>
      <w:docPartObj>
        <w:docPartGallery w:val="Page Numbers (Bottom of Page)"/>
        <w:docPartUnique/>
      </w:docPartObj>
    </w:sdtPr>
    <w:sdtEndPr/>
    <w:sdtContent>
      <w:p w14:paraId="4DDB05F5" w14:textId="1C2DBEC6" w:rsidR="004F11C4" w:rsidRDefault="004F11C4">
        <w:pPr>
          <w:pStyle w:val="Stopka"/>
          <w:jc w:val="center"/>
        </w:pPr>
        <w:r w:rsidRPr="001D73CF">
          <w:rPr>
            <w:rFonts w:ascii="Times New Roman" w:hAnsi="Times New Roman" w:cs="Times New Roman"/>
          </w:rPr>
          <w:fldChar w:fldCharType="begin"/>
        </w:r>
        <w:r w:rsidRPr="001D73CF">
          <w:rPr>
            <w:rFonts w:ascii="Times New Roman" w:hAnsi="Times New Roman" w:cs="Times New Roman"/>
          </w:rPr>
          <w:instrText xml:space="preserve"> PAGE   \* MERGEFORMAT </w:instrText>
        </w:r>
        <w:r w:rsidRPr="001D73CF">
          <w:rPr>
            <w:rFonts w:ascii="Times New Roman" w:hAnsi="Times New Roman" w:cs="Times New Roman"/>
          </w:rPr>
          <w:fldChar w:fldCharType="separate"/>
        </w:r>
        <w:r w:rsidR="00D12812">
          <w:rPr>
            <w:rFonts w:ascii="Times New Roman" w:hAnsi="Times New Roman" w:cs="Times New Roman"/>
            <w:noProof/>
          </w:rPr>
          <w:t>14</w:t>
        </w:r>
        <w:r w:rsidRPr="001D73CF">
          <w:rPr>
            <w:rFonts w:ascii="Times New Roman" w:hAnsi="Times New Roman" w:cs="Times New Roman"/>
          </w:rPr>
          <w:fldChar w:fldCharType="end"/>
        </w:r>
      </w:p>
    </w:sdtContent>
  </w:sdt>
  <w:p w14:paraId="66805E52" w14:textId="77777777" w:rsidR="004F11C4" w:rsidRDefault="004F1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FD4ED" w14:textId="77777777" w:rsidR="00363B12" w:rsidRDefault="00363B12" w:rsidP="00BA26DA">
      <w:pPr>
        <w:spacing w:after="0" w:line="240" w:lineRule="auto"/>
      </w:pPr>
      <w:r>
        <w:separator/>
      </w:r>
    </w:p>
  </w:footnote>
  <w:footnote w:type="continuationSeparator" w:id="0">
    <w:p w14:paraId="3532EE10" w14:textId="77777777" w:rsidR="00363B12" w:rsidRDefault="00363B12" w:rsidP="00BA26DA">
      <w:pPr>
        <w:spacing w:after="0" w:line="240" w:lineRule="auto"/>
      </w:pPr>
      <w:r>
        <w:continuationSeparator/>
      </w:r>
    </w:p>
  </w:footnote>
  <w:footnote w:type="continuationNotice" w:id="1">
    <w:p w14:paraId="25044A99" w14:textId="77777777" w:rsidR="00363B12" w:rsidRDefault="00363B12">
      <w:pPr>
        <w:spacing w:after="0" w:line="240" w:lineRule="auto"/>
      </w:pPr>
    </w:p>
  </w:footnote>
  <w:footnote w:id="2">
    <w:p w14:paraId="4D252B4A" w14:textId="77777777" w:rsidR="004F11C4" w:rsidRDefault="004F11C4" w:rsidP="00F70C22">
      <w:pPr>
        <w:pStyle w:val="Tekstprzypisudolnego"/>
        <w:spacing w:after="0" w:line="240" w:lineRule="auto"/>
      </w:pPr>
      <w:r w:rsidRPr="00615EB4">
        <w:rPr>
          <w:rStyle w:val="Odwoanieprzypisudolnego"/>
          <w:rFonts w:ascii="Times New Roman" w:hAnsi="Times New Roman"/>
        </w:rPr>
        <w:footnoteRef/>
      </w:r>
      <w:r w:rsidRPr="00615EB4">
        <w:rPr>
          <w:rFonts w:ascii="Times New Roman" w:hAnsi="Times New Roman" w:cs="Times New Roman"/>
        </w:rPr>
        <w:t xml:space="preserve"> Również w przypadku</w:t>
      </w:r>
      <w:r>
        <w:rPr>
          <w:rFonts w:ascii="Times New Roman" w:hAnsi="Times New Roman" w:cs="Times New Roman"/>
        </w:rPr>
        <w:t>,</w:t>
      </w:r>
      <w:r w:rsidRPr="00615EB4">
        <w:rPr>
          <w:rFonts w:ascii="Times New Roman" w:hAnsi="Times New Roman" w:cs="Times New Roman"/>
        </w:rPr>
        <w:t xml:space="preserve"> gdy opracowanie planu ochrony jest samoistnym przedsięwzięciem</w:t>
      </w:r>
      <w:r>
        <w:rPr>
          <w:rFonts w:ascii="Times New Roman" w:hAnsi="Times New Roman" w:cs="Times New Roman"/>
        </w:rPr>
        <w:t>.</w:t>
      </w:r>
    </w:p>
  </w:footnote>
  <w:footnote w:id="3">
    <w:p w14:paraId="25FA8DB3" w14:textId="77777777" w:rsidR="004F11C4" w:rsidRDefault="004F11C4" w:rsidP="00F70C22">
      <w:pPr>
        <w:pStyle w:val="Tekstprzypisudolnego"/>
        <w:spacing w:after="0" w:line="240" w:lineRule="auto"/>
      </w:pPr>
      <w:r w:rsidRPr="000A39C7">
        <w:rPr>
          <w:rStyle w:val="Odwoanieprzypisudolnego"/>
          <w:rFonts w:ascii="Times New Roman" w:hAnsi="Times New Roman"/>
        </w:rPr>
        <w:footnoteRef/>
      </w:r>
      <w:r w:rsidRPr="000A39C7">
        <w:rPr>
          <w:rFonts w:ascii="Times New Roman" w:hAnsi="Times New Roman" w:cs="Times New Roman"/>
        </w:rPr>
        <w:t xml:space="preserve"> Również w przypadku</w:t>
      </w:r>
      <w:r>
        <w:rPr>
          <w:rFonts w:ascii="Times New Roman" w:hAnsi="Times New Roman" w:cs="Times New Roman"/>
        </w:rPr>
        <w:t>,</w:t>
      </w:r>
      <w:r w:rsidRPr="000A39C7">
        <w:rPr>
          <w:rFonts w:ascii="Times New Roman" w:hAnsi="Times New Roman" w:cs="Times New Roman"/>
        </w:rPr>
        <w:t xml:space="preserve"> gdy audyt energetyczny jest samoistnym przedsięwzięciem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BC9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698E5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4BEDE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BC00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862D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0BD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EA6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DC5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2F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78D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73206"/>
    <w:multiLevelType w:val="multilevel"/>
    <w:tmpl w:val="9BDA61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08780BB9"/>
    <w:multiLevelType w:val="hybridMultilevel"/>
    <w:tmpl w:val="E258FD76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A3692"/>
    <w:multiLevelType w:val="hybridMultilevel"/>
    <w:tmpl w:val="8F02CC5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44A54"/>
    <w:multiLevelType w:val="hybridMultilevel"/>
    <w:tmpl w:val="68504B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B456A7C"/>
    <w:multiLevelType w:val="hybridMultilevel"/>
    <w:tmpl w:val="DFD0B490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96C87"/>
    <w:multiLevelType w:val="hybridMultilevel"/>
    <w:tmpl w:val="A258B4C6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46A4C"/>
    <w:multiLevelType w:val="hybridMultilevel"/>
    <w:tmpl w:val="AFAC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5105FC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0E3CC1"/>
    <w:multiLevelType w:val="hybridMultilevel"/>
    <w:tmpl w:val="D0000DA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56002"/>
    <w:multiLevelType w:val="hybridMultilevel"/>
    <w:tmpl w:val="CBEA79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A17B01"/>
    <w:multiLevelType w:val="hybridMultilevel"/>
    <w:tmpl w:val="67628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61334F"/>
    <w:multiLevelType w:val="hybridMultilevel"/>
    <w:tmpl w:val="1F16183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F38DF"/>
    <w:multiLevelType w:val="hybridMultilevel"/>
    <w:tmpl w:val="E536FC46"/>
    <w:lvl w:ilvl="0" w:tplc="89C24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742091"/>
    <w:multiLevelType w:val="hybridMultilevel"/>
    <w:tmpl w:val="1C2C3E20"/>
    <w:lvl w:ilvl="0" w:tplc="8486AEA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2D5991"/>
    <w:multiLevelType w:val="hybridMultilevel"/>
    <w:tmpl w:val="D46E012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626DD"/>
    <w:multiLevelType w:val="hybridMultilevel"/>
    <w:tmpl w:val="4E662750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67F4B"/>
    <w:multiLevelType w:val="hybridMultilevel"/>
    <w:tmpl w:val="7CF2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C3126B"/>
    <w:multiLevelType w:val="hybridMultilevel"/>
    <w:tmpl w:val="9AA428BC"/>
    <w:lvl w:ilvl="0" w:tplc="C47A39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31540"/>
    <w:multiLevelType w:val="hybridMultilevel"/>
    <w:tmpl w:val="E1A40BD2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75B65"/>
    <w:multiLevelType w:val="hybridMultilevel"/>
    <w:tmpl w:val="D4DED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1A63368"/>
    <w:multiLevelType w:val="hybridMultilevel"/>
    <w:tmpl w:val="71B0FD36"/>
    <w:lvl w:ilvl="0" w:tplc="CDB2D106">
      <w:start w:val="1"/>
      <w:numFmt w:val="decimal"/>
      <w:lvlText w:val="%1)"/>
      <w:lvlJc w:val="left"/>
      <w:pPr>
        <w:ind w:left="1062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1CB3A4C"/>
    <w:multiLevelType w:val="hybridMultilevel"/>
    <w:tmpl w:val="5802DC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A356A6"/>
    <w:multiLevelType w:val="multilevel"/>
    <w:tmpl w:val="75BAE7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32" w15:restartNumberingAfterBreak="0">
    <w:nsid w:val="4F4A2155"/>
    <w:multiLevelType w:val="hybridMultilevel"/>
    <w:tmpl w:val="684EF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327AE1"/>
    <w:multiLevelType w:val="multilevel"/>
    <w:tmpl w:val="AA0C357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4" w15:restartNumberingAfterBreak="0">
    <w:nsid w:val="5CB14532"/>
    <w:multiLevelType w:val="hybridMultilevel"/>
    <w:tmpl w:val="000C4C72"/>
    <w:lvl w:ilvl="0" w:tplc="E9701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FC22FD"/>
    <w:multiLevelType w:val="hybridMultilevel"/>
    <w:tmpl w:val="EB00E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B03715"/>
    <w:multiLevelType w:val="hybridMultilevel"/>
    <w:tmpl w:val="077C5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1B00ED"/>
    <w:multiLevelType w:val="multilevel"/>
    <w:tmpl w:val="FE26B4DA"/>
    <w:lvl w:ilvl="0">
      <w:start w:val="3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70" w:hanging="57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5C4EFD"/>
    <w:multiLevelType w:val="hybridMultilevel"/>
    <w:tmpl w:val="38C2D4B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D96E5E"/>
    <w:multiLevelType w:val="hybridMultilevel"/>
    <w:tmpl w:val="CF0205F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163A7"/>
    <w:multiLevelType w:val="hybridMultilevel"/>
    <w:tmpl w:val="B8C6F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973274"/>
    <w:multiLevelType w:val="hybridMultilevel"/>
    <w:tmpl w:val="F1AE3D38"/>
    <w:lvl w:ilvl="0" w:tplc="E49261EC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134CA"/>
    <w:multiLevelType w:val="hybridMultilevel"/>
    <w:tmpl w:val="EF84244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285011"/>
    <w:multiLevelType w:val="hybridMultilevel"/>
    <w:tmpl w:val="862CE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DA34A5"/>
    <w:multiLevelType w:val="multilevel"/>
    <w:tmpl w:val="D432212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40"/>
  </w:num>
  <w:num w:numId="2">
    <w:abstractNumId w:val="38"/>
  </w:num>
  <w:num w:numId="3">
    <w:abstractNumId w:val="30"/>
  </w:num>
  <w:num w:numId="4">
    <w:abstractNumId w:val="19"/>
  </w:num>
  <w:num w:numId="5">
    <w:abstractNumId w:val="18"/>
  </w:num>
  <w:num w:numId="6">
    <w:abstractNumId w:val="36"/>
  </w:num>
  <w:num w:numId="7">
    <w:abstractNumId w:val="43"/>
  </w:num>
  <w:num w:numId="8">
    <w:abstractNumId w:val="21"/>
  </w:num>
  <w:num w:numId="9">
    <w:abstractNumId w:val="31"/>
  </w:num>
  <w:num w:numId="10">
    <w:abstractNumId w:val="13"/>
  </w:num>
  <w:num w:numId="11">
    <w:abstractNumId w:val="35"/>
  </w:num>
  <w:num w:numId="12">
    <w:abstractNumId w:val="24"/>
  </w:num>
  <w:num w:numId="13">
    <w:abstractNumId w:val="23"/>
  </w:num>
  <w:num w:numId="14">
    <w:abstractNumId w:val="12"/>
  </w:num>
  <w:num w:numId="15">
    <w:abstractNumId w:val="16"/>
  </w:num>
  <w:num w:numId="16">
    <w:abstractNumId w:val="33"/>
  </w:num>
  <w:num w:numId="17">
    <w:abstractNumId w:val="25"/>
  </w:num>
  <w:num w:numId="18">
    <w:abstractNumId w:val="10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29"/>
  </w:num>
  <w:num w:numId="30">
    <w:abstractNumId w:val="22"/>
  </w:num>
  <w:num w:numId="31">
    <w:abstractNumId w:val="32"/>
  </w:num>
  <w:num w:numId="32">
    <w:abstractNumId w:val="11"/>
  </w:num>
  <w:num w:numId="33">
    <w:abstractNumId w:val="39"/>
  </w:num>
  <w:num w:numId="34">
    <w:abstractNumId w:val="27"/>
  </w:num>
  <w:num w:numId="35">
    <w:abstractNumId w:val="28"/>
  </w:num>
  <w:num w:numId="36">
    <w:abstractNumId w:val="17"/>
  </w:num>
  <w:num w:numId="37">
    <w:abstractNumId w:val="20"/>
  </w:num>
  <w:num w:numId="38">
    <w:abstractNumId w:val="34"/>
  </w:num>
  <w:num w:numId="39">
    <w:abstractNumId w:val="37"/>
  </w:num>
  <w:num w:numId="40">
    <w:abstractNumId w:val="14"/>
  </w:num>
  <w:num w:numId="41">
    <w:abstractNumId w:val="15"/>
  </w:num>
  <w:num w:numId="42">
    <w:abstractNumId w:val="42"/>
  </w:num>
  <w:num w:numId="43">
    <w:abstractNumId w:val="44"/>
  </w:num>
  <w:num w:numId="44">
    <w:abstractNumId w:val="41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/>
  <w:defaultTabStop w:val="8789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96"/>
    <w:rsid w:val="0000398E"/>
    <w:rsid w:val="000042E7"/>
    <w:rsid w:val="00004E45"/>
    <w:rsid w:val="0000644C"/>
    <w:rsid w:val="00012E94"/>
    <w:rsid w:val="00013B18"/>
    <w:rsid w:val="00014CC8"/>
    <w:rsid w:val="00015490"/>
    <w:rsid w:val="000167BF"/>
    <w:rsid w:val="000222C6"/>
    <w:rsid w:val="0002287C"/>
    <w:rsid w:val="00022903"/>
    <w:rsid w:val="00034C8B"/>
    <w:rsid w:val="00035681"/>
    <w:rsid w:val="000371BC"/>
    <w:rsid w:val="0004117A"/>
    <w:rsid w:val="0004225B"/>
    <w:rsid w:val="00043B9C"/>
    <w:rsid w:val="00047065"/>
    <w:rsid w:val="000600C8"/>
    <w:rsid w:val="000615C9"/>
    <w:rsid w:val="000618CB"/>
    <w:rsid w:val="00061997"/>
    <w:rsid w:val="00061D33"/>
    <w:rsid w:val="000631CF"/>
    <w:rsid w:val="0006470F"/>
    <w:rsid w:val="00065C34"/>
    <w:rsid w:val="00066329"/>
    <w:rsid w:val="00066C70"/>
    <w:rsid w:val="00067522"/>
    <w:rsid w:val="000738B6"/>
    <w:rsid w:val="0007515A"/>
    <w:rsid w:val="0007663E"/>
    <w:rsid w:val="00081FF3"/>
    <w:rsid w:val="00082938"/>
    <w:rsid w:val="00084C84"/>
    <w:rsid w:val="00084D17"/>
    <w:rsid w:val="00085723"/>
    <w:rsid w:val="00085A9A"/>
    <w:rsid w:val="00086E28"/>
    <w:rsid w:val="00091E34"/>
    <w:rsid w:val="00093DB1"/>
    <w:rsid w:val="000959E9"/>
    <w:rsid w:val="0009764F"/>
    <w:rsid w:val="000A1BB8"/>
    <w:rsid w:val="000A1C4A"/>
    <w:rsid w:val="000A39C7"/>
    <w:rsid w:val="000A4A33"/>
    <w:rsid w:val="000A6CCF"/>
    <w:rsid w:val="000A6E95"/>
    <w:rsid w:val="000A758E"/>
    <w:rsid w:val="000B6CE7"/>
    <w:rsid w:val="000C01A5"/>
    <w:rsid w:val="000C3147"/>
    <w:rsid w:val="000C3850"/>
    <w:rsid w:val="000C3E4B"/>
    <w:rsid w:val="000C74EE"/>
    <w:rsid w:val="000D0911"/>
    <w:rsid w:val="000D32FB"/>
    <w:rsid w:val="000D6843"/>
    <w:rsid w:val="000E35A8"/>
    <w:rsid w:val="000E55BB"/>
    <w:rsid w:val="000E5D22"/>
    <w:rsid w:val="000E6B74"/>
    <w:rsid w:val="000E7E6A"/>
    <w:rsid w:val="000F00F6"/>
    <w:rsid w:val="000F3966"/>
    <w:rsid w:val="00102BE1"/>
    <w:rsid w:val="00107B6F"/>
    <w:rsid w:val="0011077E"/>
    <w:rsid w:val="001155CD"/>
    <w:rsid w:val="001172A6"/>
    <w:rsid w:val="001217CD"/>
    <w:rsid w:val="00122DA7"/>
    <w:rsid w:val="001243A4"/>
    <w:rsid w:val="00127BD4"/>
    <w:rsid w:val="00127C1D"/>
    <w:rsid w:val="001327EE"/>
    <w:rsid w:val="00134D7E"/>
    <w:rsid w:val="00136334"/>
    <w:rsid w:val="00143E43"/>
    <w:rsid w:val="00144CF9"/>
    <w:rsid w:val="00146A37"/>
    <w:rsid w:val="001506B0"/>
    <w:rsid w:val="00155E2E"/>
    <w:rsid w:val="00160AF0"/>
    <w:rsid w:val="0016113A"/>
    <w:rsid w:val="001612EA"/>
    <w:rsid w:val="00165CCC"/>
    <w:rsid w:val="001660FF"/>
    <w:rsid w:val="001665DC"/>
    <w:rsid w:val="00166F96"/>
    <w:rsid w:val="00167548"/>
    <w:rsid w:val="00170506"/>
    <w:rsid w:val="00173E90"/>
    <w:rsid w:val="00175878"/>
    <w:rsid w:val="001765FA"/>
    <w:rsid w:val="001800C7"/>
    <w:rsid w:val="0018124A"/>
    <w:rsid w:val="001813CE"/>
    <w:rsid w:val="00182622"/>
    <w:rsid w:val="0018466E"/>
    <w:rsid w:val="0018779F"/>
    <w:rsid w:val="00190C41"/>
    <w:rsid w:val="00192ABA"/>
    <w:rsid w:val="00196795"/>
    <w:rsid w:val="00197595"/>
    <w:rsid w:val="00197850"/>
    <w:rsid w:val="001A133D"/>
    <w:rsid w:val="001A1B72"/>
    <w:rsid w:val="001B0B3F"/>
    <w:rsid w:val="001B1F07"/>
    <w:rsid w:val="001B223D"/>
    <w:rsid w:val="001B5840"/>
    <w:rsid w:val="001B5E0A"/>
    <w:rsid w:val="001B655D"/>
    <w:rsid w:val="001C3174"/>
    <w:rsid w:val="001C4BEE"/>
    <w:rsid w:val="001C514C"/>
    <w:rsid w:val="001D0F65"/>
    <w:rsid w:val="001D271A"/>
    <w:rsid w:val="001D5CD3"/>
    <w:rsid w:val="001D73CF"/>
    <w:rsid w:val="001E05FA"/>
    <w:rsid w:val="001E19EC"/>
    <w:rsid w:val="001E2A12"/>
    <w:rsid w:val="001E79D2"/>
    <w:rsid w:val="001F1003"/>
    <w:rsid w:val="001F34F5"/>
    <w:rsid w:val="001F49DF"/>
    <w:rsid w:val="001F6234"/>
    <w:rsid w:val="001F6600"/>
    <w:rsid w:val="001F6C3A"/>
    <w:rsid w:val="001F7B7A"/>
    <w:rsid w:val="00200BC8"/>
    <w:rsid w:val="00202C3A"/>
    <w:rsid w:val="00207CF1"/>
    <w:rsid w:val="002123D1"/>
    <w:rsid w:val="0021634B"/>
    <w:rsid w:val="00217863"/>
    <w:rsid w:val="0022552E"/>
    <w:rsid w:val="00232300"/>
    <w:rsid w:val="00234EE6"/>
    <w:rsid w:val="002415F2"/>
    <w:rsid w:val="00241853"/>
    <w:rsid w:val="00243D17"/>
    <w:rsid w:val="002534E3"/>
    <w:rsid w:val="00255339"/>
    <w:rsid w:val="00255E50"/>
    <w:rsid w:val="002569A9"/>
    <w:rsid w:val="00261A14"/>
    <w:rsid w:val="00263596"/>
    <w:rsid w:val="00264ADB"/>
    <w:rsid w:val="00266109"/>
    <w:rsid w:val="002671AD"/>
    <w:rsid w:val="00270660"/>
    <w:rsid w:val="00270F2B"/>
    <w:rsid w:val="00271690"/>
    <w:rsid w:val="00272792"/>
    <w:rsid w:val="00275325"/>
    <w:rsid w:val="002756F5"/>
    <w:rsid w:val="00276643"/>
    <w:rsid w:val="00282214"/>
    <w:rsid w:val="00284520"/>
    <w:rsid w:val="00285560"/>
    <w:rsid w:val="002869C2"/>
    <w:rsid w:val="00293149"/>
    <w:rsid w:val="00293FBE"/>
    <w:rsid w:val="002953FF"/>
    <w:rsid w:val="00295A33"/>
    <w:rsid w:val="00296700"/>
    <w:rsid w:val="00296CC3"/>
    <w:rsid w:val="002A5F22"/>
    <w:rsid w:val="002B095A"/>
    <w:rsid w:val="002B1255"/>
    <w:rsid w:val="002B28B4"/>
    <w:rsid w:val="002B3026"/>
    <w:rsid w:val="002B3728"/>
    <w:rsid w:val="002B4590"/>
    <w:rsid w:val="002B56D8"/>
    <w:rsid w:val="002B7FC1"/>
    <w:rsid w:val="002C2A6C"/>
    <w:rsid w:val="002C2FE9"/>
    <w:rsid w:val="002C37CD"/>
    <w:rsid w:val="002C3E4B"/>
    <w:rsid w:val="002C6928"/>
    <w:rsid w:val="002D2341"/>
    <w:rsid w:val="002D2468"/>
    <w:rsid w:val="002D2D15"/>
    <w:rsid w:val="002D3B5F"/>
    <w:rsid w:val="002D40BD"/>
    <w:rsid w:val="002E00B1"/>
    <w:rsid w:val="002E2BBA"/>
    <w:rsid w:val="002E58D1"/>
    <w:rsid w:val="002F3951"/>
    <w:rsid w:val="002F41B5"/>
    <w:rsid w:val="00300821"/>
    <w:rsid w:val="00305F48"/>
    <w:rsid w:val="00312A4D"/>
    <w:rsid w:val="00313D97"/>
    <w:rsid w:val="003241F6"/>
    <w:rsid w:val="003300C0"/>
    <w:rsid w:val="00331AB6"/>
    <w:rsid w:val="0033471C"/>
    <w:rsid w:val="0033578C"/>
    <w:rsid w:val="00336A2B"/>
    <w:rsid w:val="00341CD0"/>
    <w:rsid w:val="0034478B"/>
    <w:rsid w:val="0034561B"/>
    <w:rsid w:val="00346B3F"/>
    <w:rsid w:val="00353670"/>
    <w:rsid w:val="00354988"/>
    <w:rsid w:val="00363231"/>
    <w:rsid w:val="00363271"/>
    <w:rsid w:val="00363B12"/>
    <w:rsid w:val="00363C5A"/>
    <w:rsid w:val="00365F76"/>
    <w:rsid w:val="00366CDE"/>
    <w:rsid w:val="00371AB0"/>
    <w:rsid w:val="0037327C"/>
    <w:rsid w:val="003775DA"/>
    <w:rsid w:val="003845A0"/>
    <w:rsid w:val="00384812"/>
    <w:rsid w:val="003A3A25"/>
    <w:rsid w:val="003B41DE"/>
    <w:rsid w:val="003C1513"/>
    <w:rsid w:val="003C2566"/>
    <w:rsid w:val="003C40E0"/>
    <w:rsid w:val="003C4C36"/>
    <w:rsid w:val="003C545A"/>
    <w:rsid w:val="003C6953"/>
    <w:rsid w:val="003C6FF0"/>
    <w:rsid w:val="003C7EF6"/>
    <w:rsid w:val="003D4893"/>
    <w:rsid w:val="003D5C2A"/>
    <w:rsid w:val="003D690F"/>
    <w:rsid w:val="003E2152"/>
    <w:rsid w:val="003E3A4B"/>
    <w:rsid w:val="003E753C"/>
    <w:rsid w:val="003F0038"/>
    <w:rsid w:val="003F1107"/>
    <w:rsid w:val="003F2EAC"/>
    <w:rsid w:val="003F3319"/>
    <w:rsid w:val="003F4D40"/>
    <w:rsid w:val="003F696D"/>
    <w:rsid w:val="003F7D63"/>
    <w:rsid w:val="0040209B"/>
    <w:rsid w:val="00403AD2"/>
    <w:rsid w:val="0040594B"/>
    <w:rsid w:val="00407CB5"/>
    <w:rsid w:val="004102F6"/>
    <w:rsid w:val="00414843"/>
    <w:rsid w:val="00415498"/>
    <w:rsid w:val="004155EA"/>
    <w:rsid w:val="0041573A"/>
    <w:rsid w:val="00420E3F"/>
    <w:rsid w:val="00425188"/>
    <w:rsid w:val="004254E9"/>
    <w:rsid w:val="00426117"/>
    <w:rsid w:val="00427AC6"/>
    <w:rsid w:val="00434033"/>
    <w:rsid w:val="00434E38"/>
    <w:rsid w:val="004351BB"/>
    <w:rsid w:val="00440770"/>
    <w:rsid w:val="0044161F"/>
    <w:rsid w:val="00441FBD"/>
    <w:rsid w:val="0044248A"/>
    <w:rsid w:val="00443F8E"/>
    <w:rsid w:val="00444A63"/>
    <w:rsid w:val="00445307"/>
    <w:rsid w:val="00450F16"/>
    <w:rsid w:val="00453BBE"/>
    <w:rsid w:val="00456B7E"/>
    <w:rsid w:val="004633C1"/>
    <w:rsid w:val="004656A9"/>
    <w:rsid w:val="00465E57"/>
    <w:rsid w:val="0046695F"/>
    <w:rsid w:val="0046708F"/>
    <w:rsid w:val="00467684"/>
    <w:rsid w:val="0047042C"/>
    <w:rsid w:val="00477651"/>
    <w:rsid w:val="00481365"/>
    <w:rsid w:val="00485344"/>
    <w:rsid w:val="0048645B"/>
    <w:rsid w:val="00486C26"/>
    <w:rsid w:val="00493747"/>
    <w:rsid w:val="00495234"/>
    <w:rsid w:val="004969CF"/>
    <w:rsid w:val="00496D80"/>
    <w:rsid w:val="004A0BE8"/>
    <w:rsid w:val="004A1844"/>
    <w:rsid w:val="004A360C"/>
    <w:rsid w:val="004A3919"/>
    <w:rsid w:val="004A3A06"/>
    <w:rsid w:val="004A61BB"/>
    <w:rsid w:val="004B30F7"/>
    <w:rsid w:val="004B6F40"/>
    <w:rsid w:val="004C1BFD"/>
    <w:rsid w:val="004C2C91"/>
    <w:rsid w:val="004C3469"/>
    <w:rsid w:val="004C419E"/>
    <w:rsid w:val="004C53A1"/>
    <w:rsid w:val="004C5F4A"/>
    <w:rsid w:val="004C71BC"/>
    <w:rsid w:val="004D071A"/>
    <w:rsid w:val="004D1707"/>
    <w:rsid w:val="004D206F"/>
    <w:rsid w:val="004D216E"/>
    <w:rsid w:val="004D397D"/>
    <w:rsid w:val="004D4C28"/>
    <w:rsid w:val="004D4FC3"/>
    <w:rsid w:val="004D671F"/>
    <w:rsid w:val="004D6BE9"/>
    <w:rsid w:val="004E0A1D"/>
    <w:rsid w:val="004E276D"/>
    <w:rsid w:val="004F064C"/>
    <w:rsid w:val="004F11C4"/>
    <w:rsid w:val="004F1F08"/>
    <w:rsid w:val="004F6AAA"/>
    <w:rsid w:val="00500341"/>
    <w:rsid w:val="0050053E"/>
    <w:rsid w:val="00500A96"/>
    <w:rsid w:val="00505AD3"/>
    <w:rsid w:val="00505FA9"/>
    <w:rsid w:val="00510CD0"/>
    <w:rsid w:val="005124E3"/>
    <w:rsid w:val="00513D71"/>
    <w:rsid w:val="005146F4"/>
    <w:rsid w:val="00514C29"/>
    <w:rsid w:val="005151D0"/>
    <w:rsid w:val="00515977"/>
    <w:rsid w:val="00515DF1"/>
    <w:rsid w:val="00521BE2"/>
    <w:rsid w:val="00530DE6"/>
    <w:rsid w:val="00531863"/>
    <w:rsid w:val="00532B92"/>
    <w:rsid w:val="00532DF1"/>
    <w:rsid w:val="0053689D"/>
    <w:rsid w:val="00537B9B"/>
    <w:rsid w:val="00540D29"/>
    <w:rsid w:val="00541A52"/>
    <w:rsid w:val="0054449B"/>
    <w:rsid w:val="0054547E"/>
    <w:rsid w:val="00545A66"/>
    <w:rsid w:val="0054748A"/>
    <w:rsid w:val="0055116D"/>
    <w:rsid w:val="00553295"/>
    <w:rsid w:val="005571CB"/>
    <w:rsid w:val="00557521"/>
    <w:rsid w:val="005628C2"/>
    <w:rsid w:val="00564BBA"/>
    <w:rsid w:val="00567F04"/>
    <w:rsid w:val="005739D5"/>
    <w:rsid w:val="00575287"/>
    <w:rsid w:val="00575B6F"/>
    <w:rsid w:val="00580774"/>
    <w:rsid w:val="00582B1C"/>
    <w:rsid w:val="00583EFC"/>
    <w:rsid w:val="0058693C"/>
    <w:rsid w:val="00586AD6"/>
    <w:rsid w:val="00590D59"/>
    <w:rsid w:val="005A598C"/>
    <w:rsid w:val="005A6E40"/>
    <w:rsid w:val="005B2882"/>
    <w:rsid w:val="005C0FB2"/>
    <w:rsid w:val="005C7224"/>
    <w:rsid w:val="005D1C0B"/>
    <w:rsid w:val="005D2082"/>
    <w:rsid w:val="005D262F"/>
    <w:rsid w:val="005D2B04"/>
    <w:rsid w:val="005D4523"/>
    <w:rsid w:val="005D4DC0"/>
    <w:rsid w:val="005D5196"/>
    <w:rsid w:val="005D5ADB"/>
    <w:rsid w:val="005D74BE"/>
    <w:rsid w:val="005E13A8"/>
    <w:rsid w:val="005E1CC7"/>
    <w:rsid w:val="005E33A0"/>
    <w:rsid w:val="005E54B7"/>
    <w:rsid w:val="005E55EB"/>
    <w:rsid w:val="005E603D"/>
    <w:rsid w:val="005E62D9"/>
    <w:rsid w:val="005F24DE"/>
    <w:rsid w:val="005F2B6E"/>
    <w:rsid w:val="005F3994"/>
    <w:rsid w:val="005F3D2B"/>
    <w:rsid w:val="005F5176"/>
    <w:rsid w:val="005F5E76"/>
    <w:rsid w:val="005F7750"/>
    <w:rsid w:val="0060037C"/>
    <w:rsid w:val="00605D0D"/>
    <w:rsid w:val="00612E22"/>
    <w:rsid w:val="00615EB4"/>
    <w:rsid w:val="00620117"/>
    <w:rsid w:val="00623352"/>
    <w:rsid w:val="00633103"/>
    <w:rsid w:val="00634489"/>
    <w:rsid w:val="006355E1"/>
    <w:rsid w:val="00636EC2"/>
    <w:rsid w:val="00637AEA"/>
    <w:rsid w:val="00637FBD"/>
    <w:rsid w:val="0064298C"/>
    <w:rsid w:val="00643130"/>
    <w:rsid w:val="0064488B"/>
    <w:rsid w:val="00646B2A"/>
    <w:rsid w:val="00650B1A"/>
    <w:rsid w:val="00653ACB"/>
    <w:rsid w:val="0065536C"/>
    <w:rsid w:val="006574B5"/>
    <w:rsid w:val="006719F5"/>
    <w:rsid w:val="00671BB5"/>
    <w:rsid w:val="00674BA0"/>
    <w:rsid w:val="006771F6"/>
    <w:rsid w:val="0068258F"/>
    <w:rsid w:val="00685A0B"/>
    <w:rsid w:val="006865EF"/>
    <w:rsid w:val="00687637"/>
    <w:rsid w:val="00693AE9"/>
    <w:rsid w:val="00694893"/>
    <w:rsid w:val="00696911"/>
    <w:rsid w:val="006A0BA2"/>
    <w:rsid w:val="006A23E5"/>
    <w:rsid w:val="006A30DC"/>
    <w:rsid w:val="006A4851"/>
    <w:rsid w:val="006A5D29"/>
    <w:rsid w:val="006A6C67"/>
    <w:rsid w:val="006B124C"/>
    <w:rsid w:val="006B2DB9"/>
    <w:rsid w:val="006B644B"/>
    <w:rsid w:val="006C029D"/>
    <w:rsid w:val="006C265B"/>
    <w:rsid w:val="006C347F"/>
    <w:rsid w:val="006C3785"/>
    <w:rsid w:val="006D001C"/>
    <w:rsid w:val="006D4146"/>
    <w:rsid w:val="006D4839"/>
    <w:rsid w:val="006D4950"/>
    <w:rsid w:val="006D621A"/>
    <w:rsid w:val="006D6363"/>
    <w:rsid w:val="006D6B43"/>
    <w:rsid w:val="006E0DF1"/>
    <w:rsid w:val="006E52FF"/>
    <w:rsid w:val="006E56D8"/>
    <w:rsid w:val="006E6358"/>
    <w:rsid w:val="006F0028"/>
    <w:rsid w:val="006F173C"/>
    <w:rsid w:val="006F25BF"/>
    <w:rsid w:val="006F2F3F"/>
    <w:rsid w:val="006F4520"/>
    <w:rsid w:val="006F543F"/>
    <w:rsid w:val="006F67BA"/>
    <w:rsid w:val="00701549"/>
    <w:rsid w:val="00702D2E"/>
    <w:rsid w:val="0070671E"/>
    <w:rsid w:val="007072B9"/>
    <w:rsid w:val="00715170"/>
    <w:rsid w:val="007172B0"/>
    <w:rsid w:val="007205F8"/>
    <w:rsid w:val="007225B9"/>
    <w:rsid w:val="00724191"/>
    <w:rsid w:val="0072629C"/>
    <w:rsid w:val="00726743"/>
    <w:rsid w:val="007308D5"/>
    <w:rsid w:val="007311DD"/>
    <w:rsid w:val="00741706"/>
    <w:rsid w:val="00743A25"/>
    <w:rsid w:val="0074414A"/>
    <w:rsid w:val="007524B9"/>
    <w:rsid w:val="007533F4"/>
    <w:rsid w:val="00755A31"/>
    <w:rsid w:val="00757D0F"/>
    <w:rsid w:val="00761DDC"/>
    <w:rsid w:val="0076404A"/>
    <w:rsid w:val="007642D4"/>
    <w:rsid w:val="0076600F"/>
    <w:rsid w:val="00770329"/>
    <w:rsid w:val="00781920"/>
    <w:rsid w:val="00787859"/>
    <w:rsid w:val="00790E49"/>
    <w:rsid w:val="0079143C"/>
    <w:rsid w:val="007942B6"/>
    <w:rsid w:val="00795F5E"/>
    <w:rsid w:val="00797C7D"/>
    <w:rsid w:val="00797E95"/>
    <w:rsid w:val="007A1E08"/>
    <w:rsid w:val="007A6495"/>
    <w:rsid w:val="007B00CD"/>
    <w:rsid w:val="007B286F"/>
    <w:rsid w:val="007B4E24"/>
    <w:rsid w:val="007B6028"/>
    <w:rsid w:val="007B7E9C"/>
    <w:rsid w:val="007C0E64"/>
    <w:rsid w:val="007C43CE"/>
    <w:rsid w:val="007C6F25"/>
    <w:rsid w:val="007C79AA"/>
    <w:rsid w:val="007D0208"/>
    <w:rsid w:val="007D1905"/>
    <w:rsid w:val="007D3E2E"/>
    <w:rsid w:val="007E0D56"/>
    <w:rsid w:val="007E5D63"/>
    <w:rsid w:val="007F32F3"/>
    <w:rsid w:val="007F57E0"/>
    <w:rsid w:val="0080151F"/>
    <w:rsid w:val="00802EE2"/>
    <w:rsid w:val="00802FE3"/>
    <w:rsid w:val="00803990"/>
    <w:rsid w:val="008047F5"/>
    <w:rsid w:val="00805AB3"/>
    <w:rsid w:val="008075CD"/>
    <w:rsid w:val="00811748"/>
    <w:rsid w:val="00812504"/>
    <w:rsid w:val="00814C99"/>
    <w:rsid w:val="008156B8"/>
    <w:rsid w:val="00817647"/>
    <w:rsid w:val="0081770A"/>
    <w:rsid w:val="00827283"/>
    <w:rsid w:val="00833979"/>
    <w:rsid w:val="00835ABC"/>
    <w:rsid w:val="00837BC6"/>
    <w:rsid w:val="00841714"/>
    <w:rsid w:val="0084177E"/>
    <w:rsid w:val="00846071"/>
    <w:rsid w:val="008521C9"/>
    <w:rsid w:val="00853820"/>
    <w:rsid w:val="0085462E"/>
    <w:rsid w:val="00855FAB"/>
    <w:rsid w:val="0086094B"/>
    <w:rsid w:val="00862A69"/>
    <w:rsid w:val="00871606"/>
    <w:rsid w:val="00873093"/>
    <w:rsid w:val="0087480A"/>
    <w:rsid w:val="00875ED0"/>
    <w:rsid w:val="00880D82"/>
    <w:rsid w:val="00881E05"/>
    <w:rsid w:val="008823CC"/>
    <w:rsid w:val="0088642A"/>
    <w:rsid w:val="00890EA7"/>
    <w:rsid w:val="00892241"/>
    <w:rsid w:val="00896835"/>
    <w:rsid w:val="00896DBF"/>
    <w:rsid w:val="0089781E"/>
    <w:rsid w:val="008A2A6B"/>
    <w:rsid w:val="008A2F56"/>
    <w:rsid w:val="008A32A4"/>
    <w:rsid w:val="008A4F25"/>
    <w:rsid w:val="008B13B9"/>
    <w:rsid w:val="008B1F60"/>
    <w:rsid w:val="008B269F"/>
    <w:rsid w:val="008B2ADF"/>
    <w:rsid w:val="008C0665"/>
    <w:rsid w:val="008C4021"/>
    <w:rsid w:val="008C52B7"/>
    <w:rsid w:val="008C73DC"/>
    <w:rsid w:val="008D1C09"/>
    <w:rsid w:val="008D20D4"/>
    <w:rsid w:val="008D21B0"/>
    <w:rsid w:val="008D730E"/>
    <w:rsid w:val="008E52E9"/>
    <w:rsid w:val="008E5DDD"/>
    <w:rsid w:val="008F2842"/>
    <w:rsid w:val="008F542C"/>
    <w:rsid w:val="008F550B"/>
    <w:rsid w:val="0090041C"/>
    <w:rsid w:val="00901298"/>
    <w:rsid w:val="00902537"/>
    <w:rsid w:val="009048F5"/>
    <w:rsid w:val="00905290"/>
    <w:rsid w:val="00906D0C"/>
    <w:rsid w:val="00911F36"/>
    <w:rsid w:val="0091206C"/>
    <w:rsid w:val="0091323D"/>
    <w:rsid w:val="00914ADF"/>
    <w:rsid w:val="00914D32"/>
    <w:rsid w:val="00922D16"/>
    <w:rsid w:val="00926E61"/>
    <w:rsid w:val="00927373"/>
    <w:rsid w:val="00927C8A"/>
    <w:rsid w:val="009304E0"/>
    <w:rsid w:val="00932A83"/>
    <w:rsid w:val="00933EB6"/>
    <w:rsid w:val="0093422E"/>
    <w:rsid w:val="00935FAE"/>
    <w:rsid w:val="0094081D"/>
    <w:rsid w:val="00944BA0"/>
    <w:rsid w:val="00952BAB"/>
    <w:rsid w:val="009621E9"/>
    <w:rsid w:val="0096267F"/>
    <w:rsid w:val="00964F02"/>
    <w:rsid w:val="009707CD"/>
    <w:rsid w:val="00970913"/>
    <w:rsid w:val="00970EF7"/>
    <w:rsid w:val="00971F1F"/>
    <w:rsid w:val="00973E01"/>
    <w:rsid w:val="009744E1"/>
    <w:rsid w:val="009746F6"/>
    <w:rsid w:val="00975245"/>
    <w:rsid w:val="009761D2"/>
    <w:rsid w:val="0098101E"/>
    <w:rsid w:val="00981573"/>
    <w:rsid w:val="00981915"/>
    <w:rsid w:val="009841EC"/>
    <w:rsid w:val="00985182"/>
    <w:rsid w:val="00986182"/>
    <w:rsid w:val="00986BE8"/>
    <w:rsid w:val="00991C87"/>
    <w:rsid w:val="00996CA4"/>
    <w:rsid w:val="00997051"/>
    <w:rsid w:val="009A0631"/>
    <w:rsid w:val="009A123E"/>
    <w:rsid w:val="009A403C"/>
    <w:rsid w:val="009A487B"/>
    <w:rsid w:val="009A5A89"/>
    <w:rsid w:val="009B534A"/>
    <w:rsid w:val="009B7341"/>
    <w:rsid w:val="009C3BC6"/>
    <w:rsid w:val="009C3C8D"/>
    <w:rsid w:val="009C42FF"/>
    <w:rsid w:val="009C518E"/>
    <w:rsid w:val="009C53C8"/>
    <w:rsid w:val="009C546C"/>
    <w:rsid w:val="009C7922"/>
    <w:rsid w:val="009D278F"/>
    <w:rsid w:val="009D3B18"/>
    <w:rsid w:val="009D3D50"/>
    <w:rsid w:val="009D5CD9"/>
    <w:rsid w:val="009D6D55"/>
    <w:rsid w:val="009D6FD1"/>
    <w:rsid w:val="009E0006"/>
    <w:rsid w:val="009E319B"/>
    <w:rsid w:val="009E3C48"/>
    <w:rsid w:val="009E5FB1"/>
    <w:rsid w:val="009E71D9"/>
    <w:rsid w:val="009F0668"/>
    <w:rsid w:val="009F0BF8"/>
    <w:rsid w:val="009F17A1"/>
    <w:rsid w:val="009F180C"/>
    <w:rsid w:val="009F6769"/>
    <w:rsid w:val="00A00646"/>
    <w:rsid w:val="00A0373C"/>
    <w:rsid w:val="00A038A8"/>
    <w:rsid w:val="00A0419C"/>
    <w:rsid w:val="00A06D5E"/>
    <w:rsid w:val="00A10847"/>
    <w:rsid w:val="00A11A38"/>
    <w:rsid w:val="00A151C9"/>
    <w:rsid w:val="00A17184"/>
    <w:rsid w:val="00A20EA6"/>
    <w:rsid w:val="00A26320"/>
    <w:rsid w:val="00A304F4"/>
    <w:rsid w:val="00A347CA"/>
    <w:rsid w:val="00A3484A"/>
    <w:rsid w:val="00A34AA3"/>
    <w:rsid w:val="00A356B8"/>
    <w:rsid w:val="00A37494"/>
    <w:rsid w:val="00A37AD9"/>
    <w:rsid w:val="00A40B6D"/>
    <w:rsid w:val="00A42D59"/>
    <w:rsid w:val="00A502B4"/>
    <w:rsid w:val="00A66DBB"/>
    <w:rsid w:val="00A66DFC"/>
    <w:rsid w:val="00A72A61"/>
    <w:rsid w:val="00A73234"/>
    <w:rsid w:val="00A7395B"/>
    <w:rsid w:val="00A76CF1"/>
    <w:rsid w:val="00A833F6"/>
    <w:rsid w:val="00A83EAD"/>
    <w:rsid w:val="00A85D2A"/>
    <w:rsid w:val="00A871A3"/>
    <w:rsid w:val="00A879C6"/>
    <w:rsid w:val="00A93116"/>
    <w:rsid w:val="00A94C40"/>
    <w:rsid w:val="00A96A31"/>
    <w:rsid w:val="00AA2A7A"/>
    <w:rsid w:val="00AB273B"/>
    <w:rsid w:val="00AB38D4"/>
    <w:rsid w:val="00AB3FB6"/>
    <w:rsid w:val="00AB6877"/>
    <w:rsid w:val="00AC1115"/>
    <w:rsid w:val="00AC1993"/>
    <w:rsid w:val="00AC2931"/>
    <w:rsid w:val="00AC7D14"/>
    <w:rsid w:val="00AD0C0E"/>
    <w:rsid w:val="00AD0EC8"/>
    <w:rsid w:val="00AD1FE6"/>
    <w:rsid w:val="00AD6B26"/>
    <w:rsid w:val="00AD7444"/>
    <w:rsid w:val="00AD7ABC"/>
    <w:rsid w:val="00AE0C22"/>
    <w:rsid w:val="00AE0EE8"/>
    <w:rsid w:val="00AE4751"/>
    <w:rsid w:val="00AF0FA4"/>
    <w:rsid w:val="00AF3D7D"/>
    <w:rsid w:val="00AF40D4"/>
    <w:rsid w:val="00AF508C"/>
    <w:rsid w:val="00B02563"/>
    <w:rsid w:val="00B04313"/>
    <w:rsid w:val="00B0523B"/>
    <w:rsid w:val="00B06A69"/>
    <w:rsid w:val="00B106EC"/>
    <w:rsid w:val="00B10D43"/>
    <w:rsid w:val="00B11265"/>
    <w:rsid w:val="00B1305B"/>
    <w:rsid w:val="00B15C09"/>
    <w:rsid w:val="00B16546"/>
    <w:rsid w:val="00B16A97"/>
    <w:rsid w:val="00B170B3"/>
    <w:rsid w:val="00B20661"/>
    <w:rsid w:val="00B212E0"/>
    <w:rsid w:val="00B213F9"/>
    <w:rsid w:val="00B224CF"/>
    <w:rsid w:val="00B25C87"/>
    <w:rsid w:val="00B26220"/>
    <w:rsid w:val="00B31043"/>
    <w:rsid w:val="00B3404D"/>
    <w:rsid w:val="00B41D22"/>
    <w:rsid w:val="00B42DFB"/>
    <w:rsid w:val="00B47572"/>
    <w:rsid w:val="00B5480E"/>
    <w:rsid w:val="00B56776"/>
    <w:rsid w:val="00B628E1"/>
    <w:rsid w:val="00B62D5D"/>
    <w:rsid w:val="00B7080C"/>
    <w:rsid w:val="00B70E59"/>
    <w:rsid w:val="00B718A0"/>
    <w:rsid w:val="00B737ED"/>
    <w:rsid w:val="00B75D16"/>
    <w:rsid w:val="00B76CB3"/>
    <w:rsid w:val="00B77C88"/>
    <w:rsid w:val="00B80DF6"/>
    <w:rsid w:val="00B81115"/>
    <w:rsid w:val="00B82895"/>
    <w:rsid w:val="00B85F44"/>
    <w:rsid w:val="00B870AE"/>
    <w:rsid w:val="00BA252D"/>
    <w:rsid w:val="00BA26DA"/>
    <w:rsid w:val="00BA4DEB"/>
    <w:rsid w:val="00BA5835"/>
    <w:rsid w:val="00BA74F6"/>
    <w:rsid w:val="00BB1686"/>
    <w:rsid w:val="00BB24A4"/>
    <w:rsid w:val="00BB7DBF"/>
    <w:rsid w:val="00BC7F90"/>
    <w:rsid w:val="00BC7F96"/>
    <w:rsid w:val="00BD0AAF"/>
    <w:rsid w:val="00BD1CC2"/>
    <w:rsid w:val="00BD52C5"/>
    <w:rsid w:val="00BD5435"/>
    <w:rsid w:val="00BD56B2"/>
    <w:rsid w:val="00BD5A27"/>
    <w:rsid w:val="00BD5A28"/>
    <w:rsid w:val="00BD6108"/>
    <w:rsid w:val="00BD7D6E"/>
    <w:rsid w:val="00BE0482"/>
    <w:rsid w:val="00BF024B"/>
    <w:rsid w:val="00BF2C33"/>
    <w:rsid w:val="00BF4B24"/>
    <w:rsid w:val="00BF505A"/>
    <w:rsid w:val="00BF73D3"/>
    <w:rsid w:val="00C00891"/>
    <w:rsid w:val="00C01ED3"/>
    <w:rsid w:val="00C03AA4"/>
    <w:rsid w:val="00C047EF"/>
    <w:rsid w:val="00C10DF5"/>
    <w:rsid w:val="00C11E54"/>
    <w:rsid w:val="00C13282"/>
    <w:rsid w:val="00C14433"/>
    <w:rsid w:val="00C1525A"/>
    <w:rsid w:val="00C153B4"/>
    <w:rsid w:val="00C15777"/>
    <w:rsid w:val="00C16310"/>
    <w:rsid w:val="00C21BA0"/>
    <w:rsid w:val="00C2205C"/>
    <w:rsid w:val="00C22EA5"/>
    <w:rsid w:val="00C27412"/>
    <w:rsid w:val="00C3105B"/>
    <w:rsid w:val="00C36E3C"/>
    <w:rsid w:val="00C400F7"/>
    <w:rsid w:val="00C41029"/>
    <w:rsid w:val="00C429C9"/>
    <w:rsid w:val="00C44BE1"/>
    <w:rsid w:val="00C505B0"/>
    <w:rsid w:val="00C531A9"/>
    <w:rsid w:val="00C53E4F"/>
    <w:rsid w:val="00C54BA2"/>
    <w:rsid w:val="00C625DF"/>
    <w:rsid w:val="00C64D49"/>
    <w:rsid w:val="00C726F9"/>
    <w:rsid w:val="00C75227"/>
    <w:rsid w:val="00C80820"/>
    <w:rsid w:val="00C81F71"/>
    <w:rsid w:val="00C84A1D"/>
    <w:rsid w:val="00C84E80"/>
    <w:rsid w:val="00C877AD"/>
    <w:rsid w:val="00C922CF"/>
    <w:rsid w:val="00C9391E"/>
    <w:rsid w:val="00C94FCF"/>
    <w:rsid w:val="00CA441D"/>
    <w:rsid w:val="00CA6985"/>
    <w:rsid w:val="00CA772A"/>
    <w:rsid w:val="00CB0E64"/>
    <w:rsid w:val="00CC301C"/>
    <w:rsid w:val="00CC30F1"/>
    <w:rsid w:val="00CC387F"/>
    <w:rsid w:val="00CC4CE4"/>
    <w:rsid w:val="00CC7EC7"/>
    <w:rsid w:val="00CD775A"/>
    <w:rsid w:val="00CE0EF0"/>
    <w:rsid w:val="00CE106B"/>
    <w:rsid w:val="00CE4254"/>
    <w:rsid w:val="00CE4795"/>
    <w:rsid w:val="00CE49C7"/>
    <w:rsid w:val="00CE7FE2"/>
    <w:rsid w:val="00CF50F9"/>
    <w:rsid w:val="00CF5F40"/>
    <w:rsid w:val="00D02140"/>
    <w:rsid w:val="00D035BC"/>
    <w:rsid w:val="00D03C67"/>
    <w:rsid w:val="00D045B9"/>
    <w:rsid w:val="00D04AC4"/>
    <w:rsid w:val="00D070F4"/>
    <w:rsid w:val="00D12812"/>
    <w:rsid w:val="00D1313F"/>
    <w:rsid w:val="00D14326"/>
    <w:rsid w:val="00D24E18"/>
    <w:rsid w:val="00D26397"/>
    <w:rsid w:val="00D26D0B"/>
    <w:rsid w:val="00D2763D"/>
    <w:rsid w:val="00D34E7A"/>
    <w:rsid w:val="00D40582"/>
    <w:rsid w:val="00D50263"/>
    <w:rsid w:val="00D562C5"/>
    <w:rsid w:val="00D5636D"/>
    <w:rsid w:val="00D61CAD"/>
    <w:rsid w:val="00D61DFB"/>
    <w:rsid w:val="00D63233"/>
    <w:rsid w:val="00D710C9"/>
    <w:rsid w:val="00D7359A"/>
    <w:rsid w:val="00D73EA2"/>
    <w:rsid w:val="00D801F0"/>
    <w:rsid w:val="00D81012"/>
    <w:rsid w:val="00D857CC"/>
    <w:rsid w:val="00D864DB"/>
    <w:rsid w:val="00D86644"/>
    <w:rsid w:val="00D90BA6"/>
    <w:rsid w:val="00D93EB3"/>
    <w:rsid w:val="00D97D6B"/>
    <w:rsid w:val="00DA0995"/>
    <w:rsid w:val="00DA34FD"/>
    <w:rsid w:val="00DA4600"/>
    <w:rsid w:val="00DA7216"/>
    <w:rsid w:val="00DA7D89"/>
    <w:rsid w:val="00DB162F"/>
    <w:rsid w:val="00DB1ACD"/>
    <w:rsid w:val="00DC2883"/>
    <w:rsid w:val="00DC6BB5"/>
    <w:rsid w:val="00DC7A4C"/>
    <w:rsid w:val="00DC7C73"/>
    <w:rsid w:val="00DD570F"/>
    <w:rsid w:val="00DD64A4"/>
    <w:rsid w:val="00DD6AAA"/>
    <w:rsid w:val="00DE15D0"/>
    <w:rsid w:val="00DE3193"/>
    <w:rsid w:val="00DF1D87"/>
    <w:rsid w:val="00DF2B68"/>
    <w:rsid w:val="00DF4015"/>
    <w:rsid w:val="00DF5146"/>
    <w:rsid w:val="00DF7B98"/>
    <w:rsid w:val="00E01F1B"/>
    <w:rsid w:val="00E06246"/>
    <w:rsid w:val="00E07FC2"/>
    <w:rsid w:val="00E14B75"/>
    <w:rsid w:val="00E1709F"/>
    <w:rsid w:val="00E30274"/>
    <w:rsid w:val="00E323E7"/>
    <w:rsid w:val="00E3595C"/>
    <w:rsid w:val="00E43D59"/>
    <w:rsid w:val="00E46EE8"/>
    <w:rsid w:val="00E549FB"/>
    <w:rsid w:val="00E60BB7"/>
    <w:rsid w:val="00E612A2"/>
    <w:rsid w:val="00E6669E"/>
    <w:rsid w:val="00E6725C"/>
    <w:rsid w:val="00E675E3"/>
    <w:rsid w:val="00E67D20"/>
    <w:rsid w:val="00E7470E"/>
    <w:rsid w:val="00E74C4D"/>
    <w:rsid w:val="00E80E5E"/>
    <w:rsid w:val="00E90D99"/>
    <w:rsid w:val="00E93034"/>
    <w:rsid w:val="00E94700"/>
    <w:rsid w:val="00E95731"/>
    <w:rsid w:val="00E969BC"/>
    <w:rsid w:val="00EA4920"/>
    <w:rsid w:val="00EA4AE9"/>
    <w:rsid w:val="00EA6A9A"/>
    <w:rsid w:val="00EB25E0"/>
    <w:rsid w:val="00EB4B95"/>
    <w:rsid w:val="00EB51C4"/>
    <w:rsid w:val="00EB7472"/>
    <w:rsid w:val="00EB7B1C"/>
    <w:rsid w:val="00EC2E15"/>
    <w:rsid w:val="00EC4665"/>
    <w:rsid w:val="00EC682E"/>
    <w:rsid w:val="00ED0662"/>
    <w:rsid w:val="00ED0CF3"/>
    <w:rsid w:val="00ED1507"/>
    <w:rsid w:val="00ED24F4"/>
    <w:rsid w:val="00ED76EF"/>
    <w:rsid w:val="00EE38E5"/>
    <w:rsid w:val="00EE71BA"/>
    <w:rsid w:val="00EF0B33"/>
    <w:rsid w:val="00EF40DA"/>
    <w:rsid w:val="00EF5E39"/>
    <w:rsid w:val="00EF5FB9"/>
    <w:rsid w:val="00EF68BB"/>
    <w:rsid w:val="00EF7844"/>
    <w:rsid w:val="00F01838"/>
    <w:rsid w:val="00F01B2D"/>
    <w:rsid w:val="00F03CC8"/>
    <w:rsid w:val="00F05F7B"/>
    <w:rsid w:val="00F13F40"/>
    <w:rsid w:val="00F14F1C"/>
    <w:rsid w:val="00F150C8"/>
    <w:rsid w:val="00F16BC6"/>
    <w:rsid w:val="00F175F7"/>
    <w:rsid w:val="00F222A4"/>
    <w:rsid w:val="00F22D49"/>
    <w:rsid w:val="00F2301A"/>
    <w:rsid w:val="00F2429B"/>
    <w:rsid w:val="00F25DC4"/>
    <w:rsid w:val="00F36726"/>
    <w:rsid w:val="00F43004"/>
    <w:rsid w:val="00F44BC9"/>
    <w:rsid w:val="00F45E47"/>
    <w:rsid w:val="00F46785"/>
    <w:rsid w:val="00F46BF3"/>
    <w:rsid w:val="00F526CD"/>
    <w:rsid w:val="00F52933"/>
    <w:rsid w:val="00F53EB5"/>
    <w:rsid w:val="00F5429E"/>
    <w:rsid w:val="00F555D8"/>
    <w:rsid w:val="00F5614D"/>
    <w:rsid w:val="00F6383B"/>
    <w:rsid w:val="00F70C22"/>
    <w:rsid w:val="00F75485"/>
    <w:rsid w:val="00F7704C"/>
    <w:rsid w:val="00F772B9"/>
    <w:rsid w:val="00F803D1"/>
    <w:rsid w:val="00F833AC"/>
    <w:rsid w:val="00F83C5C"/>
    <w:rsid w:val="00F86357"/>
    <w:rsid w:val="00F9020D"/>
    <w:rsid w:val="00F92AE8"/>
    <w:rsid w:val="00F92C65"/>
    <w:rsid w:val="00F930BD"/>
    <w:rsid w:val="00F931E9"/>
    <w:rsid w:val="00F93FB9"/>
    <w:rsid w:val="00FA0745"/>
    <w:rsid w:val="00FA1991"/>
    <w:rsid w:val="00FA3410"/>
    <w:rsid w:val="00FA4E30"/>
    <w:rsid w:val="00FA5126"/>
    <w:rsid w:val="00FA60AA"/>
    <w:rsid w:val="00FA6196"/>
    <w:rsid w:val="00FB01A5"/>
    <w:rsid w:val="00FB0EEC"/>
    <w:rsid w:val="00FB72DB"/>
    <w:rsid w:val="00FB7ADC"/>
    <w:rsid w:val="00FB7CF9"/>
    <w:rsid w:val="00FC06B7"/>
    <w:rsid w:val="00FC3F2F"/>
    <w:rsid w:val="00FC53A9"/>
    <w:rsid w:val="00FC54F9"/>
    <w:rsid w:val="00FC7306"/>
    <w:rsid w:val="00FC7CA3"/>
    <w:rsid w:val="00FD0E12"/>
    <w:rsid w:val="00FD288E"/>
    <w:rsid w:val="00FD4173"/>
    <w:rsid w:val="00FD5DC7"/>
    <w:rsid w:val="00FD7932"/>
    <w:rsid w:val="00FE0568"/>
    <w:rsid w:val="00FE69CA"/>
    <w:rsid w:val="00FE6FEC"/>
    <w:rsid w:val="00FF0EDB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91CBE"/>
  <w15:docId w15:val="{5AAAD6AD-610A-4F5F-8DD8-13F0DECE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3A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B7B1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B7B1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B7B1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3FB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B7B1C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locked/>
    <w:rsid w:val="00EB7B1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EB7B1C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rsid w:val="00FA6196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BA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BA26D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A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A26DA"/>
    <w:rPr>
      <w:rFonts w:cs="Times New Roman"/>
    </w:rPr>
  </w:style>
  <w:style w:type="character" w:styleId="Odwoanieprzypisudolnego">
    <w:name w:val="footnote reference"/>
    <w:uiPriority w:val="99"/>
    <w:semiHidden/>
    <w:rsid w:val="00855FAB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E14B7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14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14B7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14B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14B75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1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14B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EF0B33"/>
    <w:rPr>
      <w:rFonts w:cs="Times New Roman"/>
      <w:color w:val="0000FF"/>
      <w:u w:val="single"/>
    </w:rPr>
  </w:style>
  <w:style w:type="paragraph" w:customStyle="1" w:styleId="align-justify">
    <w:name w:val="align-justify"/>
    <w:basedOn w:val="Normalny"/>
    <w:uiPriority w:val="99"/>
    <w:rsid w:val="005D208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3C69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E7F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9C7922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D6B4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D6B43"/>
    <w:rPr>
      <w:rFonts w:cs="Times New Roman"/>
      <w:lang w:eastAsia="en-US"/>
    </w:rPr>
  </w:style>
  <w:style w:type="paragraph" w:customStyle="1" w:styleId="Akapitzlist2">
    <w:name w:val="Akapit z listą2"/>
    <w:basedOn w:val="Normalny"/>
    <w:uiPriority w:val="99"/>
    <w:rsid w:val="004C1BFD"/>
    <w:pPr>
      <w:spacing w:after="0" w:line="240" w:lineRule="auto"/>
      <w:ind w:left="720"/>
    </w:pPr>
    <w:rPr>
      <w:rFonts w:cs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uiPriority w:val="99"/>
    <w:rsid w:val="00ED1507"/>
    <w:pPr>
      <w:ind w:left="720"/>
    </w:pPr>
  </w:style>
  <w:style w:type="character" w:styleId="Numerstrony">
    <w:name w:val="page number"/>
    <w:uiPriority w:val="99"/>
    <w:rsid w:val="000B6CE7"/>
    <w:rPr>
      <w:rFonts w:cs="Times New Roman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EB7B1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rsid w:val="00D5636D"/>
    <w:pPr>
      <w:tabs>
        <w:tab w:val="left" w:pos="440"/>
        <w:tab w:val="right" w:leader="dot" w:pos="9062"/>
      </w:tabs>
    </w:pPr>
    <w:rPr>
      <w:rFonts w:cs="Times New Roman"/>
      <w:i/>
      <w:iCs/>
      <w:noProof/>
    </w:rPr>
  </w:style>
  <w:style w:type="paragraph" w:styleId="Spistreci2">
    <w:name w:val="toc 2"/>
    <w:basedOn w:val="Normalny"/>
    <w:next w:val="Normalny"/>
    <w:autoRedefine/>
    <w:uiPriority w:val="39"/>
    <w:rsid w:val="00EB7B1C"/>
    <w:pPr>
      <w:ind w:left="220"/>
    </w:pPr>
  </w:style>
  <w:style w:type="paragraph" w:styleId="Spistreci3">
    <w:name w:val="toc 3"/>
    <w:basedOn w:val="Normalny"/>
    <w:next w:val="Normalny"/>
    <w:autoRedefine/>
    <w:uiPriority w:val="39"/>
    <w:rsid w:val="008A4F25"/>
    <w:pPr>
      <w:tabs>
        <w:tab w:val="right" w:leader="dot" w:pos="9062"/>
      </w:tabs>
      <w:ind w:left="993" w:hanging="553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97C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97C7D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797C7D"/>
    <w:rPr>
      <w:rFonts w:cs="Times New Roman"/>
      <w:vertAlign w:val="superscript"/>
    </w:rPr>
  </w:style>
  <w:style w:type="paragraph" w:customStyle="1" w:styleId="Akapitzlist4">
    <w:name w:val="Akapit z listą4"/>
    <w:basedOn w:val="Normalny"/>
    <w:uiPriority w:val="34"/>
    <w:qFormat/>
    <w:rsid w:val="009E3C48"/>
    <w:pPr>
      <w:ind w:left="720"/>
      <w:contextualSpacing/>
    </w:pPr>
  </w:style>
  <w:style w:type="character" w:customStyle="1" w:styleId="Nagwek4Znak">
    <w:name w:val="Nagłówek 4 Znak"/>
    <w:link w:val="Nagwek4"/>
    <w:uiPriority w:val="9"/>
    <w:rsid w:val="00AB3FB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646B2A"/>
    <w:pPr>
      <w:ind w:left="720"/>
      <w:contextualSpacing/>
    </w:pPr>
  </w:style>
  <w:style w:type="paragraph" w:styleId="Poprawka">
    <w:name w:val="Revision"/>
    <w:hidden/>
    <w:uiPriority w:val="99"/>
    <w:semiHidden/>
    <w:rsid w:val="000C74EE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864DB"/>
    <w:rPr>
      <w:b/>
      <w:bCs/>
    </w:rPr>
  </w:style>
  <w:style w:type="paragraph" w:customStyle="1" w:styleId="tresc">
    <w:name w:val="tresc"/>
    <w:basedOn w:val="Normalny"/>
    <w:rsid w:val="00B628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Projekt_%28zarz%C4%85dzanie%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EF574-005B-4EF4-A03A-717022D7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2872</Words>
  <Characters>21455</Characters>
  <Application>Microsoft Office Word</Application>
  <DocSecurity>4</DocSecurity>
  <Lines>178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w sprawie kwalifikowalności kosztów</vt:lpstr>
    </vt:vector>
  </TitlesOfParts>
  <Company>NFOŚiGW</Company>
  <LinksUpToDate>false</LinksUpToDate>
  <CharactersWithSpaces>24279</CharactersWithSpaces>
  <SharedDoc>false</SharedDoc>
  <HLinks>
    <vt:vector size="114" baseType="variant">
      <vt:variant>
        <vt:i4>3276865</vt:i4>
      </vt:variant>
      <vt:variant>
        <vt:i4>114</vt:i4>
      </vt:variant>
      <vt:variant>
        <vt:i4>0</vt:i4>
      </vt:variant>
      <vt:variant>
        <vt:i4>5</vt:i4>
      </vt:variant>
      <vt:variant>
        <vt:lpwstr>http://pl.wikipedia.org/wiki/Projekt_%28zarz%C4%85dzanie%29</vt:lpwstr>
      </vt:variant>
      <vt:variant>
        <vt:lpwstr/>
      </vt:variant>
      <vt:variant>
        <vt:i4>1900599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_Toc392012711</vt:lpwstr>
      </vt:variant>
      <vt:variant>
        <vt:i4>1900599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_Toc392012710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_Toc392012709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_Toc392012708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_Toc392012707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_Toc392012706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_Toc392012705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_Toc392012704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_Toc392012703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_Toc392012702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_Toc392012701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_Toc392012700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_Toc392012699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_Toc392012698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_Toc392012697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_Toc392012696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_Toc392012695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_Toc392012694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w sprawie kwalifikowalności kosztów</dc:title>
  <dc:subject/>
  <dc:creator>Beata.Jasinska@nfosigw.gov.pl</dc:creator>
  <cp:keywords/>
  <dc:description/>
  <cp:lastModifiedBy>Traczyk Beata</cp:lastModifiedBy>
  <cp:revision>2</cp:revision>
  <cp:lastPrinted>2014-07-04T08:39:00Z</cp:lastPrinted>
  <dcterms:created xsi:type="dcterms:W3CDTF">2021-10-12T10:48:00Z</dcterms:created>
  <dcterms:modified xsi:type="dcterms:W3CDTF">2021-10-12T10:48:00Z</dcterms:modified>
</cp:coreProperties>
</file>