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6C" w:rsidRDefault="00636C23" w:rsidP="0020278F">
      <w:pPr>
        <w:spacing w:before="80"/>
        <w:jc w:val="center"/>
        <w:rPr>
          <w:rFonts w:cs="Arial"/>
        </w:rPr>
      </w:pPr>
      <w:bookmarkStart w:id="0" w:name="_GoBack"/>
      <w:bookmarkEnd w:id="0"/>
      <w:r>
        <w:rPr>
          <w:rFonts w:cs="Arial"/>
          <w:b/>
          <w:bCs/>
        </w:rPr>
        <w:t>Oświadczenie o stanie kontroli zarządczej</w:t>
      </w:r>
    </w:p>
    <w:p w:rsidR="00C37A6C" w:rsidRPr="0020278F" w:rsidRDefault="00636C23" w:rsidP="0020278F">
      <w:pPr>
        <w:spacing w:before="80"/>
        <w:jc w:val="center"/>
        <w:rPr>
          <w:rFonts w:cs="Arial"/>
          <w:b/>
        </w:rPr>
      </w:pPr>
      <w:r w:rsidRPr="0020278F">
        <w:rPr>
          <w:rFonts w:cs="Arial"/>
          <w:b/>
        </w:rPr>
        <w:t xml:space="preserve">Ministra </w:t>
      </w:r>
      <w:r>
        <w:rPr>
          <w:rFonts w:cs="Arial"/>
          <w:b/>
        </w:rPr>
        <w:t>Aktywów Państwowych</w:t>
      </w:r>
      <w:r w:rsidRPr="0020278F">
        <w:rPr>
          <w:rFonts w:cs="Arial"/>
          <w:b/>
          <w:vertAlign w:val="superscript"/>
        </w:rPr>
        <w:t>1)</w:t>
      </w:r>
      <w:r>
        <w:rPr>
          <w:rFonts w:cs="Arial"/>
          <w:b/>
        </w:rPr>
        <w:t xml:space="preserve"> za rok 2021</w:t>
      </w:r>
    </w:p>
    <w:p w:rsidR="00C37A6C" w:rsidRDefault="00636C23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t>Dział I</w:t>
      </w:r>
      <w:r>
        <w:rPr>
          <w:rFonts w:cs="Arial"/>
          <w:vertAlign w:val="superscript"/>
        </w:rPr>
        <w:t>2)</w:t>
      </w:r>
    </w:p>
    <w:p w:rsidR="00C37A6C" w:rsidRDefault="00636C23" w:rsidP="00D3501C">
      <w:pPr>
        <w:jc w:val="both"/>
        <w:rPr>
          <w:rFonts w:cs="Arial"/>
        </w:rPr>
      </w:pPr>
      <w:r>
        <w:rPr>
          <w:rFonts w:cs="Arial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D3501C" w:rsidRDefault="00636C23" w:rsidP="00D3501C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cs="Arial"/>
        </w:rPr>
      </w:pPr>
      <w:r w:rsidRPr="00D3501C">
        <w:rPr>
          <w:rFonts w:cs="Arial"/>
        </w:rPr>
        <w:t>zgodności działalności z przepisami prawa oraz procedurami wewnętrznymi,</w:t>
      </w:r>
    </w:p>
    <w:p w:rsidR="00D3501C" w:rsidRDefault="00636C23" w:rsidP="00D3501C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cs="Arial"/>
        </w:rPr>
      </w:pPr>
      <w:r w:rsidRPr="00D3501C">
        <w:rPr>
          <w:rFonts w:cs="Arial"/>
        </w:rPr>
        <w:t>skuteczności i efektywności działania,</w:t>
      </w:r>
    </w:p>
    <w:p w:rsidR="00D3501C" w:rsidRDefault="00636C23" w:rsidP="00D3501C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cs="Arial"/>
        </w:rPr>
      </w:pPr>
      <w:r w:rsidRPr="00D3501C">
        <w:rPr>
          <w:rFonts w:cs="Arial"/>
        </w:rPr>
        <w:t>wiarygodności sprawozdań,</w:t>
      </w:r>
    </w:p>
    <w:p w:rsidR="00D3501C" w:rsidRDefault="00636C23" w:rsidP="00D3501C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cs="Arial"/>
        </w:rPr>
      </w:pPr>
      <w:r w:rsidRPr="00D3501C">
        <w:rPr>
          <w:rFonts w:cs="Arial"/>
        </w:rPr>
        <w:t>ochrony zasobów,</w:t>
      </w:r>
    </w:p>
    <w:p w:rsidR="00D3501C" w:rsidRDefault="00636C23" w:rsidP="00D3501C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cs="Arial"/>
        </w:rPr>
      </w:pPr>
      <w:r w:rsidRPr="00D3501C">
        <w:rPr>
          <w:rFonts w:cs="Arial"/>
        </w:rPr>
        <w:t>przestrzegania i promowania zasad etycznego postępowania,</w:t>
      </w:r>
    </w:p>
    <w:p w:rsidR="00D3501C" w:rsidRDefault="00636C23" w:rsidP="00D3501C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cs="Arial"/>
        </w:rPr>
      </w:pPr>
      <w:r w:rsidRPr="00D3501C">
        <w:rPr>
          <w:rFonts w:cs="Arial"/>
        </w:rPr>
        <w:t>efektywności i skuteczności przepływu informacji,</w:t>
      </w:r>
    </w:p>
    <w:p w:rsidR="00C37A6C" w:rsidRPr="00D3501C" w:rsidRDefault="00636C23" w:rsidP="00D3501C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cs="Arial"/>
        </w:rPr>
      </w:pPr>
      <w:r w:rsidRPr="00D3501C">
        <w:rPr>
          <w:rFonts w:cs="Arial"/>
        </w:rPr>
        <w:t>zarządzania ryzykiem,</w:t>
      </w:r>
    </w:p>
    <w:p w:rsidR="00C37A6C" w:rsidRDefault="00636C23">
      <w:pPr>
        <w:jc w:val="both"/>
        <w:rPr>
          <w:rFonts w:cs="Arial"/>
        </w:rPr>
      </w:pPr>
      <w:r>
        <w:rPr>
          <w:rFonts w:cs="Arial"/>
        </w:rPr>
        <w:t>oświadczam, że w kierowanych przeze mnie działach administracji rządowej</w:t>
      </w:r>
      <w:r>
        <w:rPr>
          <w:rFonts w:cs="Arial"/>
          <w:vertAlign w:val="superscript"/>
        </w:rPr>
        <w:t>3)</w:t>
      </w:r>
      <w:r>
        <w:rPr>
          <w:rFonts w:cs="Arial"/>
        </w:rPr>
        <w:t>: aktywa państwowe, gospodarka złożami kopalin, łączność</w:t>
      </w:r>
    </w:p>
    <w:p w:rsidR="0020278F" w:rsidRDefault="00D04111">
      <w:pPr>
        <w:jc w:val="both"/>
        <w:rPr>
          <w:rFonts w:cs="Arial"/>
          <w:b/>
          <w:bCs/>
        </w:rPr>
      </w:pPr>
    </w:p>
    <w:p w:rsidR="00C37A6C" w:rsidRDefault="00636C23">
      <w:pPr>
        <w:jc w:val="both"/>
        <w:rPr>
          <w:rFonts w:cs="Arial"/>
        </w:rPr>
      </w:pPr>
      <w:r>
        <w:rPr>
          <w:rFonts w:cs="Arial"/>
          <w:b/>
          <w:bCs/>
        </w:rPr>
        <w:t>Część A</w:t>
      </w:r>
      <w:r>
        <w:rPr>
          <w:rFonts w:cs="Arial"/>
          <w:vertAlign w:val="superscript"/>
        </w:rPr>
        <w:t>4)</w:t>
      </w:r>
    </w:p>
    <w:p w:rsidR="00C37A6C" w:rsidRDefault="00636C23">
      <w:pPr>
        <w:tabs>
          <w:tab w:val="left" w:pos="426"/>
        </w:tabs>
        <w:ind w:left="426" w:hanging="426"/>
        <w:jc w:val="both"/>
        <w:rPr>
          <w:rFonts w:cs="Arial"/>
        </w:rPr>
      </w:pPr>
      <w:r w:rsidRPr="0020278F">
        <w:rPr>
          <w:rFonts w:ascii="MS Gothic" w:eastAsia="MS Gothic" w:hAnsi="MS Gothic" w:cs="MS Gothic" w:hint="eastAsia"/>
        </w:rPr>
        <w:t>❏</w:t>
      </w:r>
      <w:r>
        <w:rPr>
          <w:rFonts w:cs="Arial"/>
        </w:rPr>
        <w:tab/>
      </w:r>
      <w:r w:rsidRPr="0020278F">
        <w:rPr>
          <w:rFonts w:cs="Arial"/>
          <w:strike/>
        </w:rPr>
        <w:t>w wystarczającym stopniu funkcjonowała adekwatna, skuteczna i efektywna kontrola zarządcza</w:t>
      </w:r>
      <w:r>
        <w:rPr>
          <w:rFonts w:cs="Arial"/>
        </w:rPr>
        <w:t>.</w:t>
      </w:r>
    </w:p>
    <w:p w:rsidR="00C37A6C" w:rsidRDefault="00636C23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B</w:t>
      </w:r>
      <w:r>
        <w:rPr>
          <w:rFonts w:cs="Arial"/>
          <w:vertAlign w:val="superscript"/>
        </w:rPr>
        <w:t>5)</w:t>
      </w:r>
    </w:p>
    <w:p w:rsidR="00C37A6C" w:rsidRDefault="00636C23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  <w:t>w ograniczonym stopniu funkcjonowała adekwatna, skuteczna i efektywna kontrola zarządcza.</w:t>
      </w:r>
    </w:p>
    <w:p w:rsidR="00C37A6C" w:rsidRDefault="00636C23">
      <w:pPr>
        <w:spacing w:before="240"/>
        <w:jc w:val="both"/>
        <w:rPr>
          <w:rFonts w:cs="Arial"/>
        </w:rPr>
      </w:pPr>
      <w:r>
        <w:rPr>
          <w:rFonts w:cs="Aria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C37A6C" w:rsidRDefault="00636C23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C</w:t>
      </w:r>
      <w:r>
        <w:rPr>
          <w:rFonts w:cs="Arial"/>
          <w:vertAlign w:val="superscript"/>
        </w:rPr>
        <w:t>6)</w:t>
      </w:r>
    </w:p>
    <w:p w:rsidR="00C37A6C" w:rsidRDefault="00636C23">
      <w:pPr>
        <w:tabs>
          <w:tab w:val="left" w:pos="426"/>
        </w:tabs>
        <w:ind w:left="426" w:hanging="426"/>
        <w:jc w:val="both"/>
        <w:rPr>
          <w:rFonts w:cs="Arial"/>
        </w:rPr>
      </w:pPr>
      <w:r w:rsidRPr="0020278F">
        <w:rPr>
          <w:rFonts w:ascii="MS Gothic" w:eastAsia="MS Gothic" w:hAnsi="MS Gothic" w:cs="MS Gothic" w:hint="eastAsia"/>
        </w:rPr>
        <w:t>❏</w:t>
      </w:r>
      <w:r>
        <w:rPr>
          <w:rFonts w:cs="Arial"/>
        </w:rPr>
        <w:tab/>
      </w:r>
      <w:r w:rsidRPr="0020278F">
        <w:rPr>
          <w:rFonts w:cs="Arial"/>
          <w:strike/>
        </w:rPr>
        <w:t>nie funkcjonowała adekwatna, skuteczna i efektywna kontrola zarządcza</w:t>
      </w:r>
      <w:r>
        <w:rPr>
          <w:rFonts w:cs="Arial"/>
        </w:rPr>
        <w:t>.</w:t>
      </w:r>
    </w:p>
    <w:p w:rsidR="00C37A6C" w:rsidRDefault="00636C23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D</w:t>
      </w:r>
    </w:p>
    <w:p w:rsidR="00C37A6C" w:rsidRDefault="00636C23">
      <w:pPr>
        <w:jc w:val="both"/>
        <w:rPr>
          <w:rFonts w:cs="Arial"/>
        </w:rPr>
      </w:pPr>
      <w:r>
        <w:rPr>
          <w:rFonts w:cs="Arial"/>
        </w:rPr>
        <w:t>Niniejsze oświadczenie opiera się na mojej ocenie i informacjach dostępnych w czasie sporządzania niniejszego oświadczenia pochodzących z:</w:t>
      </w:r>
      <w:r>
        <w:rPr>
          <w:rFonts w:cs="Arial"/>
          <w:vertAlign w:val="superscript"/>
        </w:rPr>
        <w:t>7)</w:t>
      </w:r>
    </w:p>
    <w:p w:rsidR="00C37A6C" w:rsidRDefault="00636C23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  <w:t>monitoringu realizacji celów i zadań,</w:t>
      </w:r>
    </w:p>
    <w:p w:rsidR="00C37A6C" w:rsidRDefault="00636C23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  <w:t>samooceny kontroli zarządczej przeprowadzonej z uwzględnieniem standardów kontroli zarządczej dla sektora finansów publicznych</w:t>
      </w:r>
      <w:r>
        <w:rPr>
          <w:rFonts w:cs="Arial"/>
          <w:vertAlign w:val="superscript"/>
        </w:rPr>
        <w:t>8)</w:t>
      </w:r>
      <w:r>
        <w:rPr>
          <w:rFonts w:cs="Arial"/>
        </w:rPr>
        <w:t>,</w:t>
      </w:r>
    </w:p>
    <w:p w:rsidR="00C37A6C" w:rsidRDefault="00636C23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  <w:t>procesu zarządzania ryzykiem,</w:t>
      </w:r>
    </w:p>
    <w:p w:rsidR="00C37A6C" w:rsidRDefault="00636C23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  <w:t>audytu wewnętrznego,</w:t>
      </w:r>
    </w:p>
    <w:p w:rsidR="00C37A6C" w:rsidRDefault="00636C23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</w:r>
      <w:r w:rsidRPr="00E751EC">
        <w:rPr>
          <w:rFonts w:cs="Arial"/>
        </w:rPr>
        <w:t>kontroli wewnętrznych</w:t>
      </w:r>
      <w:r>
        <w:rPr>
          <w:rFonts w:cs="Arial"/>
        </w:rPr>
        <w:t>,</w:t>
      </w:r>
    </w:p>
    <w:p w:rsidR="00C37A6C" w:rsidRDefault="00636C23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  <w:t>kontroli zewnętrznych,</w:t>
      </w:r>
    </w:p>
    <w:p w:rsidR="00424912" w:rsidRDefault="00636C23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  <w:t>innych źródeł informacji:</w:t>
      </w:r>
    </w:p>
    <w:p w:rsidR="00D3501C" w:rsidRDefault="00636C23" w:rsidP="00D3501C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oświadczeń o stanie kontroli zarządczej za rok 2021 złożonych przez dyrektorów komórek organizacyjnych Ministerstwa Aktywów Państwowych,</w:t>
      </w:r>
    </w:p>
    <w:p w:rsidR="00270807" w:rsidRDefault="00636C23" w:rsidP="007346F3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oświadczenia</w:t>
      </w:r>
      <w:r w:rsidRPr="00D3501C">
        <w:rPr>
          <w:rFonts w:cs="Arial"/>
        </w:rPr>
        <w:t xml:space="preserve"> o stanie kontroli zarządczej za rok 20</w:t>
      </w:r>
      <w:r>
        <w:rPr>
          <w:rFonts w:cs="Arial"/>
        </w:rPr>
        <w:t>21</w:t>
      </w:r>
      <w:r w:rsidRPr="00D3501C">
        <w:rPr>
          <w:rFonts w:cs="Arial"/>
        </w:rPr>
        <w:t xml:space="preserve"> złożon</w:t>
      </w:r>
      <w:r>
        <w:rPr>
          <w:rFonts w:cs="Arial"/>
        </w:rPr>
        <w:t>ego</w:t>
      </w:r>
      <w:r w:rsidRPr="00D3501C">
        <w:rPr>
          <w:rFonts w:cs="Arial"/>
        </w:rPr>
        <w:t xml:space="preserve"> przez </w:t>
      </w:r>
      <w:r>
        <w:rPr>
          <w:rFonts w:cs="Arial"/>
        </w:rPr>
        <w:t>Prezesa Wyższego Urzędu Górniczego,</w:t>
      </w:r>
    </w:p>
    <w:p w:rsidR="00424912" w:rsidRPr="007346F3" w:rsidRDefault="00636C23" w:rsidP="007346F3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wykonania mierników procesu kontroli zarządczej w Ministerstwie Aktywów Państwowych</w:t>
      </w:r>
      <w:r w:rsidRPr="007346F3">
        <w:rPr>
          <w:rFonts w:cs="Arial"/>
        </w:rPr>
        <w:t xml:space="preserve">. </w:t>
      </w:r>
    </w:p>
    <w:p w:rsidR="00C37A6C" w:rsidRDefault="00636C23" w:rsidP="00A61442">
      <w:pPr>
        <w:spacing w:before="240" w:after="240"/>
        <w:jc w:val="both"/>
        <w:rPr>
          <w:rFonts w:cs="Arial"/>
        </w:rPr>
      </w:pPr>
      <w:r>
        <w:rPr>
          <w:rFonts w:cs="Arial"/>
        </w:rPr>
        <w:t>Jednocześnie oświadczam, że nie są mi znane inne fakty lub okoliczności, które mogłyby wpłynąć na treść niniejszego oświadczenia.</w:t>
      </w: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3369"/>
        <w:gridCol w:w="5953"/>
      </w:tblGrid>
      <w:tr w:rsidR="00011735" w:rsidTr="00E751EC">
        <w:trPr>
          <w:jc w:val="center"/>
        </w:trPr>
        <w:tc>
          <w:tcPr>
            <w:tcW w:w="3369" w:type="dxa"/>
            <w:vMerge w:val="restart"/>
          </w:tcPr>
          <w:p w:rsidR="009E4B2F" w:rsidRPr="009E4B2F" w:rsidRDefault="00D04111" w:rsidP="009E4B2F">
            <w:pPr>
              <w:rPr>
                <w:rFonts w:cs="Arial"/>
              </w:rPr>
            </w:pPr>
          </w:p>
          <w:p w:rsidR="009E4B2F" w:rsidRPr="009E4B2F" w:rsidRDefault="00D04111" w:rsidP="009E4B2F">
            <w:pPr>
              <w:rPr>
                <w:rFonts w:cs="Arial"/>
              </w:rPr>
            </w:pPr>
          </w:p>
          <w:p w:rsidR="009E4B2F" w:rsidRPr="009E4B2F" w:rsidRDefault="00D04111" w:rsidP="009E4B2F">
            <w:pPr>
              <w:rPr>
                <w:rFonts w:cs="Arial"/>
              </w:rPr>
            </w:pPr>
          </w:p>
          <w:p w:rsidR="009E4B2F" w:rsidRDefault="00D04111" w:rsidP="009E4B2F">
            <w:pPr>
              <w:rPr>
                <w:rFonts w:cs="Arial"/>
              </w:rPr>
            </w:pPr>
          </w:p>
          <w:p w:rsidR="00A61442" w:rsidRPr="009E4B2F" w:rsidRDefault="00636C23" w:rsidP="009E4B2F">
            <w:pPr>
              <w:rPr>
                <w:rFonts w:cs="Arial"/>
              </w:rPr>
            </w:pPr>
            <w:r>
              <w:rPr>
                <w:rFonts w:cs="Arial"/>
              </w:rPr>
              <w:t xml:space="preserve">Warszawa, </w:t>
            </w:r>
            <w:bookmarkStart w:id="1" w:name="ezdDataPodpisu"/>
            <w:r>
              <w:rPr>
                <w:rFonts w:cs="Arial"/>
              </w:rPr>
              <w:t>27 kwietnia 2022</w:t>
            </w:r>
            <w:bookmarkEnd w:id="1"/>
            <w:r>
              <w:rPr>
                <w:rFonts w:cs="Arial"/>
              </w:rPr>
              <w:t xml:space="preserve"> r.</w:t>
            </w:r>
          </w:p>
        </w:tc>
        <w:tc>
          <w:tcPr>
            <w:tcW w:w="5953" w:type="dxa"/>
          </w:tcPr>
          <w:p w:rsidR="00A61442" w:rsidRPr="00F35A86" w:rsidRDefault="00D04111" w:rsidP="007A3C46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735" w:rsidTr="00E751EC">
        <w:trPr>
          <w:jc w:val="center"/>
        </w:trPr>
        <w:tc>
          <w:tcPr>
            <w:tcW w:w="3369" w:type="dxa"/>
            <w:vMerge/>
          </w:tcPr>
          <w:p w:rsidR="00A61442" w:rsidRPr="00F35A86" w:rsidRDefault="00D04111" w:rsidP="007A3C46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A61442" w:rsidRPr="00F35A86" w:rsidRDefault="00636C23" w:rsidP="007A3C46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ezdPracownikNazwa"/>
            <w:r w:rsidRPr="00F35A86">
              <w:rPr>
                <w:rFonts w:ascii="Arial" w:hAnsi="Arial" w:cs="Arial"/>
                <w:b/>
                <w:sz w:val="20"/>
                <w:szCs w:val="20"/>
              </w:rPr>
              <w:t>Jacek Sasin</w:t>
            </w:r>
            <w:bookmarkEnd w:id="2"/>
          </w:p>
        </w:tc>
      </w:tr>
      <w:tr w:rsidR="00011735" w:rsidTr="00E751E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61442" w:rsidRPr="00F35A86" w:rsidRDefault="00D04111" w:rsidP="007A3C46">
            <w:pPr>
              <w:rPr>
                <w:rFonts w:cs="Arial"/>
              </w:rPr>
            </w:pPr>
          </w:p>
        </w:tc>
        <w:tc>
          <w:tcPr>
            <w:tcW w:w="5953" w:type="dxa"/>
          </w:tcPr>
          <w:p w:rsidR="00A61442" w:rsidRPr="00F35A86" w:rsidRDefault="00636C23" w:rsidP="007A3C46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ezdPracownikStanowisko"/>
            <w:r w:rsidRPr="00F35A86">
              <w:rPr>
                <w:rFonts w:ascii="Arial" w:hAnsi="Arial" w:cs="Arial"/>
                <w:sz w:val="20"/>
                <w:szCs w:val="20"/>
              </w:rPr>
              <w:t>wicepremier</w:t>
            </w:r>
            <w:bookmarkEnd w:id="3"/>
          </w:p>
        </w:tc>
      </w:tr>
      <w:tr w:rsidR="00011735" w:rsidTr="00E751E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61442" w:rsidRPr="00F35A86" w:rsidRDefault="00D04111" w:rsidP="007A3C46">
            <w:pPr>
              <w:rPr>
                <w:rFonts w:cs="Arial"/>
              </w:rPr>
            </w:pPr>
          </w:p>
        </w:tc>
        <w:tc>
          <w:tcPr>
            <w:tcW w:w="5953" w:type="dxa"/>
          </w:tcPr>
          <w:p w:rsidR="00A61442" w:rsidRPr="00F35A86" w:rsidRDefault="00636C23" w:rsidP="007A3C46">
            <w:pPr>
              <w:pStyle w:val="trescpisma"/>
              <w:tabs>
                <w:tab w:val="center" w:pos="6237"/>
              </w:tabs>
              <w:spacing w:before="60" w:after="0"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4" w:name="ezdPracownikWydzialAtrybut1"/>
            <w:r w:rsidRPr="00F35A86">
              <w:rPr>
                <w:rFonts w:ascii="Arial" w:hAnsi="Arial" w:cs="Arial"/>
                <w:i/>
                <w:sz w:val="20"/>
                <w:szCs w:val="20"/>
              </w:rPr>
              <w:t>dokument podpisany elektronicznie</w:t>
            </w:r>
            <w:bookmarkEnd w:id="4"/>
          </w:p>
        </w:tc>
      </w:tr>
      <w:tr w:rsidR="00011735" w:rsidTr="00E751E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61442" w:rsidRPr="00F35A86" w:rsidRDefault="00D04111" w:rsidP="007A3C46">
            <w:pPr>
              <w:rPr>
                <w:rFonts w:cs="Arial"/>
              </w:rPr>
            </w:pPr>
          </w:p>
        </w:tc>
        <w:tc>
          <w:tcPr>
            <w:tcW w:w="5953" w:type="dxa"/>
          </w:tcPr>
          <w:p w:rsidR="00A61442" w:rsidRPr="00F35A86" w:rsidRDefault="00D04111" w:rsidP="007A3C46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ezdIdentyfikatorDokumentuPDF"/>
            <w:bookmarkEnd w:id="5"/>
          </w:p>
        </w:tc>
      </w:tr>
    </w:tbl>
    <w:p w:rsidR="00C37A6C" w:rsidRPr="003058EC" w:rsidRDefault="00636C23">
      <w:pPr>
        <w:tabs>
          <w:tab w:val="right" w:pos="8804"/>
        </w:tabs>
        <w:ind w:firstLine="568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(miejscowość, data)                                                </w:t>
      </w:r>
      <w:r w:rsidRPr="003058EC">
        <w:rPr>
          <w:rFonts w:cs="Arial"/>
          <w:sz w:val="19"/>
          <w:szCs w:val="19"/>
        </w:rPr>
        <w:t>(podpis ministra/kierownika jednostki)</w:t>
      </w:r>
    </w:p>
    <w:p w:rsidR="003058EC" w:rsidRDefault="00D04111">
      <w:pPr>
        <w:spacing w:after="240"/>
        <w:jc w:val="both"/>
        <w:rPr>
          <w:rFonts w:cs="Arial"/>
          <w:b/>
          <w:bCs/>
        </w:rPr>
      </w:pPr>
    </w:p>
    <w:p w:rsidR="00E751EC" w:rsidRDefault="00D04111">
      <w:pPr>
        <w:spacing w:after="240"/>
        <w:jc w:val="both"/>
        <w:rPr>
          <w:rFonts w:cs="Arial"/>
          <w:b/>
          <w:bCs/>
        </w:rPr>
        <w:sectPr w:rsidR="00E751EC" w:rsidSect="00E715EB">
          <w:pgSz w:w="12240" w:h="15840"/>
          <w:pgMar w:top="709" w:right="1418" w:bottom="851" w:left="1418" w:header="709" w:footer="709" w:gutter="0"/>
          <w:cols w:space="708"/>
          <w:noEndnote/>
        </w:sectPr>
      </w:pPr>
    </w:p>
    <w:p w:rsidR="00C37A6C" w:rsidRDefault="00636C23">
      <w:pPr>
        <w:spacing w:after="240"/>
        <w:jc w:val="both"/>
        <w:rPr>
          <w:rFonts w:cs="Arial"/>
        </w:rPr>
      </w:pPr>
      <w:r>
        <w:rPr>
          <w:rFonts w:cs="Arial"/>
          <w:b/>
          <w:bCs/>
        </w:rPr>
        <w:lastRenderedPageBreak/>
        <w:t>Dział II</w:t>
      </w:r>
      <w:r>
        <w:rPr>
          <w:rFonts w:cs="Arial"/>
          <w:vertAlign w:val="superscript"/>
        </w:rPr>
        <w:t>9)</w:t>
      </w:r>
    </w:p>
    <w:p w:rsidR="00C37A6C" w:rsidRDefault="00636C23" w:rsidP="00146C57">
      <w:p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Zastrzeżenia dotyczące funkcjonowania kontroli zarządczej w roku ubiegłym.</w:t>
      </w:r>
    </w:p>
    <w:p w:rsidR="00916D78" w:rsidRDefault="00636C23" w:rsidP="00146C57">
      <w:pPr>
        <w:numPr>
          <w:ilvl w:val="0"/>
          <w:numId w:val="2"/>
        </w:numPr>
        <w:spacing w:before="120"/>
        <w:ind w:left="714" w:hanging="357"/>
        <w:jc w:val="both"/>
      </w:pPr>
      <w:r>
        <w:t>Zastrzeżenia Prezesa Wyższego Urzędu Górniczego w</w:t>
      </w:r>
      <w:r w:rsidRPr="00146C57">
        <w:t xml:space="preserve"> </w:t>
      </w:r>
      <w:r>
        <w:t>kierowanej przez niego jednostce dotyczyły obszaru:</w:t>
      </w:r>
    </w:p>
    <w:p w:rsidR="007749A1" w:rsidRDefault="00636C23" w:rsidP="007749A1">
      <w:pPr>
        <w:pStyle w:val="Akapitzlist"/>
        <w:numPr>
          <w:ilvl w:val="0"/>
          <w:numId w:val="18"/>
        </w:numPr>
        <w:spacing w:before="120"/>
        <w:jc w:val="both"/>
      </w:pPr>
      <w:r>
        <w:t>kwalifikowania i klasyfikowania dokumentacji;</w:t>
      </w:r>
    </w:p>
    <w:p w:rsidR="00483426" w:rsidRDefault="00636C23" w:rsidP="007749A1">
      <w:pPr>
        <w:pStyle w:val="Akapitzlist"/>
        <w:numPr>
          <w:ilvl w:val="0"/>
          <w:numId w:val="18"/>
        </w:numPr>
        <w:spacing w:before="120"/>
        <w:jc w:val="both"/>
      </w:pPr>
      <w:r>
        <w:t>bezpieczeństwa informacji;</w:t>
      </w:r>
    </w:p>
    <w:p w:rsidR="00483426" w:rsidRDefault="00636C23" w:rsidP="007749A1">
      <w:pPr>
        <w:pStyle w:val="Akapitzlist"/>
        <w:numPr>
          <w:ilvl w:val="0"/>
          <w:numId w:val="18"/>
        </w:numPr>
        <w:spacing w:before="120"/>
        <w:jc w:val="both"/>
      </w:pPr>
      <w:r>
        <w:t>płatności na rzecz pracownika;</w:t>
      </w:r>
    </w:p>
    <w:p w:rsidR="007749A1" w:rsidRDefault="00636C23" w:rsidP="007749A1">
      <w:pPr>
        <w:pStyle w:val="Akapitzlist"/>
        <w:numPr>
          <w:ilvl w:val="0"/>
          <w:numId w:val="18"/>
        </w:numPr>
        <w:spacing w:before="120"/>
        <w:jc w:val="both"/>
      </w:pPr>
      <w:r>
        <w:t>nadzoru rynku.</w:t>
      </w:r>
    </w:p>
    <w:p w:rsidR="00916D78" w:rsidRDefault="00636C23" w:rsidP="00146C57">
      <w:pPr>
        <w:numPr>
          <w:ilvl w:val="0"/>
          <w:numId w:val="2"/>
        </w:numPr>
        <w:spacing w:before="120"/>
        <w:ind w:left="714" w:hanging="357"/>
        <w:jc w:val="both"/>
      </w:pPr>
      <w:r>
        <w:t xml:space="preserve">Zastrzeżenia Ministra Aktywów Państwowych w odniesieniu do kierowanych przez niego działów administracji rządowej </w:t>
      </w:r>
      <w:r>
        <w:rPr>
          <w:rFonts w:cs="Arial"/>
        </w:rPr>
        <w:t>aktywa państwowe,</w:t>
      </w:r>
      <w:r>
        <w:t xml:space="preserve"> gospodarka złożami kopalin,</w:t>
      </w:r>
      <w:r>
        <w:rPr>
          <w:rFonts w:cs="Arial"/>
        </w:rPr>
        <w:t xml:space="preserve"> łączność dotyczyły obszaru</w:t>
      </w:r>
      <w:r>
        <w:t>:</w:t>
      </w:r>
    </w:p>
    <w:p w:rsidR="004D6F51" w:rsidRPr="004D6F51" w:rsidRDefault="00636C23" w:rsidP="00922B24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120" w:after="160" w:line="259" w:lineRule="auto"/>
        <w:jc w:val="both"/>
      </w:pPr>
      <w:r>
        <w:rPr>
          <w:rFonts w:cs="Arial"/>
        </w:rPr>
        <w:t>zarządzania ryzykiem;</w:t>
      </w:r>
    </w:p>
    <w:p w:rsidR="004D6F51" w:rsidRDefault="00636C23" w:rsidP="00922B24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120" w:after="160" w:line="259" w:lineRule="auto"/>
        <w:jc w:val="both"/>
      </w:pPr>
      <w:r>
        <w:rPr>
          <w:rFonts w:cs="Arial"/>
        </w:rPr>
        <w:t>skuteczności i efektywności działania</w:t>
      </w:r>
      <w:r>
        <w:t xml:space="preserve"> w zakresie realizacji celów i zadań m.in. określonych w planach komórek organizacyjnych oraz kartach procesów;</w:t>
      </w:r>
    </w:p>
    <w:p w:rsidR="004D6F51" w:rsidRDefault="00636C23" w:rsidP="00922B24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120" w:after="160" w:line="259" w:lineRule="auto"/>
        <w:jc w:val="both"/>
      </w:pPr>
      <w:r>
        <w:t>zgodności działalności z przepisami prawa oraz procedurami/instrukcjami wewnętrznymi.</w:t>
      </w:r>
    </w:p>
    <w:p w:rsidR="00C37A6C" w:rsidRDefault="00636C23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Planowane działania, które zostaną podjęte w celu poprawy funkcjonowania kontroli zarządczej.</w:t>
      </w:r>
    </w:p>
    <w:p w:rsidR="007749A1" w:rsidRDefault="00636C23" w:rsidP="007749A1">
      <w:pPr>
        <w:numPr>
          <w:ilvl w:val="0"/>
          <w:numId w:val="3"/>
        </w:numPr>
        <w:spacing w:before="120" w:after="120"/>
        <w:ind w:left="714" w:hanging="357"/>
        <w:jc w:val="both"/>
      </w:pPr>
      <w:r>
        <w:t>Działania, które zostaną podjęte w 2022 roku przez Prezesa Wyższego Urzędu Górniczego w kierowanej przez niego jednostce:</w:t>
      </w:r>
    </w:p>
    <w:p w:rsidR="00C36620" w:rsidRDefault="00636C23" w:rsidP="007749A1">
      <w:pPr>
        <w:pStyle w:val="Akapitzlist"/>
        <w:widowControl/>
        <w:numPr>
          <w:ilvl w:val="0"/>
          <w:numId w:val="15"/>
        </w:numPr>
        <w:autoSpaceDE/>
        <w:autoSpaceDN/>
        <w:adjustRightInd/>
        <w:jc w:val="both"/>
      </w:pPr>
      <w:r>
        <w:t>w obszarze kwalifikowania i klasyfikowania dokumentacji – zmiana zarządzenia Prezesa Wyższego Urzędu Górniczego w sprawie instrukcji kancelaryjnej, jednolitego rzeczowego wykazu akt oraz instrukcji w sprawie organizacji i zakresu działania archiwum zakładowego;</w:t>
      </w:r>
    </w:p>
    <w:p w:rsidR="00C36620" w:rsidRDefault="00636C23" w:rsidP="007749A1">
      <w:pPr>
        <w:pStyle w:val="Akapitzlist"/>
        <w:widowControl/>
        <w:numPr>
          <w:ilvl w:val="0"/>
          <w:numId w:val="15"/>
        </w:numPr>
        <w:autoSpaceDE/>
        <w:autoSpaceDN/>
        <w:adjustRightInd/>
        <w:jc w:val="both"/>
      </w:pPr>
      <w:r>
        <w:t>w obszarze bezpieczeństwa informacji – modyfikacja treści Polityki Bezpieczeństwa Informacji oraz Procedur Bezpieczeństwa Teleinformatycznego;</w:t>
      </w:r>
    </w:p>
    <w:p w:rsidR="00C36620" w:rsidRDefault="00636C23" w:rsidP="007749A1">
      <w:pPr>
        <w:pStyle w:val="Akapitzlist"/>
        <w:widowControl/>
        <w:numPr>
          <w:ilvl w:val="0"/>
          <w:numId w:val="15"/>
        </w:numPr>
        <w:autoSpaceDE/>
        <w:autoSpaceDN/>
        <w:adjustRightInd/>
        <w:jc w:val="both"/>
      </w:pPr>
      <w:r>
        <w:t>w obszarze płatności na rzecz pracownika – wprowadzenie i zastosowanie zasad wypłaty zasiłku z tytułu wypadku przy pracy lub w drodze do/z pracy;</w:t>
      </w:r>
    </w:p>
    <w:p w:rsidR="007749A1" w:rsidRDefault="00636C23" w:rsidP="007F7357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/>
        <w:jc w:val="both"/>
      </w:pPr>
      <w:r>
        <w:t>w obszarze nadzoru rynku – działania doskonalące zrealizowane w 2021 roku.</w:t>
      </w:r>
    </w:p>
    <w:p w:rsidR="00587642" w:rsidRDefault="00636C23" w:rsidP="00776756">
      <w:pPr>
        <w:numPr>
          <w:ilvl w:val="0"/>
          <w:numId w:val="3"/>
        </w:numPr>
        <w:spacing w:before="120" w:after="120"/>
        <w:ind w:left="714" w:hanging="357"/>
        <w:jc w:val="both"/>
      </w:pPr>
      <w:r>
        <w:t>Działania, które zostaną podjęte w 2022 roku przez Ministra Aktywów Państwowych w</w:t>
      </w:r>
      <w:r w:rsidRPr="00146C57">
        <w:t xml:space="preserve"> </w:t>
      </w:r>
      <w:r>
        <w:t>kierowanej przez niego jednostce:</w:t>
      </w:r>
    </w:p>
    <w:p w:rsidR="001A654B" w:rsidRDefault="00636C23" w:rsidP="00922B24">
      <w:pPr>
        <w:pStyle w:val="Akapitzlist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w </w:t>
      </w:r>
      <w:r>
        <w:t xml:space="preserve">obszarze </w:t>
      </w:r>
      <w:r>
        <w:rPr>
          <w:rFonts w:cs="Arial"/>
        </w:rPr>
        <w:t xml:space="preserve">zarządzania ryzykiem – opracowanie dokumentu kierunkowego określającego całokształt działań </w:t>
      </w:r>
      <w:r w:rsidRPr="00F27CD6">
        <w:rPr>
          <w:rFonts w:cs="Arial"/>
        </w:rPr>
        <w:t>mających zapewnić wymagany poziom bezpieczeństwa</w:t>
      </w:r>
      <w:r>
        <w:rPr>
          <w:rFonts w:cs="Arial"/>
        </w:rPr>
        <w:t xml:space="preserve"> </w:t>
      </w:r>
      <w:r w:rsidRPr="00F27CD6">
        <w:rPr>
          <w:rFonts w:cs="Arial"/>
        </w:rPr>
        <w:t>informacji</w:t>
      </w:r>
      <w:r>
        <w:rPr>
          <w:rFonts w:cs="Arial"/>
        </w:rPr>
        <w:t>, poprawa zarządzania szacowaniem ryzyka, podnoszenie świadomości pracowników w zakresie bezpieczeństwa informacji;</w:t>
      </w:r>
    </w:p>
    <w:p w:rsidR="008B12D6" w:rsidRDefault="00636C23" w:rsidP="004B4B23">
      <w:pPr>
        <w:pStyle w:val="Akapitzlist"/>
        <w:numPr>
          <w:ilvl w:val="0"/>
          <w:numId w:val="16"/>
        </w:numPr>
        <w:jc w:val="both"/>
        <w:rPr>
          <w:rFonts w:cs="Arial"/>
        </w:rPr>
      </w:pPr>
      <w:r w:rsidRPr="001A654B">
        <w:rPr>
          <w:rFonts w:cs="Arial"/>
        </w:rPr>
        <w:t xml:space="preserve">w </w:t>
      </w:r>
      <w:r>
        <w:t xml:space="preserve">obszarze </w:t>
      </w:r>
      <w:r w:rsidRPr="001A654B">
        <w:rPr>
          <w:rFonts w:cs="Arial"/>
        </w:rPr>
        <w:t xml:space="preserve">skuteczności i efektywności działania – </w:t>
      </w:r>
      <w:r>
        <w:rPr>
          <w:rFonts w:cs="Arial"/>
        </w:rPr>
        <w:t>doskonalenie systemu delegowania i monitorowania zadań, w celu ich skutecznej realizacji, optymalizacja procesu nadzoru, organizacji i kontroli ruchu w ministerstwie, wdrożenie systemowych rozwiązań w zakresie zabezpieczeń organizacyjno-technicznych systemów informatycznych, optymalizacja procesu rozpatrywania skarg i wniosków, przegląd i aktualizacja dokumentów w zakresie audytu wewnętrznego;</w:t>
      </w:r>
    </w:p>
    <w:p w:rsidR="008477B2" w:rsidRPr="00B83FB0" w:rsidRDefault="00636C23" w:rsidP="009909A9">
      <w:pPr>
        <w:pStyle w:val="Akapitzlist"/>
        <w:numPr>
          <w:ilvl w:val="0"/>
          <w:numId w:val="16"/>
        </w:numPr>
        <w:jc w:val="both"/>
        <w:rPr>
          <w:rFonts w:cs="Arial"/>
        </w:rPr>
      </w:pPr>
      <w:r w:rsidRPr="00B83FB0">
        <w:rPr>
          <w:rFonts w:cs="Arial"/>
        </w:rPr>
        <w:t xml:space="preserve">w </w:t>
      </w:r>
      <w:r>
        <w:t>obszarze zgodności działalności z przepisami prawa oraz procedurami/instrukcjami wewnętrznymi – o</w:t>
      </w:r>
      <w:r w:rsidRPr="00B83FB0">
        <w:rPr>
          <w:rFonts w:cs="Arial"/>
        </w:rPr>
        <w:t>ptymalizacja procesu zarządzania systemami informatycznymi</w:t>
      </w:r>
      <w:r>
        <w:rPr>
          <w:rFonts w:cs="Arial"/>
        </w:rPr>
        <w:t>,</w:t>
      </w:r>
      <w:r w:rsidRPr="00B83FB0">
        <w:rPr>
          <w:rFonts w:cs="Arial"/>
        </w:rPr>
        <w:t xml:space="preserve"> w celu zapewnienia bezpieczeństwa informacji, w tym przegląd i</w:t>
      </w:r>
      <w:r>
        <w:rPr>
          <w:rFonts w:cs="Arial"/>
        </w:rPr>
        <w:t xml:space="preserve"> </w:t>
      </w:r>
      <w:r w:rsidRPr="00B83FB0">
        <w:rPr>
          <w:rFonts w:cs="Arial"/>
        </w:rPr>
        <w:t>aktualizacja dokumentacji systemowej.</w:t>
      </w:r>
    </w:p>
    <w:p w:rsidR="008703DE" w:rsidRDefault="00636C23">
      <w:pPr>
        <w:widowControl/>
        <w:autoSpaceDE/>
        <w:autoSpaceDN/>
        <w:adjustRightInd/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8477B2" w:rsidRDefault="00D04111" w:rsidP="00B83FB0">
      <w:pPr>
        <w:pStyle w:val="Akapitzlist"/>
        <w:ind w:left="1077"/>
        <w:jc w:val="both"/>
        <w:rPr>
          <w:rFonts w:cs="Arial"/>
        </w:rPr>
      </w:pPr>
    </w:p>
    <w:p w:rsidR="00C37A6C" w:rsidRDefault="00636C23">
      <w:pPr>
        <w:spacing w:before="240" w:after="240"/>
        <w:jc w:val="both"/>
        <w:rPr>
          <w:rFonts w:cs="Arial"/>
          <w:vertAlign w:val="superscript"/>
        </w:rPr>
      </w:pPr>
      <w:r>
        <w:rPr>
          <w:rFonts w:cs="Arial"/>
          <w:b/>
          <w:bCs/>
        </w:rPr>
        <w:t>Dział III</w:t>
      </w:r>
      <w:r>
        <w:rPr>
          <w:rFonts w:cs="Arial"/>
          <w:vertAlign w:val="superscript"/>
        </w:rPr>
        <w:t>10)</w:t>
      </w:r>
    </w:p>
    <w:p w:rsidR="00552FAC" w:rsidRDefault="00636C23" w:rsidP="00552FAC">
      <w:pPr>
        <w:tabs>
          <w:tab w:val="left" w:pos="424"/>
        </w:tabs>
        <w:spacing w:after="240"/>
        <w:ind w:left="424" w:hanging="425"/>
        <w:jc w:val="both"/>
        <w:rPr>
          <w:rFonts w:cs="Arial"/>
        </w:rPr>
      </w:pPr>
      <w:r>
        <w:rPr>
          <w:rFonts w:cs="Arial"/>
        </w:rPr>
        <w:t>Działania, które zostały podjęte w ubiegłym roku w celu poprawy funkcjonowania kontroli zarządczej:</w:t>
      </w:r>
    </w:p>
    <w:p w:rsidR="00552FAC" w:rsidRDefault="00636C23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Działania, które zostały zaplanowane na rok, którego dotyczy oświadczenie:</w:t>
      </w:r>
    </w:p>
    <w:p w:rsidR="00552FAC" w:rsidRPr="00A5262A" w:rsidRDefault="00636C23" w:rsidP="00A5262A">
      <w:pPr>
        <w:spacing w:before="120" w:after="120"/>
        <w:ind w:left="424"/>
        <w:jc w:val="both"/>
        <w:rPr>
          <w:rFonts w:cs="Arial"/>
        </w:rPr>
      </w:pPr>
      <w:r w:rsidRPr="00A5262A">
        <w:rPr>
          <w:rFonts w:cs="Arial"/>
        </w:rPr>
        <w:t xml:space="preserve">Najistotniejsze działania, jakie zostały podjęte w </w:t>
      </w:r>
      <w:r>
        <w:rPr>
          <w:rFonts w:cs="Arial"/>
        </w:rPr>
        <w:t xml:space="preserve">2021 </w:t>
      </w:r>
      <w:r w:rsidRPr="00A5262A">
        <w:rPr>
          <w:rFonts w:cs="Arial"/>
        </w:rPr>
        <w:t>roku, w</w:t>
      </w:r>
      <w:r>
        <w:rPr>
          <w:rFonts w:cs="Arial"/>
        </w:rPr>
        <w:t xml:space="preserve"> </w:t>
      </w:r>
      <w:r w:rsidRPr="00A5262A">
        <w:rPr>
          <w:rFonts w:cs="Arial"/>
        </w:rPr>
        <w:t>odniesieniu do planowanych działań wskazanych w dziale II oświadczenia za rok poprzedzający rok, którego dotyczy niniejsze oświadczenie:</w:t>
      </w:r>
    </w:p>
    <w:p w:rsidR="00922B24" w:rsidRPr="00A5262A" w:rsidRDefault="00636C23" w:rsidP="00A5262A">
      <w:pPr>
        <w:pStyle w:val="Akapitzlist"/>
        <w:numPr>
          <w:ilvl w:val="0"/>
          <w:numId w:val="25"/>
        </w:numPr>
        <w:spacing w:before="120"/>
        <w:jc w:val="both"/>
        <w:rPr>
          <w:rFonts w:cs="Arial"/>
        </w:rPr>
      </w:pPr>
      <w:r w:rsidRPr="00A5262A">
        <w:rPr>
          <w:rFonts w:cs="Arial"/>
        </w:rPr>
        <w:t xml:space="preserve">przez </w:t>
      </w:r>
      <w:r>
        <w:t>Prezesa Wyższego Urzędu Górniczego w</w:t>
      </w:r>
      <w:r w:rsidRPr="00146C57">
        <w:t xml:space="preserve"> </w:t>
      </w:r>
      <w:r>
        <w:t>kierowanej przez niego jednostce:</w:t>
      </w:r>
    </w:p>
    <w:p w:rsidR="00951AB2" w:rsidRDefault="00636C23" w:rsidP="00951AB2">
      <w:pPr>
        <w:pStyle w:val="Akapitzlist"/>
        <w:widowControl/>
        <w:numPr>
          <w:ilvl w:val="0"/>
          <w:numId w:val="23"/>
        </w:numPr>
        <w:autoSpaceDE/>
        <w:autoSpaceDN/>
        <w:adjustRightInd/>
        <w:jc w:val="both"/>
      </w:pPr>
      <w:r>
        <w:t>w obszarze kwalifikowania i klasyfikowania dokumentacji – zaproponowano zmianę sposobu klasyfikowania skarg, wniosków, petycji oraz interwencji i listów oraz przeprowadzono w tym zakresie szkolenie dla kierownictwa i pracowników urzędów górniczych;</w:t>
      </w:r>
    </w:p>
    <w:p w:rsidR="00951AB2" w:rsidRDefault="00636C23" w:rsidP="00951AB2">
      <w:pPr>
        <w:pStyle w:val="Akapitzlist"/>
        <w:widowControl/>
        <w:numPr>
          <w:ilvl w:val="0"/>
          <w:numId w:val="23"/>
        </w:numPr>
        <w:autoSpaceDE/>
        <w:autoSpaceDN/>
        <w:adjustRightInd/>
        <w:jc w:val="both"/>
      </w:pPr>
      <w:r>
        <w:t>w obszarze bezpieczeństwa informacji – zwiększono liczbę osób z uprawnieniami administracyjnymi w systemach teleinformatycznych, zabezpieczono w sejfie dostęp do haseł administracyjnych, wykonano analizę fizycznego odseparowania kopii zapasowych, zwiększono nacisk na rozwiązania VPN;</w:t>
      </w:r>
    </w:p>
    <w:p w:rsidR="00951AB2" w:rsidRDefault="00636C23" w:rsidP="00B74EBA">
      <w:pPr>
        <w:pStyle w:val="Akapitzlist"/>
        <w:widowControl/>
        <w:numPr>
          <w:ilvl w:val="0"/>
          <w:numId w:val="23"/>
        </w:numPr>
        <w:autoSpaceDE/>
        <w:autoSpaceDN/>
        <w:adjustRightInd/>
        <w:jc w:val="both"/>
      </w:pPr>
      <w:r>
        <w:t>w obszarze nadzoru rynku – zapewniono archiwizowanie na dysku przenośnym dokumentów z czynności kontrolnych w wersji elektronicznej, zmieniono sposób ewidencjonowania wyrobów wykonywanych w zakładach górniczych oraz producentów, dystrybutorów i importerów, zweryfikowano użytkowników systemów teleinformatycznych ze strony Okręgowych Urzędów Górniczych i Specjalistycznego Urzędu Górniczego.</w:t>
      </w:r>
    </w:p>
    <w:p w:rsidR="00552FAC" w:rsidRPr="00A5262A" w:rsidRDefault="00636C23" w:rsidP="008D1CFC">
      <w:pPr>
        <w:pStyle w:val="Akapitzlist"/>
        <w:numPr>
          <w:ilvl w:val="0"/>
          <w:numId w:val="25"/>
        </w:numPr>
        <w:spacing w:before="120" w:after="120"/>
        <w:ind w:left="714" w:hanging="357"/>
        <w:contextualSpacing w:val="0"/>
        <w:jc w:val="both"/>
        <w:rPr>
          <w:rFonts w:cs="Arial"/>
        </w:rPr>
      </w:pPr>
      <w:r>
        <w:t>przez Ministra Aktywów Państwowych w</w:t>
      </w:r>
      <w:r w:rsidRPr="00146C57">
        <w:t xml:space="preserve"> </w:t>
      </w:r>
      <w:r>
        <w:t>kierowanej przez niego jednostce:</w:t>
      </w:r>
    </w:p>
    <w:p w:rsidR="00E2394E" w:rsidRPr="007D0CE2" w:rsidRDefault="00636C23" w:rsidP="00EC075C">
      <w:pPr>
        <w:pStyle w:val="Akapitzlist"/>
        <w:numPr>
          <w:ilvl w:val="0"/>
          <w:numId w:val="23"/>
        </w:numPr>
        <w:spacing w:before="120"/>
        <w:jc w:val="both"/>
        <w:rPr>
          <w:rFonts w:cs="Arial"/>
        </w:rPr>
      </w:pPr>
      <w:r w:rsidRPr="007D0CE2">
        <w:rPr>
          <w:rFonts w:eastAsiaTheme="minorHAnsi" w:cs="Arial"/>
          <w:lang w:eastAsia="en-US"/>
        </w:rPr>
        <w:t>w obszarze realizacji celów finansowych – w celu optymalizacji procesów finansowych przeprowadzono badanie przyjętych rozwiązań w</w:t>
      </w:r>
      <w:r>
        <w:rPr>
          <w:rFonts w:eastAsiaTheme="minorHAnsi" w:cs="Arial"/>
          <w:lang w:eastAsia="en-US"/>
        </w:rPr>
        <w:t xml:space="preserve"> </w:t>
      </w:r>
      <w:r w:rsidRPr="007D0CE2">
        <w:rPr>
          <w:rFonts w:eastAsiaTheme="minorHAnsi" w:cs="Arial"/>
          <w:lang w:eastAsia="en-US"/>
        </w:rPr>
        <w:t>systemie finansowo-księgowym przez podmiot zewnętrzny, przeprowadzono działania wyjaśniające z firmą obsługującą ww. system,</w:t>
      </w:r>
      <w:r>
        <w:rPr>
          <w:rFonts w:eastAsiaTheme="minorHAnsi" w:cs="Arial"/>
          <w:lang w:eastAsia="en-US"/>
        </w:rPr>
        <w:t xml:space="preserve"> </w:t>
      </w:r>
      <w:r w:rsidRPr="007D0CE2">
        <w:rPr>
          <w:rFonts w:eastAsiaTheme="minorHAnsi" w:cs="Arial"/>
          <w:lang w:eastAsia="en-US"/>
        </w:rPr>
        <w:t>zgłoszono propozycje zmian do polityki rachunkowości, obiegu dowodów księgowych oraz instrukcji inwentaryzacyjnej</w:t>
      </w:r>
      <w:r>
        <w:rPr>
          <w:rFonts w:eastAsiaTheme="minorHAnsi" w:cs="Arial"/>
          <w:lang w:eastAsia="en-US"/>
        </w:rPr>
        <w:t xml:space="preserve"> </w:t>
      </w:r>
      <w:r w:rsidRPr="007D0CE2">
        <w:rPr>
          <w:rFonts w:eastAsiaTheme="minorHAnsi" w:cs="Arial"/>
          <w:lang w:eastAsia="en-US"/>
        </w:rPr>
        <w:t>ministerstwa</w:t>
      </w:r>
      <w:r>
        <w:rPr>
          <w:rFonts w:eastAsiaTheme="minorHAnsi" w:cs="Arial"/>
          <w:lang w:eastAsia="en-US"/>
        </w:rPr>
        <w:t>;</w:t>
      </w:r>
    </w:p>
    <w:p w:rsidR="000544CB" w:rsidRPr="000544CB" w:rsidRDefault="00636C23" w:rsidP="000544CB">
      <w:pPr>
        <w:pStyle w:val="Akapitzlist"/>
        <w:numPr>
          <w:ilvl w:val="0"/>
          <w:numId w:val="23"/>
        </w:numPr>
        <w:spacing w:before="120"/>
        <w:jc w:val="both"/>
        <w:rPr>
          <w:rFonts w:cs="Arial"/>
        </w:rPr>
      </w:pPr>
      <w:r>
        <w:rPr>
          <w:rFonts w:cs="Arial"/>
        </w:rPr>
        <w:t xml:space="preserve">w obszarze rozliczalności mierników i sprawozdawczości kontroli zarządczej – </w:t>
      </w:r>
      <w:r w:rsidRPr="000544CB">
        <w:rPr>
          <w:rFonts w:cs="Arial"/>
        </w:rPr>
        <w:t xml:space="preserve">dokonano analizy możliwości optymalizacji procesu kontroli </w:t>
      </w:r>
      <w:r>
        <w:rPr>
          <w:rFonts w:cs="Arial"/>
        </w:rPr>
        <w:t xml:space="preserve">zarządczej </w:t>
      </w:r>
      <w:r w:rsidRPr="000544CB">
        <w:rPr>
          <w:rFonts w:cs="Arial"/>
        </w:rPr>
        <w:t>i wprowadzono rozwiązania doskonalące system koordynacji sporządzania sprawozdań poprzez zwiększenie zakresu udziel</w:t>
      </w:r>
      <w:r>
        <w:rPr>
          <w:rFonts w:cs="Arial"/>
        </w:rPr>
        <w:t>a</w:t>
      </w:r>
      <w:r w:rsidRPr="000544CB">
        <w:rPr>
          <w:rFonts w:cs="Arial"/>
        </w:rPr>
        <w:t xml:space="preserve">nego wsparcia komórkom organizacyjnym odpowiedzialnym za ich przygotowanie oraz wzmocnienie procesu weryfikacji informacji przez komórkę </w:t>
      </w:r>
      <w:r>
        <w:rPr>
          <w:rFonts w:cs="Arial"/>
        </w:rPr>
        <w:t>organizacyjną koordynującą w </w:t>
      </w:r>
      <w:r w:rsidRPr="000544CB">
        <w:rPr>
          <w:rFonts w:cs="Arial"/>
        </w:rPr>
        <w:t>ministerstwie działania w obszarze kontroli zarządczej.</w:t>
      </w:r>
    </w:p>
    <w:p w:rsidR="00283D69" w:rsidRDefault="00D04111">
      <w:pPr>
        <w:tabs>
          <w:tab w:val="left" w:pos="424"/>
        </w:tabs>
        <w:ind w:left="424" w:hanging="425"/>
        <w:jc w:val="both"/>
        <w:rPr>
          <w:rFonts w:cs="Arial"/>
        </w:rPr>
      </w:pPr>
    </w:p>
    <w:p w:rsidR="00C37A6C" w:rsidRDefault="00636C23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Pozostałe działania:</w:t>
      </w:r>
    </w:p>
    <w:p w:rsidR="00C429E5" w:rsidRPr="008D1CFC" w:rsidRDefault="00636C23" w:rsidP="008D1CFC">
      <w:pPr>
        <w:spacing w:before="120"/>
        <w:ind w:left="424"/>
        <w:jc w:val="both"/>
        <w:rPr>
          <w:rFonts w:cs="Arial"/>
        </w:rPr>
      </w:pPr>
      <w:r w:rsidRPr="00A5262A">
        <w:rPr>
          <w:rFonts w:cs="Arial"/>
        </w:rPr>
        <w:t>Najistotniejsze działania, niezaplanowane w oświadczeniu za rok poprzedzający rok, którego dotyczy niniejsze oświadczenie</w:t>
      </w:r>
      <w:r>
        <w:rPr>
          <w:rFonts w:cs="Arial"/>
        </w:rPr>
        <w:t xml:space="preserve">, podjęte przez </w:t>
      </w:r>
      <w:r>
        <w:t>Ministra Aktywów Państwowych w</w:t>
      </w:r>
      <w:r w:rsidRPr="00146C57">
        <w:t xml:space="preserve"> </w:t>
      </w:r>
      <w:r>
        <w:t>kierowanej przez niego jednostce w związku ze zgłoszonymi zastrzeżeniami:</w:t>
      </w:r>
    </w:p>
    <w:p w:rsidR="00A5262A" w:rsidRPr="000045D4" w:rsidRDefault="00636C23" w:rsidP="002C1661">
      <w:pPr>
        <w:pStyle w:val="Akapitzlist"/>
        <w:widowControl/>
        <w:numPr>
          <w:ilvl w:val="0"/>
          <w:numId w:val="23"/>
        </w:numPr>
        <w:spacing w:after="120"/>
        <w:ind w:left="1139" w:hanging="357"/>
        <w:contextualSpacing w:val="0"/>
        <w:jc w:val="both"/>
        <w:rPr>
          <w:rFonts w:cs="Arial"/>
          <w:iCs/>
        </w:rPr>
      </w:pPr>
      <w:r w:rsidRPr="000045D4">
        <w:rPr>
          <w:rFonts w:cs="Arial"/>
          <w:iCs/>
        </w:rPr>
        <w:t>na bieżąco monitorowano mechanizmy kontroli zarządczej</w:t>
      </w:r>
      <w:r>
        <w:rPr>
          <w:rFonts w:cs="Arial"/>
          <w:iCs/>
        </w:rPr>
        <w:t>,</w:t>
      </w:r>
      <w:r w:rsidRPr="000045D4">
        <w:rPr>
          <w:rFonts w:cs="Arial"/>
          <w:iCs/>
        </w:rPr>
        <w:t xml:space="preserve"> w celu doskonalenia funkcjonowania ministerstwa.</w:t>
      </w:r>
    </w:p>
    <w:p w:rsidR="008703DE" w:rsidRDefault="00636C23">
      <w:pPr>
        <w:widowControl/>
        <w:autoSpaceDE/>
        <w:autoSpaceDN/>
        <w:adjustRightInd/>
        <w:spacing w:after="160" w:line="259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A5262A" w:rsidRDefault="00D04111" w:rsidP="00A5262A">
      <w:pPr>
        <w:spacing w:before="120"/>
        <w:jc w:val="both"/>
        <w:rPr>
          <w:rFonts w:cs="Arial"/>
          <w:b/>
          <w:bCs/>
        </w:rPr>
      </w:pPr>
    </w:p>
    <w:p w:rsidR="00C37A6C" w:rsidRPr="00A5262A" w:rsidRDefault="00636C23" w:rsidP="00A5262A">
      <w:pPr>
        <w:spacing w:before="120"/>
        <w:jc w:val="both"/>
        <w:rPr>
          <w:rFonts w:cs="Arial"/>
        </w:rPr>
      </w:pPr>
      <w:r w:rsidRPr="00A5262A">
        <w:rPr>
          <w:rFonts w:cs="Arial"/>
          <w:b/>
          <w:bCs/>
        </w:rPr>
        <w:t>Objaśnienia:</w:t>
      </w:r>
    </w:p>
    <w:p w:rsidR="00C37A6C" w:rsidRDefault="00636C2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1)</w:t>
      </w:r>
      <w:r>
        <w:rPr>
          <w:rFonts w:cs="Arial"/>
        </w:rPr>
        <w:tab/>
        <w:t>Należy podać nazwę ministra, ustaloną przez Prezesa Rady Ministrów na podstawie art. 33 ust. 1 ustawy z dnia 8 sierpnia 1996 r. o Radzie Ministrów (Dz. U. z 2021 r. poz. 178, z późn. zm.), a w przypadku gdy oświadczenie sporządzane jest przez kierownika jednostki, nazwę pełnionej przez niego funkcji.</w:t>
      </w:r>
    </w:p>
    <w:p w:rsidR="00C37A6C" w:rsidRDefault="00636C2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2)</w:t>
      </w:r>
      <w:r>
        <w:rPr>
          <w:rFonts w:cs="Arial"/>
        </w:rPr>
        <w:tab/>
        <w:t>W dziale I, w zależności od wyników oceny stanu kontroli zarządczej, wypełnia się tylko jedną część z części A albo B, albo C przez zaznaczenie znakiem "X" odpowiedniego wiersza. Pozostałe dwie części wykreśla się. Część D wypełnia się niezależnie od wyników oceny stanu kontroli zarządczej.</w:t>
      </w:r>
    </w:p>
    <w:p w:rsidR="00C37A6C" w:rsidRDefault="00636C2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3)</w:t>
      </w:r>
      <w:r>
        <w:rPr>
          <w:rFonts w:cs="Arial"/>
        </w:rPr>
        <w:tab/>
        <w:t>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z 2021 r. poz. 305, z późn. zm.).</w:t>
      </w:r>
    </w:p>
    <w:p w:rsidR="00C37A6C" w:rsidRDefault="00636C2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4)</w:t>
      </w:r>
      <w:r>
        <w:rPr>
          <w:rFonts w:cs="Arial"/>
        </w:rP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:rsidR="00C37A6C" w:rsidRDefault="00636C2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5)</w:t>
      </w:r>
      <w:r>
        <w:rPr>
          <w:rFonts w:cs="Arial"/>
        </w:rPr>
        <w:tab/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 skuteczności przepływu informacji lub zarządzania ryzykiem, z zastrzeżeniem przypisu 6.</w:t>
      </w:r>
    </w:p>
    <w:p w:rsidR="00C37A6C" w:rsidRDefault="00636C2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6)</w:t>
      </w:r>
      <w:r>
        <w:rPr>
          <w:rFonts w:cs="Arial"/>
        </w:rP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:rsidR="00C37A6C" w:rsidRDefault="00636C2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7)</w:t>
      </w:r>
      <w:r>
        <w:rPr>
          <w:rFonts w:cs="Arial"/>
        </w:rPr>
        <w:tab/>
        <w:t>Znakiem "X" zaznaczyć odpowiednie wiersze. W przypadku zaznaczenia punktu "innych źródeł informacji" należy je wymienić.</w:t>
      </w:r>
    </w:p>
    <w:p w:rsidR="00C37A6C" w:rsidRDefault="00636C2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8)</w:t>
      </w:r>
      <w:r>
        <w:rPr>
          <w:rFonts w:cs="Arial"/>
        </w:rPr>
        <w:tab/>
        <w:t>Standardy kontroli zarządczej dla sektora finansów publicznych ogłoszone przez Ministra Finansów na podstawie art. 69 ust. 3 ustawy z dnia 27 sierpnia 2009 r. o finansach publicznych.</w:t>
      </w:r>
    </w:p>
    <w:p w:rsidR="00C37A6C" w:rsidRDefault="00636C2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9)</w:t>
      </w:r>
      <w:r>
        <w:rPr>
          <w:rFonts w:cs="Arial"/>
        </w:rPr>
        <w:tab/>
        <w:t>Dział II sporządzany jest w przypadku, gdy w dziale I niniejszego oświadczenia zaznaczono część B albo C.</w:t>
      </w:r>
    </w:p>
    <w:p w:rsidR="00C37A6C" w:rsidRDefault="00636C2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10)</w:t>
      </w:r>
      <w:r>
        <w:rPr>
          <w:rFonts w:cs="Arial"/>
        </w:rP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:rsidR="00C37A6C" w:rsidRDefault="00D04111">
      <w:pPr>
        <w:rPr>
          <w:rFonts w:cs="Arial"/>
        </w:rPr>
      </w:pPr>
    </w:p>
    <w:sectPr w:rsidR="00C37A6C" w:rsidSect="00E715EB">
      <w:pgSz w:w="12240" w:h="15840"/>
      <w:pgMar w:top="709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08AC3EE"/>
    <w:lvl w:ilvl="0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5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"/>
        </w:tabs>
        <w:ind w:left="578" w:hanging="578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191"/>
        </w:tabs>
        <w:ind w:left="1191" w:hanging="1191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191"/>
        </w:tabs>
        <w:ind w:left="1191" w:hanging="1191"/>
      </w:pPr>
      <w:rPr>
        <w:rFonts w:ascii="Times New Roman" w:hAnsi="Times New Roman" w:cs="Times New Roman" w:hint="default"/>
        <w:b/>
        <w:i w:val="0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0"/>
        </w:tabs>
        <w:ind w:left="2888" w:hanging="578"/>
      </w:pPr>
      <w:rPr>
        <w:rFonts w:ascii="Arial" w:hAnsi="Arial" w:hint="default"/>
        <w:b/>
        <w:i w:val="0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0"/>
        </w:tabs>
        <w:ind w:left="3466" w:hanging="578"/>
      </w:pPr>
      <w:rPr>
        <w:rFonts w:ascii="Arial" w:hAnsi="Arial" w:hint="default"/>
        <w:b/>
        <w:i w:val="0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0"/>
        </w:tabs>
        <w:ind w:left="4044" w:hanging="578"/>
      </w:pPr>
      <w:rPr>
        <w:rFonts w:ascii="Arial" w:hAnsi="Arial" w:hint="default"/>
        <w:b/>
        <w:i w:val="0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0"/>
        </w:tabs>
        <w:ind w:left="4620" w:hanging="576"/>
      </w:pPr>
      <w:rPr>
        <w:rFonts w:ascii="Arial" w:hAnsi="Arial" w:hint="default"/>
        <w:b/>
        <w:i w:val="0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0"/>
        </w:tabs>
        <w:ind w:left="5198" w:hanging="578"/>
      </w:pPr>
      <w:rPr>
        <w:rFonts w:ascii="Arial" w:hAnsi="Arial" w:hint="default"/>
        <w:b/>
        <w:i w:val="0"/>
      </w:rPr>
    </w:lvl>
  </w:abstractNum>
  <w:abstractNum w:abstractNumId="1" w15:restartNumberingAfterBreak="0">
    <w:nsid w:val="05BD42A6"/>
    <w:multiLevelType w:val="hybridMultilevel"/>
    <w:tmpl w:val="631CA42E"/>
    <w:lvl w:ilvl="0" w:tplc="59987B44">
      <w:start w:val="1"/>
      <w:numFmt w:val="decimal"/>
      <w:lvlText w:val="%1)"/>
      <w:lvlJc w:val="left"/>
      <w:pPr>
        <w:ind w:left="729" w:hanging="360"/>
      </w:pPr>
      <w:rPr>
        <w:rFonts w:cs="Times New Roman"/>
        <w:i w:val="0"/>
        <w:sz w:val="18"/>
        <w:szCs w:val="18"/>
      </w:rPr>
    </w:lvl>
    <w:lvl w:ilvl="1" w:tplc="463E3806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8A94F9B8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9F10D368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CAB4D07A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7A664120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EA80AEF8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F0D0FF5C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1B6206B2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2" w15:restartNumberingAfterBreak="0">
    <w:nsid w:val="06A3414B"/>
    <w:multiLevelType w:val="hybridMultilevel"/>
    <w:tmpl w:val="21E0F93C"/>
    <w:lvl w:ilvl="0" w:tplc="0624DA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A5013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CA58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A6B9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9A6C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42C00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D419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90C4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25A07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D24512"/>
    <w:multiLevelType w:val="hybridMultilevel"/>
    <w:tmpl w:val="DA240F0E"/>
    <w:lvl w:ilvl="0" w:tplc="EBC8FB9C">
      <w:start w:val="1"/>
      <w:numFmt w:val="bullet"/>
      <w:lvlText w:val="−"/>
      <w:lvlJc w:val="left"/>
      <w:pPr>
        <w:ind w:left="1572" w:hanging="360"/>
      </w:pPr>
      <w:rPr>
        <w:rFonts w:ascii="Arial" w:hAnsi="Arial" w:hint="default"/>
      </w:rPr>
    </w:lvl>
    <w:lvl w:ilvl="1" w:tplc="129EBD34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17B60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05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2C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B8D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2E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87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828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4EF3"/>
    <w:multiLevelType w:val="hybridMultilevel"/>
    <w:tmpl w:val="B67EAE8C"/>
    <w:lvl w:ilvl="0" w:tplc="E9A60F02">
      <w:start w:val="1"/>
      <w:numFmt w:val="lowerLetter"/>
      <w:lvlText w:val="%1."/>
      <w:lvlJc w:val="left"/>
      <w:pPr>
        <w:ind w:left="1077" w:hanging="360"/>
      </w:pPr>
    </w:lvl>
    <w:lvl w:ilvl="1" w:tplc="FC4A6648" w:tentative="1">
      <w:start w:val="1"/>
      <w:numFmt w:val="lowerLetter"/>
      <w:lvlText w:val="%2."/>
      <w:lvlJc w:val="left"/>
      <w:pPr>
        <w:ind w:left="1797" w:hanging="360"/>
      </w:pPr>
    </w:lvl>
    <w:lvl w:ilvl="2" w:tplc="4A900E9A" w:tentative="1">
      <w:start w:val="1"/>
      <w:numFmt w:val="lowerRoman"/>
      <w:lvlText w:val="%3."/>
      <w:lvlJc w:val="right"/>
      <w:pPr>
        <w:ind w:left="2517" w:hanging="180"/>
      </w:pPr>
    </w:lvl>
    <w:lvl w:ilvl="3" w:tplc="A8A2C200" w:tentative="1">
      <w:start w:val="1"/>
      <w:numFmt w:val="decimal"/>
      <w:lvlText w:val="%4."/>
      <w:lvlJc w:val="left"/>
      <w:pPr>
        <w:ind w:left="3237" w:hanging="360"/>
      </w:pPr>
    </w:lvl>
    <w:lvl w:ilvl="4" w:tplc="114E301C" w:tentative="1">
      <w:start w:val="1"/>
      <w:numFmt w:val="lowerLetter"/>
      <w:lvlText w:val="%5."/>
      <w:lvlJc w:val="left"/>
      <w:pPr>
        <w:ind w:left="3957" w:hanging="360"/>
      </w:pPr>
    </w:lvl>
    <w:lvl w:ilvl="5" w:tplc="2F4609E2" w:tentative="1">
      <w:start w:val="1"/>
      <w:numFmt w:val="lowerRoman"/>
      <w:lvlText w:val="%6."/>
      <w:lvlJc w:val="right"/>
      <w:pPr>
        <w:ind w:left="4677" w:hanging="180"/>
      </w:pPr>
    </w:lvl>
    <w:lvl w:ilvl="6" w:tplc="65C6D806" w:tentative="1">
      <w:start w:val="1"/>
      <w:numFmt w:val="decimal"/>
      <w:lvlText w:val="%7."/>
      <w:lvlJc w:val="left"/>
      <w:pPr>
        <w:ind w:left="5397" w:hanging="360"/>
      </w:pPr>
    </w:lvl>
    <w:lvl w:ilvl="7" w:tplc="025039B8" w:tentative="1">
      <w:start w:val="1"/>
      <w:numFmt w:val="lowerLetter"/>
      <w:lvlText w:val="%8."/>
      <w:lvlJc w:val="left"/>
      <w:pPr>
        <w:ind w:left="6117" w:hanging="360"/>
      </w:pPr>
    </w:lvl>
    <w:lvl w:ilvl="8" w:tplc="DBC2358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B274DBC"/>
    <w:multiLevelType w:val="hybridMultilevel"/>
    <w:tmpl w:val="E71218F6"/>
    <w:lvl w:ilvl="0" w:tplc="C602E99C">
      <w:start w:val="1"/>
      <w:numFmt w:val="decimal"/>
      <w:lvlText w:val="%1)"/>
      <w:lvlJc w:val="left"/>
      <w:pPr>
        <w:ind w:left="430" w:hanging="360"/>
      </w:pPr>
      <w:rPr>
        <w:rFonts w:cs="Times New Roman"/>
        <w:sz w:val="18"/>
        <w:szCs w:val="18"/>
      </w:rPr>
    </w:lvl>
    <w:lvl w:ilvl="1" w:tplc="A18CFF54" w:tentative="1">
      <w:start w:val="1"/>
      <w:numFmt w:val="lowerLetter"/>
      <w:lvlText w:val="%2."/>
      <w:lvlJc w:val="left"/>
      <w:pPr>
        <w:ind w:left="1150" w:hanging="360"/>
      </w:pPr>
      <w:rPr>
        <w:rFonts w:cs="Times New Roman"/>
      </w:rPr>
    </w:lvl>
    <w:lvl w:ilvl="2" w:tplc="086A0EC2" w:tentative="1">
      <w:start w:val="1"/>
      <w:numFmt w:val="lowerRoman"/>
      <w:lvlText w:val="%3."/>
      <w:lvlJc w:val="right"/>
      <w:pPr>
        <w:ind w:left="1870" w:hanging="180"/>
      </w:pPr>
      <w:rPr>
        <w:rFonts w:cs="Times New Roman"/>
      </w:rPr>
    </w:lvl>
    <w:lvl w:ilvl="3" w:tplc="6A547A6A" w:tentative="1">
      <w:start w:val="1"/>
      <w:numFmt w:val="decimal"/>
      <w:lvlText w:val="%4."/>
      <w:lvlJc w:val="left"/>
      <w:pPr>
        <w:ind w:left="2590" w:hanging="360"/>
      </w:pPr>
      <w:rPr>
        <w:rFonts w:cs="Times New Roman"/>
      </w:rPr>
    </w:lvl>
    <w:lvl w:ilvl="4" w:tplc="D29AE7F2" w:tentative="1">
      <w:start w:val="1"/>
      <w:numFmt w:val="lowerLetter"/>
      <w:lvlText w:val="%5."/>
      <w:lvlJc w:val="left"/>
      <w:pPr>
        <w:ind w:left="3310" w:hanging="360"/>
      </w:pPr>
      <w:rPr>
        <w:rFonts w:cs="Times New Roman"/>
      </w:rPr>
    </w:lvl>
    <w:lvl w:ilvl="5" w:tplc="CEA2B4A0" w:tentative="1">
      <w:start w:val="1"/>
      <w:numFmt w:val="lowerRoman"/>
      <w:lvlText w:val="%6."/>
      <w:lvlJc w:val="right"/>
      <w:pPr>
        <w:ind w:left="4030" w:hanging="180"/>
      </w:pPr>
      <w:rPr>
        <w:rFonts w:cs="Times New Roman"/>
      </w:rPr>
    </w:lvl>
    <w:lvl w:ilvl="6" w:tplc="D26654D6" w:tentative="1">
      <w:start w:val="1"/>
      <w:numFmt w:val="decimal"/>
      <w:lvlText w:val="%7."/>
      <w:lvlJc w:val="left"/>
      <w:pPr>
        <w:ind w:left="4750" w:hanging="360"/>
      </w:pPr>
      <w:rPr>
        <w:rFonts w:cs="Times New Roman"/>
      </w:rPr>
    </w:lvl>
    <w:lvl w:ilvl="7" w:tplc="FBC8BAE6" w:tentative="1">
      <w:start w:val="1"/>
      <w:numFmt w:val="lowerLetter"/>
      <w:lvlText w:val="%8."/>
      <w:lvlJc w:val="left"/>
      <w:pPr>
        <w:ind w:left="5470" w:hanging="360"/>
      </w:pPr>
      <w:rPr>
        <w:rFonts w:cs="Times New Roman"/>
      </w:rPr>
    </w:lvl>
    <w:lvl w:ilvl="8" w:tplc="9A96DC3C" w:tentative="1">
      <w:start w:val="1"/>
      <w:numFmt w:val="lowerRoman"/>
      <w:lvlText w:val="%9."/>
      <w:lvlJc w:val="right"/>
      <w:pPr>
        <w:ind w:left="6190" w:hanging="180"/>
      </w:pPr>
      <w:rPr>
        <w:rFonts w:cs="Times New Roman"/>
      </w:rPr>
    </w:lvl>
  </w:abstractNum>
  <w:abstractNum w:abstractNumId="6" w15:restartNumberingAfterBreak="0">
    <w:nsid w:val="1C936874"/>
    <w:multiLevelType w:val="hybridMultilevel"/>
    <w:tmpl w:val="E572FCD2"/>
    <w:lvl w:ilvl="0" w:tplc="FB3EFD5E">
      <w:start w:val="1"/>
      <w:numFmt w:val="decimal"/>
      <w:lvlText w:val="%1)"/>
      <w:lvlJc w:val="left"/>
      <w:pPr>
        <w:ind w:left="1069" w:hanging="360"/>
      </w:pPr>
      <w:rPr>
        <w:rFonts w:cs="Times New Roman"/>
        <w:sz w:val="18"/>
        <w:szCs w:val="18"/>
      </w:rPr>
    </w:lvl>
    <w:lvl w:ilvl="1" w:tplc="A20ACC1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970298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E861614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AFC350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706036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36867F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F50C4E8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EDCF5F4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FE71D3B"/>
    <w:multiLevelType w:val="hybridMultilevel"/>
    <w:tmpl w:val="3712229A"/>
    <w:lvl w:ilvl="0" w:tplc="9C24AA3A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</w:rPr>
    </w:lvl>
    <w:lvl w:ilvl="1" w:tplc="1C16032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7849766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66644B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E481F2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CF22FC8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6590D54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824256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824CCA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2991232"/>
    <w:multiLevelType w:val="hybridMultilevel"/>
    <w:tmpl w:val="8B3E691E"/>
    <w:lvl w:ilvl="0" w:tplc="C4FEFB54">
      <w:start w:val="1"/>
      <w:numFmt w:val="decimal"/>
      <w:lvlText w:val="%1)"/>
      <w:lvlJc w:val="left"/>
      <w:pPr>
        <w:ind w:left="720" w:hanging="360"/>
      </w:pPr>
    </w:lvl>
    <w:lvl w:ilvl="1" w:tplc="894CB6B2" w:tentative="1">
      <w:start w:val="1"/>
      <w:numFmt w:val="lowerLetter"/>
      <w:lvlText w:val="%2."/>
      <w:lvlJc w:val="left"/>
      <w:pPr>
        <w:ind w:left="1440" w:hanging="360"/>
      </w:pPr>
    </w:lvl>
    <w:lvl w:ilvl="2" w:tplc="671C053E" w:tentative="1">
      <w:start w:val="1"/>
      <w:numFmt w:val="lowerRoman"/>
      <w:lvlText w:val="%3."/>
      <w:lvlJc w:val="right"/>
      <w:pPr>
        <w:ind w:left="2160" w:hanging="180"/>
      </w:pPr>
    </w:lvl>
    <w:lvl w:ilvl="3" w:tplc="5762E1EA" w:tentative="1">
      <w:start w:val="1"/>
      <w:numFmt w:val="decimal"/>
      <w:lvlText w:val="%4."/>
      <w:lvlJc w:val="left"/>
      <w:pPr>
        <w:ind w:left="2880" w:hanging="360"/>
      </w:pPr>
    </w:lvl>
    <w:lvl w:ilvl="4" w:tplc="636CA8F6" w:tentative="1">
      <w:start w:val="1"/>
      <w:numFmt w:val="lowerLetter"/>
      <w:lvlText w:val="%5."/>
      <w:lvlJc w:val="left"/>
      <w:pPr>
        <w:ind w:left="3600" w:hanging="360"/>
      </w:pPr>
    </w:lvl>
    <w:lvl w:ilvl="5" w:tplc="67EA050C" w:tentative="1">
      <w:start w:val="1"/>
      <w:numFmt w:val="lowerRoman"/>
      <w:lvlText w:val="%6."/>
      <w:lvlJc w:val="right"/>
      <w:pPr>
        <w:ind w:left="4320" w:hanging="180"/>
      </w:pPr>
    </w:lvl>
    <w:lvl w:ilvl="6" w:tplc="E73EDED0" w:tentative="1">
      <w:start w:val="1"/>
      <w:numFmt w:val="decimal"/>
      <w:lvlText w:val="%7."/>
      <w:lvlJc w:val="left"/>
      <w:pPr>
        <w:ind w:left="5040" w:hanging="360"/>
      </w:pPr>
    </w:lvl>
    <w:lvl w:ilvl="7" w:tplc="4EBC1A84" w:tentative="1">
      <w:start w:val="1"/>
      <w:numFmt w:val="lowerLetter"/>
      <w:lvlText w:val="%8."/>
      <w:lvlJc w:val="left"/>
      <w:pPr>
        <w:ind w:left="5760" w:hanging="360"/>
      </w:pPr>
    </w:lvl>
    <w:lvl w:ilvl="8" w:tplc="9872C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1541E"/>
    <w:multiLevelType w:val="hybridMultilevel"/>
    <w:tmpl w:val="D01E8782"/>
    <w:lvl w:ilvl="0" w:tplc="F806BA30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62B67AEE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58CAC5BC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77268270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9AE27DE8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B5AE787E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C8E6D7C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AEDA5FA6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E7809F42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35E72D30"/>
    <w:multiLevelType w:val="hybridMultilevel"/>
    <w:tmpl w:val="4440DBD6"/>
    <w:lvl w:ilvl="0" w:tplc="FF200BB4">
      <w:start w:val="1"/>
      <w:numFmt w:val="decimal"/>
      <w:lvlText w:val="%1)"/>
      <w:lvlJc w:val="left"/>
      <w:pPr>
        <w:ind w:left="784" w:hanging="360"/>
      </w:pPr>
    </w:lvl>
    <w:lvl w:ilvl="1" w:tplc="42D8C32C" w:tentative="1">
      <w:start w:val="1"/>
      <w:numFmt w:val="lowerLetter"/>
      <w:lvlText w:val="%2."/>
      <w:lvlJc w:val="left"/>
      <w:pPr>
        <w:ind w:left="1504" w:hanging="360"/>
      </w:pPr>
    </w:lvl>
    <w:lvl w:ilvl="2" w:tplc="020CBE00" w:tentative="1">
      <w:start w:val="1"/>
      <w:numFmt w:val="lowerRoman"/>
      <w:lvlText w:val="%3."/>
      <w:lvlJc w:val="right"/>
      <w:pPr>
        <w:ind w:left="2224" w:hanging="180"/>
      </w:pPr>
    </w:lvl>
    <w:lvl w:ilvl="3" w:tplc="BF466478" w:tentative="1">
      <w:start w:val="1"/>
      <w:numFmt w:val="decimal"/>
      <w:lvlText w:val="%4."/>
      <w:lvlJc w:val="left"/>
      <w:pPr>
        <w:ind w:left="2944" w:hanging="360"/>
      </w:pPr>
    </w:lvl>
    <w:lvl w:ilvl="4" w:tplc="CE08AEBA" w:tentative="1">
      <w:start w:val="1"/>
      <w:numFmt w:val="lowerLetter"/>
      <w:lvlText w:val="%5."/>
      <w:lvlJc w:val="left"/>
      <w:pPr>
        <w:ind w:left="3664" w:hanging="360"/>
      </w:pPr>
    </w:lvl>
    <w:lvl w:ilvl="5" w:tplc="83FAAC7E" w:tentative="1">
      <w:start w:val="1"/>
      <w:numFmt w:val="lowerRoman"/>
      <w:lvlText w:val="%6."/>
      <w:lvlJc w:val="right"/>
      <w:pPr>
        <w:ind w:left="4384" w:hanging="180"/>
      </w:pPr>
    </w:lvl>
    <w:lvl w:ilvl="6" w:tplc="FE4AF488" w:tentative="1">
      <w:start w:val="1"/>
      <w:numFmt w:val="decimal"/>
      <w:lvlText w:val="%7."/>
      <w:lvlJc w:val="left"/>
      <w:pPr>
        <w:ind w:left="5104" w:hanging="360"/>
      </w:pPr>
    </w:lvl>
    <w:lvl w:ilvl="7" w:tplc="C29EADC2" w:tentative="1">
      <w:start w:val="1"/>
      <w:numFmt w:val="lowerLetter"/>
      <w:lvlText w:val="%8."/>
      <w:lvlJc w:val="left"/>
      <w:pPr>
        <w:ind w:left="5824" w:hanging="360"/>
      </w:pPr>
    </w:lvl>
    <w:lvl w:ilvl="8" w:tplc="7D3A8222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37865844"/>
    <w:multiLevelType w:val="hybridMultilevel"/>
    <w:tmpl w:val="4AE0CA4E"/>
    <w:lvl w:ilvl="0" w:tplc="9DD20834">
      <w:start w:val="1"/>
      <w:numFmt w:val="decimal"/>
      <w:lvlText w:val="%1)"/>
      <w:lvlJc w:val="left"/>
      <w:pPr>
        <w:ind w:left="1212" w:hanging="360"/>
      </w:pPr>
      <w:rPr>
        <w:rFonts w:cs="Times New Roman"/>
        <w:b w:val="0"/>
      </w:rPr>
    </w:lvl>
    <w:lvl w:ilvl="1" w:tplc="36E2E538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38242672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449C7D92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A6E0678E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1B109E86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190AF82E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83FA777E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89920932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2" w15:restartNumberingAfterBreak="0">
    <w:nsid w:val="390077E5"/>
    <w:multiLevelType w:val="hybridMultilevel"/>
    <w:tmpl w:val="A6DE3702"/>
    <w:lvl w:ilvl="0" w:tplc="15466E1C">
      <w:start w:val="1"/>
      <w:numFmt w:val="lowerLetter"/>
      <w:lvlText w:val="%1)"/>
      <w:lvlJc w:val="left"/>
      <w:pPr>
        <w:ind w:left="1440" w:hanging="360"/>
      </w:pPr>
    </w:lvl>
    <w:lvl w:ilvl="1" w:tplc="AFFC089E" w:tentative="1">
      <w:start w:val="1"/>
      <w:numFmt w:val="lowerLetter"/>
      <w:lvlText w:val="%2."/>
      <w:lvlJc w:val="left"/>
      <w:pPr>
        <w:ind w:left="2160" w:hanging="360"/>
      </w:pPr>
    </w:lvl>
    <w:lvl w:ilvl="2" w:tplc="194CC35A" w:tentative="1">
      <w:start w:val="1"/>
      <w:numFmt w:val="lowerRoman"/>
      <w:lvlText w:val="%3."/>
      <w:lvlJc w:val="right"/>
      <w:pPr>
        <w:ind w:left="2880" w:hanging="180"/>
      </w:pPr>
    </w:lvl>
    <w:lvl w:ilvl="3" w:tplc="C818E0D2" w:tentative="1">
      <w:start w:val="1"/>
      <w:numFmt w:val="decimal"/>
      <w:lvlText w:val="%4."/>
      <w:lvlJc w:val="left"/>
      <w:pPr>
        <w:ind w:left="3600" w:hanging="360"/>
      </w:pPr>
    </w:lvl>
    <w:lvl w:ilvl="4" w:tplc="5C627C32" w:tentative="1">
      <w:start w:val="1"/>
      <w:numFmt w:val="lowerLetter"/>
      <w:lvlText w:val="%5."/>
      <w:lvlJc w:val="left"/>
      <w:pPr>
        <w:ind w:left="4320" w:hanging="360"/>
      </w:pPr>
    </w:lvl>
    <w:lvl w:ilvl="5" w:tplc="F3C2F0B0" w:tentative="1">
      <w:start w:val="1"/>
      <w:numFmt w:val="lowerRoman"/>
      <w:lvlText w:val="%6."/>
      <w:lvlJc w:val="right"/>
      <w:pPr>
        <w:ind w:left="5040" w:hanging="180"/>
      </w:pPr>
    </w:lvl>
    <w:lvl w:ilvl="6" w:tplc="3A80CCA2" w:tentative="1">
      <w:start w:val="1"/>
      <w:numFmt w:val="decimal"/>
      <w:lvlText w:val="%7."/>
      <w:lvlJc w:val="left"/>
      <w:pPr>
        <w:ind w:left="5760" w:hanging="360"/>
      </w:pPr>
    </w:lvl>
    <w:lvl w:ilvl="7" w:tplc="E6DC2B40" w:tentative="1">
      <w:start w:val="1"/>
      <w:numFmt w:val="lowerLetter"/>
      <w:lvlText w:val="%8."/>
      <w:lvlJc w:val="left"/>
      <w:pPr>
        <w:ind w:left="6480" w:hanging="360"/>
      </w:pPr>
    </w:lvl>
    <w:lvl w:ilvl="8" w:tplc="8800EA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C73207"/>
    <w:multiLevelType w:val="hybridMultilevel"/>
    <w:tmpl w:val="FAAC1C88"/>
    <w:lvl w:ilvl="0" w:tplc="25885736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2A708A40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D0A0B54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D9FAE64C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A27CF2E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9F26FE6E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883CFC12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C5C215DA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C546BB9C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41B62650"/>
    <w:multiLevelType w:val="hybridMultilevel"/>
    <w:tmpl w:val="2B74646E"/>
    <w:lvl w:ilvl="0" w:tplc="A6884184">
      <w:start w:val="1"/>
      <w:numFmt w:val="lowerLetter"/>
      <w:lvlText w:val="%1."/>
      <w:lvlJc w:val="left"/>
      <w:pPr>
        <w:ind w:left="1077" w:hanging="360"/>
      </w:pPr>
    </w:lvl>
    <w:lvl w:ilvl="1" w:tplc="CE52CBDA" w:tentative="1">
      <w:start w:val="1"/>
      <w:numFmt w:val="lowerLetter"/>
      <w:lvlText w:val="%2."/>
      <w:lvlJc w:val="left"/>
      <w:pPr>
        <w:ind w:left="1797" w:hanging="360"/>
      </w:pPr>
    </w:lvl>
    <w:lvl w:ilvl="2" w:tplc="FE7ED5F8" w:tentative="1">
      <w:start w:val="1"/>
      <w:numFmt w:val="lowerRoman"/>
      <w:lvlText w:val="%3."/>
      <w:lvlJc w:val="right"/>
      <w:pPr>
        <w:ind w:left="2517" w:hanging="180"/>
      </w:pPr>
    </w:lvl>
    <w:lvl w:ilvl="3" w:tplc="3AD8CD10" w:tentative="1">
      <w:start w:val="1"/>
      <w:numFmt w:val="decimal"/>
      <w:lvlText w:val="%4."/>
      <w:lvlJc w:val="left"/>
      <w:pPr>
        <w:ind w:left="3237" w:hanging="360"/>
      </w:pPr>
    </w:lvl>
    <w:lvl w:ilvl="4" w:tplc="9D020474" w:tentative="1">
      <w:start w:val="1"/>
      <w:numFmt w:val="lowerLetter"/>
      <w:lvlText w:val="%5."/>
      <w:lvlJc w:val="left"/>
      <w:pPr>
        <w:ind w:left="3957" w:hanging="360"/>
      </w:pPr>
    </w:lvl>
    <w:lvl w:ilvl="5" w:tplc="40DCAC46" w:tentative="1">
      <w:start w:val="1"/>
      <w:numFmt w:val="lowerRoman"/>
      <w:lvlText w:val="%6."/>
      <w:lvlJc w:val="right"/>
      <w:pPr>
        <w:ind w:left="4677" w:hanging="180"/>
      </w:pPr>
    </w:lvl>
    <w:lvl w:ilvl="6" w:tplc="7CF07158" w:tentative="1">
      <w:start w:val="1"/>
      <w:numFmt w:val="decimal"/>
      <w:lvlText w:val="%7."/>
      <w:lvlJc w:val="left"/>
      <w:pPr>
        <w:ind w:left="5397" w:hanging="360"/>
      </w:pPr>
    </w:lvl>
    <w:lvl w:ilvl="7" w:tplc="BB320AC0" w:tentative="1">
      <w:start w:val="1"/>
      <w:numFmt w:val="lowerLetter"/>
      <w:lvlText w:val="%8."/>
      <w:lvlJc w:val="left"/>
      <w:pPr>
        <w:ind w:left="6117" w:hanging="360"/>
      </w:pPr>
    </w:lvl>
    <w:lvl w:ilvl="8" w:tplc="BC3CF48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33B7928"/>
    <w:multiLevelType w:val="hybridMultilevel"/>
    <w:tmpl w:val="849260AA"/>
    <w:lvl w:ilvl="0" w:tplc="10D2BB18">
      <w:start w:val="1"/>
      <w:numFmt w:val="lowerLetter"/>
      <w:lvlText w:val="%1)"/>
      <w:lvlJc w:val="left"/>
      <w:pPr>
        <w:ind w:left="1144" w:hanging="360"/>
      </w:pPr>
    </w:lvl>
    <w:lvl w:ilvl="1" w:tplc="1018EDB6" w:tentative="1">
      <w:start w:val="1"/>
      <w:numFmt w:val="lowerLetter"/>
      <w:lvlText w:val="%2."/>
      <w:lvlJc w:val="left"/>
      <w:pPr>
        <w:ind w:left="1864" w:hanging="360"/>
      </w:pPr>
    </w:lvl>
    <w:lvl w:ilvl="2" w:tplc="F59AB224" w:tentative="1">
      <w:start w:val="1"/>
      <w:numFmt w:val="lowerRoman"/>
      <w:lvlText w:val="%3."/>
      <w:lvlJc w:val="right"/>
      <w:pPr>
        <w:ind w:left="2584" w:hanging="180"/>
      </w:pPr>
    </w:lvl>
    <w:lvl w:ilvl="3" w:tplc="AA0E8CAC" w:tentative="1">
      <w:start w:val="1"/>
      <w:numFmt w:val="decimal"/>
      <w:lvlText w:val="%4."/>
      <w:lvlJc w:val="left"/>
      <w:pPr>
        <w:ind w:left="3304" w:hanging="360"/>
      </w:pPr>
    </w:lvl>
    <w:lvl w:ilvl="4" w:tplc="14B017B4" w:tentative="1">
      <w:start w:val="1"/>
      <w:numFmt w:val="lowerLetter"/>
      <w:lvlText w:val="%5."/>
      <w:lvlJc w:val="left"/>
      <w:pPr>
        <w:ind w:left="4024" w:hanging="360"/>
      </w:pPr>
    </w:lvl>
    <w:lvl w:ilvl="5" w:tplc="CF0C8ECC" w:tentative="1">
      <w:start w:val="1"/>
      <w:numFmt w:val="lowerRoman"/>
      <w:lvlText w:val="%6."/>
      <w:lvlJc w:val="right"/>
      <w:pPr>
        <w:ind w:left="4744" w:hanging="180"/>
      </w:pPr>
    </w:lvl>
    <w:lvl w:ilvl="6" w:tplc="D0D64376" w:tentative="1">
      <w:start w:val="1"/>
      <w:numFmt w:val="decimal"/>
      <w:lvlText w:val="%7."/>
      <w:lvlJc w:val="left"/>
      <w:pPr>
        <w:ind w:left="5464" w:hanging="360"/>
      </w:pPr>
    </w:lvl>
    <w:lvl w:ilvl="7" w:tplc="6CF68CDA" w:tentative="1">
      <w:start w:val="1"/>
      <w:numFmt w:val="lowerLetter"/>
      <w:lvlText w:val="%8."/>
      <w:lvlJc w:val="left"/>
      <w:pPr>
        <w:ind w:left="6184" w:hanging="360"/>
      </w:pPr>
    </w:lvl>
    <w:lvl w:ilvl="8" w:tplc="318C2298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464A486A"/>
    <w:multiLevelType w:val="hybridMultilevel"/>
    <w:tmpl w:val="98FA14A2"/>
    <w:lvl w:ilvl="0" w:tplc="13867D38">
      <w:start w:val="1"/>
      <w:numFmt w:val="decimal"/>
      <w:lvlText w:val="%1."/>
      <w:lvlJc w:val="left"/>
      <w:pPr>
        <w:ind w:left="360" w:hanging="360"/>
      </w:pPr>
    </w:lvl>
    <w:lvl w:ilvl="1" w:tplc="56C63EEA" w:tentative="1">
      <w:start w:val="1"/>
      <w:numFmt w:val="lowerLetter"/>
      <w:lvlText w:val="%2."/>
      <w:lvlJc w:val="left"/>
      <w:pPr>
        <w:ind w:left="1080" w:hanging="360"/>
      </w:pPr>
    </w:lvl>
    <w:lvl w:ilvl="2" w:tplc="EFC87C60" w:tentative="1">
      <w:start w:val="1"/>
      <w:numFmt w:val="lowerRoman"/>
      <w:lvlText w:val="%3."/>
      <w:lvlJc w:val="right"/>
      <w:pPr>
        <w:ind w:left="1800" w:hanging="180"/>
      </w:pPr>
    </w:lvl>
    <w:lvl w:ilvl="3" w:tplc="D5DCF9C8" w:tentative="1">
      <w:start w:val="1"/>
      <w:numFmt w:val="decimal"/>
      <w:lvlText w:val="%4."/>
      <w:lvlJc w:val="left"/>
      <w:pPr>
        <w:ind w:left="2520" w:hanging="360"/>
      </w:pPr>
    </w:lvl>
    <w:lvl w:ilvl="4" w:tplc="FCA256AC" w:tentative="1">
      <w:start w:val="1"/>
      <w:numFmt w:val="lowerLetter"/>
      <w:lvlText w:val="%5."/>
      <w:lvlJc w:val="left"/>
      <w:pPr>
        <w:ind w:left="3240" w:hanging="360"/>
      </w:pPr>
    </w:lvl>
    <w:lvl w:ilvl="5" w:tplc="82DA7DF4" w:tentative="1">
      <w:start w:val="1"/>
      <w:numFmt w:val="lowerRoman"/>
      <w:lvlText w:val="%6."/>
      <w:lvlJc w:val="right"/>
      <w:pPr>
        <w:ind w:left="3960" w:hanging="180"/>
      </w:pPr>
    </w:lvl>
    <w:lvl w:ilvl="6" w:tplc="779C0B7C" w:tentative="1">
      <w:start w:val="1"/>
      <w:numFmt w:val="decimal"/>
      <w:lvlText w:val="%7."/>
      <w:lvlJc w:val="left"/>
      <w:pPr>
        <w:ind w:left="4680" w:hanging="360"/>
      </w:pPr>
    </w:lvl>
    <w:lvl w:ilvl="7" w:tplc="FAC064C0" w:tentative="1">
      <w:start w:val="1"/>
      <w:numFmt w:val="lowerLetter"/>
      <w:lvlText w:val="%8."/>
      <w:lvlJc w:val="left"/>
      <w:pPr>
        <w:ind w:left="5400" w:hanging="360"/>
      </w:pPr>
    </w:lvl>
    <w:lvl w:ilvl="8" w:tplc="B3B0E1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B56E28"/>
    <w:multiLevelType w:val="hybridMultilevel"/>
    <w:tmpl w:val="68E6BB8C"/>
    <w:lvl w:ilvl="0" w:tplc="20CA5EA4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4370A818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22D0D21C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36B881B4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73144AB4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45BE03D2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D9342F92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6B3E8422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818EA6CC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8" w15:restartNumberingAfterBreak="0">
    <w:nsid w:val="58AF7B00"/>
    <w:multiLevelType w:val="hybridMultilevel"/>
    <w:tmpl w:val="4440DBD6"/>
    <w:lvl w:ilvl="0" w:tplc="80D04E96">
      <w:start w:val="1"/>
      <w:numFmt w:val="decimal"/>
      <w:lvlText w:val="%1)"/>
      <w:lvlJc w:val="left"/>
      <w:pPr>
        <w:ind w:left="784" w:hanging="360"/>
      </w:pPr>
    </w:lvl>
    <w:lvl w:ilvl="1" w:tplc="3984C76E" w:tentative="1">
      <w:start w:val="1"/>
      <w:numFmt w:val="lowerLetter"/>
      <w:lvlText w:val="%2."/>
      <w:lvlJc w:val="left"/>
      <w:pPr>
        <w:ind w:left="1504" w:hanging="360"/>
      </w:pPr>
    </w:lvl>
    <w:lvl w:ilvl="2" w:tplc="3F924E36" w:tentative="1">
      <w:start w:val="1"/>
      <w:numFmt w:val="lowerRoman"/>
      <w:lvlText w:val="%3."/>
      <w:lvlJc w:val="right"/>
      <w:pPr>
        <w:ind w:left="2224" w:hanging="180"/>
      </w:pPr>
    </w:lvl>
    <w:lvl w:ilvl="3" w:tplc="E2E2BE86" w:tentative="1">
      <w:start w:val="1"/>
      <w:numFmt w:val="decimal"/>
      <w:lvlText w:val="%4."/>
      <w:lvlJc w:val="left"/>
      <w:pPr>
        <w:ind w:left="2944" w:hanging="360"/>
      </w:pPr>
    </w:lvl>
    <w:lvl w:ilvl="4" w:tplc="99340CAE" w:tentative="1">
      <w:start w:val="1"/>
      <w:numFmt w:val="lowerLetter"/>
      <w:lvlText w:val="%5."/>
      <w:lvlJc w:val="left"/>
      <w:pPr>
        <w:ind w:left="3664" w:hanging="360"/>
      </w:pPr>
    </w:lvl>
    <w:lvl w:ilvl="5" w:tplc="EF7031A4" w:tentative="1">
      <w:start w:val="1"/>
      <w:numFmt w:val="lowerRoman"/>
      <w:lvlText w:val="%6."/>
      <w:lvlJc w:val="right"/>
      <w:pPr>
        <w:ind w:left="4384" w:hanging="180"/>
      </w:pPr>
    </w:lvl>
    <w:lvl w:ilvl="6" w:tplc="E08E3144" w:tentative="1">
      <w:start w:val="1"/>
      <w:numFmt w:val="decimal"/>
      <w:lvlText w:val="%7."/>
      <w:lvlJc w:val="left"/>
      <w:pPr>
        <w:ind w:left="5104" w:hanging="360"/>
      </w:pPr>
    </w:lvl>
    <w:lvl w:ilvl="7" w:tplc="44C22F24" w:tentative="1">
      <w:start w:val="1"/>
      <w:numFmt w:val="lowerLetter"/>
      <w:lvlText w:val="%8."/>
      <w:lvlJc w:val="left"/>
      <w:pPr>
        <w:ind w:left="5824" w:hanging="360"/>
      </w:pPr>
    </w:lvl>
    <w:lvl w:ilvl="8" w:tplc="FFEA70EE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9" w15:restartNumberingAfterBreak="0">
    <w:nsid w:val="5E0B1A90"/>
    <w:multiLevelType w:val="hybridMultilevel"/>
    <w:tmpl w:val="D06A0D98"/>
    <w:lvl w:ilvl="0" w:tplc="274C096C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</w:rPr>
    </w:lvl>
    <w:lvl w:ilvl="1" w:tplc="ED1AAFD4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CBEE9F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F600DB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897C059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2307DD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34AF24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6248E28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9FD4367C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F992E51"/>
    <w:multiLevelType w:val="hybridMultilevel"/>
    <w:tmpl w:val="459021C6"/>
    <w:lvl w:ilvl="0" w:tplc="A68A9820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</w:rPr>
    </w:lvl>
    <w:lvl w:ilvl="1" w:tplc="A446AA1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560FAC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FACA93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FE5A0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D4C49F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C506B0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1E4AC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3A4476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59A1E00"/>
    <w:multiLevelType w:val="hybridMultilevel"/>
    <w:tmpl w:val="2B74646E"/>
    <w:lvl w:ilvl="0" w:tplc="41B88766">
      <w:start w:val="1"/>
      <w:numFmt w:val="lowerLetter"/>
      <w:lvlText w:val="%1."/>
      <w:lvlJc w:val="left"/>
      <w:pPr>
        <w:ind w:left="1077" w:hanging="360"/>
      </w:pPr>
    </w:lvl>
    <w:lvl w:ilvl="1" w:tplc="BFF48514" w:tentative="1">
      <w:start w:val="1"/>
      <w:numFmt w:val="lowerLetter"/>
      <w:lvlText w:val="%2."/>
      <w:lvlJc w:val="left"/>
      <w:pPr>
        <w:ind w:left="1797" w:hanging="360"/>
      </w:pPr>
    </w:lvl>
    <w:lvl w:ilvl="2" w:tplc="F7DA1E9C" w:tentative="1">
      <w:start w:val="1"/>
      <w:numFmt w:val="lowerRoman"/>
      <w:lvlText w:val="%3."/>
      <w:lvlJc w:val="right"/>
      <w:pPr>
        <w:ind w:left="2517" w:hanging="180"/>
      </w:pPr>
    </w:lvl>
    <w:lvl w:ilvl="3" w:tplc="B630BCBE" w:tentative="1">
      <w:start w:val="1"/>
      <w:numFmt w:val="decimal"/>
      <w:lvlText w:val="%4."/>
      <w:lvlJc w:val="left"/>
      <w:pPr>
        <w:ind w:left="3237" w:hanging="360"/>
      </w:pPr>
    </w:lvl>
    <w:lvl w:ilvl="4" w:tplc="709A570A" w:tentative="1">
      <w:start w:val="1"/>
      <w:numFmt w:val="lowerLetter"/>
      <w:lvlText w:val="%5."/>
      <w:lvlJc w:val="left"/>
      <w:pPr>
        <w:ind w:left="3957" w:hanging="360"/>
      </w:pPr>
    </w:lvl>
    <w:lvl w:ilvl="5" w:tplc="9BDCDEE0" w:tentative="1">
      <w:start w:val="1"/>
      <w:numFmt w:val="lowerRoman"/>
      <w:lvlText w:val="%6."/>
      <w:lvlJc w:val="right"/>
      <w:pPr>
        <w:ind w:left="4677" w:hanging="180"/>
      </w:pPr>
    </w:lvl>
    <w:lvl w:ilvl="6" w:tplc="CCA67F8C" w:tentative="1">
      <w:start w:val="1"/>
      <w:numFmt w:val="decimal"/>
      <w:lvlText w:val="%7."/>
      <w:lvlJc w:val="left"/>
      <w:pPr>
        <w:ind w:left="5397" w:hanging="360"/>
      </w:pPr>
    </w:lvl>
    <w:lvl w:ilvl="7" w:tplc="7E5E8008" w:tentative="1">
      <w:start w:val="1"/>
      <w:numFmt w:val="lowerLetter"/>
      <w:lvlText w:val="%8."/>
      <w:lvlJc w:val="left"/>
      <w:pPr>
        <w:ind w:left="6117" w:hanging="360"/>
      </w:pPr>
    </w:lvl>
    <w:lvl w:ilvl="8" w:tplc="4DF058A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11162F4"/>
    <w:multiLevelType w:val="hybridMultilevel"/>
    <w:tmpl w:val="301E3EB4"/>
    <w:lvl w:ilvl="0" w:tplc="A6A812E4">
      <w:start w:val="1"/>
      <w:numFmt w:val="decimal"/>
      <w:lvlText w:val="%1)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27A8E3D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6D2F08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FA5E0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BCF7E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48F03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952C9B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90284C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F29B9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BB6010"/>
    <w:multiLevelType w:val="hybridMultilevel"/>
    <w:tmpl w:val="0BA883E4"/>
    <w:lvl w:ilvl="0" w:tplc="0E960C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D8086DE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776A0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901D3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22879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EF076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50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883CB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9E49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6A11C3"/>
    <w:multiLevelType w:val="hybridMultilevel"/>
    <w:tmpl w:val="44A4BD60"/>
    <w:lvl w:ilvl="0" w:tplc="57EED48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934C7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DC9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848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00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FA69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E08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400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E6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71B0C"/>
    <w:multiLevelType w:val="hybridMultilevel"/>
    <w:tmpl w:val="51FA5246"/>
    <w:lvl w:ilvl="0" w:tplc="1550E6A4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</w:rPr>
    </w:lvl>
    <w:lvl w:ilvl="1" w:tplc="E51A9F34" w:tentative="1">
      <w:start w:val="1"/>
      <w:numFmt w:val="lowerLetter"/>
      <w:lvlText w:val="%2."/>
      <w:lvlJc w:val="left"/>
      <w:pPr>
        <w:ind w:left="1797" w:hanging="360"/>
      </w:pPr>
    </w:lvl>
    <w:lvl w:ilvl="2" w:tplc="39DC3DA2" w:tentative="1">
      <w:start w:val="1"/>
      <w:numFmt w:val="lowerRoman"/>
      <w:lvlText w:val="%3."/>
      <w:lvlJc w:val="right"/>
      <w:pPr>
        <w:ind w:left="2517" w:hanging="180"/>
      </w:pPr>
    </w:lvl>
    <w:lvl w:ilvl="3" w:tplc="048E2C74" w:tentative="1">
      <w:start w:val="1"/>
      <w:numFmt w:val="decimal"/>
      <w:lvlText w:val="%4."/>
      <w:lvlJc w:val="left"/>
      <w:pPr>
        <w:ind w:left="3237" w:hanging="360"/>
      </w:pPr>
    </w:lvl>
    <w:lvl w:ilvl="4" w:tplc="CAFA8758" w:tentative="1">
      <w:start w:val="1"/>
      <w:numFmt w:val="lowerLetter"/>
      <w:lvlText w:val="%5."/>
      <w:lvlJc w:val="left"/>
      <w:pPr>
        <w:ind w:left="3957" w:hanging="360"/>
      </w:pPr>
    </w:lvl>
    <w:lvl w:ilvl="5" w:tplc="B7B0603E" w:tentative="1">
      <w:start w:val="1"/>
      <w:numFmt w:val="lowerRoman"/>
      <w:lvlText w:val="%6."/>
      <w:lvlJc w:val="right"/>
      <w:pPr>
        <w:ind w:left="4677" w:hanging="180"/>
      </w:pPr>
    </w:lvl>
    <w:lvl w:ilvl="6" w:tplc="952098F6" w:tentative="1">
      <w:start w:val="1"/>
      <w:numFmt w:val="decimal"/>
      <w:lvlText w:val="%7."/>
      <w:lvlJc w:val="left"/>
      <w:pPr>
        <w:ind w:left="5397" w:hanging="360"/>
      </w:pPr>
    </w:lvl>
    <w:lvl w:ilvl="7" w:tplc="A2E25C28" w:tentative="1">
      <w:start w:val="1"/>
      <w:numFmt w:val="lowerLetter"/>
      <w:lvlText w:val="%8."/>
      <w:lvlJc w:val="left"/>
      <w:pPr>
        <w:ind w:left="6117" w:hanging="360"/>
      </w:pPr>
    </w:lvl>
    <w:lvl w:ilvl="8" w:tplc="CEDED072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22"/>
  </w:num>
  <w:num w:numId="6">
    <w:abstractNumId w:val="3"/>
  </w:num>
  <w:num w:numId="7">
    <w:abstractNumId w:val="24"/>
  </w:num>
  <w:num w:numId="8">
    <w:abstractNumId w:val="25"/>
  </w:num>
  <w:num w:numId="9">
    <w:abstractNumId w:val="12"/>
  </w:num>
  <w:num w:numId="10">
    <w:abstractNumId w:val="4"/>
  </w:num>
  <w:num w:numId="11">
    <w:abstractNumId w:val="16"/>
  </w:num>
  <w:num w:numId="12">
    <w:abstractNumId w:val="21"/>
  </w:num>
  <w:num w:numId="13">
    <w:abstractNumId w:val="14"/>
  </w:num>
  <w:num w:numId="14">
    <w:abstractNumId w:val="20"/>
  </w:num>
  <w:num w:numId="15">
    <w:abstractNumId w:val="7"/>
  </w:num>
  <w:num w:numId="16">
    <w:abstractNumId w:val="19"/>
  </w:num>
  <w:num w:numId="17">
    <w:abstractNumId w:val="23"/>
  </w:num>
  <w:num w:numId="18">
    <w:abstractNumId w:val="2"/>
  </w:num>
  <w:num w:numId="19">
    <w:abstractNumId w:val="13"/>
  </w:num>
  <w:num w:numId="20">
    <w:abstractNumId w:val="18"/>
  </w:num>
  <w:num w:numId="21">
    <w:abstractNumId w:val="17"/>
  </w:num>
  <w:num w:numId="22">
    <w:abstractNumId w:val="15"/>
  </w:num>
  <w:num w:numId="23">
    <w:abstractNumId w:val="9"/>
  </w:num>
  <w:num w:numId="24">
    <w:abstractNumId w:val="10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35"/>
    <w:rsid w:val="00011735"/>
    <w:rsid w:val="00636C23"/>
    <w:rsid w:val="00D0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83E141-0797-4F10-BCE3-1523C152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2394E"/>
    <w:pPr>
      <w:keepNext/>
      <w:keepLines/>
      <w:numPr>
        <w:numId w:val="26"/>
      </w:numPr>
      <w:autoSpaceDE/>
      <w:autoSpaceDN/>
      <w:adjustRightInd/>
      <w:spacing w:before="240" w:after="120"/>
      <w:jc w:val="both"/>
      <w:outlineLvl w:val="0"/>
    </w:pPr>
    <w:rPr>
      <w:rFonts w:ascii="Times New Roman" w:hAnsi="Times New Roman"/>
      <w:b/>
      <w:spacing w:val="-4"/>
      <w:sz w:val="28"/>
    </w:rPr>
  </w:style>
  <w:style w:type="paragraph" w:styleId="Nagwek2">
    <w:name w:val="heading 2"/>
    <w:basedOn w:val="Normalny"/>
    <w:next w:val="Normalny"/>
    <w:link w:val="Nagwek2Znak"/>
    <w:qFormat/>
    <w:rsid w:val="00E2394E"/>
    <w:pPr>
      <w:keepNext/>
      <w:keepLines/>
      <w:numPr>
        <w:ilvl w:val="1"/>
        <w:numId w:val="26"/>
      </w:numPr>
      <w:autoSpaceDE/>
      <w:autoSpaceDN/>
      <w:adjustRightInd/>
      <w:spacing w:before="120" w:after="120" w:line="252" w:lineRule="auto"/>
      <w:jc w:val="both"/>
      <w:outlineLvl w:val="1"/>
    </w:pPr>
    <w:rPr>
      <w:rFonts w:ascii="Times New Roman" w:hAnsi="Times New Roman"/>
      <w:b/>
      <w:spacing w:val="-4"/>
      <w:sz w:val="24"/>
    </w:rPr>
  </w:style>
  <w:style w:type="paragraph" w:styleId="Nagwek3">
    <w:name w:val="heading 3"/>
    <w:basedOn w:val="Normalny"/>
    <w:next w:val="Normalny"/>
    <w:link w:val="Nagwek3Znak"/>
    <w:qFormat/>
    <w:rsid w:val="00E2394E"/>
    <w:pPr>
      <w:keepNext/>
      <w:keepLines/>
      <w:numPr>
        <w:ilvl w:val="2"/>
        <w:numId w:val="26"/>
      </w:numPr>
      <w:tabs>
        <w:tab w:val="left" w:pos="737"/>
      </w:tabs>
      <w:autoSpaceDE/>
      <w:autoSpaceDN/>
      <w:adjustRightInd/>
      <w:spacing w:before="120" w:after="120" w:line="252" w:lineRule="auto"/>
      <w:jc w:val="both"/>
      <w:outlineLvl w:val="2"/>
    </w:pPr>
    <w:rPr>
      <w:rFonts w:ascii="Times New Roman" w:hAnsi="Times New Roman"/>
      <w:b/>
      <w:spacing w:val="-4"/>
      <w:sz w:val="24"/>
    </w:rPr>
  </w:style>
  <w:style w:type="paragraph" w:styleId="Nagwek4">
    <w:name w:val="heading 4"/>
    <w:basedOn w:val="Nagwek3"/>
    <w:next w:val="Normalny"/>
    <w:link w:val="Nagwek4Znak"/>
    <w:qFormat/>
    <w:rsid w:val="00E2394E"/>
    <w:pPr>
      <w:numPr>
        <w:ilvl w:val="3"/>
      </w:numPr>
      <w:outlineLvl w:val="3"/>
    </w:pPr>
  </w:style>
  <w:style w:type="paragraph" w:styleId="Nagwek5">
    <w:name w:val="heading 5"/>
    <w:basedOn w:val="Nagwek3"/>
    <w:next w:val="Normalny"/>
    <w:link w:val="Nagwek5Znak"/>
    <w:qFormat/>
    <w:rsid w:val="00E2394E"/>
    <w:pPr>
      <w:numPr>
        <w:ilvl w:val="4"/>
      </w:numPr>
      <w:outlineLvl w:val="4"/>
    </w:pPr>
  </w:style>
  <w:style w:type="paragraph" w:styleId="Nagwek6">
    <w:name w:val="heading 6"/>
    <w:basedOn w:val="Nagwek3"/>
    <w:next w:val="Normalny"/>
    <w:link w:val="Nagwek6Znak"/>
    <w:qFormat/>
    <w:rsid w:val="00E2394E"/>
    <w:pPr>
      <w:numPr>
        <w:ilvl w:val="5"/>
      </w:numPr>
      <w:outlineLvl w:val="5"/>
    </w:pPr>
  </w:style>
  <w:style w:type="paragraph" w:styleId="Nagwek7">
    <w:name w:val="heading 7"/>
    <w:basedOn w:val="Nagwek3"/>
    <w:next w:val="Normalny"/>
    <w:link w:val="Nagwek7Znak"/>
    <w:qFormat/>
    <w:rsid w:val="00E2394E"/>
    <w:pPr>
      <w:numPr>
        <w:ilvl w:val="6"/>
      </w:numPr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2394E"/>
    <w:pPr>
      <w:keepLines/>
      <w:numPr>
        <w:ilvl w:val="7"/>
        <w:numId w:val="26"/>
      </w:numPr>
      <w:autoSpaceDE/>
      <w:autoSpaceDN/>
      <w:adjustRightInd/>
      <w:spacing w:before="240" w:after="120" w:line="252" w:lineRule="auto"/>
      <w:jc w:val="both"/>
      <w:outlineLvl w:val="7"/>
    </w:pPr>
    <w:rPr>
      <w:b/>
      <w:i/>
      <w:spacing w:val="-4"/>
      <w:sz w:val="24"/>
    </w:rPr>
  </w:style>
  <w:style w:type="paragraph" w:styleId="Nagwek9">
    <w:name w:val="heading 9"/>
    <w:basedOn w:val="Nagwek3"/>
    <w:next w:val="Normalny"/>
    <w:link w:val="Nagwek9Znak"/>
    <w:qFormat/>
    <w:rsid w:val="00E2394E"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D350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852C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2C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2C9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2C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52C9E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852C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52C9E"/>
    <w:rPr>
      <w:rFonts w:ascii="Segoe UI" w:hAnsi="Segoe UI" w:cs="Segoe UI"/>
      <w:sz w:val="18"/>
      <w:szCs w:val="18"/>
    </w:rPr>
  </w:style>
  <w:style w:type="paragraph" w:customStyle="1" w:styleId="trescpisma">
    <w:name w:val="tresc.pisma"/>
    <w:basedOn w:val="Normalny"/>
    <w:qFormat/>
    <w:rsid w:val="00A61442"/>
    <w:pPr>
      <w:widowControl/>
      <w:autoSpaceDE/>
      <w:autoSpaceDN/>
      <w:adjustRightInd/>
      <w:spacing w:after="60" w:line="360" w:lineRule="auto"/>
      <w:ind w:firstLine="709"/>
      <w:jc w:val="both"/>
    </w:pPr>
    <w:rPr>
      <w:rFonts w:ascii="Times New Roman" w:eastAsia="Calibri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E45E7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rsid w:val="007B0D3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E2394E"/>
    <w:rPr>
      <w:b/>
      <w:spacing w:val="-4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E2394E"/>
    <w:rPr>
      <w:b/>
      <w:spacing w:val="-4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E2394E"/>
    <w:rPr>
      <w:b/>
      <w:spacing w:val="-4"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E2394E"/>
    <w:rPr>
      <w:b/>
      <w:spacing w:val="-4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E2394E"/>
    <w:rPr>
      <w:b/>
      <w:spacing w:val="-4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E2394E"/>
    <w:rPr>
      <w:b/>
      <w:spacing w:val="-4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E2394E"/>
    <w:rPr>
      <w:b/>
      <w:spacing w:val="-4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E2394E"/>
    <w:rPr>
      <w:rFonts w:ascii="Arial" w:hAnsi="Arial"/>
      <w:b/>
      <w:i/>
      <w:spacing w:val="-4"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E2394E"/>
    <w:rPr>
      <w:b/>
      <w:spacing w:val="-4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32C60-E674-4BC9-A130-EE8263A5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1350</Words>
  <Characters>9563</Characters>
  <Application>Microsoft Office Word</Application>
  <DocSecurity>4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Regner Piotr</dc:creator>
  <cp:lastModifiedBy>Blaszczak Anna</cp:lastModifiedBy>
  <cp:revision>2</cp:revision>
  <dcterms:created xsi:type="dcterms:W3CDTF">2022-04-28T06:15:00Z</dcterms:created>
  <dcterms:modified xsi:type="dcterms:W3CDTF">2022-04-28T06:15:00Z</dcterms:modified>
</cp:coreProperties>
</file>