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86D31A" w14:textId="77777777" w:rsidR="0010333D" w:rsidRPr="00A57C1A" w:rsidRDefault="0010333D" w:rsidP="0010333D">
      <w:pPr>
        <w:shd w:val="clear" w:color="auto" w:fill="FFFFFF"/>
        <w:spacing w:line="330" w:lineRule="atLeast"/>
        <w:rPr>
          <w:rFonts w:ascii="Times New Roman" w:eastAsia="Times New Roman" w:hAnsi="Times New Roman" w:cs="Times New Roman"/>
          <w:color w:val="717171"/>
          <w:kern w:val="0"/>
          <w:sz w:val="24"/>
          <w:szCs w:val="24"/>
          <w:lang w:eastAsia="pl-PL"/>
          <w14:ligatures w14:val="none"/>
        </w:rPr>
      </w:pPr>
    </w:p>
    <w:p w14:paraId="225D7D5D" w14:textId="77777777" w:rsidR="0010333D" w:rsidRPr="00A57C1A" w:rsidRDefault="0010333D" w:rsidP="0010333D">
      <w:pPr>
        <w:shd w:val="clear" w:color="auto" w:fill="FFFFFF"/>
        <w:spacing w:before="180" w:after="180" w:line="240" w:lineRule="auto"/>
        <w:jc w:val="center"/>
        <w:outlineLvl w:val="2"/>
        <w:rPr>
          <w:rFonts w:ascii="Times New Roman" w:eastAsia="Times New Roman" w:hAnsi="Times New Roman" w:cs="Times New Roman"/>
          <w:b/>
          <w:bCs/>
          <w:caps/>
          <w:kern w:val="0"/>
          <w:sz w:val="24"/>
          <w:szCs w:val="24"/>
          <w:lang w:eastAsia="pl-PL"/>
          <w14:ligatures w14:val="none"/>
        </w:rPr>
      </w:pPr>
      <w:r w:rsidRPr="00A57C1A">
        <w:rPr>
          <w:rFonts w:ascii="Times New Roman" w:eastAsia="Times New Roman" w:hAnsi="Times New Roman" w:cs="Times New Roman"/>
          <w:b/>
          <w:bCs/>
          <w:caps/>
          <w:kern w:val="0"/>
          <w:sz w:val="24"/>
          <w:szCs w:val="24"/>
          <w:lang w:eastAsia="pl-PL"/>
          <w14:ligatures w14:val="none"/>
        </w:rPr>
        <w:t>Procedura składania informacji o obrocie materiałem siewnym</w:t>
      </w:r>
    </w:p>
    <w:p w14:paraId="779F286E" w14:textId="77777777" w:rsidR="0010333D" w:rsidRPr="00311A32" w:rsidRDefault="0010333D" w:rsidP="0010333D">
      <w:pPr>
        <w:shd w:val="clear" w:color="auto" w:fill="FFFFFF"/>
        <w:spacing w:after="0" w:line="330" w:lineRule="atLeast"/>
        <w:ind w:firstLine="708"/>
        <w:jc w:val="both"/>
        <w:rPr>
          <w:rFonts w:ascii="Times New Roman" w:eastAsia="Times New Roman" w:hAnsi="Times New Roman" w:cs="Times New Roman"/>
          <w:kern w:val="0"/>
          <w:sz w:val="24"/>
          <w:szCs w:val="24"/>
          <w:lang w:eastAsia="pl-PL"/>
          <w14:ligatures w14:val="none"/>
        </w:rPr>
      </w:pPr>
      <w:r w:rsidRPr="00A57C1A">
        <w:rPr>
          <w:rFonts w:ascii="Times New Roman" w:eastAsia="Times New Roman" w:hAnsi="Times New Roman" w:cs="Times New Roman"/>
          <w:kern w:val="0"/>
          <w:sz w:val="24"/>
          <w:szCs w:val="24"/>
          <w:lang w:eastAsia="pl-PL"/>
          <w14:ligatures w14:val="none"/>
        </w:rPr>
        <w:t>Prowadzący obrót materiałem siewnym jest zobowiązany składać wojewódzkiemu inspektorowi właściwemu ze względu na miejsce zamieszkania albo siedzibę prowadzącego obrót, albo miejsce wykonywania działalności, jeżeli jest inne niż miejsce zamieszkania prowadzącego obrót - w przypadku gdy prowadzącym obrót jest osoba fizyczna prowadząca działalność gospodarczą, pisemne informacje dot. obrotu materiałem siewnym, który po raz pierwszy wprowadził do obrotu na terytorium Rzeczypospolitej Polskiej, w tym materiałem przywożonym z państw trzecich (spoza Unii Europejskiej).</w:t>
      </w:r>
      <w:r w:rsidRPr="00311A32">
        <w:rPr>
          <w:rFonts w:ascii="Times New Roman" w:eastAsia="Times New Roman" w:hAnsi="Times New Roman" w:cs="Times New Roman"/>
          <w:kern w:val="0"/>
          <w:sz w:val="24"/>
          <w:szCs w:val="24"/>
          <w:lang w:eastAsia="pl-PL"/>
          <w14:ligatures w14:val="none"/>
        </w:rPr>
        <w:t xml:space="preserve"> </w:t>
      </w:r>
      <w:r w:rsidRPr="00A57C1A">
        <w:rPr>
          <w:rFonts w:ascii="Times New Roman" w:eastAsia="Times New Roman" w:hAnsi="Times New Roman" w:cs="Times New Roman"/>
          <w:kern w:val="0"/>
          <w:sz w:val="24"/>
          <w:szCs w:val="24"/>
          <w:lang w:eastAsia="pl-PL"/>
          <w14:ligatures w14:val="none"/>
        </w:rPr>
        <w:t>Obowiązku składania informacji nie stosuje się do materiału siewnego nabytego na terytorium Rzeczypospolitej Polskiej od innych prowadzących obrót.</w:t>
      </w:r>
      <w:r w:rsidRPr="00311A32">
        <w:rPr>
          <w:rFonts w:ascii="Times New Roman" w:eastAsia="Times New Roman" w:hAnsi="Times New Roman" w:cs="Times New Roman"/>
          <w:kern w:val="0"/>
          <w:sz w:val="24"/>
          <w:szCs w:val="24"/>
          <w:lang w:eastAsia="pl-PL"/>
          <w14:ligatures w14:val="none"/>
        </w:rPr>
        <w:t xml:space="preserve"> </w:t>
      </w:r>
      <w:r w:rsidRPr="00A57C1A">
        <w:rPr>
          <w:rFonts w:ascii="Times New Roman" w:eastAsia="Times New Roman" w:hAnsi="Times New Roman" w:cs="Times New Roman"/>
          <w:kern w:val="0"/>
          <w:sz w:val="24"/>
          <w:szCs w:val="24"/>
          <w:lang w:eastAsia="pl-PL"/>
          <w14:ligatures w14:val="none"/>
        </w:rPr>
        <w:t xml:space="preserve">Informacje dotyczące obrotu materiałem siewnym są składane </w:t>
      </w:r>
      <w:r w:rsidRPr="00311A32">
        <w:rPr>
          <w:rFonts w:ascii="Times New Roman" w:eastAsia="Times New Roman" w:hAnsi="Times New Roman" w:cs="Times New Roman"/>
          <w:kern w:val="0"/>
          <w:sz w:val="24"/>
          <w:szCs w:val="24"/>
          <w:lang w:eastAsia="pl-PL"/>
          <w14:ligatures w14:val="none"/>
        </w:rPr>
        <w:br/>
      </w:r>
      <w:r w:rsidRPr="00A57C1A">
        <w:rPr>
          <w:rFonts w:ascii="Times New Roman" w:eastAsia="Times New Roman" w:hAnsi="Times New Roman" w:cs="Times New Roman"/>
          <w:kern w:val="0"/>
          <w:sz w:val="24"/>
          <w:szCs w:val="24"/>
          <w:lang w:eastAsia="pl-PL"/>
          <w14:ligatures w14:val="none"/>
        </w:rPr>
        <w:t>w terminie do dnia 31 lipca - za okres od dnia 1 lipca roku poprzedzającego rok złożenia informacji do dnia 30 czerwca roku, w którym informacja jest składana.</w:t>
      </w:r>
      <w:r w:rsidRPr="00311A32">
        <w:rPr>
          <w:rFonts w:ascii="Times New Roman" w:eastAsia="Times New Roman" w:hAnsi="Times New Roman" w:cs="Times New Roman"/>
          <w:kern w:val="0"/>
          <w:sz w:val="24"/>
          <w:szCs w:val="24"/>
          <w:lang w:eastAsia="pl-PL"/>
          <w14:ligatures w14:val="none"/>
        </w:rPr>
        <w:t xml:space="preserve"> </w:t>
      </w:r>
      <w:r w:rsidRPr="00A57C1A">
        <w:rPr>
          <w:rFonts w:ascii="Times New Roman" w:eastAsia="Times New Roman" w:hAnsi="Times New Roman" w:cs="Times New Roman"/>
          <w:kern w:val="0"/>
          <w:sz w:val="24"/>
          <w:szCs w:val="24"/>
          <w:lang w:eastAsia="pl-PL"/>
          <w14:ligatures w14:val="none"/>
        </w:rPr>
        <w:t>Zachowujący odmianę składa corocznie sprawozdanie o ilości wprowadzonego do obrotu materiału siewnego roślin warzywnych kategorii standard, w terminie do dnia 15 sierpnia. Informacje te obejmują okres od 1 lipca roku poprzedzającego rok złożenia sprawozdania do dnia 30 czerwca roku złożenia sprawozdania.</w:t>
      </w:r>
    </w:p>
    <w:p w14:paraId="2FDF0763" w14:textId="77777777" w:rsidR="0010333D" w:rsidRPr="00A57C1A" w:rsidRDefault="0010333D" w:rsidP="0010333D">
      <w:pPr>
        <w:shd w:val="clear" w:color="auto" w:fill="FFFFFF"/>
        <w:spacing w:after="0" w:line="330" w:lineRule="atLeast"/>
        <w:rPr>
          <w:rFonts w:ascii="Times New Roman" w:eastAsia="Times New Roman" w:hAnsi="Times New Roman" w:cs="Times New Roman"/>
          <w:kern w:val="0"/>
          <w:sz w:val="24"/>
          <w:szCs w:val="24"/>
          <w:lang w:eastAsia="pl-PL"/>
          <w14:ligatures w14:val="none"/>
        </w:rPr>
      </w:pPr>
    </w:p>
    <w:p w14:paraId="1A2B2B85" w14:textId="77777777" w:rsidR="0010333D" w:rsidRDefault="0010333D" w:rsidP="0010333D">
      <w:pPr>
        <w:shd w:val="clear" w:color="auto" w:fill="FFFFFF"/>
        <w:spacing w:after="0" w:line="330" w:lineRule="atLeast"/>
        <w:rPr>
          <w:rFonts w:ascii="Times New Roman" w:eastAsia="Times New Roman" w:hAnsi="Times New Roman" w:cs="Times New Roman"/>
          <w:b/>
          <w:bCs/>
          <w:kern w:val="0"/>
          <w:sz w:val="24"/>
          <w:szCs w:val="24"/>
          <w:lang w:eastAsia="pl-PL"/>
          <w14:ligatures w14:val="none"/>
        </w:rPr>
      </w:pPr>
      <w:r w:rsidRPr="00A57C1A">
        <w:rPr>
          <w:rFonts w:ascii="Times New Roman" w:eastAsia="Times New Roman" w:hAnsi="Times New Roman" w:cs="Times New Roman"/>
          <w:b/>
          <w:bCs/>
          <w:kern w:val="0"/>
          <w:sz w:val="24"/>
          <w:szCs w:val="24"/>
          <w:lang w:eastAsia="pl-PL"/>
          <w14:ligatures w14:val="none"/>
        </w:rPr>
        <w:t>Druki składanych informacji (OMS) dostępne są w zakładce "Formularze"</w:t>
      </w:r>
    </w:p>
    <w:p w14:paraId="05315CE5" w14:textId="77777777" w:rsidR="0010333D" w:rsidRDefault="0010333D" w:rsidP="0010333D">
      <w:pPr>
        <w:shd w:val="clear" w:color="auto" w:fill="FFFFFF"/>
        <w:spacing w:after="0" w:line="330" w:lineRule="atLeast"/>
        <w:rPr>
          <w:rFonts w:ascii="Times New Roman" w:eastAsia="Times New Roman" w:hAnsi="Times New Roman" w:cs="Times New Roman"/>
          <w:b/>
          <w:bCs/>
          <w:kern w:val="0"/>
          <w:sz w:val="24"/>
          <w:szCs w:val="24"/>
          <w:lang w:eastAsia="pl-PL"/>
          <w14:ligatures w14:val="none"/>
        </w:rPr>
      </w:pPr>
    </w:p>
    <w:p w14:paraId="51C56CEC" w14:textId="77777777" w:rsidR="0010333D" w:rsidRDefault="0010333D" w:rsidP="0010333D">
      <w:pPr>
        <w:shd w:val="clear" w:color="auto" w:fill="FFFFFF"/>
        <w:spacing w:after="0" w:line="330" w:lineRule="atLeast"/>
        <w:rPr>
          <w:rFonts w:ascii="Times New Roman" w:eastAsia="Times New Roman" w:hAnsi="Times New Roman" w:cs="Times New Roman"/>
          <w:b/>
          <w:bCs/>
          <w:kern w:val="0"/>
          <w:sz w:val="24"/>
          <w:szCs w:val="24"/>
          <w:lang w:eastAsia="pl-PL"/>
          <w14:ligatures w14:val="none"/>
        </w:rPr>
      </w:pPr>
    </w:p>
    <w:p w14:paraId="53B9FEBA" w14:textId="77777777" w:rsidR="00E22200" w:rsidRDefault="00E22200"/>
    <w:sectPr w:rsidR="00E222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744"/>
    <w:rsid w:val="0010333D"/>
    <w:rsid w:val="006D1744"/>
    <w:rsid w:val="00B44174"/>
    <w:rsid w:val="00E222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E2B05D-9876-4914-AC37-9A1BBEAE1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0333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1182</Characters>
  <Application>Microsoft Office Word</Application>
  <DocSecurity>0</DocSecurity>
  <Lines>9</Lines>
  <Paragraphs>2</Paragraphs>
  <ScaleCrop>false</ScaleCrop>
  <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Wójcik</dc:creator>
  <cp:keywords/>
  <dc:description/>
  <cp:lastModifiedBy>Magdalena Wójcik</cp:lastModifiedBy>
  <cp:revision>2</cp:revision>
  <dcterms:created xsi:type="dcterms:W3CDTF">2024-09-25T11:02:00Z</dcterms:created>
  <dcterms:modified xsi:type="dcterms:W3CDTF">2024-09-25T11:02:00Z</dcterms:modified>
</cp:coreProperties>
</file>