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3CE750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CB4AB3" w:rsidRPr="00CB4AB3">
        <w:rPr>
          <w:rFonts w:ascii="Cambria" w:hAnsi="Cambria" w:cs="Arial"/>
          <w:bCs/>
          <w:sz w:val="22"/>
          <w:szCs w:val="22"/>
        </w:rPr>
        <w:t>„Wykonywanie usług z zakresu gospodarki leśnej na terenie leśnictwa Potoki w Nadleśnictwie Tomaszów w roku 2023”</w:t>
      </w:r>
      <w:r w:rsidR="00CB4AB3">
        <w:rPr>
          <w:rFonts w:ascii="Cambria" w:hAnsi="Cambria" w:cs="Arial"/>
          <w:bCs/>
          <w:sz w:val="22"/>
          <w:szCs w:val="22"/>
        </w:rPr>
        <w:t>,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EF9AE68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 oświadczeniu, o którym mowa w art. 125 ust. 1  ustawy  z dnia 11 września 2019 r. </w:t>
      </w:r>
      <w:r w:rsidR="0025332E" w:rsidRPr="0025332E">
        <w:rPr>
          <w:rFonts w:ascii="Cambria" w:hAnsi="Cambria" w:cs="Arial"/>
          <w:bCs/>
          <w:sz w:val="22"/>
          <w:szCs w:val="22"/>
        </w:rPr>
        <w:t>(tekst jedn.: Dz. U. z 2022 r., poz. 1710  z późn. zm.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25332E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18"/>
          <w:szCs w:val="18"/>
        </w:rPr>
      </w:pP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t>W przypadku, gdy dokument dotyczy wykonawcy, to może być przekazany:</w:t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(1) w postaci elektronicznej opatrzonej kwalifikowanym podpisem elektronicznym przez wykonawcę </w:t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lub </w:t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25332E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18"/>
          <w:szCs w:val="18"/>
        </w:rPr>
      </w:pPr>
    </w:p>
    <w:p w14:paraId="2E5C1A4B" w14:textId="77777777" w:rsidR="00BF21D7" w:rsidRPr="0025332E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18"/>
          <w:szCs w:val="18"/>
        </w:rPr>
      </w:pPr>
    </w:p>
    <w:p w14:paraId="4EAC25F8" w14:textId="5F114429" w:rsidR="00B84D5A" w:rsidRPr="0025332E" w:rsidRDefault="00BF21D7" w:rsidP="00BF21D7">
      <w:pPr>
        <w:spacing w:before="120"/>
        <w:jc w:val="both"/>
        <w:rPr>
          <w:rFonts w:ascii="Cambria" w:hAnsi="Cambria" w:cs="Arial"/>
          <w:bCs/>
          <w:color w:val="FF0000"/>
          <w:sz w:val="18"/>
          <w:szCs w:val="18"/>
        </w:rPr>
      </w:pP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t>W przypadku, gdy dokument dotyczy podmiotu udostępniającego zasoby, to może być przekazany:</w:t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(1) w postaci elektronicznej opatrzonej kwalifikowanym podpisem elektronicznym przez podmiot udostępniający zasoby </w:t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lub </w:t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2533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DF851" w14:textId="77777777" w:rsidR="002E6CA7" w:rsidRDefault="002E6CA7">
      <w:r>
        <w:separator/>
      </w:r>
    </w:p>
  </w:endnote>
  <w:endnote w:type="continuationSeparator" w:id="0">
    <w:p w14:paraId="1AB5EF04" w14:textId="77777777" w:rsidR="002E6CA7" w:rsidRDefault="002E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777E3" w14:textId="77777777" w:rsidR="002E6CA7" w:rsidRDefault="002E6CA7">
      <w:r>
        <w:separator/>
      </w:r>
    </w:p>
  </w:footnote>
  <w:footnote w:type="continuationSeparator" w:id="0">
    <w:p w14:paraId="52E0DF6E" w14:textId="77777777" w:rsidR="002E6CA7" w:rsidRDefault="002E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332E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E6CA7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5B3F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4AB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5</cp:revision>
  <cp:lastPrinted>2017-05-23T10:32:00Z</cp:lastPrinted>
  <dcterms:created xsi:type="dcterms:W3CDTF">2022-06-26T12:59:00Z</dcterms:created>
  <dcterms:modified xsi:type="dcterms:W3CDTF">2022-12-07T07:59:00Z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