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2EDA" w14:textId="7B2C701F" w:rsidR="00DE1D05" w:rsidRPr="003C7FDA" w:rsidRDefault="0038688C">
      <w:pPr>
        <w:rPr>
          <w:b/>
          <w:bCs/>
        </w:rPr>
      </w:pPr>
      <w:r w:rsidRPr="003C7FDA">
        <w:rPr>
          <w:b/>
          <w:bCs/>
        </w:rPr>
        <w:t>Chlamydi</w:t>
      </w:r>
      <w:r w:rsidR="00EC29C7" w:rsidRPr="003C7FDA">
        <w:rPr>
          <w:b/>
          <w:bCs/>
        </w:rPr>
        <w:t>oza</w:t>
      </w:r>
    </w:p>
    <w:p w14:paraId="7DF58BAC" w14:textId="57BDEDB0" w:rsidR="0038688C" w:rsidRDefault="0038688C">
      <w:r>
        <w:t>Za</w:t>
      </w:r>
      <w:r w:rsidR="00B56C32">
        <w:t>chorowania</w:t>
      </w:r>
      <w:r>
        <w:t xml:space="preserve"> w latach 2015 – 2025 r.</w:t>
      </w:r>
    </w:p>
    <w:p w14:paraId="12B47D28" w14:textId="21D2B61E" w:rsidR="0038688C" w:rsidRDefault="0038688C">
      <w:r>
        <w:t xml:space="preserve">W Polsce w ciągu 10 lat </w:t>
      </w:r>
      <w:r w:rsidR="009C79C3">
        <w:t xml:space="preserve">nastąpił </w:t>
      </w:r>
      <w:r>
        <w:t xml:space="preserve">wzrost </w:t>
      </w:r>
      <w:r w:rsidR="009C79C3">
        <w:t xml:space="preserve">zachorowalności - </w:t>
      </w:r>
      <w:r>
        <w:t xml:space="preserve">z 220 przypadków do 1404 przypadków rocznie czyli o </w:t>
      </w:r>
      <w:r w:rsidR="00E768F2">
        <w:t>538</w:t>
      </w:r>
      <w:r>
        <w:t>%.</w:t>
      </w:r>
    </w:p>
    <w:p w14:paraId="1506BE64" w14:textId="0E5DCDBB" w:rsidR="0038688C" w:rsidRDefault="0038688C">
      <w:r>
        <w:t xml:space="preserve">W Wielkopolsce z 69 przypadków wzrost do 243 przypadków czyli o </w:t>
      </w:r>
      <w:r w:rsidR="00E768F2">
        <w:t>252</w:t>
      </w:r>
      <w:r>
        <w:t>%</w:t>
      </w:r>
      <w:r w:rsidR="002823F8">
        <w:t>.</w:t>
      </w:r>
      <w:r w:rsidR="009C79C3">
        <w:t xml:space="preserve"> </w:t>
      </w:r>
    </w:p>
    <w:p w14:paraId="218CF185" w14:textId="77777777" w:rsidR="006B2711" w:rsidRDefault="006B2711"/>
    <w:p w14:paraId="0D55A45E" w14:textId="45787747" w:rsidR="006B2711" w:rsidRDefault="006B2711">
      <w:r>
        <w:rPr>
          <w:noProof/>
        </w:rPr>
        <w:drawing>
          <wp:inline distT="0" distB="0" distL="0" distR="0" wp14:anchorId="3984C6A5" wp14:editId="5604676C">
            <wp:extent cx="4572000" cy="2743200"/>
            <wp:effectExtent l="0" t="0" r="0" b="0"/>
            <wp:docPr id="109465907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EB4F689-8751-F96E-BD63-44FAB52602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D8C7771" w14:textId="2D91E960" w:rsidR="006B2711" w:rsidRDefault="006B2711"/>
    <w:p w14:paraId="1E4B70BB" w14:textId="443C03CA" w:rsidR="006B2711" w:rsidRDefault="006B2711">
      <w:r>
        <w:rPr>
          <w:noProof/>
        </w:rPr>
        <w:drawing>
          <wp:inline distT="0" distB="0" distL="0" distR="0" wp14:anchorId="4D6A2AFB" wp14:editId="0B033E3B">
            <wp:extent cx="4572000" cy="2743200"/>
            <wp:effectExtent l="0" t="0" r="0" b="0"/>
            <wp:docPr id="77520361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3EE1C91-1F46-EF16-B006-1BFED7C1E8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5FFC703" w14:textId="77777777" w:rsidR="0038688C" w:rsidRDefault="0038688C"/>
    <w:p w14:paraId="7A525327" w14:textId="77777777" w:rsidR="00FB197D" w:rsidRDefault="00FB197D"/>
    <w:p w14:paraId="7966EE6E" w14:textId="77777777" w:rsidR="00FB197D" w:rsidRDefault="00FB197D"/>
    <w:p w14:paraId="33F7C6C4" w14:textId="77777777" w:rsidR="00FB197D" w:rsidRDefault="00FB197D"/>
    <w:p w14:paraId="30B0B865" w14:textId="77777777" w:rsidR="00FB197D" w:rsidRDefault="00FB197D"/>
    <w:tbl>
      <w:tblPr>
        <w:tblW w:w="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6"/>
        <w:gridCol w:w="1640"/>
      </w:tblGrid>
      <w:tr w:rsidR="0038688C" w:rsidRPr="0038688C" w14:paraId="4B9F5240" w14:textId="77777777" w:rsidTr="0038688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63A5F7E" w14:textId="77777777" w:rsidR="0038688C" w:rsidRPr="0038688C" w:rsidRDefault="0038688C" w:rsidP="003868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2025</w:t>
            </w:r>
          </w:p>
        </w:tc>
        <w:tc>
          <w:tcPr>
            <w:tcW w:w="1540" w:type="dxa"/>
            <w:noWrap/>
            <w:vAlign w:val="bottom"/>
            <w:hideMark/>
          </w:tcPr>
          <w:p w14:paraId="186E5AA3" w14:textId="77777777" w:rsidR="0038688C" w:rsidRPr="0038688C" w:rsidRDefault="0038688C" w:rsidP="003868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14:paraId="5C97EE56" w14:textId="77777777" w:rsidR="0038688C" w:rsidRPr="0038688C" w:rsidRDefault="0038688C" w:rsidP="00386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8688C" w:rsidRPr="0038688C" w14:paraId="15586F59" w14:textId="77777777" w:rsidTr="0038688C">
        <w:trPr>
          <w:trHeight w:val="585"/>
        </w:trPr>
        <w:tc>
          <w:tcPr>
            <w:tcW w:w="960" w:type="dxa"/>
            <w:vAlign w:val="center"/>
            <w:hideMark/>
          </w:tcPr>
          <w:p w14:paraId="3A234880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40" w:type="dxa"/>
            <w:vAlign w:val="center"/>
            <w:hideMark/>
          </w:tcPr>
          <w:p w14:paraId="76A13BE0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CHLAMYDIA mężczyźni</w:t>
            </w:r>
          </w:p>
        </w:tc>
        <w:tc>
          <w:tcPr>
            <w:tcW w:w="1640" w:type="dxa"/>
            <w:vAlign w:val="center"/>
            <w:hideMark/>
          </w:tcPr>
          <w:p w14:paraId="2282F75D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CHLAMYDIA kobiety</w:t>
            </w:r>
          </w:p>
        </w:tc>
      </w:tr>
      <w:tr w:rsidR="0038688C" w:rsidRPr="0038688C" w14:paraId="3488E866" w14:textId="77777777" w:rsidTr="0038688C">
        <w:trPr>
          <w:trHeight w:val="330"/>
        </w:trPr>
        <w:tc>
          <w:tcPr>
            <w:tcW w:w="960" w:type="dxa"/>
            <w:vAlign w:val="center"/>
            <w:hideMark/>
          </w:tcPr>
          <w:p w14:paraId="7CB46486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15-19</w:t>
            </w:r>
          </w:p>
        </w:tc>
        <w:tc>
          <w:tcPr>
            <w:tcW w:w="1540" w:type="dxa"/>
            <w:vAlign w:val="center"/>
            <w:hideMark/>
          </w:tcPr>
          <w:p w14:paraId="2F81558D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640" w:type="dxa"/>
            <w:vAlign w:val="center"/>
            <w:hideMark/>
          </w:tcPr>
          <w:p w14:paraId="0FBBD938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</w:tr>
      <w:tr w:rsidR="0038688C" w:rsidRPr="0038688C" w14:paraId="4794985E" w14:textId="77777777" w:rsidTr="0038688C">
        <w:trPr>
          <w:trHeight w:val="330"/>
        </w:trPr>
        <w:tc>
          <w:tcPr>
            <w:tcW w:w="960" w:type="dxa"/>
            <w:vAlign w:val="center"/>
            <w:hideMark/>
          </w:tcPr>
          <w:p w14:paraId="03486D98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20-29</w:t>
            </w:r>
          </w:p>
        </w:tc>
        <w:tc>
          <w:tcPr>
            <w:tcW w:w="1540" w:type="dxa"/>
            <w:vAlign w:val="center"/>
            <w:hideMark/>
          </w:tcPr>
          <w:p w14:paraId="0CA12036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1640" w:type="dxa"/>
            <w:vAlign w:val="center"/>
            <w:hideMark/>
          </w:tcPr>
          <w:p w14:paraId="1C5D6FBE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52</w:t>
            </w:r>
          </w:p>
        </w:tc>
      </w:tr>
      <w:tr w:rsidR="0038688C" w:rsidRPr="0038688C" w14:paraId="3F2CD8C1" w14:textId="77777777" w:rsidTr="0038688C">
        <w:trPr>
          <w:trHeight w:val="330"/>
        </w:trPr>
        <w:tc>
          <w:tcPr>
            <w:tcW w:w="960" w:type="dxa"/>
            <w:vAlign w:val="center"/>
            <w:hideMark/>
          </w:tcPr>
          <w:p w14:paraId="2AA61C43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30-39</w:t>
            </w:r>
          </w:p>
        </w:tc>
        <w:tc>
          <w:tcPr>
            <w:tcW w:w="1540" w:type="dxa"/>
            <w:vAlign w:val="center"/>
            <w:hideMark/>
          </w:tcPr>
          <w:p w14:paraId="41970ADC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61</w:t>
            </w:r>
          </w:p>
        </w:tc>
        <w:tc>
          <w:tcPr>
            <w:tcW w:w="1640" w:type="dxa"/>
            <w:vAlign w:val="center"/>
            <w:hideMark/>
          </w:tcPr>
          <w:p w14:paraId="5A886F90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</w:tr>
      <w:tr w:rsidR="0038688C" w:rsidRPr="0038688C" w14:paraId="3DDDB1C6" w14:textId="77777777" w:rsidTr="0038688C">
        <w:trPr>
          <w:trHeight w:val="330"/>
        </w:trPr>
        <w:tc>
          <w:tcPr>
            <w:tcW w:w="960" w:type="dxa"/>
            <w:vAlign w:val="center"/>
            <w:hideMark/>
          </w:tcPr>
          <w:p w14:paraId="36843E1A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40-49</w:t>
            </w:r>
          </w:p>
        </w:tc>
        <w:tc>
          <w:tcPr>
            <w:tcW w:w="1540" w:type="dxa"/>
            <w:vAlign w:val="center"/>
            <w:hideMark/>
          </w:tcPr>
          <w:p w14:paraId="0A4F4B0F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640" w:type="dxa"/>
            <w:vAlign w:val="center"/>
            <w:hideMark/>
          </w:tcPr>
          <w:p w14:paraId="1EFF293C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38688C" w:rsidRPr="0038688C" w14:paraId="4606E845" w14:textId="77777777" w:rsidTr="0038688C">
        <w:trPr>
          <w:trHeight w:val="330"/>
        </w:trPr>
        <w:tc>
          <w:tcPr>
            <w:tcW w:w="960" w:type="dxa"/>
            <w:vAlign w:val="center"/>
            <w:hideMark/>
          </w:tcPr>
          <w:p w14:paraId="7CF9BDA3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50-59</w:t>
            </w:r>
          </w:p>
        </w:tc>
        <w:tc>
          <w:tcPr>
            <w:tcW w:w="1540" w:type="dxa"/>
            <w:vAlign w:val="center"/>
            <w:hideMark/>
          </w:tcPr>
          <w:p w14:paraId="13ED05B6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640" w:type="dxa"/>
            <w:vAlign w:val="center"/>
            <w:hideMark/>
          </w:tcPr>
          <w:p w14:paraId="0700D563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38688C" w:rsidRPr="0038688C" w14:paraId="72B4C640" w14:textId="77777777" w:rsidTr="0038688C">
        <w:trPr>
          <w:trHeight w:val="330"/>
        </w:trPr>
        <w:tc>
          <w:tcPr>
            <w:tcW w:w="960" w:type="dxa"/>
            <w:vAlign w:val="center"/>
            <w:hideMark/>
          </w:tcPr>
          <w:p w14:paraId="1209667A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60 +</w:t>
            </w:r>
          </w:p>
        </w:tc>
        <w:tc>
          <w:tcPr>
            <w:tcW w:w="1540" w:type="dxa"/>
            <w:vAlign w:val="center"/>
            <w:hideMark/>
          </w:tcPr>
          <w:p w14:paraId="0DAD0DC5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640" w:type="dxa"/>
            <w:vAlign w:val="center"/>
            <w:hideMark/>
          </w:tcPr>
          <w:p w14:paraId="42F601ED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</w:tr>
      <w:tr w:rsidR="0038688C" w:rsidRPr="0038688C" w14:paraId="2A3CEF3F" w14:textId="77777777" w:rsidTr="0038688C">
        <w:trPr>
          <w:trHeight w:val="330"/>
        </w:trPr>
        <w:tc>
          <w:tcPr>
            <w:tcW w:w="960" w:type="dxa"/>
            <w:vAlign w:val="center"/>
            <w:hideMark/>
          </w:tcPr>
          <w:p w14:paraId="1C266755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540" w:type="dxa"/>
            <w:vAlign w:val="center"/>
            <w:hideMark/>
          </w:tcPr>
          <w:p w14:paraId="0856F8E1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154</w:t>
            </w:r>
          </w:p>
        </w:tc>
        <w:tc>
          <w:tcPr>
            <w:tcW w:w="1640" w:type="dxa"/>
            <w:vAlign w:val="center"/>
            <w:hideMark/>
          </w:tcPr>
          <w:p w14:paraId="0B9690C8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89</w:t>
            </w:r>
          </w:p>
        </w:tc>
      </w:tr>
      <w:tr w:rsidR="0038688C" w:rsidRPr="0038688C" w14:paraId="7F18D576" w14:textId="77777777" w:rsidTr="0038688C">
        <w:trPr>
          <w:trHeight w:val="330"/>
        </w:trPr>
        <w:tc>
          <w:tcPr>
            <w:tcW w:w="960" w:type="dxa"/>
            <w:vAlign w:val="center"/>
            <w:hideMark/>
          </w:tcPr>
          <w:p w14:paraId="7EB30C44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Ogółem</w:t>
            </w:r>
          </w:p>
        </w:tc>
        <w:tc>
          <w:tcPr>
            <w:tcW w:w="3180" w:type="dxa"/>
            <w:gridSpan w:val="2"/>
            <w:vAlign w:val="center"/>
            <w:hideMark/>
          </w:tcPr>
          <w:p w14:paraId="35EA7860" w14:textId="77777777" w:rsidR="0038688C" w:rsidRPr="0038688C" w:rsidRDefault="0038688C" w:rsidP="0038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8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243</w:t>
            </w:r>
          </w:p>
        </w:tc>
      </w:tr>
    </w:tbl>
    <w:p w14:paraId="71685E25" w14:textId="77777777" w:rsidR="0038688C" w:rsidRDefault="0038688C"/>
    <w:p w14:paraId="11E25280" w14:textId="77777777" w:rsidR="00EC29C7" w:rsidRDefault="00EC29C7"/>
    <w:p w14:paraId="01FBD564" w14:textId="403241A4" w:rsidR="00EC29C7" w:rsidRDefault="00EC29C7">
      <w:r>
        <w:rPr>
          <w:noProof/>
        </w:rPr>
        <w:drawing>
          <wp:inline distT="0" distB="0" distL="0" distR="0" wp14:anchorId="630CFA61" wp14:editId="58587F5F">
            <wp:extent cx="4857750" cy="2743200"/>
            <wp:effectExtent l="0" t="0" r="0" b="0"/>
            <wp:docPr id="83099862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A81F8206-8D79-AC9B-8ACB-58C920B59F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96E8CB9" w14:textId="77777777" w:rsidR="001203BE" w:rsidRDefault="001203BE"/>
    <w:p w14:paraId="7B7858BC" w14:textId="77777777" w:rsidR="00974B92" w:rsidRDefault="00974B92">
      <w:pPr>
        <w:rPr>
          <w:b/>
          <w:bCs/>
        </w:rPr>
      </w:pPr>
    </w:p>
    <w:p w14:paraId="09204818" w14:textId="77777777" w:rsidR="00974B92" w:rsidRDefault="00974B92">
      <w:pPr>
        <w:rPr>
          <w:b/>
          <w:bCs/>
        </w:rPr>
      </w:pPr>
    </w:p>
    <w:p w14:paraId="4CA03DF9" w14:textId="77777777" w:rsidR="00B56C32" w:rsidRDefault="00B56C32">
      <w:pPr>
        <w:rPr>
          <w:b/>
          <w:bCs/>
        </w:rPr>
      </w:pPr>
    </w:p>
    <w:p w14:paraId="67554891" w14:textId="77777777" w:rsidR="00B56C32" w:rsidRDefault="00B56C32">
      <w:pPr>
        <w:rPr>
          <w:b/>
          <w:bCs/>
        </w:rPr>
      </w:pPr>
    </w:p>
    <w:p w14:paraId="69E278D2" w14:textId="77777777" w:rsidR="00B56C32" w:rsidRDefault="00B56C32">
      <w:pPr>
        <w:rPr>
          <w:b/>
          <w:bCs/>
        </w:rPr>
      </w:pPr>
    </w:p>
    <w:p w14:paraId="6DC80E40" w14:textId="77777777" w:rsidR="00B56C32" w:rsidRDefault="00B56C32">
      <w:pPr>
        <w:rPr>
          <w:b/>
          <w:bCs/>
        </w:rPr>
      </w:pPr>
    </w:p>
    <w:p w14:paraId="20884B19" w14:textId="77777777" w:rsidR="00B56C32" w:rsidRDefault="00B56C32">
      <w:pPr>
        <w:rPr>
          <w:b/>
          <w:bCs/>
        </w:rPr>
      </w:pPr>
    </w:p>
    <w:p w14:paraId="029A1368" w14:textId="77777777" w:rsidR="00B56C32" w:rsidRDefault="00B56C32">
      <w:pPr>
        <w:rPr>
          <w:b/>
          <w:bCs/>
        </w:rPr>
      </w:pPr>
    </w:p>
    <w:p w14:paraId="4CBD8C06" w14:textId="77777777" w:rsidR="00B56C32" w:rsidRDefault="00B56C32">
      <w:pPr>
        <w:rPr>
          <w:b/>
          <w:bCs/>
        </w:rPr>
      </w:pPr>
    </w:p>
    <w:p w14:paraId="167FF4C1" w14:textId="77777777" w:rsidR="00FB197D" w:rsidRDefault="00FB197D">
      <w:pPr>
        <w:rPr>
          <w:b/>
          <w:bCs/>
        </w:rPr>
      </w:pPr>
    </w:p>
    <w:p w14:paraId="3BE7813D" w14:textId="48BF34E1" w:rsidR="002823F8" w:rsidRPr="003C7FDA" w:rsidRDefault="002823F8" w:rsidP="002823F8">
      <w:pPr>
        <w:rPr>
          <w:b/>
          <w:bCs/>
        </w:rPr>
      </w:pPr>
      <w:r>
        <w:rPr>
          <w:b/>
          <w:bCs/>
        </w:rPr>
        <w:t>Rzeżączka</w:t>
      </w:r>
    </w:p>
    <w:p w14:paraId="3B55C56C" w14:textId="77777777" w:rsidR="002823F8" w:rsidRDefault="002823F8" w:rsidP="002823F8">
      <w:r>
        <w:t>Zachorowania w latach 2015 – 2025 r.</w:t>
      </w:r>
    </w:p>
    <w:p w14:paraId="648385EA" w14:textId="45567F0B" w:rsidR="002823F8" w:rsidRDefault="002823F8" w:rsidP="002823F8">
      <w:r>
        <w:t xml:space="preserve">W Polsce w ciągu 10 lat </w:t>
      </w:r>
      <w:r w:rsidR="009C79C3">
        <w:t xml:space="preserve">nastąpił </w:t>
      </w:r>
      <w:r>
        <w:t xml:space="preserve">wzrost </w:t>
      </w:r>
      <w:r w:rsidR="009C79C3">
        <w:t xml:space="preserve">zachorowalności  - </w:t>
      </w:r>
      <w:r>
        <w:t>z 441 przypadków do 1496 przypadków rocznie czyli o 239%.</w:t>
      </w:r>
    </w:p>
    <w:p w14:paraId="24B55F5D" w14:textId="1B954FA8" w:rsidR="002823F8" w:rsidRDefault="002823F8" w:rsidP="002823F8">
      <w:r>
        <w:t>W Wielkopolsce z 21 przypadków wzrost do 242 przypadków czyli o 1052%.</w:t>
      </w:r>
    </w:p>
    <w:p w14:paraId="4810868F" w14:textId="77777777" w:rsidR="00974B92" w:rsidRDefault="00974B92" w:rsidP="001203BE"/>
    <w:p w14:paraId="4D0AAF55" w14:textId="461EEE03" w:rsidR="00974B92" w:rsidRDefault="00974B92" w:rsidP="001203BE">
      <w:r>
        <w:rPr>
          <w:noProof/>
        </w:rPr>
        <w:drawing>
          <wp:inline distT="0" distB="0" distL="0" distR="0" wp14:anchorId="2B9DBFB5" wp14:editId="3FF188A8">
            <wp:extent cx="4572000" cy="2743200"/>
            <wp:effectExtent l="0" t="0" r="0" b="0"/>
            <wp:docPr id="195203915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CE21E0E-5ACA-FB74-5616-B186DC45A8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666913D" w14:textId="77777777" w:rsidR="00974B92" w:rsidRDefault="00974B92" w:rsidP="001203BE"/>
    <w:p w14:paraId="30B27A72" w14:textId="6F9EFDD2" w:rsidR="00974B92" w:rsidRDefault="00974B92" w:rsidP="001203BE">
      <w:r>
        <w:rPr>
          <w:noProof/>
        </w:rPr>
        <w:drawing>
          <wp:inline distT="0" distB="0" distL="0" distR="0" wp14:anchorId="417C57E7" wp14:editId="5D3199A0">
            <wp:extent cx="4572000" cy="2743200"/>
            <wp:effectExtent l="0" t="0" r="0" b="0"/>
            <wp:docPr id="128216994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A1D63693-CE6B-8E2C-6C36-CA547B8A4D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332CF0E" w14:textId="77777777" w:rsidR="00974B92" w:rsidRDefault="00974B92" w:rsidP="001203BE"/>
    <w:p w14:paraId="7C033C39" w14:textId="77777777" w:rsidR="00FB197D" w:rsidRDefault="00FB197D" w:rsidP="001203BE"/>
    <w:p w14:paraId="27529D0D" w14:textId="77777777" w:rsidR="00FB197D" w:rsidRDefault="00FB197D" w:rsidP="001203BE"/>
    <w:p w14:paraId="225469B4" w14:textId="77777777" w:rsidR="00FB197D" w:rsidRDefault="00FB197D" w:rsidP="001203BE"/>
    <w:tbl>
      <w:tblPr>
        <w:tblW w:w="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1534"/>
        <w:gridCol w:w="1577"/>
      </w:tblGrid>
      <w:tr w:rsidR="00974B92" w:rsidRPr="00974B92" w14:paraId="5B98E6C6" w14:textId="77777777" w:rsidTr="00974B92">
        <w:trPr>
          <w:trHeight w:val="585"/>
        </w:trPr>
        <w:tc>
          <w:tcPr>
            <w:tcW w:w="960" w:type="dxa"/>
            <w:vAlign w:val="center"/>
            <w:hideMark/>
          </w:tcPr>
          <w:p w14:paraId="71AED5E5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vAlign w:val="center"/>
            <w:hideMark/>
          </w:tcPr>
          <w:p w14:paraId="5B50B11E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RZEŻĄCZKA mężczyźni</w:t>
            </w:r>
          </w:p>
        </w:tc>
        <w:tc>
          <w:tcPr>
            <w:tcW w:w="1600" w:type="dxa"/>
            <w:vAlign w:val="center"/>
            <w:hideMark/>
          </w:tcPr>
          <w:p w14:paraId="41A7C0B6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RZEŻĄCZKA kobiety</w:t>
            </w:r>
          </w:p>
        </w:tc>
      </w:tr>
      <w:tr w:rsidR="00974B92" w:rsidRPr="00974B92" w14:paraId="368B474C" w14:textId="77777777" w:rsidTr="00974B92">
        <w:trPr>
          <w:trHeight w:val="330"/>
        </w:trPr>
        <w:tc>
          <w:tcPr>
            <w:tcW w:w="960" w:type="dxa"/>
            <w:vAlign w:val="center"/>
            <w:hideMark/>
          </w:tcPr>
          <w:p w14:paraId="13DA1FE9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15-19</w:t>
            </w:r>
          </w:p>
        </w:tc>
        <w:tc>
          <w:tcPr>
            <w:tcW w:w="1480" w:type="dxa"/>
            <w:vAlign w:val="center"/>
            <w:hideMark/>
          </w:tcPr>
          <w:p w14:paraId="3206E94A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600" w:type="dxa"/>
            <w:vAlign w:val="center"/>
            <w:hideMark/>
          </w:tcPr>
          <w:p w14:paraId="4E3085D6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</w:tr>
      <w:tr w:rsidR="00974B92" w:rsidRPr="00974B92" w14:paraId="3659051C" w14:textId="77777777" w:rsidTr="00974B92">
        <w:trPr>
          <w:trHeight w:val="330"/>
        </w:trPr>
        <w:tc>
          <w:tcPr>
            <w:tcW w:w="960" w:type="dxa"/>
            <w:vAlign w:val="center"/>
            <w:hideMark/>
          </w:tcPr>
          <w:p w14:paraId="183AFF4F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20-29</w:t>
            </w:r>
          </w:p>
        </w:tc>
        <w:tc>
          <w:tcPr>
            <w:tcW w:w="1480" w:type="dxa"/>
            <w:vAlign w:val="center"/>
            <w:hideMark/>
          </w:tcPr>
          <w:p w14:paraId="2A61453B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86</w:t>
            </w:r>
          </w:p>
        </w:tc>
        <w:tc>
          <w:tcPr>
            <w:tcW w:w="1600" w:type="dxa"/>
            <w:vAlign w:val="center"/>
            <w:hideMark/>
          </w:tcPr>
          <w:p w14:paraId="70A99F81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</w:tr>
      <w:tr w:rsidR="00974B92" w:rsidRPr="00974B92" w14:paraId="740393A0" w14:textId="77777777" w:rsidTr="00974B92">
        <w:trPr>
          <w:trHeight w:val="330"/>
        </w:trPr>
        <w:tc>
          <w:tcPr>
            <w:tcW w:w="960" w:type="dxa"/>
            <w:vAlign w:val="center"/>
            <w:hideMark/>
          </w:tcPr>
          <w:p w14:paraId="1025D6B8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30-39</w:t>
            </w:r>
          </w:p>
        </w:tc>
        <w:tc>
          <w:tcPr>
            <w:tcW w:w="1480" w:type="dxa"/>
            <w:vAlign w:val="center"/>
            <w:hideMark/>
          </w:tcPr>
          <w:p w14:paraId="16AB18A1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75</w:t>
            </w:r>
          </w:p>
        </w:tc>
        <w:tc>
          <w:tcPr>
            <w:tcW w:w="1600" w:type="dxa"/>
            <w:vAlign w:val="center"/>
            <w:hideMark/>
          </w:tcPr>
          <w:p w14:paraId="3CDC8C6A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</w:tr>
      <w:tr w:rsidR="00974B92" w:rsidRPr="00974B92" w14:paraId="25E0E801" w14:textId="77777777" w:rsidTr="00974B92">
        <w:trPr>
          <w:trHeight w:val="330"/>
        </w:trPr>
        <w:tc>
          <w:tcPr>
            <w:tcW w:w="960" w:type="dxa"/>
            <w:vAlign w:val="center"/>
            <w:hideMark/>
          </w:tcPr>
          <w:p w14:paraId="48434827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40-49</w:t>
            </w:r>
          </w:p>
        </w:tc>
        <w:tc>
          <w:tcPr>
            <w:tcW w:w="1480" w:type="dxa"/>
            <w:vAlign w:val="center"/>
            <w:hideMark/>
          </w:tcPr>
          <w:p w14:paraId="5833D0B7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1600" w:type="dxa"/>
            <w:vAlign w:val="center"/>
            <w:hideMark/>
          </w:tcPr>
          <w:p w14:paraId="56DAE06F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</w:tr>
      <w:tr w:rsidR="00974B92" w:rsidRPr="00974B92" w14:paraId="2701DF4A" w14:textId="77777777" w:rsidTr="00974B92">
        <w:trPr>
          <w:trHeight w:val="330"/>
        </w:trPr>
        <w:tc>
          <w:tcPr>
            <w:tcW w:w="960" w:type="dxa"/>
            <w:vAlign w:val="center"/>
            <w:hideMark/>
          </w:tcPr>
          <w:p w14:paraId="4031347F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50-59</w:t>
            </w:r>
          </w:p>
        </w:tc>
        <w:tc>
          <w:tcPr>
            <w:tcW w:w="1480" w:type="dxa"/>
            <w:vAlign w:val="center"/>
            <w:hideMark/>
          </w:tcPr>
          <w:p w14:paraId="3AB7C693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600" w:type="dxa"/>
            <w:vAlign w:val="center"/>
            <w:hideMark/>
          </w:tcPr>
          <w:p w14:paraId="3749D875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74B92" w:rsidRPr="00974B92" w14:paraId="24287EE6" w14:textId="77777777" w:rsidTr="00974B92">
        <w:trPr>
          <w:trHeight w:val="330"/>
        </w:trPr>
        <w:tc>
          <w:tcPr>
            <w:tcW w:w="960" w:type="dxa"/>
            <w:vAlign w:val="center"/>
            <w:hideMark/>
          </w:tcPr>
          <w:p w14:paraId="0DDFEB1C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60 +</w:t>
            </w:r>
          </w:p>
        </w:tc>
        <w:tc>
          <w:tcPr>
            <w:tcW w:w="1480" w:type="dxa"/>
            <w:vAlign w:val="center"/>
            <w:hideMark/>
          </w:tcPr>
          <w:p w14:paraId="624B40C0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600" w:type="dxa"/>
            <w:vAlign w:val="center"/>
            <w:hideMark/>
          </w:tcPr>
          <w:p w14:paraId="7BFFECB3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</w:tr>
      <w:tr w:rsidR="00974B92" w:rsidRPr="00974B92" w14:paraId="6246E4A0" w14:textId="77777777" w:rsidTr="00974B92">
        <w:trPr>
          <w:trHeight w:val="330"/>
        </w:trPr>
        <w:tc>
          <w:tcPr>
            <w:tcW w:w="960" w:type="dxa"/>
            <w:vAlign w:val="center"/>
            <w:hideMark/>
          </w:tcPr>
          <w:p w14:paraId="4098F860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480" w:type="dxa"/>
            <w:vAlign w:val="center"/>
            <w:hideMark/>
          </w:tcPr>
          <w:p w14:paraId="477D44E7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210</w:t>
            </w:r>
          </w:p>
        </w:tc>
        <w:tc>
          <w:tcPr>
            <w:tcW w:w="1600" w:type="dxa"/>
            <w:vAlign w:val="center"/>
            <w:hideMark/>
          </w:tcPr>
          <w:p w14:paraId="2BC93D71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</w:tr>
      <w:tr w:rsidR="00974B92" w:rsidRPr="00974B92" w14:paraId="75B2A129" w14:textId="77777777" w:rsidTr="00974B92">
        <w:trPr>
          <w:trHeight w:val="330"/>
        </w:trPr>
        <w:tc>
          <w:tcPr>
            <w:tcW w:w="960" w:type="dxa"/>
            <w:vAlign w:val="center"/>
            <w:hideMark/>
          </w:tcPr>
          <w:p w14:paraId="54BDC064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Ogółem</w:t>
            </w:r>
          </w:p>
        </w:tc>
        <w:tc>
          <w:tcPr>
            <w:tcW w:w="3080" w:type="dxa"/>
            <w:gridSpan w:val="2"/>
            <w:vAlign w:val="center"/>
            <w:hideMark/>
          </w:tcPr>
          <w:p w14:paraId="0E8A963F" w14:textId="77777777" w:rsidR="00974B92" w:rsidRPr="00974B92" w:rsidRDefault="00974B92" w:rsidP="0097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B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242</w:t>
            </w:r>
          </w:p>
        </w:tc>
      </w:tr>
    </w:tbl>
    <w:p w14:paraId="28962815" w14:textId="77777777" w:rsidR="00974B92" w:rsidRDefault="00974B92" w:rsidP="001203BE"/>
    <w:p w14:paraId="0F7C0CB1" w14:textId="66C3E71B" w:rsidR="00974B92" w:rsidRDefault="00974B92" w:rsidP="001203BE">
      <w:r>
        <w:rPr>
          <w:noProof/>
        </w:rPr>
        <w:drawing>
          <wp:inline distT="0" distB="0" distL="0" distR="0" wp14:anchorId="0485DBAB" wp14:editId="1E48CEF8">
            <wp:extent cx="4572000" cy="2743200"/>
            <wp:effectExtent l="0" t="0" r="0" b="0"/>
            <wp:docPr id="108787273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C0546BC-ABDC-CCA1-0F64-3470253347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CC25467" w14:textId="77777777" w:rsidR="00FB197D" w:rsidRDefault="00FB197D" w:rsidP="001203BE"/>
    <w:p w14:paraId="19842351" w14:textId="77777777" w:rsidR="00FB197D" w:rsidRDefault="00FB197D" w:rsidP="001203BE">
      <w:pPr>
        <w:rPr>
          <w:b/>
          <w:bCs/>
        </w:rPr>
      </w:pPr>
    </w:p>
    <w:p w14:paraId="584D348B" w14:textId="77777777" w:rsidR="00FB197D" w:rsidRDefault="00FB197D" w:rsidP="001203BE">
      <w:pPr>
        <w:rPr>
          <w:b/>
          <w:bCs/>
        </w:rPr>
      </w:pPr>
    </w:p>
    <w:p w14:paraId="181FE86A" w14:textId="77777777" w:rsidR="00FB197D" w:rsidRDefault="00FB197D" w:rsidP="001203BE">
      <w:pPr>
        <w:rPr>
          <w:b/>
          <w:bCs/>
        </w:rPr>
      </w:pPr>
    </w:p>
    <w:p w14:paraId="4BBCCA90" w14:textId="77777777" w:rsidR="00FB197D" w:rsidRDefault="00FB197D" w:rsidP="001203BE">
      <w:pPr>
        <w:rPr>
          <w:b/>
          <w:bCs/>
        </w:rPr>
      </w:pPr>
    </w:p>
    <w:p w14:paraId="1F511058" w14:textId="77777777" w:rsidR="00FB197D" w:rsidRDefault="00FB197D" w:rsidP="001203BE">
      <w:pPr>
        <w:rPr>
          <w:b/>
          <w:bCs/>
        </w:rPr>
      </w:pPr>
    </w:p>
    <w:p w14:paraId="2E954115" w14:textId="77777777" w:rsidR="00FB197D" w:rsidRDefault="00FB197D" w:rsidP="001203BE">
      <w:pPr>
        <w:rPr>
          <w:b/>
          <w:bCs/>
        </w:rPr>
      </w:pPr>
    </w:p>
    <w:p w14:paraId="10B0D365" w14:textId="77777777" w:rsidR="00FB197D" w:rsidRDefault="00FB197D" w:rsidP="001203BE">
      <w:pPr>
        <w:rPr>
          <w:b/>
          <w:bCs/>
        </w:rPr>
      </w:pPr>
    </w:p>
    <w:p w14:paraId="27C4C0FD" w14:textId="77777777" w:rsidR="00FB197D" w:rsidRDefault="00FB197D" w:rsidP="001203BE">
      <w:pPr>
        <w:rPr>
          <w:b/>
          <w:bCs/>
        </w:rPr>
      </w:pPr>
    </w:p>
    <w:p w14:paraId="3C0A24FF" w14:textId="77777777" w:rsidR="00FB197D" w:rsidRDefault="00FB197D" w:rsidP="001203BE">
      <w:pPr>
        <w:rPr>
          <w:b/>
          <w:bCs/>
        </w:rPr>
      </w:pPr>
    </w:p>
    <w:p w14:paraId="0F6D98C9" w14:textId="77777777" w:rsidR="00FB197D" w:rsidRDefault="00FB197D" w:rsidP="001203BE">
      <w:pPr>
        <w:rPr>
          <w:b/>
          <w:bCs/>
        </w:rPr>
      </w:pPr>
    </w:p>
    <w:p w14:paraId="454662FA" w14:textId="77777777" w:rsidR="00FB197D" w:rsidRDefault="00FB197D" w:rsidP="001203BE">
      <w:pPr>
        <w:rPr>
          <w:b/>
          <w:bCs/>
        </w:rPr>
      </w:pPr>
    </w:p>
    <w:p w14:paraId="2D8C692F" w14:textId="77777777" w:rsidR="00FB197D" w:rsidRDefault="00FB197D" w:rsidP="001203BE">
      <w:pPr>
        <w:rPr>
          <w:b/>
          <w:bCs/>
        </w:rPr>
      </w:pPr>
    </w:p>
    <w:p w14:paraId="30A884B1" w14:textId="16A0AFFE" w:rsidR="00FB197D" w:rsidRPr="00FB197D" w:rsidRDefault="00FB197D" w:rsidP="001203BE">
      <w:pPr>
        <w:rPr>
          <w:b/>
          <w:bCs/>
        </w:rPr>
      </w:pPr>
      <w:r w:rsidRPr="00FB197D">
        <w:rPr>
          <w:b/>
          <w:bCs/>
        </w:rPr>
        <w:t>Kiła</w:t>
      </w:r>
    </w:p>
    <w:p w14:paraId="755D29A5" w14:textId="6D34C270" w:rsidR="00FB197D" w:rsidRDefault="00FB197D" w:rsidP="00FB197D">
      <w:r>
        <w:t xml:space="preserve">Zachorowania w latach 2015 – 2025 r. na kiłę </w:t>
      </w:r>
      <w:r w:rsidR="002823F8">
        <w:t>(</w:t>
      </w:r>
      <w:r>
        <w:t>łącznie - wrodzoną, wczesną i późną</w:t>
      </w:r>
      <w:r w:rsidR="002823F8">
        <w:t>)</w:t>
      </w:r>
      <w:r>
        <w:t>.</w:t>
      </w:r>
    </w:p>
    <w:p w14:paraId="12138D17" w14:textId="40C3726F" w:rsidR="00FB197D" w:rsidRDefault="00FB197D" w:rsidP="00FB197D">
      <w:r>
        <w:t>W Polsce w ciągu 10 lat</w:t>
      </w:r>
      <w:r w:rsidR="009C79C3">
        <w:t xml:space="preserve"> nastąpił</w:t>
      </w:r>
      <w:r>
        <w:t xml:space="preserve"> wzrost</w:t>
      </w:r>
      <w:r w:rsidR="009C79C3">
        <w:t xml:space="preserve"> zachorowalności -</w:t>
      </w:r>
      <w:r>
        <w:t xml:space="preserve"> z 1350 przypadków do 3433 przypadków rocznie czyli o 154%.</w:t>
      </w:r>
    </w:p>
    <w:p w14:paraId="68C5CD5F" w14:textId="52C0D5F7" w:rsidR="00FB197D" w:rsidRDefault="00FB197D" w:rsidP="00FB197D">
      <w:r>
        <w:t>W Wielkopolsce z 182 przypadków wzrost do 431 przypadków czyli o 137%</w:t>
      </w:r>
    </w:p>
    <w:p w14:paraId="202B8051" w14:textId="03EA13CC" w:rsidR="00FB197D" w:rsidRDefault="00FB197D" w:rsidP="00FB197D">
      <w:r>
        <w:rPr>
          <w:noProof/>
        </w:rPr>
        <w:drawing>
          <wp:inline distT="0" distB="0" distL="0" distR="0" wp14:anchorId="460639EC" wp14:editId="60E536C0">
            <wp:extent cx="4572000" cy="2743200"/>
            <wp:effectExtent l="0" t="0" r="0" b="0"/>
            <wp:docPr id="133569889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C2155F6-FCED-0022-1322-609A4C4ADF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BB3365" w14:textId="77777777" w:rsidR="00FB197D" w:rsidRDefault="00FB197D" w:rsidP="00FB197D"/>
    <w:p w14:paraId="347616B2" w14:textId="1626CA38" w:rsidR="00FB197D" w:rsidRDefault="00FB197D" w:rsidP="00FB197D">
      <w:r>
        <w:rPr>
          <w:noProof/>
        </w:rPr>
        <w:drawing>
          <wp:inline distT="0" distB="0" distL="0" distR="0" wp14:anchorId="69287386" wp14:editId="0798E87F">
            <wp:extent cx="4572000" cy="2743200"/>
            <wp:effectExtent l="0" t="0" r="0" b="0"/>
            <wp:docPr id="109355538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A4BBBEA-9FFB-621F-51BB-ECBDB8F998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73D235F" w14:textId="77777777" w:rsidR="00FB197D" w:rsidRDefault="00FB197D" w:rsidP="00FB197D"/>
    <w:p w14:paraId="25FA2ABB" w14:textId="77777777" w:rsidR="00FB197D" w:rsidRDefault="00FB197D" w:rsidP="00FB197D"/>
    <w:p w14:paraId="5D603617" w14:textId="77777777" w:rsidR="00FB197D" w:rsidRDefault="00FB197D" w:rsidP="00FB197D"/>
    <w:p w14:paraId="00007733" w14:textId="77777777" w:rsidR="00FB197D" w:rsidRDefault="00FB197D" w:rsidP="00FB197D"/>
    <w:p w14:paraId="16EA685A" w14:textId="77777777" w:rsidR="00FB197D" w:rsidRDefault="00FB197D" w:rsidP="00FB197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8"/>
        <w:gridCol w:w="1320"/>
        <w:gridCol w:w="960"/>
      </w:tblGrid>
      <w:tr w:rsidR="00FB197D" w:rsidRPr="00FB197D" w14:paraId="0BCD69C9" w14:textId="77777777" w:rsidTr="00FB197D">
        <w:trPr>
          <w:trHeight w:val="585"/>
        </w:trPr>
        <w:tc>
          <w:tcPr>
            <w:tcW w:w="960" w:type="dxa"/>
            <w:hideMark/>
          </w:tcPr>
          <w:p w14:paraId="71AFF8AC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 </w:t>
            </w:r>
          </w:p>
        </w:tc>
        <w:tc>
          <w:tcPr>
            <w:tcW w:w="1320" w:type="dxa"/>
            <w:hideMark/>
          </w:tcPr>
          <w:p w14:paraId="06E3D46D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KIŁA mężczyźni</w:t>
            </w:r>
          </w:p>
        </w:tc>
        <w:tc>
          <w:tcPr>
            <w:tcW w:w="960" w:type="dxa"/>
            <w:hideMark/>
          </w:tcPr>
          <w:p w14:paraId="6D590979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KIŁA kobiety</w:t>
            </w:r>
          </w:p>
        </w:tc>
      </w:tr>
      <w:tr w:rsidR="00FB197D" w:rsidRPr="00FB197D" w14:paraId="27BD187E" w14:textId="77777777" w:rsidTr="00FB197D">
        <w:trPr>
          <w:trHeight w:val="330"/>
        </w:trPr>
        <w:tc>
          <w:tcPr>
            <w:tcW w:w="960" w:type="dxa"/>
            <w:hideMark/>
          </w:tcPr>
          <w:p w14:paraId="625FFD30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15-19</w:t>
            </w:r>
          </w:p>
        </w:tc>
        <w:tc>
          <w:tcPr>
            <w:tcW w:w="1320" w:type="dxa"/>
            <w:hideMark/>
          </w:tcPr>
          <w:p w14:paraId="17810AFC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8</w:t>
            </w:r>
          </w:p>
        </w:tc>
        <w:tc>
          <w:tcPr>
            <w:tcW w:w="960" w:type="dxa"/>
            <w:hideMark/>
          </w:tcPr>
          <w:p w14:paraId="4C8F1247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1</w:t>
            </w:r>
          </w:p>
        </w:tc>
      </w:tr>
      <w:tr w:rsidR="00FB197D" w:rsidRPr="00FB197D" w14:paraId="685701FA" w14:textId="77777777" w:rsidTr="00FB197D">
        <w:trPr>
          <w:trHeight w:val="330"/>
        </w:trPr>
        <w:tc>
          <w:tcPr>
            <w:tcW w:w="960" w:type="dxa"/>
            <w:hideMark/>
          </w:tcPr>
          <w:p w14:paraId="1C61666D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20-29</w:t>
            </w:r>
          </w:p>
        </w:tc>
        <w:tc>
          <w:tcPr>
            <w:tcW w:w="1320" w:type="dxa"/>
            <w:hideMark/>
          </w:tcPr>
          <w:p w14:paraId="5FA33677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108</w:t>
            </w:r>
          </w:p>
        </w:tc>
        <w:tc>
          <w:tcPr>
            <w:tcW w:w="960" w:type="dxa"/>
            <w:hideMark/>
          </w:tcPr>
          <w:p w14:paraId="136D6F64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9</w:t>
            </w:r>
          </w:p>
        </w:tc>
      </w:tr>
      <w:tr w:rsidR="00FB197D" w:rsidRPr="00FB197D" w14:paraId="195AF990" w14:textId="77777777" w:rsidTr="00FB197D">
        <w:trPr>
          <w:trHeight w:val="330"/>
        </w:trPr>
        <w:tc>
          <w:tcPr>
            <w:tcW w:w="960" w:type="dxa"/>
            <w:hideMark/>
          </w:tcPr>
          <w:p w14:paraId="6CF3CBEE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30-39</w:t>
            </w:r>
          </w:p>
        </w:tc>
        <w:tc>
          <w:tcPr>
            <w:tcW w:w="1320" w:type="dxa"/>
            <w:hideMark/>
          </w:tcPr>
          <w:p w14:paraId="5FE349D1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148</w:t>
            </w:r>
          </w:p>
        </w:tc>
        <w:tc>
          <w:tcPr>
            <w:tcW w:w="960" w:type="dxa"/>
            <w:hideMark/>
          </w:tcPr>
          <w:p w14:paraId="2D93C78B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18</w:t>
            </w:r>
          </w:p>
        </w:tc>
      </w:tr>
      <w:tr w:rsidR="00FB197D" w:rsidRPr="00FB197D" w14:paraId="678DFE03" w14:textId="77777777" w:rsidTr="00FB197D">
        <w:trPr>
          <w:trHeight w:val="330"/>
        </w:trPr>
        <w:tc>
          <w:tcPr>
            <w:tcW w:w="960" w:type="dxa"/>
            <w:hideMark/>
          </w:tcPr>
          <w:p w14:paraId="5224C986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40-49</w:t>
            </w:r>
          </w:p>
        </w:tc>
        <w:tc>
          <w:tcPr>
            <w:tcW w:w="1320" w:type="dxa"/>
            <w:hideMark/>
          </w:tcPr>
          <w:p w14:paraId="68540D11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82</w:t>
            </w:r>
          </w:p>
        </w:tc>
        <w:tc>
          <w:tcPr>
            <w:tcW w:w="960" w:type="dxa"/>
            <w:hideMark/>
          </w:tcPr>
          <w:p w14:paraId="7B863AE3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17</w:t>
            </w:r>
          </w:p>
        </w:tc>
      </w:tr>
      <w:tr w:rsidR="00FB197D" w:rsidRPr="00FB197D" w14:paraId="0B377550" w14:textId="77777777" w:rsidTr="00FB197D">
        <w:trPr>
          <w:trHeight w:val="330"/>
        </w:trPr>
        <w:tc>
          <w:tcPr>
            <w:tcW w:w="960" w:type="dxa"/>
            <w:hideMark/>
          </w:tcPr>
          <w:p w14:paraId="4D56BA7E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50-59</w:t>
            </w:r>
          </w:p>
        </w:tc>
        <w:tc>
          <w:tcPr>
            <w:tcW w:w="1320" w:type="dxa"/>
            <w:hideMark/>
          </w:tcPr>
          <w:p w14:paraId="133D41DA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25</w:t>
            </w:r>
          </w:p>
        </w:tc>
        <w:tc>
          <w:tcPr>
            <w:tcW w:w="960" w:type="dxa"/>
            <w:hideMark/>
          </w:tcPr>
          <w:p w14:paraId="30140603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3</w:t>
            </w:r>
          </w:p>
        </w:tc>
      </w:tr>
      <w:tr w:rsidR="00FB197D" w:rsidRPr="00FB197D" w14:paraId="4EB65454" w14:textId="77777777" w:rsidTr="00FB197D">
        <w:trPr>
          <w:trHeight w:val="330"/>
        </w:trPr>
        <w:tc>
          <w:tcPr>
            <w:tcW w:w="960" w:type="dxa"/>
            <w:hideMark/>
          </w:tcPr>
          <w:p w14:paraId="699C37D4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60 +</w:t>
            </w:r>
          </w:p>
        </w:tc>
        <w:tc>
          <w:tcPr>
            <w:tcW w:w="1320" w:type="dxa"/>
            <w:hideMark/>
          </w:tcPr>
          <w:p w14:paraId="2916C1F1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9</w:t>
            </w:r>
          </w:p>
        </w:tc>
        <w:tc>
          <w:tcPr>
            <w:tcW w:w="960" w:type="dxa"/>
            <w:hideMark/>
          </w:tcPr>
          <w:p w14:paraId="691B130A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2</w:t>
            </w:r>
          </w:p>
        </w:tc>
      </w:tr>
      <w:tr w:rsidR="00FB197D" w:rsidRPr="00FB197D" w14:paraId="372E9145" w14:textId="77777777" w:rsidTr="00FB197D">
        <w:trPr>
          <w:trHeight w:val="330"/>
        </w:trPr>
        <w:tc>
          <w:tcPr>
            <w:tcW w:w="960" w:type="dxa"/>
            <w:hideMark/>
          </w:tcPr>
          <w:p w14:paraId="43CDF15C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Razem</w:t>
            </w:r>
          </w:p>
        </w:tc>
        <w:tc>
          <w:tcPr>
            <w:tcW w:w="1320" w:type="dxa"/>
            <w:hideMark/>
          </w:tcPr>
          <w:p w14:paraId="4EB11DE7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380</w:t>
            </w:r>
          </w:p>
        </w:tc>
        <w:tc>
          <w:tcPr>
            <w:tcW w:w="960" w:type="dxa"/>
            <w:hideMark/>
          </w:tcPr>
          <w:p w14:paraId="7BD50BB1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50</w:t>
            </w:r>
          </w:p>
        </w:tc>
      </w:tr>
      <w:tr w:rsidR="00FB197D" w:rsidRPr="00FB197D" w14:paraId="5D82CEF4" w14:textId="77777777" w:rsidTr="00FB197D">
        <w:trPr>
          <w:trHeight w:val="330"/>
        </w:trPr>
        <w:tc>
          <w:tcPr>
            <w:tcW w:w="960" w:type="dxa"/>
            <w:hideMark/>
          </w:tcPr>
          <w:p w14:paraId="1087C33C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Ogółem</w:t>
            </w:r>
          </w:p>
        </w:tc>
        <w:tc>
          <w:tcPr>
            <w:tcW w:w="2280" w:type="dxa"/>
            <w:gridSpan w:val="2"/>
            <w:hideMark/>
          </w:tcPr>
          <w:p w14:paraId="43598CFE" w14:textId="77777777" w:rsidR="00FB197D" w:rsidRPr="00FB197D" w:rsidRDefault="00FB197D" w:rsidP="00FB197D">
            <w:pPr>
              <w:rPr>
                <w:b/>
                <w:bCs/>
              </w:rPr>
            </w:pPr>
            <w:r w:rsidRPr="00FB197D">
              <w:rPr>
                <w:b/>
                <w:bCs/>
              </w:rPr>
              <w:t>430</w:t>
            </w:r>
          </w:p>
        </w:tc>
      </w:tr>
    </w:tbl>
    <w:p w14:paraId="269D6848" w14:textId="77777777" w:rsidR="00FB197D" w:rsidRDefault="00FB197D" w:rsidP="00FB197D"/>
    <w:p w14:paraId="1312418E" w14:textId="0E371C19" w:rsidR="00FB197D" w:rsidRDefault="00FB197D" w:rsidP="00FB197D">
      <w:r>
        <w:rPr>
          <w:noProof/>
        </w:rPr>
        <w:drawing>
          <wp:inline distT="0" distB="0" distL="0" distR="0" wp14:anchorId="733DA1C7" wp14:editId="68FA7DD1">
            <wp:extent cx="4572000" cy="2743200"/>
            <wp:effectExtent l="0" t="0" r="0" b="0"/>
            <wp:docPr id="90358317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35E2714C-3B44-A5F6-7F3C-2C8666FD28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52DCF19" w14:textId="77777777" w:rsidR="00100D29" w:rsidRDefault="00100D29" w:rsidP="00FB197D"/>
    <w:p w14:paraId="4408F9AD" w14:textId="77777777" w:rsidR="00100D29" w:rsidRDefault="00100D29" w:rsidP="00FB197D"/>
    <w:p w14:paraId="08AD4134" w14:textId="77777777" w:rsidR="00100D29" w:rsidRDefault="00100D29" w:rsidP="00FB197D"/>
    <w:p w14:paraId="1EAE9250" w14:textId="77777777" w:rsidR="00DD0A4B" w:rsidRDefault="00DD0A4B" w:rsidP="00FB197D"/>
    <w:p w14:paraId="075B6C0C" w14:textId="77777777" w:rsidR="00DD0A4B" w:rsidRDefault="00DD0A4B" w:rsidP="00FB197D"/>
    <w:p w14:paraId="6DA12B80" w14:textId="77777777" w:rsidR="00DD0A4B" w:rsidRDefault="00DD0A4B" w:rsidP="00FB197D"/>
    <w:p w14:paraId="60F94F84" w14:textId="77777777" w:rsidR="00DD0A4B" w:rsidRDefault="00DD0A4B" w:rsidP="00FB197D"/>
    <w:p w14:paraId="7592B829" w14:textId="77777777" w:rsidR="00DD0A4B" w:rsidRDefault="00DD0A4B" w:rsidP="00FB197D"/>
    <w:p w14:paraId="30F26C40" w14:textId="77777777" w:rsidR="00DD0A4B" w:rsidRDefault="00DD0A4B" w:rsidP="00FB197D"/>
    <w:p w14:paraId="3F52E818" w14:textId="77777777" w:rsidR="00DD0A4B" w:rsidRDefault="00DD0A4B" w:rsidP="00FB197D"/>
    <w:p w14:paraId="65064187" w14:textId="77777777" w:rsidR="00DD0A4B" w:rsidRDefault="00DD0A4B" w:rsidP="00FB197D"/>
    <w:p w14:paraId="61DC06DF" w14:textId="77777777" w:rsidR="00DD0A4B" w:rsidRDefault="00DD0A4B" w:rsidP="00FB197D"/>
    <w:p w14:paraId="59E1B4DD" w14:textId="77777777" w:rsidR="002823F8" w:rsidRDefault="002823F8" w:rsidP="00FB197D"/>
    <w:p w14:paraId="40B0E701" w14:textId="77777777" w:rsidR="00100D29" w:rsidRPr="00100D29" w:rsidRDefault="00100D29" w:rsidP="00100D29">
      <w:pPr>
        <w:rPr>
          <w:b/>
          <w:bCs/>
        </w:rPr>
      </w:pPr>
      <w:r w:rsidRPr="00100D29">
        <w:rPr>
          <w:b/>
          <w:bCs/>
        </w:rPr>
        <w:t>HIV/AIDS</w:t>
      </w:r>
    </w:p>
    <w:p w14:paraId="64DE4C2E" w14:textId="5EBEB6EE" w:rsidR="00100D29" w:rsidRDefault="00100D29" w:rsidP="00100D29">
      <w:r>
        <w:t>Za</w:t>
      </w:r>
      <w:r w:rsidR="00D17974">
        <w:t>każenia HIV</w:t>
      </w:r>
      <w:r w:rsidR="00DD0A4B">
        <w:t>, zachorowania na AIDS i zgony z powod</w:t>
      </w:r>
      <w:r w:rsidR="003107CB">
        <w:t>ów</w:t>
      </w:r>
      <w:r w:rsidR="00DD0A4B">
        <w:t xml:space="preserve"> związanych z AIDS</w:t>
      </w:r>
      <w:r>
        <w:t xml:space="preserve"> w latach 2015 – 202</w:t>
      </w:r>
      <w:r w:rsidR="00DD0A4B">
        <w:t>4</w:t>
      </w:r>
      <w:r>
        <w:t xml:space="preserve"> r.</w:t>
      </w:r>
      <w:r w:rsidR="00DD0A4B">
        <w:t xml:space="preserve"> (dane z 2025 roku na terenie Polski są w opracowaniu przez PZH).</w:t>
      </w:r>
    </w:p>
    <w:p w14:paraId="3F1D66EA" w14:textId="3DEACD51" w:rsidR="00100D29" w:rsidRDefault="00100D29" w:rsidP="00100D29">
      <w:r>
        <w:t xml:space="preserve">W Polsce w ciągu </w:t>
      </w:r>
      <w:r w:rsidR="00DD0A4B">
        <w:t>9</w:t>
      </w:r>
      <w:r>
        <w:t xml:space="preserve"> lat</w:t>
      </w:r>
      <w:r w:rsidR="009C79C3">
        <w:t xml:space="preserve"> nastąpił</w:t>
      </w:r>
      <w:r>
        <w:t xml:space="preserve"> wzrost z</w:t>
      </w:r>
      <w:r w:rsidR="00DD0A4B">
        <w:t xml:space="preserve"> 1273</w:t>
      </w:r>
      <w:r>
        <w:t xml:space="preserve">  przypadków do</w:t>
      </w:r>
      <w:r w:rsidR="00DD0A4B">
        <w:t xml:space="preserve"> 2257</w:t>
      </w:r>
      <w:r>
        <w:t xml:space="preserve"> </w:t>
      </w:r>
      <w:r w:rsidR="00D17974">
        <w:t xml:space="preserve"> </w:t>
      </w:r>
      <w:r>
        <w:t xml:space="preserve">przypadków rocznie czyli </w:t>
      </w:r>
      <w:r w:rsidR="009C79C3">
        <w:br/>
      </w:r>
      <w:r>
        <w:t xml:space="preserve">o </w:t>
      </w:r>
      <w:r w:rsidR="00DD0A4B">
        <w:t>77</w:t>
      </w:r>
      <w:r>
        <w:t>%.</w:t>
      </w:r>
    </w:p>
    <w:p w14:paraId="349BF2F1" w14:textId="07CC87D7" w:rsidR="00100D29" w:rsidRDefault="00100D29" w:rsidP="00100D29">
      <w:r>
        <w:t xml:space="preserve">W Wielkopolsce </w:t>
      </w:r>
      <w:r w:rsidR="00DD0A4B">
        <w:t xml:space="preserve">w ciągu 10 lat nastąpił wzrost </w:t>
      </w:r>
      <w:r>
        <w:t xml:space="preserve">z </w:t>
      </w:r>
      <w:r w:rsidR="00D17974">
        <w:t>121</w:t>
      </w:r>
      <w:r>
        <w:t xml:space="preserve"> przypadków do </w:t>
      </w:r>
      <w:r w:rsidR="00D17974">
        <w:t>210</w:t>
      </w:r>
      <w:r>
        <w:t xml:space="preserve"> przypadków czyli o </w:t>
      </w:r>
      <w:r w:rsidR="00D17974">
        <w:t>73</w:t>
      </w:r>
      <w:r>
        <w:t>%</w:t>
      </w:r>
      <w:r w:rsidR="002823F8">
        <w:t>.</w:t>
      </w:r>
    </w:p>
    <w:p w14:paraId="1863DC6A" w14:textId="77777777" w:rsidR="00100D29" w:rsidRDefault="00100D29" w:rsidP="00100D29"/>
    <w:p w14:paraId="3818E01D" w14:textId="5C9703D9" w:rsidR="00100D29" w:rsidRDefault="00DD0A4B" w:rsidP="00100D29">
      <w:r>
        <w:rPr>
          <w:noProof/>
        </w:rPr>
        <w:drawing>
          <wp:inline distT="0" distB="0" distL="0" distR="0" wp14:anchorId="287B9046" wp14:editId="275A8B3F">
            <wp:extent cx="4972050" cy="2743200"/>
            <wp:effectExtent l="0" t="0" r="0" b="0"/>
            <wp:docPr id="194048852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454B216-4F23-6075-5987-70B170D022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02E2C0" w14:textId="1182CEB6" w:rsidR="00100D29" w:rsidRDefault="00D17974" w:rsidP="00100D29">
      <w:r>
        <w:rPr>
          <w:noProof/>
        </w:rPr>
        <w:drawing>
          <wp:inline distT="0" distB="0" distL="0" distR="0" wp14:anchorId="6240D270" wp14:editId="145FC314">
            <wp:extent cx="4962525" cy="2743200"/>
            <wp:effectExtent l="0" t="0" r="9525" b="0"/>
            <wp:docPr id="71206002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A9A7A182-1780-12DF-65B0-E9CA5C4532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326F77F" w14:textId="77777777" w:rsidR="00100D29" w:rsidRDefault="00100D29" w:rsidP="00100D29"/>
    <w:p w14:paraId="4393C8DF" w14:textId="77777777" w:rsidR="00100D29" w:rsidRDefault="00100D29" w:rsidP="00100D29"/>
    <w:p w14:paraId="37DBBA5D" w14:textId="77777777" w:rsidR="00100D29" w:rsidRDefault="00100D29" w:rsidP="00100D29"/>
    <w:p w14:paraId="46760757" w14:textId="77777777" w:rsidR="00100D29" w:rsidRDefault="00100D29" w:rsidP="00100D29"/>
    <w:p w14:paraId="7C66A20E" w14:textId="77777777" w:rsidR="00100D29" w:rsidRDefault="00100D29" w:rsidP="00100D29"/>
    <w:p w14:paraId="7ACFEE5A" w14:textId="77777777" w:rsidR="00100D29" w:rsidRDefault="00100D29" w:rsidP="00100D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8"/>
        <w:gridCol w:w="1246"/>
        <w:gridCol w:w="953"/>
        <w:gridCol w:w="1246"/>
        <w:gridCol w:w="953"/>
      </w:tblGrid>
      <w:tr w:rsidR="00100D29" w:rsidRPr="00100D29" w14:paraId="0BF306E1" w14:textId="77777777" w:rsidTr="00100D29">
        <w:trPr>
          <w:trHeight w:val="870"/>
        </w:trPr>
        <w:tc>
          <w:tcPr>
            <w:tcW w:w="931" w:type="dxa"/>
            <w:hideMark/>
          </w:tcPr>
          <w:p w14:paraId="4153B1F5" w14:textId="77777777" w:rsidR="00100D29" w:rsidRPr="00100D29" w:rsidRDefault="00100D29" w:rsidP="00100D29">
            <w:pPr>
              <w:rPr>
                <w:b/>
                <w:bCs/>
              </w:rPr>
            </w:pPr>
            <w:r w:rsidRPr="00100D29">
              <w:rPr>
                <w:b/>
                <w:bCs/>
              </w:rPr>
              <w:t> </w:t>
            </w:r>
          </w:p>
        </w:tc>
        <w:tc>
          <w:tcPr>
            <w:tcW w:w="1010" w:type="dxa"/>
            <w:hideMark/>
          </w:tcPr>
          <w:p w14:paraId="42DED5E7" w14:textId="77777777" w:rsidR="00100D29" w:rsidRPr="00100D29" w:rsidRDefault="00100D29" w:rsidP="00100D29">
            <w:pPr>
              <w:rPr>
                <w:b/>
                <w:bCs/>
              </w:rPr>
            </w:pPr>
            <w:r w:rsidRPr="00100D29">
              <w:rPr>
                <w:b/>
                <w:bCs/>
              </w:rPr>
              <w:t>HIV mężczyźni</w:t>
            </w:r>
          </w:p>
        </w:tc>
        <w:tc>
          <w:tcPr>
            <w:tcW w:w="926" w:type="dxa"/>
            <w:hideMark/>
          </w:tcPr>
          <w:p w14:paraId="79C0C6D9" w14:textId="77777777" w:rsidR="00100D29" w:rsidRPr="00100D29" w:rsidRDefault="00100D29" w:rsidP="00100D29">
            <w:pPr>
              <w:rPr>
                <w:b/>
                <w:bCs/>
              </w:rPr>
            </w:pPr>
            <w:r w:rsidRPr="00100D29">
              <w:rPr>
                <w:b/>
                <w:bCs/>
              </w:rPr>
              <w:t>HIV kobiety</w:t>
            </w:r>
          </w:p>
        </w:tc>
        <w:tc>
          <w:tcPr>
            <w:tcW w:w="1010" w:type="dxa"/>
            <w:hideMark/>
          </w:tcPr>
          <w:p w14:paraId="73995B0E" w14:textId="77777777" w:rsidR="00100D29" w:rsidRPr="00100D29" w:rsidRDefault="00100D29" w:rsidP="00100D29">
            <w:pPr>
              <w:rPr>
                <w:b/>
                <w:bCs/>
              </w:rPr>
            </w:pPr>
            <w:r w:rsidRPr="00100D29">
              <w:rPr>
                <w:b/>
                <w:bCs/>
              </w:rPr>
              <w:t>AIDS mężczyźni</w:t>
            </w:r>
          </w:p>
        </w:tc>
        <w:tc>
          <w:tcPr>
            <w:tcW w:w="923" w:type="dxa"/>
            <w:hideMark/>
          </w:tcPr>
          <w:p w14:paraId="5D471B66" w14:textId="77777777" w:rsidR="00100D29" w:rsidRPr="00100D29" w:rsidRDefault="00100D29" w:rsidP="00100D29">
            <w:pPr>
              <w:rPr>
                <w:b/>
                <w:bCs/>
              </w:rPr>
            </w:pPr>
            <w:r w:rsidRPr="00100D29">
              <w:rPr>
                <w:b/>
                <w:bCs/>
              </w:rPr>
              <w:t>AIDS kobiety</w:t>
            </w:r>
          </w:p>
        </w:tc>
      </w:tr>
      <w:tr w:rsidR="00100D29" w:rsidRPr="00100D29" w14:paraId="01C1E2DC" w14:textId="77777777" w:rsidTr="00100D29">
        <w:trPr>
          <w:trHeight w:val="330"/>
        </w:trPr>
        <w:tc>
          <w:tcPr>
            <w:tcW w:w="931" w:type="dxa"/>
            <w:hideMark/>
          </w:tcPr>
          <w:p w14:paraId="055B8BA8" w14:textId="77777777" w:rsidR="00100D29" w:rsidRPr="00100D29" w:rsidRDefault="00100D29" w:rsidP="00100D29">
            <w:pPr>
              <w:rPr>
                <w:b/>
                <w:bCs/>
              </w:rPr>
            </w:pPr>
            <w:r w:rsidRPr="00100D29">
              <w:rPr>
                <w:b/>
                <w:bCs/>
              </w:rPr>
              <w:t>15-19</w:t>
            </w:r>
          </w:p>
        </w:tc>
        <w:tc>
          <w:tcPr>
            <w:tcW w:w="1010" w:type="dxa"/>
            <w:hideMark/>
          </w:tcPr>
          <w:p w14:paraId="24095C10" w14:textId="77777777" w:rsidR="00100D29" w:rsidRPr="00100D29" w:rsidRDefault="00100D29" w:rsidP="00100D29">
            <w:r w:rsidRPr="00100D29">
              <w:t>2</w:t>
            </w:r>
          </w:p>
        </w:tc>
        <w:tc>
          <w:tcPr>
            <w:tcW w:w="926" w:type="dxa"/>
            <w:hideMark/>
          </w:tcPr>
          <w:p w14:paraId="161D95DA" w14:textId="77777777" w:rsidR="00100D29" w:rsidRPr="00100D29" w:rsidRDefault="00100D29" w:rsidP="00100D29">
            <w:r w:rsidRPr="00100D29">
              <w:t>0</w:t>
            </w:r>
          </w:p>
        </w:tc>
        <w:tc>
          <w:tcPr>
            <w:tcW w:w="1010" w:type="dxa"/>
            <w:hideMark/>
          </w:tcPr>
          <w:p w14:paraId="080A7CFA" w14:textId="77777777" w:rsidR="00100D29" w:rsidRPr="00100D29" w:rsidRDefault="00100D29" w:rsidP="00100D29">
            <w:r w:rsidRPr="00100D29">
              <w:t>0</w:t>
            </w:r>
          </w:p>
        </w:tc>
        <w:tc>
          <w:tcPr>
            <w:tcW w:w="923" w:type="dxa"/>
            <w:hideMark/>
          </w:tcPr>
          <w:p w14:paraId="15693FD1" w14:textId="77777777" w:rsidR="00100D29" w:rsidRPr="00100D29" w:rsidRDefault="00100D29" w:rsidP="00100D29">
            <w:r w:rsidRPr="00100D29">
              <w:t>0</w:t>
            </w:r>
          </w:p>
        </w:tc>
      </w:tr>
      <w:tr w:rsidR="00100D29" w:rsidRPr="00100D29" w14:paraId="1CDA1B64" w14:textId="77777777" w:rsidTr="00100D29">
        <w:trPr>
          <w:trHeight w:val="330"/>
        </w:trPr>
        <w:tc>
          <w:tcPr>
            <w:tcW w:w="931" w:type="dxa"/>
            <w:hideMark/>
          </w:tcPr>
          <w:p w14:paraId="0628D2AA" w14:textId="77777777" w:rsidR="00100D29" w:rsidRPr="00100D29" w:rsidRDefault="00100D29" w:rsidP="00100D29">
            <w:pPr>
              <w:rPr>
                <w:b/>
                <w:bCs/>
              </w:rPr>
            </w:pPr>
            <w:r w:rsidRPr="00100D29">
              <w:rPr>
                <w:b/>
                <w:bCs/>
              </w:rPr>
              <w:t>20-29</w:t>
            </w:r>
          </w:p>
        </w:tc>
        <w:tc>
          <w:tcPr>
            <w:tcW w:w="1010" w:type="dxa"/>
            <w:hideMark/>
          </w:tcPr>
          <w:p w14:paraId="672674D6" w14:textId="77777777" w:rsidR="00100D29" w:rsidRPr="00100D29" w:rsidRDefault="00100D29" w:rsidP="00100D29">
            <w:r w:rsidRPr="00100D29">
              <w:t>39</w:t>
            </w:r>
          </w:p>
        </w:tc>
        <w:tc>
          <w:tcPr>
            <w:tcW w:w="926" w:type="dxa"/>
            <w:hideMark/>
          </w:tcPr>
          <w:p w14:paraId="495D259A" w14:textId="77777777" w:rsidR="00100D29" w:rsidRPr="00100D29" w:rsidRDefault="00100D29" w:rsidP="00100D29">
            <w:r w:rsidRPr="00100D29">
              <w:t>6</w:t>
            </w:r>
          </w:p>
        </w:tc>
        <w:tc>
          <w:tcPr>
            <w:tcW w:w="1010" w:type="dxa"/>
            <w:hideMark/>
          </w:tcPr>
          <w:p w14:paraId="157856C5" w14:textId="77777777" w:rsidR="00100D29" w:rsidRPr="00100D29" w:rsidRDefault="00100D29" w:rsidP="00100D29">
            <w:r w:rsidRPr="00100D29">
              <w:t>3</w:t>
            </w:r>
          </w:p>
        </w:tc>
        <w:tc>
          <w:tcPr>
            <w:tcW w:w="923" w:type="dxa"/>
            <w:hideMark/>
          </w:tcPr>
          <w:p w14:paraId="44A58487" w14:textId="77777777" w:rsidR="00100D29" w:rsidRPr="00100D29" w:rsidRDefault="00100D29" w:rsidP="00100D29">
            <w:r w:rsidRPr="00100D29">
              <w:t>0</w:t>
            </w:r>
          </w:p>
        </w:tc>
      </w:tr>
      <w:tr w:rsidR="00100D29" w:rsidRPr="00100D29" w14:paraId="1AC4EC78" w14:textId="77777777" w:rsidTr="00100D29">
        <w:trPr>
          <w:trHeight w:val="330"/>
        </w:trPr>
        <w:tc>
          <w:tcPr>
            <w:tcW w:w="931" w:type="dxa"/>
            <w:hideMark/>
          </w:tcPr>
          <w:p w14:paraId="765997D4" w14:textId="77777777" w:rsidR="00100D29" w:rsidRPr="00100D29" w:rsidRDefault="00100D29" w:rsidP="00100D29">
            <w:pPr>
              <w:rPr>
                <w:b/>
                <w:bCs/>
              </w:rPr>
            </w:pPr>
            <w:r w:rsidRPr="00100D29">
              <w:rPr>
                <w:b/>
                <w:bCs/>
              </w:rPr>
              <w:t>30-39</w:t>
            </w:r>
          </w:p>
        </w:tc>
        <w:tc>
          <w:tcPr>
            <w:tcW w:w="1010" w:type="dxa"/>
            <w:hideMark/>
          </w:tcPr>
          <w:p w14:paraId="66228B50" w14:textId="77777777" w:rsidR="00100D29" w:rsidRPr="00100D29" w:rsidRDefault="00100D29" w:rsidP="00100D29">
            <w:r w:rsidRPr="00100D29">
              <w:t>52</w:t>
            </w:r>
          </w:p>
        </w:tc>
        <w:tc>
          <w:tcPr>
            <w:tcW w:w="926" w:type="dxa"/>
            <w:hideMark/>
          </w:tcPr>
          <w:p w14:paraId="56475A19" w14:textId="77777777" w:rsidR="00100D29" w:rsidRPr="00100D29" w:rsidRDefault="00100D29" w:rsidP="00100D29">
            <w:r w:rsidRPr="00100D29">
              <w:t>17</w:t>
            </w:r>
          </w:p>
        </w:tc>
        <w:tc>
          <w:tcPr>
            <w:tcW w:w="1010" w:type="dxa"/>
            <w:hideMark/>
          </w:tcPr>
          <w:p w14:paraId="0A58495A" w14:textId="77777777" w:rsidR="00100D29" w:rsidRPr="00100D29" w:rsidRDefault="00100D29" w:rsidP="00100D29">
            <w:r w:rsidRPr="00100D29">
              <w:t>2</w:t>
            </w:r>
          </w:p>
        </w:tc>
        <w:tc>
          <w:tcPr>
            <w:tcW w:w="923" w:type="dxa"/>
            <w:hideMark/>
          </w:tcPr>
          <w:p w14:paraId="7802B41E" w14:textId="77777777" w:rsidR="00100D29" w:rsidRPr="00100D29" w:rsidRDefault="00100D29" w:rsidP="00100D29">
            <w:r w:rsidRPr="00100D29">
              <w:t>1</w:t>
            </w:r>
          </w:p>
        </w:tc>
      </w:tr>
      <w:tr w:rsidR="00100D29" w:rsidRPr="00100D29" w14:paraId="10EF6548" w14:textId="77777777" w:rsidTr="00100D29">
        <w:trPr>
          <w:trHeight w:val="330"/>
        </w:trPr>
        <w:tc>
          <w:tcPr>
            <w:tcW w:w="931" w:type="dxa"/>
            <w:hideMark/>
          </w:tcPr>
          <w:p w14:paraId="0FB07DF4" w14:textId="77777777" w:rsidR="00100D29" w:rsidRPr="00100D29" w:rsidRDefault="00100D29" w:rsidP="00100D29">
            <w:pPr>
              <w:rPr>
                <w:b/>
                <w:bCs/>
              </w:rPr>
            </w:pPr>
            <w:r w:rsidRPr="00100D29">
              <w:rPr>
                <w:b/>
                <w:bCs/>
              </w:rPr>
              <w:t>40-49</w:t>
            </w:r>
          </w:p>
        </w:tc>
        <w:tc>
          <w:tcPr>
            <w:tcW w:w="1010" w:type="dxa"/>
            <w:hideMark/>
          </w:tcPr>
          <w:p w14:paraId="00DCC2A0" w14:textId="77777777" w:rsidR="00100D29" w:rsidRPr="00100D29" w:rsidRDefault="00100D29" w:rsidP="00100D29">
            <w:r w:rsidRPr="00100D29">
              <w:t>40</w:t>
            </w:r>
          </w:p>
        </w:tc>
        <w:tc>
          <w:tcPr>
            <w:tcW w:w="926" w:type="dxa"/>
            <w:hideMark/>
          </w:tcPr>
          <w:p w14:paraId="30232474" w14:textId="77777777" w:rsidR="00100D29" w:rsidRPr="00100D29" w:rsidRDefault="00100D29" w:rsidP="00100D29">
            <w:r w:rsidRPr="00100D29">
              <w:t>17</w:t>
            </w:r>
          </w:p>
        </w:tc>
        <w:tc>
          <w:tcPr>
            <w:tcW w:w="1010" w:type="dxa"/>
            <w:hideMark/>
          </w:tcPr>
          <w:p w14:paraId="4F3A560D" w14:textId="77777777" w:rsidR="00100D29" w:rsidRPr="00100D29" w:rsidRDefault="00100D29" w:rsidP="00100D29">
            <w:r w:rsidRPr="00100D29">
              <w:t>3</w:t>
            </w:r>
          </w:p>
        </w:tc>
        <w:tc>
          <w:tcPr>
            <w:tcW w:w="923" w:type="dxa"/>
            <w:hideMark/>
          </w:tcPr>
          <w:p w14:paraId="0C0402E3" w14:textId="77777777" w:rsidR="00100D29" w:rsidRPr="00100D29" w:rsidRDefault="00100D29" w:rsidP="00100D29">
            <w:r w:rsidRPr="00100D29">
              <w:t>3</w:t>
            </w:r>
          </w:p>
        </w:tc>
      </w:tr>
      <w:tr w:rsidR="00100D29" w:rsidRPr="00100D29" w14:paraId="5D4B1EAD" w14:textId="77777777" w:rsidTr="00100D29">
        <w:trPr>
          <w:trHeight w:val="330"/>
        </w:trPr>
        <w:tc>
          <w:tcPr>
            <w:tcW w:w="931" w:type="dxa"/>
            <w:hideMark/>
          </w:tcPr>
          <w:p w14:paraId="4B0D3214" w14:textId="77777777" w:rsidR="00100D29" w:rsidRPr="00100D29" w:rsidRDefault="00100D29" w:rsidP="00100D29">
            <w:pPr>
              <w:rPr>
                <w:b/>
                <w:bCs/>
              </w:rPr>
            </w:pPr>
            <w:r w:rsidRPr="00100D29">
              <w:rPr>
                <w:b/>
                <w:bCs/>
              </w:rPr>
              <w:t>50-59</w:t>
            </w:r>
          </w:p>
        </w:tc>
        <w:tc>
          <w:tcPr>
            <w:tcW w:w="1010" w:type="dxa"/>
            <w:hideMark/>
          </w:tcPr>
          <w:p w14:paraId="54470893" w14:textId="77777777" w:rsidR="00100D29" w:rsidRPr="00100D29" w:rsidRDefault="00100D29" w:rsidP="00100D29">
            <w:r w:rsidRPr="00100D29">
              <w:t>19</w:t>
            </w:r>
          </w:p>
        </w:tc>
        <w:tc>
          <w:tcPr>
            <w:tcW w:w="926" w:type="dxa"/>
            <w:hideMark/>
          </w:tcPr>
          <w:p w14:paraId="4420CB0A" w14:textId="77777777" w:rsidR="00100D29" w:rsidRPr="00100D29" w:rsidRDefault="00100D29" w:rsidP="00100D29">
            <w:r w:rsidRPr="00100D29">
              <w:t>6</w:t>
            </w:r>
          </w:p>
        </w:tc>
        <w:tc>
          <w:tcPr>
            <w:tcW w:w="1010" w:type="dxa"/>
            <w:hideMark/>
          </w:tcPr>
          <w:p w14:paraId="391A1E18" w14:textId="77777777" w:rsidR="00100D29" w:rsidRPr="00100D29" w:rsidRDefault="00100D29" w:rsidP="00100D29">
            <w:r w:rsidRPr="00100D29">
              <w:t>0</w:t>
            </w:r>
          </w:p>
        </w:tc>
        <w:tc>
          <w:tcPr>
            <w:tcW w:w="923" w:type="dxa"/>
            <w:hideMark/>
          </w:tcPr>
          <w:p w14:paraId="3A0141EE" w14:textId="77777777" w:rsidR="00100D29" w:rsidRPr="00100D29" w:rsidRDefault="00100D29" w:rsidP="00100D29">
            <w:r w:rsidRPr="00100D29">
              <w:t>1</w:t>
            </w:r>
          </w:p>
        </w:tc>
      </w:tr>
      <w:tr w:rsidR="00100D29" w:rsidRPr="00100D29" w14:paraId="2862935C" w14:textId="77777777" w:rsidTr="00100D29">
        <w:trPr>
          <w:trHeight w:val="330"/>
        </w:trPr>
        <w:tc>
          <w:tcPr>
            <w:tcW w:w="931" w:type="dxa"/>
            <w:hideMark/>
          </w:tcPr>
          <w:p w14:paraId="25E4BD2C" w14:textId="77777777" w:rsidR="00100D29" w:rsidRPr="00100D29" w:rsidRDefault="00100D29" w:rsidP="00100D29">
            <w:pPr>
              <w:rPr>
                <w:b/>
                <w:bCs/>
              </w:rPr>
            </w:pPr>
            <w:r w:rsidRPr="00100D29">
              <w:rPr>
                <w:b/>
                <w:bCs/>
              </w:rPr>
              <w:t>60 +</w:t>
            </w:r>
          </w:p>
        </w:tc>
        <w:tc>
          <w:tcPr>
            <w:tcW w:w="1010" w:type="dxa"/>
            <w:hideMark/>
          </w:tcPr>
          <w:p w14:paraId="533A1128" w14:textId="77777777" w:rsidR="00100D29" w:rsidRPr="00100D29" w:rsidRDefault="00100D29" w:rsidP="00100D29">
            <w:r w:rsidRPr="00100D29">
              <w:t>7</w:t>
            </w:r>
          </w:p>
        </w:tc>
        <w:tc>
          <w:tcPr>
            <w:tcW w:w="926" w:type="dxa"/>
            <w:hideMark/>
          </w:tcPr>
          <w:p w14:paraId="75B11301" w14:textId="77777777" w:rsidR="00100D29" w:rsidRPr="00100D29" w:rsidRDefault="00100D29" w:rsidP="00100D29">
            <w:r w:rsidRPr="00100D29">
              <w:t>5</w:t>
            </w:r>
          </w:p>
        </w:tc>
        <w:tc>
          <w:tcPr>
            <w:tcW w:w="1010" w:type="dxa"/>
            <w:hideMark/>
          </w:tcPr>
          <w:p w14:paraId="253307A6" w14:textId="77777777" w:rsidR="00100D29" w:rsidRPr="00100D29" w:rsidRDefault="00100D29" w:rsidP="00100D29">
            <w:r w:rsidRPr="00100D29">
              <w:t>0</w:t>
            </w:r>
          </w:p>
        </w:tc>
        <w:tc>
          <w:tcPr>
            <w:tcW w:w="923" w:type="dxa"/>
            <w:hideMark/>
          </w:tcPr>
          <w:p w14:paraId="31B92F91" w14:textId="77777777" w:rsidR="00100D29" w:rsidRPr="00100D29" w:rsidRDefault="00100D29" w:rsidP="00100D29">
            <w:r w:rsidRPr="00100D29">
              <w:t>0</w:t>
            </w:r>
          </w:p>
        </w:tc>
      </w:tr>
      <w:tr w:rsidR="00100D29" w:rsidRPr="00100D29" w14:paraId="285C7A55" w14:textId="77777777" w:rsidTr="00100D29">
        <w:trPr>
          <w:trHeight w:val="330"/>
        </w:trPr>
        <w:tc>
          <w:tcPr>
            <w:tcW w:w="931" w:type="dxa"/>
            <w:hideMark/>
          </w:tcPr>
          <w:p w14:paraId="68BC0769" w14:textId="77777777" w:rsidR="00100D29" w:rsidRPr="00100D29" w:rsidRDefault="00100D29" w:rsidP="00100D29">
            <w:pPr>
              <w:rPr>
                <w:b/>
                <w:bCs/>
              </w:rPr>
            </w:pPr>
            <w:r w:rsidRPr="00100D29">
              <w:rPr>
                <w:b/>
                <w:bCs/>
              </w:rPr>
              <w:t>Razem</w:t>
            </w:r>
          </w:p>
        </w:tc>
        <w:tc>
          <w:tcPr>
            <w:tcW w:w="1010" w:type="dxa"/>
            <w:hideMark/>
          </w:tcPr>
          <w:p w14:paraId="107542EE" w14:textId="77777777" w:rsidR="00100D29" w:rsidRPr="00100D29" w:rsidRDefault="00100D29" w:rsidP="00100D29">
            <w:r w:rsidRPr="00100D29">
              <w:t>159</w:t>
            </w:r>
          </w:p>
        </w:tc>
        <w:tc>
          <w:tcPr>
            <w:tcW w:w="926" w:type="dxa"/>
            <w:hideMark/>
          </w:tcPr>
          <w:p w14:paraId="7D955AA1" w14:textId="77777777" w:rsidR="00100D29" w:rsidRPr="00100D29" w:rsidRDefault="00100D29" w:rsidP="00100D29">
            <w:r w:rsidRPr="00100D29">
              <w:t>51</w:t>
            </w:r>
          </w:p>
        </w:tc>
        <w:tc>
          <w:tcPr>
            <w:tcW w:w="1010" w:type="dxa"/>
            <w:hideMark/>
          </w:tcPr>
          <w:p w14:paraId="65C2DF34" w14:textId="77777777" w:rsidR="00100D29" w:rsidRPr="00100D29" w:rsidRDefault="00100D29" w:rsidP="00100D29">
            <w:r w:rsidRPr="00100D29">
              <w:t>8</w:t>
            </w:r>
          </w:p>
        </w:tc>
        <w:tc>
          <w:tcPr>
            <w:tcW w:w="923" w:type="dxa"/>
            <w:hideMark/>
          </w:tcPr>
          <w:p w14:paraId="7FF9AC85" w14:textId="77777777" w:rsidR="00100D29" w:rsidRPr="00100D29" w:rsidRDefault="00100D29" w:rsidP="00100D29">
            <w:r w:rsidRPr="00100D29">
              <w:t>5</w:t>
            </w:r>
          </w:p>
        </w:tc>
      </w:tr>
      <w:tr w:rsidR="00100D29" w:rsidRPr="00100D29" w14:paraId="4AF2AB49" w14:textId="77777777" w:rsidTr="00100D29">
        <w:trPr>
          <w:trHeight w:val="330"/>
        </w:trPr>
        <w:tc>
          <w:tcPr>
            <w:tcW w:w="931" w:type="dxa"/>
            <w:hideMark/>
          </w:tcPr>
          <w:p w14:paraId="7ECDC6D9" w14:textId="77777777" w:rsidR="00100D29" w:rsidRPr="00100D29" w:rsidRDefault="00100D29" w:rsidP="00100D29">
            <w:pPr>
              <w:rPr>
                <w:b/>
                <w:bCs/>
              </w:rPr>
            </w:pPr>
            <w:r w:rsidRPr="00100D29">
              <w:rPr>
                <w:b/>
                <w:bCs/>
              </w:rPr>
              <w:t>Ogółem</w:t>
            </w:r>
          </w:p>
        </w:tc>
        <w:tc>
          <w:tcPr>
            <w:tcW w:w="1936" w:type="dxa"/>
            <w:gridSpan w:val="2"/>
            <w:hideMark/>
          </w:tcPr>
          <w:p w14:paraId="375266F9" w14:textId="77777777" w:rsidR="00100D29" w:rsidRPr="00100D29" w:rsidRDefault="00100D29" w:rsidP="00100D29">
            <w:pPr>
              <w:rPr>
                <w:b/>
                <w:bCs/>
              </w:rPr>
            </w:pPr>
            <w:r w:rsidRPr="00100D29">
              <w:rPr>
                <w:b/>
                <w:bCs/>
              </w:rPr>
              <w:t>210</w:t>
            </w:r>
          </w:p>
        </w:tc>
        <w:tc>
          <w:tcPr>
            <w:tcW w:w="1933" w:type="dxa"/>
            <w:gridSpan w:val="2"/>
            <w:hideMark/>
          </w:tcPr>
          <w:p w14:paraId="6F4526E9" w14:textId="77777777" w:rsidR="00100D29" w:rsidRPr="00100D29" w:rsidRDefault="00100D29" w:rsidP="00100D29">
            <w:pPr>
              <w:rPr>
                <w:b/>
                <w:bCs/>
              </w:rPr>
            </w:pPr>
            <w:r w:rsidRPr="00100D29">
              <w:rPr>
                <w:b/>
                <w:bCs/>
              </w:rPr>
              <w:t>13</w:t>
            </w:r>
          </w:p>
        </w:tc>
      </w:tr>
    </w:tbl>
    <w:p w14:paraId="066381EA" w14:textId="77777777" w:rsidR="00100D29" w:rsidRDefault="00100D29" w:rsidP="00100D29"/>
    <w:p w14:paraId="4AACF234" w14:textId="23CEC2DF" w:rsidR="00100D29" w:rsidRDefault="00100D29" w:rsidP="00100D29">
      <w:r>
        <w:rPr>
          <w:noProof/>
        </w:rPr>
        <w:drawing>
          <wp:inline distT="0" distB="0" distL="0" distR="0" wp14:anchorId="4E169A49" wp14:editId="43D0D7D1">
            <wp:extent cx="4905375" cy="2743200"/>
            <wp:effectExtent l="0" t="0" r="9525" b="0"/>
            <wp:docPr id="162466073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4659059-2B84-2E0C-EA9F-B5BB134F93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8459F53" w14:textId="77777777" w:rsidR="00D17974" w:rsidRDefault="00D17974" w:rsidP="00100D29"/>
    <w:p w14:paraId="66430C1D" w14:textId="77777777" w:rsidR="00D17974" w:rsidRDefault="00D17974" w:rsidP="00100D29"/>
    <w:p w14:paraId="3E38142D" w14:textId="77777777" w:rsidR="00D17974" w:rsidRDefault="00D17974" w:rsidP="00100D29"/>
    <w:p w14:paraId="0321368F" w14:textId="77777777" w:rsidR="00D17974" w:rsidRDefault="00D17974" w:rsidP="00100D29"/>
    <w:p w14:paraId="49ED7AB2" w14:textId="77777777" w:rsidR="00D17974" w:rsidRDefault="00D17974" w:rsidP="00100D29"/>
    <w:p w14:paraId="3C39CF46" w14:textId="77777777" w:rsidR="00D17974" w:rsidRDefault="00D17974" w:rsidP="00100D29"/>
    <w:p w14:paraId="537E360C" w14:textId="77777777" w:rsidR="00D17974" w:rsidRDefault="00D17974" w:rsidP="00100D29"/>
    <w:p w14:paraId="230267B4" w14:textId="77777777" w:rsidR="00D17974" w:rsidRDefault="00D17974" w:rsidP="00100D29"/>
    <w:p w14:paraId="622F28FC" w14:textId="3F0DA16A" w:rsidR="00D17974" w:rsidRDefault="00D17974" w:rsidP="00D17974">
      <w:pPr>
        <w:pStyle w:val="NormalnyWeb"/>
        <w:spacing w:before="200" w:beforeAutospacing="0" w:after="0" w:afterAutospacing="0" w:line="288" w:lineRule="auto"/>
      </w:pPr>
      <w:r>
        <w:rPr>
          <w:rFonts w:ascii="Lato" w:eastAsia="+mn-ea" w:hAnsi="Lato" w:cs="+mn-cs"/>
          <w:color w:val="000000"/>
          <w:kern w:val="24"/>
          <w:sz w:val="20"/>
          <w:szCs w:val="20"/>
        </w:rPr>
        <w:t>źródło: Narodowy Instytut Zdrowia Publicznego PZH – Państwowego Instytut Badawczy, Krajowe Centrum ds. AIDS, Oddział Epidemiologii WSSE w Poznaniu</w:t>
      </w:r>
    </w:p>
    <w:p w14:paraId="78BFA94D" w14:textId="77777777" w:rsidR="00D17974" w:rsidRDefault="00D17974" w:rsidP="00100D29"/>
    <w:sectPr w:rsidR="00D17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06"/>
    <w:rsid w:val="000E751B"/>
    <w:rsid w:val="00100D29"/>
    <w:rsid w:val="001203BE"/>
    <w:rsid w:val="002823F8"/>
    <w:rsid w:val="003044CC"/>
    <w:rsid w:val="003107CB"/>
    <w:rsid w:val="0038688C"/>
    <w:rsid w:val="003C7FDA"/>
    <w:rsid w:val="00477967"/>
    <w:rsid w:val="00593423"/>
    <w:rsid w:val="006B2711"/>
    <w:rsid w:val="00746E08"/>
    <w:rsid w:val="00763818"/>
    <w:rsid w:val="008D6006"/>
    <w:rsid w:val="00974B92"/>
    <w:rsid w:val="009C79C3"/>
    <w:rsid w:val="00B43496"/>
    <w:rsid w:val="00B56C32"/>
    <w:rsid w:val="00B66953"/>
    <w:rsid w:val="00BC3C26"/>
    <w:rsid w:val="00D17974"/>
    <w:rsid w:val="00DD0A4B"/>
    <w:rsid w:val="00DE1D05"/>
    <w:rsid w:val="00E15A43"/>
    <w:rsid w:val="00E768F2"/>
    <w:rsid w:val="00EC29C7"/>
    <w:rsid w:val="00F347A0"/>
    <w:rsid w:val="00FB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FC94"/>
  <w15:chartTrackingRefBased/>
  <w15:docId w15:val="{4386AF71-B0F2-45DC-873F-1C4F7B38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3F8"/>
  </w:style>
  <w:style w:type="paragraph" w:styleId="Nagwek1">
    <w:name w:val="heading 1"/>
    <w:basedOn w:val="Normalny"/>
    <w:next w:val="Normalny"/>
    <w:link w:val="Nagwek1Znak"/>
    <w:uiPriority w:val="9"/>
    <w:qFormat/>
    <w:rsid w:val="008D6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0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0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0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0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0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0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6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6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6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6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60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60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60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0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600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B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1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8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3\hd-pz\3.OZ\WSP&#211;LNA_OZ\HIV_AIDS\HIV%202026\M&#322;odzi%20&#346;wiadomi\Statystyka%20HIV%20AIDS%20prezentacja%202025_2026%20styczen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Microsoft_Excel_Worksheet9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3\hd-pz\3.OZ\WSP&#211;LNA_OZ\HIV_AIDS\HIV%202026\M&#322;odzi%20&#346;wiadomi\Statystyka%20HIV%20AIDS%20prezentacja%202025_2026%20styczen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aseline="0"/>
              <a:t>Zachorownia na CHLAMYDIOZĘ w Polsce</a:t>
            </a:r>
          </a:p>
          <a:p>
            <a:pPr>
              <a:defRPr/>
            </a:pPr>
            <a:r>
              <a:rPr lang="pl-PL" baseline="0"/>
              <a:t>w latach 2015-2025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Chlamydia!$A$18:$A$39</c:f>
              <c:strCache>
                <c:ptCount val="21"/>
                <c:pt idx="0">
                  <c:v>2015 r.</c:v>
                </c:pt>
                <c:pt idx="2">
                  <c:v>2016 r. </c:v>
                </c:pt>
                <c:pt idx="4">
                  <c:v>2017 r.</c:v>
                </c:pt>
                <c:pt idx="6">
                  <c:v>2018 r.</c:v>
                </c:pt>
                <c:pt idx="8">
                  <c:v>2019 r.</c:v>
                </c:pt>
                <c:pt idx="10">
                  <c:v>2020 r.</c:v>
                </c:pt>
                <c:pt idx="12">
                  <c:v>2021 r.</c:v>
                </c:pt>
                <c:pt idx="14">
                  <c:v>2022 r.</c:v>
                </c:pt>
                <c:pt idx="16">
                  <c:v>2023 r.</c:v>
                </c:pt>
                <c:pt idx="18">
                  <c:v>2024 r.</c:v>
                </c:pt>
                <c:pt idx="20">
                  <c:v>2025 r.</c:v>
                </c:pt>
              </c:strCache>
              <c:extLst/>
            </c:strRef>
          </c:cat>
          <c:val>
            <c:numRef>
              <c:f>Chlamydia!$C$18:$C$39</c:f>
              <c:numCache>
                <c:formatCode>General</c:formatCode>
                <c:ptCount val="22"/>
                <c:pt idx="0">
                  <c:v>220</c:v>
                </c:pt>
                <c:pt idx="2">
                  <c:v>232</c:v>
                </c:pt>
                <c:pt idx="4">
                  <c:v>257</c:v>
                </c:pt>
                <c:pt idx="6">
                  <c:v>308</c:v>
                </c:pt>
                <c:pt idx="8">
                  <c:v>417</c:v>
                </c:pt>
                <c:pt idx="10">
                  <c:v>169</c:v>
                </c:pt>
                <c:pt idx="12">
                  <c:v>283</c:v>
                </c:pt>
                <c:pt idx="14">
                  <c:v>517</c:v>
                </c:pt>
                <c:pt idx="16">
                  <c:v>977</c:v>
                </c:pt>
                <c:pt idx="18">
                  <c:v>1151</c:v>
                </c:pt>
                <c:pt idx="20">
                  <c:v>1404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CD-46EC-B9A2-1D1CD28F05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07495952"/>
        <c:axId val="1307494512"/>
      </c:barChart>
      <c:catAx>
        <c:axId val="1307495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7494512"/>
        <c:crosses val="autoZero"/>
        <c:auto val="1"/>
        <c:lblAlgn val="ctr"/>
        <c:lblOffset val="100"/>
        <c:noMultiLvlLbl val="0"/>
      </c:catAx>
      <c:valAx>
        <c:axId val="130749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7495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Zakażenia</a:t>
            </a:r>
            <a:r>
              <a:rPr lang="pl-PL" baseline="0"/>
              <a:t> HIV, zachorowania na AIDS i zgony </a:t>
            </a:r>
            <a:br>
              <a:rPr lang="pl-PL" baseline="0"/>
            </a:br>
            <a:r>
              <a:rPr lang="pl-PL" baseline="0"/>
              <a:t>w Polsce w latach 2015-2024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8.7431571053618304E-2"/>
          <c:y val="0.25083333333333335"/>
          <c:w val="0.9019864183643711"/>
          <c:h val="0.536234324876057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Arkusz4!$O$6</c:f>
              <c:strCache>
                <c:ptCount val="1"/>
                <c:pt idx="0">
                  <c:v>HIV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Arkusz4!$P$5:$Z$5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Arkusz4!$P$6:$Z$6</c:f>
              <c:numCache>
                <c:formatCode>General</c:formatCode>
                <c:ptCount val="11"/>
                <c:pt idx="0">
                  <c:v>1273</c:v>
                </c:pt>
                <c:pt idx="1">
                  <c:v>1270</c:v>
                </c:pt>
                <c:pt idx="2">
                  <c:v>1526</c:v>
                </c:pt>
                <c:pt idx="3">
                  <c:v>1275</c:v>
                </c:pt>
                <c:pt idx="4">
                  <c:v>1615</c:v>
                </c:pt>
                <c:pt idx="5">
                  <c:v>840</c:v>
                </c:pt>
                <c:pt idx="6">
                  <c:v>1173</c:v>
                </c:pt>
                <c:pt idx="7">
                  <c:v>2384</c:v>
                </c:pt>
                <c:pt idx="8">
                  <c:v>2879</c:v>
                </c:pt>
                <c:pt idx="9">
                  <c:v>2257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7C-4EC6-A1C1-D0D0A5E68B26}"/>
            </c:ext>
          </c:extLst>
        </c:ser>
        <c:ser>
          <c:idx val="1"/>
          <c:order val="1"/>
          <c:tx>
            <c:strRef>
              <c:f>Arkusz4!$O$7</c:f>
              <c:strCache>
                <c:ptCount val="1"/>
                <c:pt idx="0">
                  <c:v>AIDS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6628352490421452E-3"/>
                  <c:y val="-2.77777777777776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7C-4EC6-A1C1-D0D0A5E68B26}"/>
                </c:ext>
              </c:extLst>
            </c:dLbl>
            <c:dLbl>
              <c:idx val="1"/>
              <c:layout>
                <c:manualLayout>
                  <c:x val="7.6628352490421218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A7C-4EC6-A1C1-D0D0A5E68B26}"/>
                </c:ext>
              </c:extLst>
            </c:dLbl>
            <c:dLbl>
              <c:idx val="2"/>
              <c:layout>
                <c:manualLayout>
                  <c:x val="1.277139208173691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7C-4EC6-A1C1-D0D0A5E68B26}"/>
                </c:ext>
              </c:extLst>
            </c:dLbl>
            <c:dLbl>
              <c:idx val="3"/>
              <c:layout>
                <c:manualLayout>
                  <c:x val="1.5325670498084244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A7C-4EC6-A1C1-D0D0A5E68B26}"/>
                </c:ext>
              </c:extLst>
            </c:dLbl>
            <c:dLbl>
              <c:idx val="4"/>
              <c:layout>
                <c:manualLayout>
                  <c:x val="1.0217113665389528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A7C-4EC6-A1C1-D0D0A5E68B26}"/>
                </c:ext>
              </c:extLst>
            </c:dLbl>
            <c:dLbl>
              <c:idx val="5"/>
              <c:layout>
                <c:manualLayout>
                  <c:x val="0"/>
                  <c:y val="-3.7037037037037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A7C-4EC6-A1C1-D0D0A5E68B26}"/>
                </c:ext>
              </c:extLst>
            </c:dLbl>
            <c:dLbl>
              <c:idx val="6"/>
              <c:layout>
                <c:manualLayout>
                  <c:x val="2.554278416347382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A7C-4EC6-A1C1-D0D0A5E68B26}"/>
                </c:ext>
              </c:extLst>
            </c:dLbl>
            <c:dLbl>
              <c:idx val="7"/>
              <c:layout>
                <c:manualLayout>
                  <c:x val="1.532567049808429E-2"/>
                  <c:y val="-2.7777777777777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A7C-4EC6-A1C1-D0D0A5E68B26}"/>
                </c:ext>
              </c:extLst>
            </c:dLbl>
            <c:dLbl>
              <c:idx val="8"/>
              <c:layout>
                <c:manualLayout>
                  <c:x val="1.5325670498084197E-2"/>
                  <c:y val="-2.7777777777777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A7C-4EC6-A1C1-D0D0A5E68B26}"/>
                </c:ext>
              </c:extLst>
            </c:dLbl>
            <c:dLbl>
              <c:idx val="9"/>
              <c:layout>
                <c:manualLayout>
                  <c:x val="1.532567049808429E-2"/>
                  <c:y val="-2.3148148148148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A7C-4EC6-A1C1-D0D0A5E68B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Arkusz4!$P$5:$Z$5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Arkusz4!$P$7:$Z$7</c:f>
              <c:numCache>
                <c:formatCode>General</c:formatCode>
                <c:ptCount val="11"/>
                <c:pt idx="0">
                  <c:v>129</c:v>
                </c:pt>
                <c:pt idx="1">
                  <c:v>113</c:v>
                </c:pt>
                <c:pt idx="2">
                  <c:v>120</c:v>
                </c:pt>
                <c:pt idx="3">
                  <c:v>108</c:v>
                </c:pt>
                <c:pt idx="4">
                  <c:v>100</c:v>
                </c:pt>
                <c:pt idx="5">
                  <c:v>47</c:v>
                </c:pt>
                <c:pt idx="6">
                  <c:v>53</c:v>
                </c:pt>
                <c:pt idx="7">
                  <c:v>135</c:v>
                </c:pt>
                <c:pt idx="8">
                  <c:v>184</c:v>
                </c:pt>
                <c:pt idx="9">
                  <c:v>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A7C-4EC6-A1C1-D0D0A5E68B26}"/>
            </c:ext>
          </c:extLst>
        </c:ser>
        <c:ser>
          <c:idx val="2"/>
          <c:order val="2"/>
          <c:tx>
            <c:strRef>
              <c:f>Arkusz4!$O$8</c:f>
              <c:strCache>
                <c:ptCount val="1"/>
                <c:pt idx="0">
                  <c:v>Zgony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Arkusz4!$P$5:$Z$5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Arkusz4!$P$8:$Z$8</c:f>
              <c:numCache>
                <c:formatCode>General</c:formatCode>
                <c:ptCount val="11"/>
                <c:pt idx="0">
                  <c:v>40</c:v>
                </c:pt>
                <c:pt idx="1">
                  <c:v>29</c:v>
                </c:pt>
                <c:pt idx="2">
                  <c:v>24</c:v>
                </c:pt>
                <c:pt idx="3">
                  <c:v>29</c:v>
                </c:pt>
                <c:pt idx="4">
                  <c:v>18</c:v>
                </c:pt>
                <c:pt idx="5">
                  <c:v>10</c:v>
                </c:pt>
                <c:pt idx="6">
                  <c:v>9</c:v>
                </c:pt>
                <c:pt idx="7">
                  <c:v>22</c:v>
                </c:pt>
                <c:pt idx="8">
                  <c:v>22</c:v>
                </c:pt>
                <c:pt idx="9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A7C-4EC6-A1C1-D0D0A5E68B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07544912"/>
        <c:axId val="1307546352"/>
      </c:barChart>
      <c:catAx>
        <c:axId val="130754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7546352"/>
        <c:crosses val="autoZero"/>
        <c:auto val="1"/>
        <c:lblAlgn val="ctr"/>
        <c:lblOffset val="100"/>
        <c:noMultiLvlLbl val="0"/>
      </c:catAx>
      <c:valAx>
        <c:axId val="130754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754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aseline="0"/>
              <a:t>Zakażenia HIV, zachorowania na AIDS </a:t>
            </a:r>
            <a:br>
              <a:rPr lang="pl-PL" baseline="0"/>
            </a:br>
            <a:r>
              <a:rPr lang="pl-PL" baseline="0"/>
              <a:t>i zgony w województwie wielkopolskim </a:t>
            </a:r>
            <a:br>
              <a:rPr lang="pl-PL" baseline="0"/>
            </a:br>
            <a:r>
              <a:rPr lang="pl-PL" baseline="0"/>
              <a:t>w latach 2015-2025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'HIV i AIDS'!$AD$8</c:f>
              <c:strCache>
                <c:ptCount val="1"/>
                <c:pt idx="0">
                  <c:v>HIV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'HIV i AIDS'!$AE$7:$AO$7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'HIV i AIDS'!$AE$8:$AO$8</c:f>
              <c:numCache>
                <c:formatCode>General</c:formatCode>
                <c:ptCount val="11"/>
                <c:pt idx="0">
                  <c:v>121</c:v>
                </c:pt>
                <c:pt idx="1">
                  <c:v>134</c:v>
                </c:pt>
                <c:pt idx="2">
                  <c:v>173</c:v>
                </c:pt>
                <c:pt idx="3">
                  <c:v>158</c:v>
                </c:pt>
                <c:pt idx="4">
                  <c:v>153</c:v>
                </c:pt>
                <c:pt idx="5">
                  <c:v>76</c:v>
                </c:pt>
                <c:pt idx="6">
                  <c:v>131</c:v>
                </c:pt>
                <c:pt idx="7">
                  <c:v>213</c:v>
                </c:pt>
                <c:pt idx="8">
                  <c:v>206</c:v>
                </c:pt>
                <c:pt idx="9">
                  <c:v>186</c:v>
                </c:pt>
                <c:pt idx="10">
                  <c:v>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DE-4B83-8623-E8922F482942}"/>
            </c:ext>
          </c:extLst>
        </c:ser>
        <c:ser>
          <c:idx val="1"/>
          <c:order val="1"/>
          <c:tx>
            <c:strRef>
              <c:f>'HIV i AIDS'!$AD$9</c:f>
              <c:strCache>
                <c:ptCount val="1"/>
                <c:pt idx="0">
                  <c:v>AIDS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'HIV i AIDS'!$AE$7:$AO$7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'HIV i AIDS'!$AE$9:$AO$9</c:f>
              <c:numCache>
                <c:formatCode>General</c:formatCode>
                <c:ptCount val="11"/>
                <c:pt idx="0">
                  <c:v>7</c:v>
                </c:pt>
                <c:pt idx="1">
                  <c:v>8</c:v>
                </c:pt>
                <c:pt idx="2">
                  <c:v>14</c:v>
                </c:pt>
                <c:pt idx="3">
                  <c:v>12</c:v>
                </c:pt>
                <c:pt idx="4">
                  <c:v>14</c:v>
                </c:pt>
                <c:pt idx="5">
                  <c:v>1</c:v>
                </c:pt>
                <c:pt idx="6">
                  <c:v>11</c:v>
                </c:pt>
                <c:pt idx="7">
                  <c:v>17</c:v>
                </c:pt>
                <c:pt idx="8">
                  <c:v>18</c:v>
                </c:pt>
                <c:pt idx="9">
                  <c:v>18</c:v>
                </c:pt>
                <c:pt idx="1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DE-4B83-8623-E8922F482942}"/>
            </c:ext>
          </c:extLst>
        </c:ser>
        <c:ser>
          <c:idx val="2"/>
          <c:order val="2"/>
          <c:tx>
            <c:strRef>
              <c:f>'HIV i AIDS'!$AD$10</c:f>
              <c:strCache>
                <c:ptCount val="1"/>
                <c:pt idx="0">
                  <c:v>Zgony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'HIV i AIDS'!$AE$7:$AO$7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'HIV i AIDS'!$AE$10:$AO$10</c:f>
              <c:numCache>
                <c:formatCode>General</c:formatCode>
                <c:ptCount val="11"/>
                <c:pt idx="0">
                  <c:v>2</c:v>
                </c:pt>
                <c:pt idx="1">
                  <c:v>1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4</c:v>
                </c:pt>
                <c:pt idx="8">
                  <c:v>2</c:v>
                </c:pt>
                <c:pt idx="9">
                  <c:v>4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DE-4B83-8623-E8922F4829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07580912"/>
        <c:axId val="1307581392"/>
      </c:barChart>
      <c:catAx>
        <c:axId val="1307580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7581392"/>
        <c:crosses val="autoZero"/>
        <c:auto val="1"/>
        <c:lblAlgn val="ctr"/>
        <c:lblOffset val="100"/>
        <c:noMultiLvlLbl val="0"/>
      </c:catAx>
      <c:valAx>
        <c:axId val="1307581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7580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aseline="0"/>
              <a:t>Zakażenia HIV i zachorowania na AIDS </a:t>
            </a:r>
            <a:br>
              <a:rPr lang="pl-PL" baseline="0"/>
            </a:br>
            <a:r>
              <a:rPr lang="pl-PL" baseline="0"/>
              <a:t>z podziałem na wiek i płeć </a:t>
            </a:r>
            <a:br>
              <a:rPr lang="pl-PL" baseline="0"/>
            </a:br>
            <a:r>
              <a:rPr lang="pl-PL" baseline="0"/>
              <a:t>w województie wielkopolskim w 2025 r.</a:t>
            </a:r>
            <a:endParaRPr lang="pl-PL"/>
          </a:p>
        </c:rich>
      </c:tx>
      <c:layout>
        <c:manualLayout>
          <c:xMode val="edge"/>
          <c:yMode val="edge"/>
          <c:x val="0.212433707922432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Arkusz3!$P$31</c:f>
              <c:strCache>
                <c:ptCount val="1"/>
                <c:pt idx="0">
                  <c:v>HIV mężczyźni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Arkusz3!$O$32:$O$37</c:f>
              <c:strCache>
                <c:ptCount val="6"/>
                <c:pt idx="0">
                  <c:v>15-19</c:v>
                </c:pt>
                <c:pt idx="1">
                  <c:v>20-29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 +</c:v>
                </c:pt>
              </c:strCache>
            </c:strRef>
          </c:cat>
          <c:val>
            <c:numRef>
              <c:f>Arkusz3!$P$32:$P$37</c:f>
              <c:numCache>
                <c:formatCode>General</c:formatCode>
                <c:ptCount val="6"/>
                <c:pt idx="0">
                  <c:v>2</c:v>
                </c:pt>
                <c:pt idx="1">
                  <c:v>39</c:v>
                </c:pt>
                <c:pt idx="2">
                  <c:v>52</c:v>
                </c:pt>
                <c:pt idx="3">
                  <c:v>40</c:v>
                </c:pt>
                <c:pt idx="4">
                  <c:v>19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C4-4071-AB85-1066409A9442}"/>
            </c:ext>
          </c:extLst>
        </c:ser>
        <c:ser>
          <c:idx val="1"/>
          <c:order val="1"/>
          <c:tx>
            <c:strRef>
              <c:f>Arkusz3!$Q$31</c:f>
              <c:strCache>
                <c:ptCount val="1"/>
                <c:pt idx="0">
                  <c:v>HIV kobiety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Arkusz3!$O$32:$O$37</c:f>
              <c:strCache>
                <c:ptCount val="6"/>
                <c:pt idx="0">
                  <c:v>15-19</c:v>
                </c:pt>
                <c:pt idx="1">
                  <c:v>20-29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 +</c:v>
                </c:pt>
              </c:strCache>
            </c:strRef>
          </c:cat>
          <c:val>
            <c:numRef>
              <c:f>Arkusz3!$Q$32:$Q$37</c:f>
              <c:numCache>
                <c:formatCode>General</c:formatCode>
                <c:ptCount val="6"/>
                <c:pt idx="0">
                  <c:v>0</c:v>
                </c:pt>
                <c:pt idx="1">
                  <c:v>6</c:v>
                </c:pt>
                <c:pt idx="2">
                  <c:v>17</c:v>
                </c:pt>
                <c:pt idx="3">
                  <c:v>17</c:v>
                </c:pt>
                <c:pt idx="4">
                  <c:v>6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C4-4071-AB85-1066409A9442}"/>
            </c:ext>
          </c:extLst>
        </c:ser>
        <c:ser>
          <c:idx val="2"/>
          <c:order val="2"/>
          <c:tx>
            <c:strRef>
              <c:f>Arkusz3!$R$31</c:f>
              <c:strCache>
                <c:ptCount val="1"/>
                <c:pt idx="0">
                  <c:v>AIDS mężczyźni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Arkusz3!$O$32:$O$37</c:f>
              <c:strCache>
                <c:ptCount val="6"/>
                <c:pt idx="0">
                  <c:v>15-19</c:v>
                </c:pt>
                <c:pt idx="1">
                  <c:v>20-29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 +</c:v>
                </c:pt>
              </c:strCache>
            </c:strRef>
          </c:cat>
          <c:val>
            <c:numRef>
              <c:f>Arkusz3!$R$32:$R$37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C4-4071-AB85-1066409A9442}"/>
            </c:ext>
          </c:extLst>
        </c:ser>
        <c:ser>
          <c:idx val="3"/>
          <c:order val="3"/>
          <c:tx>
            <c:strRef>
              <c:f>Arkusz3!$S$31</c:f>
              <c:strCache>
                <c:ptCount val="1"/>
                <c:pt idx="0">
                  <c:v>AIDS kobiety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Arkusz3!$O$32:$O$37</c:f>
              <c:strCache>
                <c:ptCount val="6"/>
                <c:pt idx="0">
                  <c:v>15-19</c:v>
                </c:pt>
                <c:pt idx="1">
                  <c:v>20-29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 +</c:v>
                </c:pt>
              </c:strCache>
            </c:strRef>
          </c:cat>
          <c:val>
            <c:numRef>
              <c:f>Arkusz3!$S$32:$S$37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DC4-4071-AB85-1066409A94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97768976"/>
        <c:axId val="1297776176"/>
      </c:barChart>
      <c:catAx>
        <c:axId val="129776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97776176"/>
        <c:crosses val="autoZero"/>
        <c:auto val="1"/>
        <c:lblAlgn val="ctr"/>
        <c:lblOffset val="100"/>
        <c:noMultiLvlLbl val="0"/>
      </c:catAx>
      <c:valAx>
        <c:axId val="1297776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97768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aseline="0"/>
              <a:t>Zachorowania na CHLAMYDIOZĘ </a:t>
            </a:r>
            <a:br>
              <a:rPr lang="pl-PL" baseline="0"/>
            </a:br>
            <a:r>
              <a:rPr lang="pl-PL" baseline="0"/>
              <a:t>w województwie wielkopolskim </a:t>
            </a:r>
            <a:br>
              <a:rPr lang="pl-PL" baseline="0"/>
            </a:br>
            <a:r>
              <a:rPr lang="pl-PL" baseline="0"/>
              <a:t>w latach 2015-2025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Chlamydia!$T$19:$T$39</c:f>
              <c:strCache>
                <c:ptCount val="21"/>
                <c:pt idx="0">
                  <c:v>2015 r.</c:v>
                </c:pt>
                <c:pt idx="2">
                  <c:v>2016 r. </c:v>
                </c:pt>
                <c:pt idx="4">
                  <c:v>2017 r.</c:v>
                </c:pt>
                <c:pt idx="6">
                  <c:v>2018 r.</c:v>
                </c:pt>
                <c:pt idx="8">
                  <c:v>2019 r.</c:v>
                </c:pt>
                <c:pt idx="10">
                  <c:v>2020 r.</c:v>
                </c:pt>
                <c:pt idx="12">
                  <c:v>2021 r.</c:v>
                </c:pt>
                <c:pt idx="14">
                  <c:v>2022 r.</c:v>
                </c:pt>
                <c:pt idx="16">
                  <c:v>2023 r.</c:v>
                </c:pt>
                <c:pt idx="18">
                  <c:v>2024 r.</c:v>
                </c:pt>
                <c:pt idx="20">
                  <c:v>2025 r.</c:v>
                </c:pt>
              </c:strCache>
              <c:extLst/>
            </c:strRef>
          </c:cat>
          <c:val>
            <c:numRef>
              <c:f>Chlamydia!$V$19:$V$39</c:f>
              <c:numCache>
                <c:formatCode>General</c:formatCode>
                <c:ptCount val="21"/>
                <c:pt idx="0">
                  <c:v>69</c:v>
                </c:pt>
                <c:pt idx="2">
                  <c:v>36</c:v>
                </c:pt>
                <c:pt idx="4">
                  <c:v>46</c:v>
                </c:pt>
                <c:pt idx="6">
                  <c:v>81</c:v>
                </c:pt>
                <c:pt idx="8">
                  <c:v>94</c:v>
                </c:pt>
                <c:pt idx="10">
                  <c:v>38</c:v>
                </c:pt>
                <c:pt idx="12">
                  <c:v>90</c:v>
                </c:pt>
                <c:pt idx="14">
                  <c:v>94</c:v>
                </c:pt>
                <c:pt idx="16">
                  <c:v>166</c:v>
                </c:pt>
                <c:pt idx="18">
                  <c:v>204</c:v>
                </c:pt>
                <c:pt idx="20">
                  <c:v>243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C4-4685-985B-C138FE49BC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07520912"/>
        <c:axId val="1307530992"/>
      </c:barChart>
      <c:catAx>
        <c:axId val="1307520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7530992"/>
        <c:crosses val="autoZero"/>
        <c:auto val="1"/>
        <c:lblAlgn val="ctr"/>
        <c:lblOffset val="100"/>
        <c:noMultiLvlLbl val="0"/>
      </c:catAx>
      <c:valAx>
        <c:axId val="1307530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7520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Zachorowania</a:t>
            </a:r>
            <a:r>
              <a:rPr lang="pl-PL" baseline="0"/>
              <a:t> na CHLAMYDIOZĘ z podziałem na wiek i płeć w województwie wielkopolskim w 2025 r.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Chlamydia!$B$70</c:f>
              <c:strCache>
                <c:ptCount val="1"/>
                <c:pt idx="0">
                  <c:v>CHLAMYDIA mężczyźni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Chlamydia!$A$71:$A$76</c:f>
              <c:strCache>
                <c:ptCount val="6"/>
                <c:pt idx="0">
                  <c:v>15-19</c:v>
                </c:pt>
                <c:pt idx="1">
                  <c:v>20-29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 +</c:v>
                </c:pt>
              </c:strCache>
            </c:strRef>
          </c:cat>
          <c:val>
            <c:numRef>
              <c:f>Chlamydia!$B$71:$B$76</c:f>
              <c:numCache>
                <c:formatCode>General</c:formatCode>
                <c:ptCount val="6"/>
                <c:pt idx="0">
                  <c:v>1</c:v>
                </c:pt>
                <c:pt idx="1">
                  <c:v>59</c:v>
                </c:pt>
                <c:pt idx="2">
                  <c:v>61</c:v>
                </c:pt>
                <c:pt idx="3">
                  <c:v>30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81-4EF9-A0D0-0C4ED51613E6}"/>
            </c:ext>
          </c:extLst>
        </c:ser>
        <c:ser>
          <c:idx val="1"/>
          <c:order val="1"/>
          <c:tx>
            <c:strRef>
              <c:f>Chlamydia!$C$70</c:f>
              <c:strCache>
                <c:ptCount val="1"/>
                <c:pt idx="0">
                  <c:v>CHLAMYDIA kobiety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Chlamydia!$A$71:$A$76</c:f>
              <c:strCache>
                <c:ptCount val="6"/>
                <c:pt idx="0">
                  <c:v>15-19</c:v>
                </c:pt>
                <c:pt idx="1">
                  <c:v>20-29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 +</c:v>
                </c:pt>
              </c:strCache>
            </c:strRef>
          </c:cat>
          <c:val>
            <c:numRef>
              <c:f>Chlamydia!$C$71:$C$76</c:f>
              <c:numCache>
                <c:formatCode>General</c:formatCode>
                <c:ptCount val="6"/>
                <c:pt idx="0">
                  <c:v>3</c:v>
                </c:pt>
                <c:pt idx="1">
                  <c:v>52</c:v>
                </c:pt>
                <c:pt idx="2">
                  <c:v>27</c:v>
                </c:pt>
                <c:pt idx="3">
                  <c:v>6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81-4EF9-A0D0-0C4ED51613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07570352"/>
        <c:axId val="1307572272"/>
      </c:barChart>
      <c:catAx>
        <c:axId val="130757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7572272"/>
        <c:crosses val="autoZero"/>
        <c:auto val="1"/>
        <c:lblAlgn val="ctr"/>
        <c:lblOffset val="100"/>
        <c:noMultiLvlLbl val="0"/>
      </c:catAx>
      <c:valAx>
        <c:axId val="1307572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7570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aseline="0"/>
              <a:t>Zachorowania na RZEŻĄCZKĘ w Polsce </a:t>
            </a:r>
            <a:br>
              <a:rPr lang="pl-PL" baseline="0"/>
            </a:br>
            <a:r>
              <a:rPr lang="pl-PL" baseline="0"/>
              <a:t>w latach 2015 - 2025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Rzeżączka!$A$18:$A$39</c:f>
              <c:strCache>
                <c:ptCount val="21"/>
                <c:pt idx="0">
                  <c:v>2015 r.</c:v>
                </c:pt>
                <c:pt idx="2">
                  <c:v>2016 r.</c:v>
                </c:pt>
                <c:pt idx="4">
                  <c:v>2017 r.</c:v>
                </c:pt>
                <c:pt idx="6">
                  <c:v>2018 r.</c:v>
                </c:pt>
                <c:pt idx="8">
                  <c:v>2019 r.</c:v>
                </c:pt>
                <c:pt idx="10">
                  <c:v>2020 r.</c:v>
                </c:pt>
                <c:pt idx="12">
                  <c:v>2021 r.</c:v>
                </c:pt>
                <c:pt idx="14">
                  <c:v>2022 r.</c:v>
                </c:pt>
                <c:pt idx="16">
                  <c:v>2023 r.</c:v>
                </c:pt>
                <c:pt idx="18">
                  <c:v>2024 r.</c:v>
                </c:pt>
                <c:pt idx="20">
                  <c:v>2025 r.</c:v>
                </c:pt>
              </c:strCache>
              <c:extLst/>
            </c:strRef>
          </c:cat>
          <c:val>
            <c:numRef>
              <c:f>Rzeżączka!$C$18:$C$39</c:f>
              <c:numCache>
                <c:formatCode>General</c:formatCode>
                <c:ptCount val="22"/>
                <c:pt idx="0">
                  <c:v>441</c:v>
                </c:pt>
                <c:pt idx="2">
                  <c:v>390</c:v>
                </c:pt>
                <c:pt idx="4">
                  <c:v>215</c:v>
                </c:pt>
                <c:pt idx="6">
                  <c:v>332</c:v>
                </c:pt>
                <c:pt idx="8">
                  <c:v>556</c:v>
                </c:pt>
                <c:pt idx="10">
                  <c:v>246</c:v>
                </c:pt>
                <c:pt idx="12">
                  <c:v>283</c:v>
                </c:pt>
                <c:pt idx="14">
                  <c:v>630</c:v>
                </c:pt>
                <c:pt idx="16">
                  <c:v>1372</c:v>
                </c:pt>
                <c:pt idx="18">
                  <c:v>1186</c:v>
                </c:pt>
                <c:pt idx="20">
                  <c:v>1496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F5-48E9-AD44-BAD699DB46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97808336"/>
        <c:axId val="1297793936"/>
      </c:barChart>
      <c:catAx>
        <c:axId val="129780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97793936"/>
        <c:crosses val="autoZero"/>
        <c:auto val="1"/>
        <c:lblAlgn val="ctr"/>
        <c:lblOffset val="100"/>
        <c:noMultiLvlLbl val="0"/>
      </c:catAx>
      <c:valAx>
        <c:axId val="129779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97808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aseline="0"/>
              <a:t>Zachorowania na RZEŻĄCZKĘ </a:t>
            </a:r>
            <a:br>
              <a:rPr lang="pl-PL" baseline="0"/>
            </a:br>
            <a:r>
              <a:rPr lang="pl-PL" baseline="0"/>
              <a:t>w województie wielkopolskim w latach 2015-2025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solidFill>
                <a:schemeClr val="accent3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Rzeżączka!$U$11:$U$31</c:f>
              <c:strCache>
                <c:ptCount val="21"/>
                <c:pt idx="0">
                  <c:v>2015 r.</c:v>
                </c:pt>
                <c:pt idx="2">
                  <c:v>2016 r.</c:v>
                </c:pt>
                <c:pt idx="4">
                  <c:v>2017 r.</c:v>
                </c:pt>
                <c:pt idx="6">
                  <c:v>2018 r.</c:v>
                </c:pt>
                <c:pt idx="8">
                  <c:v>2019 r.</c:v>
                </c:pt>
                <c:pt idx="10">
                  <c:v>2020 r.</c:v>
                </c:pt>
                <c:pt idx="12">
                  <c:v>2021 r.</c:v>
                </c:pt>
                <c:pt idx="14">
                  <c:v>2022 r.</c:v>
                </c:pt>
                <c:pt idx="16">
                  <c:v>2023 r.</c:v>
                </c:pt>
                <c:pt idx="18">
                  <c:v>2024 r.</c:v>
                </c:pt>
                <c:pt idx="20">
                  <c:v>2025 r.</c:v>
                </c:pt>
              </c:strCache>
              <c:extLst/>
            </c:strRef>
          </c:cat>
          <c:val>
            <c:numRef>
              <c:f>Rzeżączka!$W$11:$W$31</c:f>
              <c:numCache>
                <c:formatCode>General</c:formatCode>
                <c:ptCount val="21"/>
                <c:pt idx="0">
                  <c:v>21</c:v>
                </c:pt>
                <c:pt idx="2">
                  <c:v>26</c:v>
                </c:pt>
                <c:pt idx="4">
                  <c:v>14</c:v>
                </c:pt>
                <c:pt idx="6">
                  <c:v>30</c:v>
                </c:pt>
                <c:pt idx="8">
                  <c:v>39</c:v>
                </c:pt>
                <c:pt idx="10">
                  <c:v>41</c:v>
                </c:pt>
                <c:pt idx="12">
                  <c:v>50</c:v>
                </c:pt>
                <c:pt idx="14">
                  <c:v>80</c:v>
                </c:pt>
                <c:pt idx="16">
                  <c:v>148</c:v>
                </c:pt>
                <c:pt idx="18">
                  <c:v>225</c:v>
                </c:pt>
                <c:pt idx="20">
                  <c:v>242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9D-4E75-ADF0-EF2B79038C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97774256"/>
        <c:axId val="1297754096"/>
      </c:barChart>
      <c:catAx>
        <c:axId val="1297774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97754096"/>
        <c:crosses val="autoZero"/>
        <c:auto val="1"/>
        <c:lblAlgn val="ctr"/>
        <c:lblOffset val="100"/>
        <c:noMultiLvlLbl val="0"/>
      </c:catAx>
      <c:valAx>
        <c:axId val="129775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97774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Zachorowania</a:t>
            </a:r>
            <a:r>
              <a:rPr lang="pl-PL" baseline="0"/>
              <a:t> na RZEŻĄCZKĘ z podziałem na wiek i płeć w województwie wielkopolskim w 2025 r.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Rzeżączka!$B$72</c:f>
              <c:strCache>
                <c:ptCount val="1"/>
                <c:pt idx="0">
                  <c:v>RZEŻĄCZKA mężczyźni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Rzeżączka!$A$73:$A$78</c:f>
              <c:strCache>
                <c:ptCount val="6"/>
                <c:pt idx="0">
                  <c:v>15-19</c:v>
                </c:pt>
                <c:pt idx="1">
                  <c:v>20-29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 +</c:v>
                </c:pt>
              </c:strCache>
            </c:strRef>
          </c:cat>
          <c:val>
            <c:numRef>
              <c:f>Rzeżączka!$B$73:$B$78</c:f>
              <c:numCache>
                <c:formatCode>General</c:formatCode>
                <c:ptCount val="6"/>
                <c:pt idx="0">
                  <c:v>3</c:v>
                </c:pt>
                <c:pt idx="1">
                  <c:v>86</c:v>
                </c:pt>
                <c:pt idx="2">
                  <c:v>75</c:v>
                </c:pt>
                <c:pt idx="3">
                  <c:v>39</c:v>
                </c:pt>
                <c:pt idx="4">
                  <c:v>6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31-480E-9B8B-A8EC0861679F}"/>
            </c:ext>
          </c:extLst>
        </c:ser>
        <c:ser>
          <c:idx val="1"/>
          <c:order val="1"/>
          <c:tx>
            <c:strRef>
              <c:f>Rzeżączka!$C$72</c:f>
              <c:strCache>
                <c:ptCount val="1"/>
                <c:pt idx="0">
                  <c:v>RZEŻĄCZKA kobiety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Rzeżączka!$A$73:$A$78</c:f>
              <c:strCache>
                <c:ptCount val="6"/>
                <c:pt idx="0">
                  <c:v>15-19</c:v>
                </c:pt>
                <c:pt idx="1">
                  <c:v>20-29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 +</c:v>
                </c:pt>
              </c:strCache>
            </c:strRef>
          </c:cat>
          <c:val>
            <c:numRef>
              <c:f>Rzeżączka!$C$73:$C$78</c:f>
              <c:numCache>
                <c:formatCode>General</c:formatCode>
                <c:ptCount val="6"/>
                <c:pt idx="0">
                  <c:v>3</c:v>
                </c:pt>
                <c:pt idx="1">
                  <c:v>15</c:v>
                </c:pt>
                <c:pt idx="2">
                  <c:v>9</c:v>
                </c:pt>
                <c:pt idx="3">
                  <c:v>4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31-480E-9B8B-A8EC086167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07512272"/>
        <c:axId val="1307512752"/>
      </c:barChart>
      <c:catAx>
        <c:axId val="1307512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7512752"/>
        <c:crosses val="autoZero"/>
        <c:auto val="1"/>
        <c:lblAlgn val="ctr"/>
        <c:lblOffset val="100"/>
        <c:noMultiLvlLbl val="0"/>
      </c:catAx>
      <c:valAx>
        <c:axId val="1307512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7512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aseline="0"/>
              <a:t>Zachorowania na KIŁĘ w Polsce </a:t>
            </a:r>
            <a:br>
              <a:rPr lang="pl-PL" baseline="0"/>
            </a:br>
            <a:r>
              <a:rPr lang="pl-PL" baseline="0"/>
              <a:t>w latach 2015-2025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Kiła!$H$7:$H$27</c:f>
              <c:strCache>
                <c:ptCount val="21"/>
                <c:pt idx="0">
                  <c:v>2015 r.</c:v>
                </c:pt>
                <c:pt idx="2">
                  <c:v>2016 r.</c:v>
                </c:pt>
                <c:pt idx="4">
                  <c:v>2017 r.</c:v>
                </c:pt>
                <c:pt idx="6">
                  <c:v>2018 r.</c:v>
                </c:pt>
                <c:pt idx="8">
                  <c:v>2019 r.</c:v>
                </c:pt>
                <c:pt idx="10">
                  <c:v>2020 r.</c:v>
                </c:pt>
                <c:pt idx="12">
                  <c:v>2021 r.</c:v>
                </c:pt>
                <c:pt idx="14">
                  <c:v>2022 r.</c:v>
                </c:pt>
                <c:pt idx="16">
                  <c:v>2023 r.</c:v>
                </c:pt>
                <c:pt idx="18">
                  <c:v>2024 r.</c:v>
                </c:pt>
                <c:pt idx="20">
                  <c:v>2025 r.</c:v>
                </c:pt>
              </c:strCache>
            </c:strRef>
          </c:cat>
          <c:val>
            <c:numRef>
              <c:f>Kiła!$K$7:$K$27</c:f>
              <c:numCache>
                <c:formatCode>General</c:formatCode>
                <c:ptCount val="21"/>
                <c:pt idx="0">
                  <c:v>1350</c:v>
                </c:pt>
                <c:pt idx="2">
                  <c:v>1610</c:v>
                </c:pt>
                <c:pt idx="4">
                  <c:v>1581</c:v>
                </c:pt>
                <c:pt idx="6">
                  <c:v>1211</c:v>
                </c:pt>
                <c:pt idx="8">
                  <c:v>1658</c:v>
                </c:pt>
                <c:pt idx="10">
                  <c:v>713</c:v>
                </c:pt>
                <c:pt idx="12">
                  <c:v>1132</c:v>
                </c:pt>
                <c:pt idx="14">
                  <c:v>2005</c:v>
                </c:pt>
                <c:pt idx="16">
                  <c:v>2995</c:v>
                </c:pt>
                <c:pt idx="18">
                  <c:v>3260</c:v>
                </c:pt>
                <c:pt idx="20">
                  <c:v>3433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F2-47D9-90D9-B9AF0D0F8D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07535792"/>
        <c:axId val="130754155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Kiła!$H$7:$H$27</c15:sqref>
                        </c15:formulaRef>
                      </c:ext>
                    </c:extLst>
                    <c:strCache>
                      <c:ptCount val="21"/>
                      <c:pt idx="0">
                        <c:v>2015 r.</c:v>
                      </c:pt>
                      <c:pt idx="2">
                        <c:v>2016 r.</c:v>
                      </c:pt>
                      <c:pt idx="4">
                        <c:v>2017 r.</c:v>
                      </c:pt>
                      <c:pt idx="6">
                        <c:v>2018 r.</c:v>
                      </c:pt>
                      <c:pt idx="8">
                        <c:v>2019 r.</c:v>
                      </c:pt>
                      <c:pt idx="10">
                        <c:v>2020 r.</c:v>
                      </c:pt>
                      <c:pt idx="12">
                        <c:v>2021 r.</c:v>
                      </c:pt>
                      <c:pt idx="14">
                        <c:v>2022 r.</c:v>
                      </c:pt>
                      <c:pt idx="16">
                        <c:v>2023 r.</c:v>
                      </c:pt>
                      <c:pt idx="18">
                        <c:v>2024 r.</c:v>
                      </c:pt>
                      <c:pt idx="20">
                        <c:v>2025 r.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Kiła!$I$7:$I$27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182</c:v>
                      </c:pt>
                      <c:pt idx="2">
                        <c:v>179</c:v>
                      </c:pt>
                      <c:pt idx="4">
                        <c:v>241</c:v>
                      </c:pt>
                      <c:pt idx="6">
                        <c:v>249</c:v>
                      </c:pt>
                      <c:pt idx="8">
                        <c:v>224</c:v>
                      </c:pt>
                      <c:pt idx="10">
                        <c:v>148</c:v>
                      </c:pt>
                      <c:pt idx="12">
                        <c:v>201</c:v>
                      </c:pt>
                      <c:pt idx="14">
                        <c:v>295</c:v>
                      </c:pt>
                      <c:pt idx="16">
                        <c:v>369</c:v>
                      </c:pt>
                      <c:pt idx="18">
                        <c:v>389</c:v>
                      </c:pt>
                      <c:pt idx="20">
                        <c:v>431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6EF2-47D9-90D9-B9AF0D0F8D65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Kiła!$H$7:$H$27</c15:sqref>
                        </c15:formulaRef>
                      </c:ext>
                    </c:extLst>
                    <c:strCache>
                      <c:ptCount val="21"/>
                      <c:pt idx="0">
                        <c:v>2015 r.</c:v>
                      </c:pt>
                      <c:pt idx="2">
                        <c:v>2016 r.</c:v>
                      </c:pt>
                      <c:pt idx="4">
                        <c:v>2017 r.</c:v>
                      </c:pt>
                      <c:pt idx="6">
                        <c:v>2018 r.</c:v>
                      </c:pt>
                      <c:pt idx="8">
                        <c:v>2019 r.</c:v>
                      </c:pt>
                      <c:pt idx="10">
                        <c:v>2020 r.</c:v>
                      </c:pt>
                      <c:pt idx="12">
                        <c:v>2021 r.</c:v>
                      </c:pt>
                      <c:pt idx="14">
                        <c:v>2022 r.</c:v>
                      </c:pt>
                      <c:pt idx="16">
                        <c:v>2023 r.</c:v>
                      </c:pt>
                      <c:pt idx="18">
                        <c:v>2024 r.</c:v>
                      </c:pt>
                      <c:pt idx="20">
                        <c:v>2025 r.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Kiła!$J$7:$J$27</c15:sqref>
                        </c15:formulaRef>
                      </c:ext>
                    </c:extLst>
                    <c:numCache>
                      <c:formatCode>General</c:formatCode>
                      <c:ptCount val="2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6EF2-47D9-90D9-B9AF0D0F8D65}"/>
                  </c:ext>
                </c:extLst>
              </c15:ser>
            </c15:filteredBarSeries>
          </c:ext>
        </c:extLst>
      </c:barChart>
      <c:catAx>
        <c:axId val="1307535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7541552"/>
        <c:crosses val="autoZero"/>
        <c:auto val="1"/>
        <c:lblAlgn val="ctr"/>
        <c:lblOffset val="100"/>
        <c:noMultiLvlLbl val="0"/>
      </c:catAx>
      <c:valAx>
        <c:axId val="130754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7535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aseline="0"/>
              <a:t>Zachorowania na KIŁĘ w województwie wielkopolskim w latach 2015-2025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Kiła!$H$6:$H$27</c:f>
              <c:strCache>
                <c:ptCount val="22"/>
                <c:pt idx="1">
                  <c:v>2015 r.</c:v>
                </c:pt>
                <c:pt idx="3">
                  <c:v>2016 r.</c:v>
                </c:pt>
                <c:pt idx="5">
                  <c:v>2017 r.</c:v>
                </c:pt>
                <c:pt idx="7">
                  <c:v>2018 r.</c:v>
                </c:pt>
                <c:pt idx="9">
                  <c:v>2019 r.</c:v>
                </c:pt>
                <c:pt idx="11">
                  <c:v>2020 r.</c:v>
                </c:pt>
                <c:pt idx="13">
                  <c:v>2021 r.</c:v>
                </c:pt>
                <c:pt idx="15">
                  <c:v>2022 r.</c:v>
                </c:pt>
                <c:pt idx="17">
                  <c:v>2023 r.</c:v>
                </c:pt>
                <c:pt idx="19">
                  <c:v>2024 r.</c:v>
                </c:pt>
                <c:pt idx="21">
                  <c:v>2025 r.</c:v>
                </c:pt>
              </c:strCache>
            </c:strRef>
          </c:cat>
          <c:val>
            <c:numRef>
              <c:f>Kiła!$I$6:$I$27</c:f>
              <c:numCache>
                <c:formatCode>General</c:formatCode>
                <c:ptCount val="22"/>
                <c:pt idx="1">
                  <c:v>182</c:v>
                </c:pt>
                <c:pt idx="3">
                  <c:v>179</c:v>
                </c:pt>
                <c:pt idx="5">
                  <c:v>241</c:v>
                </c:pt>
                <c:pt idx="7">
                  <c:v>249</c:v>
                </c:pt>
                <c:pt idx="9">
                  <c:v>224</c:v>
                </c:pt>
                <c:pt idx="11">
                  <c:v>148</c:v>
                </c:pt>
                <c:pt idx="13">
                  <c:v>201</c:v>
                </c:pt>
                <c:pt idx="15">
                  <c:v>295</c:v>
                </c:pt>
                <c:pt idx="17">
                  <c:v>369</c:v>
                </c:pt>
                <c:pt idx="19">
                  <c:v>389</c:v>
                </c:pt>
                <c:pt idx="21">
                  <c:v>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72-4667-85D4-9F7C4296D1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97756016"/>
        <c:axId val="1297755536"/>
      </c:barChart>
      <c:catAx>
        <c:axId val="129775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97755536"/>
        <c:crosses val="autoZero"/>
        <c:auto val="1"/>
        <c:lblAlgn val="ctr"/>
        <c:lblOffset val="100"/>
        <c:noMultiLvlLbl val="0"/>
      </c:catAx>
      <c:valAx>
        <c:axId val="1297755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97756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Zachorowania</a:t>
            </a:r>
            <a:r>
              <a:rPr lang="pl-PL" baseline="0"/>
              <a:t> na KIŁĘ z podziałem na wiek </a:t>
            </a:r>
            <a:br>
              <a:rPr lang="pl-PL" baseline="0"/>
            </a:br>
            <a:r>
              <a:rPr lang="pl-PL" baseline="0"/>
              <a:t>i płeć w województwie wielkopolskim w 2025 r.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Kiła!$B$60</c:f>
              <c:strCache>
                <c:ptCount val="1"/>
                <c:pt idx="0">
                  <c:v>KIŁA mężczyźni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Kiła!$A$61:$A$66</c:f>
              <c:strCache>
                <c:ptCount val="6"/>
                <c:pt idx="0">
                  <c:v>15-19</c:v>
                </c:pt>
                <c:pt idx="1">
                  <c:v>20-29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 +</c:v>
                </c:pt>
              </c:strCache>
            </c:strRef>
          </c:cat>
          <c:val>
            <c:numRef>
              <c:f>Kiła!$B$61:$B$66</c:f>
              <c:numCache>
                <c:formatCode>General</c:formatCode>
                <c:ptCount val="6"/>
                <c:pt idx="0">
                  <c:v>8</c:v>
                </c:pt>
                <c:pt idx="1">
                  <c:v>108</c:v>
                </c:pt>
                <c:pt idx="2">
                  <c:v>148</c:v>
                </c:pt>
                <c:pt idx="3">
                  <c:v>82</c:v>
                </c:pt>
                <c:pt idx="4">
                  <c:v>25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7D-48FB-9390-8B9326B8099F}"/>
            </c:ext>
          </c:extLst>
        </c:ser>
        <c:ser>
          <c:idx val="1"/>
          <c:order val="1"/>
          <c:tx>
            <c:strRef>
              <c:f>Kiła!$C$60</c:f>
              <c:strCache>
                <c:ptCount val="1"/>
                <c:pt idx="0">
                  <c:v>KIŁA kobiety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Kiła!$A$61:$A$66</c:f>
              <c:strCache>
                <c:ptCount val="6"/>
                <c:pt idx="0">
                  <c:v>15-19</c:v>
                </c:pt>
                <c:pt idx="1">
                  <c:v>20-29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 +</c:v>
                </c:pt>
              </c:strCache>
            </c:strRef>
          </c:cat>
          <c:val>
            <c:numRef>
              <c:f>Kiła!$C$61:$C$66</c:f>
              <c:numCache>
                <c:formatCode>General</c:formatCode>
                <c:ptCount val="6"/>
                <c:pt idx="0">
                  <c:v>1</c:v>
                </c:pt>
                <c:pt idx="1">
                  <c:v>9</c:v>
                </c:pt>
                <c:pt idx="2">
                  <c:v>18</c:v>
                </c:pt>
                <c:pt idx="3">
                  <c:v>17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7D-48FB-9390-8B9326B809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07518032"/>
        <c:axId val="1307530032"/>
      </c:barChart>
      <c:catAx>
        <c:axId val="130751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7530032"/>
        <c:crosses val="autoZero"/>
        <c:auto val="1"/>
        <c:lblAlgn val="ctr"/>
        <c:lblOffset val="100"/>
        <c:noMultiLvlLbl val="0"/>
      </c:catAx>
      <c:valAx>
        <c:axId val="1307530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7518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Magdalena Stoicka-Kluj</dc:creator>
  <cp:keywords/>
  <dc:description/>
  <cp:lastModifiedBy>PSSE Piła - Alicja Kurkiewicz-Sroczyńska</cp:lastModifiedBy>
  <cp:revision>2</cp:revision>
  <dcterms:created xsi:type="dcterms:W3CDTF">2026-02-09T10:04:00Z</dcterms:created>
  <dcterms:modified xsi:type="dcterms:W3CDTF">2026-02-09T10:04:00Z</dcterms:modified>
</cp:coreProperties>
</file>