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4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>Konspekt lekcyjny</w:t>
      </w: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906" w:rsidRPr="00B81DD4" w:rsidRDefault="00AE0906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Nazwa jednostki: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D12F54" w:rsidRPr="00B81DD4"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</w:p>
    <w:p w:rsidR="00AE0906" w:rsidRPr="00B81DD4" w:rsidRDefault="00AE0906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E0906" w:rsidRPr="00B81DD4" w:rsidRDefault="00AE0906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Imię i nazwisko prowadzącego zajęcia:</w:t>
      </w:r>
      <w:r w:rsidR="00700375" w:rsidRPr="00B81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F54" w:rsidRPr="00B81DD4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AE0906" w:rsidRPr="00B81DD4" w:rsidRDefault="00AE0906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Przedmiot: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0237A0">
        <w:rPr>
          <w:rFonts w:ascii="Times New Roman" w:hAnsi="Times New Roman" w:cs="Times New Roman"/>
          <w:sz w:val="28"/>
          <w:szCs w:val="28"/>
        </w:rPr>
        <w:t>Agregaty prądotwórcze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A06DE" w:rsidRPr="00B81DD4" w:rsidRDefault="006D409E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Temat: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B800F6" w:rsidRPr="00B81DD4">
        <w:rPr>
          <w:rFonts w:ascii="Times New Roman" w:hAnsi="Times New Roman" w:cs="Times New Roman"/>
          <w:bCs/>
          <w:sz w:val="28"/>
          <w:szCs w:val="28"/>
        </w:rPr>
        <w:t>Użytkowanie narzędzi ratowniczych</w:t>
      </w:r>
    </w:p>
    <w:p w:rsidR="006442A8" w:rsidRPr="00B81DD4" w:rsidRDefault="006442A8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9E" w:rsidRPr="00B81DD4" w:rsidRDefault="006D409E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Cele kształcenia:</w:t>
      </w:r>
    </w:p>
    <w:p w:rsidR="00BB043B" w:rsidRPr="00C673F4" w:rsidRDefault="00BB043B" w:rsidP="00C673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73F4">
        <w:rPr>
          <w:rFonts w:ascii="Times New Roman" w:hAnsi="Times New Roman" w:cs="Times New Roman"/>
          <w:sz w:val="28"/>
          <w:szCs w:val="28"/>
        </w:rPr>
        <w:t xml:space="preserve">Omówienie </w:t>
      </w:r>
      <w:r w:rsidR="00B800F6" w:rsidRPr="00C673F4">
        <w:rPr>
          <w:rFonts w:ascii="Times New Roman" w:hAnsi="Times New Roman" w:cs="Times New Roman"/>
          <w:sz w:val="28"/>
          <w:szCs w:val="28"/>
        </w:rPr>
        <w:t xml:space="preserve">zasad bezpiecznego użytkowania </w:t>
      </w:r>
      <w:r w:rsidR="000237A0">
        <w:rPr>
          <w:rFonts w:ascii="Times New Roman" w:hAnsi="Times New Roman" w:cs="Times New Roman"/>
          <w:sz w:val="28"/>
          <w:szCs w:val="28"/>
        </w:rPr>
        <w:t>agregatów prądotwórczych</w:t>
      </w:r>
      <w:r w:rsidRPr="00C673F4">
        <w:rPr>
          <w:rFonts w:ascii="Times New Roman" w:hAnsi="Times New Roman" w:cs="Times New Roman"/>
          <w:sz w:val="28"/>
          <w:szCs w:val="28"/>
        </w:rPr>
        <w:t xml:space="preserve">. </w:t>
      </w:r>
      <w:r w:rsidR="002B4362" w:rsidRPr="00C673F4">
        <w:rPr>
          <w:rFonts w:ascii="Times New Roman" w:hAnsi="Times New Roman" w:cs="Times New Roman"/>
          <w:sz w:val="28"/>
          <w:szCs w:val="28"/>
        </w:rPr>
        <w:t xml:space="preserve">Praktyczne zastosowanie sprzętu </w:t>
      </w:r>
      <w:r w:rsidRPr="00C673F4">
        <w:rPr>
          <w:rFonts w:ascii="Times New Roman" w:hAnsi="Times New Roman" w:cs="Times New Roman"/>
          <w:sz w:val="28"/>
          <w:szCs w:val="28"/>
        </w:rPr>
        <w:t>podczas akcji ratowniczo-gaśniczej.</w:t>
      </w:r>
    </w:p>
    <w:p w:rsidR="00BB043B" w:rsidRPr="00B81DD4" w:rsidRDefault="00BB043B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D2957" w:rsidRPr="00B81DD4" w:rsidRDefault="00FD2957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Czas trwania szkolenia:</w:t>
      </w:r>
    </w:p>
    <w:p w:rsidR="00FD2957" w:rsidRPr="00B81DD4" w:rsidRDefault="00FD2957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 xml:space="preserve">- ćwiczenia teoretyczne – </w:t>
      </w:r>
      <w:r w:rsidR="00AE0906" w:rsidRPr="00B81DD4">
        <w:rPr>
          <w:rFonts w:ascii="Times New Roman" w:hAnsi="Times New Roman" w:cs="Times New Roman"/>
          <w:sz w:val="28"/>
          <w:szCs w:val="28"/>
        </w:rPr>
        <w:t>2</w:t>
      </w:r>
      <w:r w:rsidRPr="00B81DD4">
        <w:rPr>
          <w:rFonts w:ascii="Times New Roman" w:hAnsi="Times New Roman" w:cs="Times New Roman"/>
          <w:sz w:val="28"/>
          <w:szCs w:val="28"/>
        </w:rPr>
        <w:t xml:space="preserve"> </w:t>
      </w:r>
      <w:r w:rsidR="00AE0906" w:rsidRPr="00B81DD4">
        <w:rPr>
          <w:rFonts w:ascii="Times New Roman" w:hAnsi="Times New Roman" w:cs="Times New Roman"/>
          <w:sz w:val="28"/>
          <w:szCs w:val="28"/>
        </w:rPr>
        <w:t>godziny</w:t>
      </w:r>
      <w:r w:rsidRPr="00B81DD4">
        <w:rPr>
          <w:rFonts w:ascii="Times New Roman" w:hAnsi="Times New Roman" w:cs="Times New Roman"/>
          <w:sz w:val="28"/>
          <w:szCs w:val="28"/>
        </w:rPr>
        <w:t>,</w:t>
      </w:r>
    </w:p>
    <w:p w:rsidR="00FD2957" w:rsidRPr="00B81DD4" w:rsidRDefault="00FD2957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>- ćwiczenia praktyczne – 2 godziny.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442A8" w:rsidRPr="00B81DD4" w:rsidRDefault="00FD2957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6442A8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>- zajęcia teoretyczne na świetlicy,</w:t>
      </w:r>
    </w:p>
    <w:p w:rsidR="00DC5314" w:rsidRPr="00B81DD4" w:rsidRDefault="006442A8" w:rsidP="00C673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sz w:val="28"/>
          <w:szCs w:val="28"/>
        </w:rPr>
        <w:t xml:space="preserve">- </w:t>
      </w:r>
      <w:r w:rsidR="008A18BD" w:rsidRPr="00B81DD4">
        <w:rPr>
          <w:rFonts w:ascii="Times New Roman" w:hAnsi="Times New Roman" w:cs="Times New Roman"/>
          <w:sz w:val="28"/>
          <w:szCs w:val="28"/>
        </w:rPr>
        <w:t xml:space="preserve">zajęcia praktycznie na placu z wykorzystaniem dostępnych </w:t>
      </w:r>
      <w:r w:rsidR="000237A0">
        <w:rPr>
          <w:rFonts w:ascii="Times New Roman" w:hAnsi="Times New Roman" w:cs="Times New Roman"/>
          <w:sz w:val="28"/>
          <w:szCs w:val="28"/>
        </w:rPr>
        <w:t>agregatów</w:t>
      </w:r>
      <w:r w:rsidR="00BB043B" w:rsidRPr="00B81DD4">
        <w:rPr>
          <w:rFonts w:ascii="Times New Roman" w:hAnsi="Times New Roman" w:cs="Times New Roman"/>
          <w:sz w:val="28"/>
          <w:szCs w:val="28"/>
        </w:rPr>
        <w:t xml:space="preserve"> znajdujących się na wyposażeniu </w:t>
      </w:r>
      <w:r w:rsidR="00D12F54" w:rsidRPr="00B81DD4">
        <w:rPr>
          <w:rFonts w:ascii="Times New Roman" w:hAnsi="Times New Roman" w:cs="Times New Roman"/>
          <w:sz w:val="28"/>
          <w:szCs w:val="28"/>
        </w:rPr>
        <w:t>jednostki</w:t>
      </w:r>
      <w:r w:rsidR="000237A0">
        <w:rPr>
          <w:rFonts w:ascii="Times New Roman" w:hAnsi="Times New Roman" w:cs="Times New Roman"/>
          <w:sz w:val="28"/>
          <w:szCs w:val="28"/>
        </w:rPr>
        <w:t>.</w:t>
      </w:r>
    </w:p>
    <w:p w:rsidR="006442A8" w:rsidRPr="00B81DD4" w:rsidRDefault="00DC5314" w:rsidP="00C673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861" w:rsidRPr="00B81DD4" w:rsidRDefault="00B800F6" w:rsidP="00C673F4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D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Użytkowanie </w:t>
      </w:r>
      <w:r w:rsidR="000237A0">
        <w:rPr>
          <w:rFonts w:ascii="Times New Roman" w:hAnsi="Times New Roman" w:cs="Times New Roman"/>
          <w:b/>
          <w:bCs/>
          <w:sz w:val="28"/>
          <w:szCs w:val="28"/>
        </w:rPr>
        <w:t>agregatów</w:t>
      </w:r>
      <w:r w:rsidRPr="00B81D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4861" w:rsidRPr="00B81DD4" w:rsidRDefault="00234861" w:rsidP="00C673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1.Przed uruchomieniem silnika agregatu należy zapoznać się z instrukcją agregatu oraz z załączoną instrukcją obsługi silnika napędzającego. Należy stosować się do zawartych w obu instrukcjach zaleceń i ostrzeżeń.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2.Ustawić agregat w odległości minimum 1 m od konstrukcji stalowych czy innych urządzeń.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3.Sprawdzić, czy nie ma widocznych zewnętrznych uszkodzeń agregatu. W przypadku ich stwierdzenia zgłosić je przełożonemu.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4.Sprawdzić stan techniczny agregatu, zwracając szczególną uwagę na: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- pewność mocowania osłon urządzenia;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- stan tablicy rozdzielczej, gniazd wtykowych, gniazd bezpieczników i wyłączników oraz wskaźników i izolacji przewodów;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- sprawność uchwytów do mocowania uziomu.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5.Sprawdzić stan paliwa i uzupełnić jego brak w zbiorniku. Tankować zbiornik zawsze na otwartym powietrzu. Paliwo tankować przy wyłączonym silniku. Sprawdzić dokręcenie nakrętki wlewu paliwa po tankowaniu. Okresowo, poprzez oględziny, kontrolować przewody paliwowe pod względem ich szczelności.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6.Przed uruchomieniem agregatu należy upewnić się, czy uruchomienie nie grozi wypadkiem i czy nie spowoduje zagrożenia dla innych pracowników lub osób znajdujących się w pobliżu maszyny.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7.Ustawić agregat na równej i twardej powietrzni w czystym otoczeniu. Nie dopuszczać do pracy agregatu przechylonego więcej niż 20 stopni. Większe przechylenie może spowodować wylanie paliwa lub niewłaściwe smarowanie silnika i uszkodzenie agregatu.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8.Zapewnić bliski dostęp do gaśnicy typu B.</w:t>
      </w:r>
    </w:p>
    <w:p w:rsidR="00700375" w:rsidRPr="00B81DD4" w:rsidRDefault="00700375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7A0" w:rsidRPr="000237A0" w:rsidRDefault="000237A0" w:rsidP="000237A0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 I SPOSOBY BEZPIECZNEGO WYKONANIA PRACY:</w:t>
      </w:r>
    </w:p>
    <w:p w:rsidR="00226B91" w:rsidRDefault="00226B91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1.Uruchomić agregat i w czasie pracy na biegu jałowym sprawdzić prawidłowości jego pracy. Nigdy nie wolno uruchamiać agregatu, gdy urządzenia są do niego podłączone.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2.Stwierdzone w toku próbnego rozruchu usterki lub nieprawidłowości w pracy agregatu zgłosić natychmiast przełożonemu.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3.Po uruchomieniu należy poczekać, aż ustabilizują się obroty i dopiero wtedy można włączyć odbiorniki.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4.Podłączyć przewody zasilanych urządzeń do gniazd wtykowych tablicy rozdzielczej i włączyć zasilanie elektryczne. 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podłączania napięcia do sieci zasilającej używać przygotowanych wcześniej środków ochrony indywidualnej (rękawic i butów dielektrycznych). 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5.Nadzorować pracę silnika i w razie stwierdzenia niesprawności sygnalizowanych przez wskaźnik agregatu natychmiast odłączyć zasilanie elektryczne i wyłączyć silnik.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6.Nie wolno przeciążać generatora. Łączna moc zasilanych urządzeń nie może przekroczyć mocy znamionowej generatora.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7.Nie wolno zmieniać prędkości obrotowej silnika ustawionej przez producenta.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8.W razie konieczności wymiany bezpiecznika: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- wyłączyć agregat, ustalić, co jest przyczyną przeciążenia sieci zasilającej;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- stosować bezpieczniki zgodnie z wartościami podanymi na schematach.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9.W czasie obsługiwania agregatu nie pozwalać na palenie tytoniu oraz zbliżanie się do agregatu z otwartym ogniem obsłudze i osobom postronnym.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10.Nie wolno dopuszczać do stanowiska pracy osób nieupoważnionych.</w:t>
      </w:r>
    </w:p>
    <w:p w:rsidR="000237A0" w:rsidRPr="00B81DD4" w:rsidRDefault="000237A0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393" w:rsidRPr="000237A0" w:rsidRDefault="000237A0" w:rsidP="000237A0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237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CZYNNOŚCI PO ZAKOŃCZENIU PRACY:</w:t>
      </w:r>
    </w:p>
    <w:p w:rsidR="000237A0" w:rsidRDefault="000237A0" w:rsidP="000237A0">
      <w:pPr>
        <w:pStyle w:val="Akapitzlist"/>
        <w:rPr>
          <w:rFonts w:ascii="Times New Roman" w:eastAsia="Times New Roman" w:hAnsi="Times New Roman" w:cs="Times New Roman"/>
          <w:b/>
          <w:lang w:eastAsia="pl-PL"/>
        </w:rPr>
      </w:pP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1.Wyłączyć zasilanie zespołu prądotwórczego i odłączyć przewody zasilanych urządzeń. Wyłączenie urządzeń i instalacji elektrycznych spod napięcia może być dokonane w taki sposób, aby uzyskać przerwę izolacyjną w obwodach zasilających urządzenia i instalacje.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2.Z transportem, przemieszczaniem agregatu zaczekać do czasu ostygnięcia elementów silnika i układu wydechowego.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3.Wykonywać czynności obsługowe lub konserwacyjne zgodnie z planem obsługiwania lub konserwacji.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4.Przed przystąpieniem do wykonania czynności obsługiwania bieżącego lub konserwacji agregatu należy upewnić się, czy: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-ostygły elementy układu wydechowego;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-odłączone jest zasilanie elektryczne.</w:t>
      </w:r>
    </w:p>
    <w:p w:rsidR="000237A0" w:rsidRPr="000237A0" w:rsidRDefault="000237A0" w:rsidP="000237A0">
      <w:pPr>
        <w:pStyle w:val="Akapitzlis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237A0" w:rsidRPr="000237A0" w:rsidRDefault="000237A0" w:rsidP="000237A0">
      <w:pPr>
        <w:pStyle w:val="Akapitzlist"/>
        <w:numPr>
          <w:ilvl w:val="0"/>
          <w:numId w:val="27"/>
        </w:numPr>
        <w:spacing w:after="160" w:line="256" w:lineRule="auto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237A0">
        <w:rPr>
          <w:rFonts w:ascii="Times New Roman" w:hAnsi="Times New Roman" w:cs="Times New Roman"/>
          <w:b/>
          <w:sz w:val="28"/>
          <w:szCs w:val="28"/>
          <w:lang w:eastAsia="pl-PL"/>
        </w:rPr>
        <w:t>ZASADY POSTĘPOWANIA W SYTUACJACH AWARYJNYCH STWARZAJĄCYCH ZAGROŻENIA DLA ŻYCIA LUB ZDROWIA PRACOWNIKÓW: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1.W razie awarii natychmiast odłączyć zasilanie elektryczne i unieruchomić silnik agregatu.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2.Po stwierdzeniu niewłaściwego działania agregatu lub jego podzespołów unieruchomić zasilanie elektryczne i silnik agregatu oraz powiadomić o tym przełożonego. 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3.W przypadku konieczności pozostawienia agregatu w czasie pracy bez nadzoru wyłączyć i unieruchomić urządzenie.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4.W razie wypadku przy pracy wyłączyć agregat: </w:t>
      </w:r>
    </w:p>
    <w:p w:rsidR="000237A0" w:rsidRPr="000237A0" w:rsidRDefault="000237A0" w:rsidP="000237A0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Zgłosić fakt wypadku przełożonemu;</w:t>
      </w:r>
    </w:p>
    <w:p w:rsidR="000237A0" w:rsidRPr="000237A0" w:rsidRDefault="000237A0" w:rsidP="000237A0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Pozostawić stanowisko pracy w takim stanie, w jakim wydarzył się wypadek;</w:t>
      </w:r>
    </w:p>
    <w:p w:rsidR="000237A0" w:rsidRPr="000237A0" w:rsidRDefault="000237A0" w:rsidP="000237A0">
      <w:pPr>
        <w:pStyle w:val="Akapitzlist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Nie uruchamiać agregatu po wypadku bez polecenia przełożonego.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5.W przypadku występowania wątpliwości, co do sposobu wykonywania pracy, pracę należy przerwać i zwrócić się o wytyczne do przełożonego.</w:t>
      </w:r>
    </w:p>
    <w:p w:rsid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37A0">
        <w:rPr>
          <w:rFonts w:ascii="Times New Roman" w:eastAsia="Times New Roman" w:hAnsi="Times New Roman" w:cs="Times New Roman"/>
          <w:sz w:val="28"/>
          <w:szCs w:val="28"/>
          <w:lang w:eastAsia="pl-PL"/>
        </w:rPr>
        <w:t>6.W razie pożaru wyłączyć zasilanie agregatu i innych urządzeń. Postępować zgodnie z instrukcją postępowania na wypadek pożaru. W razie niemożności ugaszenia pożaru ewakuować się w wyznaczone bezpieczne miejsce.</w:t>
      </w:r>
    </w:p>
    <w:p w:rsidR="000237A0" w:rsidRPr="000237A0" w:rsidRDefault="000237A0" w:rsidP="000237A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146AC" w:rsidRDefault="008B4E90" w:rsidP="00C673F4">
      <w:pPr>
        <w:jc w:val="both"/>
        <w:rPr>
          <w:rFonts w:ascii="Times New Roman" w:hAnsi="Times New Roman" w:cs="Times New Roman"/>
          <w:sz w:val="28"/>
          <w:szCs w:val="28"/>
        </w:rPr>
      </w:pPr>
      <w:r w:rsidRPr="00B81DD4">
        <w:rPr>
          <w:rFonts w:ascii="Times New Roman" w:hAnsi="Times New Roman" w:cs="Times New Roman"/>
          <w:b/>
          <w:sz w:val="28"/>
          <w:szCs w:val="28"/>
        </w:rPr>
        <w:t xml:space="preserve">Wykorzystane materiały: </w:t>
      </w:r>
      <w:r w:rsidR="00645C7B">
        <w:rPr>
          <w:rFonts w:ascii="Times New Roman" w:hAnsi="Times New Roman" w:cs="Times New Roman"/>
          <w:sz w:val="28"/>
          <w:szCs w:val="28"/>
        </w:rPr>
        <w:t>strony internetowe, instrukcje BHP.</w:t>
      </w:r>
      <w:bookmarkStart w:id="0" w:name="_GoBack"/>
      <w:bookmarkEnd w:id="0"/>
    </w:p>
    <w:p w:rsidR="00632D85" w:rsidRPr="00B81DD4" w:rsidRDefault="00632D85" w:rsidP="00C673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2D85" w:rsidRPr="00B81DD4" w:rsidSect="00B3714A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E2" w:rsidRDefault="009518E2" w:rsidP="001F6875">
      <w:r>
        <w:separator/>
      </w:r>
    </w:p>
  </w:endnote>
  <w:endnote w:type="continuationSeparator" w:id="0">
    <w:p w:rsidR="009518E2" w:rsidRDefault="009518E2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E2" w:rsidRDefault="009518E2" w:rsidP="001F6875">
      <w:r>
        <w:separator/>
      </w:r>
    </w:p>
  </w:footnote>
  <w:footnote w:type="continuationSeparator" w:id="0">
    <w:p w:rsidR="009518E2" w:rsidRDefault="009518E2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AC" w:rsidRDefault="006146AC" w:rsidP="006146AC">
    <w:pPr>
      <w:pStyle w:val="Nagwek"/>
      <w:jc w:val="center"/>
    </w:pPr>
    <w:r>
      <w:t>JRG Leżajsk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01A7718"/>
    <w:multiLevelType w:val="multilevel"/>
    <w:tmpl w:val="3578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307F82"/>
    <w:multiLevelType w:val="hybridMultilevel"/>
    <w:tmpl w:val="93F6CE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AA41F7"/>
    <w:multiLevelType w:val="hybridMultilevel"/>
    <w:tmpl w:val="BA920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A031AA2"/>
    <w:multiLevelType w:val="multilevel"/>
    <w:tmpl w:val="D6C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FD1122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A6232"/>
    <w:multiLevelType w:val="hybridMultilevel"/>
    <w:tmpl w:val="D52A3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3A04B4A"/>
    <w:multiLevelType w:val="hybridMultilevel"/>
    <w:tmpl w:val="290C2376"/>
    <w:lvl w:ilvl="0" w:tplc="B66A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0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8A13718"/>
    <w:multiLevelType w:val="hybridMultilevel"/>
    <w:tmpl w:val="03D4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0DD3231"/>
    <w:multiLevelType w:val="hybridMultilevel"/>
    <w:tmpl w:val="84228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580225"/>
    <w:multiLevelType w:val="hybridMultilevel"/>
    <w:tmpl w:val="EDB6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B4A46"/>
    <w:multiLevelType w:val="hybridMultilevel"/>
    <w:tmpl w:val="3B72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48522A16"/>
    <w:multiLevelType w:val="hybridMultilevel"/>
    <w:tmpl w:val="723CE012"/>
    <w:lvl w:ilvl="0" w:tplc="D11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20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EB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2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C4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FC4825"/>
    <w:multiLevelType w:val="hybridMultilevel"/>
    <w:tmpl w:val="F4785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31A58"/>
    <w:multiLevelType w:val="hybridMultilevel"/>
    <w:tmpl w:val="BF1E7D88"/>
    <w:lvl w:ilvl="0" w:tplc="36748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>
    <w:nsid w:val="63FD2E06"/>
    <w:multiLevelType w:val="hybridMultilevel"/>
    <w:tmpl w:val="8E16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2271E95"/>
    <w:multiLevelType w:val="hybridMultilevel"/>
    <w:tmpl w:val="E684D36A"/>
    <w:lvl w:ilvl="0" w:tplc="1382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51620BE"/>
    <w:multiLevelType w:val="hybridMultilevel"/>
    <w:tmpl w:val="A1BC2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02B1C"/>
    <w:multiLevelType w:val="multilevel"/>
    <w:tmpl w:val="0A20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>
    <w:nsid w:val="7E7E010D"/>
    <w:multiLevelType w:val="hybridMultilevel"/>
    <w:tmpl w:val="1EC61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10"/>
  </w:num>
  <w:num w:numId="4">
    <w:abstractNumId w:val="39"/>
  </w:num>
  <w:num w:numId="5">
    <w:abstractNumId w:val="16"/>
  </w:num>
  <w:num w:numId="6">
    <w:abstractNumId w:val="25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2"/>
  </w:num>
  <w:num w:numId="20">
    <w:abstractNumId w:val="36"/>
  </w:num>
  <w:num w:numId="21">
    <w:abstractNumId w:val="28"/>
  </w:num>
  <w:num w:numId="22">
    <w:abstractNumId w:val="11"/>
  </w:num>
  <w:num w:numId="23">
    <w:abstractNumId w:val="43"/>
  </w:num>
  <w:num w:numId="24">
    <w:abstractNumId w:val="21"/>
  </w:num>
  <w:num w:numId="25">
    <w:abstractNumId w:val="26"/>
  </w:num>
  <w:num w:numId="26">
    <w:abstractNumId w:val="37"/>
  </w:num>
  <w:num w:numId="27">
    <w:abstractNumId w:val="18"/>
  </w:num>
  <w:num w:numId="28">
    <w:abstractNumId w:val="19"/>
  </w:num>
  <w:num w:numId="29">
    <w:abstractNumId w:val="32"/>
  </w:num>
  <w:num w:numId="30">
    <w:abstractNumId w:val="23"/>
  </w:num>
  <w:num w:numId="31">
    <w:abstractNumId w:val="34"/>
  </w:num>
  <w:num w:numId="32">
    <w:abstractNumId w:val="40"/>
  </w:num>
  <w:num w:numId="33">
    <w:abstractNumId w:val="29"/>
  </w:num>
  <w:num w:numId="34">
    <w:abstractNumId w:val="15"/>
  </w:num>
  <w:num w:numId="35">
    <w:abstractNumId w:val="27"/>
  </w:num>
  <w:num w:numId="36">
    <w:abstractNumId w:val="44"/>
  </w:num>
  <w:num w:numId="37">
    <w:abstractNumId w:val="30"/>
  </w:num>
  <w:num w:numId="38">
    <w:abstractNumId w:val="17"/>
  </w:num>
  <w:num w:numId="39">
    <w:abstractNumId w:val="42"/>
  </w:num>
  <w:num w:numId="40">
    <w:abstractNumId w:val="33"/>
  </w:num>
  <w:num w:numId="41">
    <w:abstractNumId w:val="13"/>
  </w:num>
  <w:num w:numId="42">
    <w:abstractNumId w:val="38"/>
  </w:num>
  <w:num w:numId="43">
    <w:abstractNumId w:val="41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9E"/>
    <w:rsid w:val="00020393"/>
    <w:rsid w:val="000237A0"/>
    <w:rsid w:val="001372A9"/>
    <w:rsid w:val="001D03F6"/>
    <w:rsid w:val="001F6875"/>
    <w:rsid w:val="00226B91"/>
    <w:rsid w:val="00234861"/>
    <w:rsid w:val="002B4362"/>
    <w:rsid w:val="002D1D78"/>
    <w:rsid w:val="0032442A"/>
    <w:rsid w:val="00465532"/>
    <w:rsid w:val="00477D9E"/>
    <w:rsid w:val="00485AE7"/>
    <w:rsid w:val="004A06DE"/>
    <w:rsid w:val="004E108E"/>
    <w:rsid w:val="006146AC"/>
    <w:rsid w:val="00632D85"/>
    <w:rsid w:val="006442A8"/>
    <w:rsid w:val="00645252"/>
    <w:rsid w:val="00645C7B"/>
    <w:rsid w:val="006A0B27"/>
    <w:rsid w:val="006D3D74"/>
    <w:rsid w:val="006D409E"/>
    <w:rsid w:val="00700375"/>
    <w:rsid w:val="00780510"/>
    <w:rsid w:val="0081672B"/>
    <w:rsid w:val="00816C81"/>
    <w:rsid w:val="008304C4"/>
    <w:rsid w:val="0083569A"/>
    <w:rsid w:val="00856F4C"/>
    <w:rsid w:val="008A18BD"/>
    <w:rsid w:val="008B4E90"/>
    <w:rsid w:val="009518E2"/>
    <w:rsid w:val="009C09FB"/>
    <w:rsid w:val="00A13692"/>
    <w:rsid w:val="00A522AF"/>
    <w:rsid w:val="00A9204E"/>
    <w:rsid w:val="00AE0906"/>
    <w:rsid w:val="00B021E7"/>
    <w:rsid w:val="00B3714A"/>
    <w:rsid w:val="00B767E0"/>
    <w:rsid w:val="00B800F6"/>
    <w:rsid w:val="00B81DD4"/>
    <w:rsid w:val="00BB043B"/>
    <w:rsid w:val="00C673F4"/>
    <w:rsid w:val="00CA530A"/>
    <w:rsid w:val="00D12F54"/>
    <w:rsid w:val="00DC5314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PlainTable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Mention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h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PlainTable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epca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7EFC0-05A4-412B-8721-5904AD15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2021-10-08T12:46:00Z</dcterms:created>
  <dcterms:modified xsi:type="dcterms:W3CDTF">2021-10-08T12:47:00Z</dcterms:modified>
</cp:coreProperties>
</file>