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23AD9BDC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22433712"/>
      <w:r w:rsidR="007C56D6" w:rsidRPr="007C56D6">
        <w:rPr>
          <w:rFonts w:ascii="Lato" w:hAnsi="Lato"/>
          <w:spacing w:val="4"/>
        </w:rPr>
        <w:t>DLI-II.7620.14.2022.PMJ.1</w:t>
      </w:r>
      <w:bookmarkEnd w:id="0"/>
      <w:r w:rsidR="007C56D6">
        <w:rPr>
          <w:rFonts w:ascii="Lato" w:hAnsi="Lato"/>
          <w:spacing w:val="4"/>
        </w:rPr>
        <w:t>8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5636C5C9" w14:textId="21FAB8CF" w:rsidR="00D97692" w:rsidRPr="007C56D6" w:rsidRDefault="00D97692" w:rsidP="000C79AC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C56D6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735382B0" w14:textId="2656181F" w:rsidR="007C56D6" w:rsidRPr="000637B9" w:rsidRDefault="007C56D6" w:rsidP="000637B9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Na podstawie art. 49 </w:t>
      </w:r>
      <w:r w:rsidRPr="000637B9">
        <w:rPr>
          <w:rFonts w:ascii="Lato" w:hAnsi="Lato" w:cs="Arial"/>
          <w:color w:val="000000"/>
          <w:spacing w:val="4"/>
        </w:rPr>
        <w:t xml:space="preserve">§ 1 i 2 </w:t>
      </w:r>
      <w:r w:rsidRPr="000637B9">
        <w:rPr>
          <w:rFonts w:ascii="Lato" w:hAnsi="Lato" w:cs="Arial"/>
          <w:spacing w:val="4"/>
        </w:rPr>
        <w:t>ustawy z dnia 14 czerwca 1960 r. Kodeks postępowania administracyjnego (</w:t>
      </w:r>
      <w:proofErr w:type="spellStart"/>
      <w:r w:rsidRPr="000637B9">
        <w:rPr>
          <w:rFonts w:ascii="Lato" w:hAnsi="Lato" w:cs="Arial"/>
          <w:spacing w:val="4"/>
        </w:rPr>
        <w:t>t.j</w:t>
      </w:r>
      <w:proofErr w:type="spellEnd"/>
      <w:r w:rsidRPr="000637B9">
        <w:rPr>
          <w:rFonts w:ascii="Lato" w:hAnsi="Lato" w:cs="Arial"/>
          <w:spacing w:val="4"/>
        </w:rPr>
        <w:t xml:space="preserve">. Dz. U. z 2022 r. poz. 2000, z </w:t>
      </w:r>
      <w:proofErr w:type="spellStart"/>
      <w:r w:rsidRPr="000637B9">
        <w:rPr>
          <w:rFonts w:ascii="Lato" w:hAnsi="Lato" w:cs="Arial"/>
          <w:spacing w:val="4"/>
        </w:rPr>
        <w:t>późn</w:t>
      </w:r>
      <w:proofErr w:type="spellEnd"/>
      <w:r w:rsidRPr="000637B9">
        <w:rPr>
          <w:rFonts w:ascii="Lato" w:hAnsi="Lato" w:cs="Arial"/>
          <w:spacing w:val="4"/>
        </w:rPr>
        <w:t>. zm.),</w:t>
      </w:r>
      <w:r w:rsidR="000637B9">
        <w:rPr>
          <w:rFonts w:ascii="Lato" w:hAnsi="Lato" w:cs="Arial"/>
          <w:spacing w:val="4"/>
        </w:rPr>
        <w:t xml:space="preserve"> </w:t>
      </w:r>
      <w:r w:rsidRPr="000637B9">
        <w:rPr>
          <w:rFonts w:ascii="Lato" w:hAnsi="Lato" w:cs="Arial"/>
          <w:spacing w:val="4"/>
        </w:rPr>
        <w:t xml:space="preserve">art. 12 ust. 1 i 3 ustawy </w:t>
      </w:r>
      <w:r w:rsidRPr="000637B9">
        <w:rPr>
          <w:rFonts w:ascii="Lato" w:hAnsi="Lato" w:cs="Arial"/>
          <w:spacing w:val="4"/>
        </w:rPr>
        <w:br/>
        <w:t xml:space="preserve">z dnia 24 kwietnia 2009 r. o inwestycjach w zakresie terminalu </w:t>
      </w:r>
      <w:proofErr w:type="spellStart"/>
      <w:r w:rsidRPr="000637B9">
        <w:rPr>
          <w:rFonts w:ascii="Lato" w:hAnsi="Lato" w:cs="Arial"/>
          <w:spacing w:val="4"/>
        </w:rPr>
        <w:t>regazyfikacyjnego</w:t>
      </w:r>
      <w:proofErr w:type="spellEnd"/>
      <w:r w:rsidRPr="000637B9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0637B9">
        <w:rPr>
          <w:rFonts w:ascii="Lato" w:hAnsi="Lato" w:cs="Arial"/>
          <w:spacing w:val="4"/>
        </w:rPr>
        <w:t>t.j</w:t>
      </w:r>
      <w:proofErr w:type="spellEnd"/>
      <w:r w:rsidRPr="000637B9">
        <w:rPr>
          <w:rFonts w:ascii="Lato" w:hAnsi="Lato" w:cs="Arial"/>
          <w:spacing w:val="4"/>
        </w:rPr>
        <w:t xml:space="preserve">. Dz. U. z 2021 r. poz. 1836, z </w:t>
      </w:r>
      <w:proofErr w:type="spellStart"/>
      <w:r w:rsidRPr="000637B9">
        <w:rPr>
          <w:rFonts w:ascii="Lato" w:hAnsi="Lato" w:cs="Arial"/>
          <w:spacing w:val="4"/>
        </w:rPr>
        <w:t>późn</w:t>
      </w:r>
      <w:proofErr w:type="spellEnd"/>
      <w:r w:rsidRPr="000637B9">
        <w:rPr>
          <w:rFonts w:ascii="Lato" w:hAnsi="Lato" w:cs="Arial"/>
          <w:spacing w:val="4"/>
        </w:rPr>
        <w:t xml:space="preserve">. zm.), </w:t>
      </w:r>
      <w:r w:rsidRPr="000637B9">
        <w:rPr>
          <w:rFonts w:ascii="Lato" w:hAnsi="Lato" w:cs="Arial"/>
          <w:spacing w:val="4"/>
        </w:rPr>
        <w:br/>
        <w:t xml:space="preserve">a także art. 72 ust. 6 w zw. z art. 72 ust. 1 pkt 15 ustawy z dnia 3 października 2008 r. </w:t>
      </w:r>
      <w:r w:rsidRPr="000637B9"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bCs/>
          <w:spacing w:val="4"/>
          <w:lang w:eastAsia="zh-CN"/>
        </w:rPr>
        <w:t xml:space="preserve">o udostępnianiu informacji o środowisku i jego ochronie, udziale społeczeństwa </w:t>
      </w:r>
      <w:r w:rsidRPr="000637B9">
        <w:rPr>
          <w:rFonts w:ascii="Lato" w:hAnsi="Lato" w:cs="Arial"/>
          <w:bCs/>
          <w:spacing w:val="4"/>
          <w:lang w:eastAsia="zh-CN"/>
        </w:rPr>
        <w:br/>
        <w:t>w ochronie środowiska oraz o ocenach oddziaływania na środowisko (</w:t>
      </w:r>
      <w:proofErr w:type="spellStart"/>
      <w:r w:rsidRPr="000637B9">
        <w:rPr>
          <w:rFonts w:ascii="Lato" w:hAnsi="Lato" w:cs="Arial"/>
          <w:bCs/>
          <w:spacing w:val="4"/>
          <w:lang w:eastAsia="zh-CN"/>
        </w:rPr>
        <w:t>t.j</w:t>
      </w:r>
      <w:proofErr w:type="spellEnd"/>
      <w:r w:rsidRPr="000637B9">
        <w:rPr>
          <w:rFonts w:ascii="Lato" w:hAnsi="Lato" w:cs="Arial"/>
          <w:bCs/>
          <w:spacing w:val="4"/>
          <w:lang w:eastAsia="zh-CN"/>
        </w:rPr>
        <w:t xml:space="preserve">. </w:t>
      </w:r>
      <w:r w:rsidRPr="000637B9">
        <w:rPr>
          <w:rFonts w:ascii="Lato" w:hAnsi="Lato" w:cs="Arial"/>
          <w:bCs/>
          <w:iCs/>
          <w:spacing w:val="4"/>
          <w:lang w:eastAsia="zh-CN" w:bidi="pl-PL"/>
        </w:rPr>
        <w:t xml:space="preserve">Dz. U. </w:t>
      </w:r>
      <w:r w:rsidRPr="000637B9">
        <w:rPr>
          <w:rFonts w:ascii="Lato" w:hAnsi="Lato" w:cs="Arial"/>
          <w:bCs/>
          <w:iCs/>
          <w:spacing w:val="4"/>
          <w:lang w:eastAsia="zh-CN" w:bidi="pl-PL"/>
        </w:rPr>
        <w:br/>
        <w:t xml:space="preserve">z 2022 r. poz. 1029 z </w:t>
      </w:r>
      <w:proofErr w:type="spellStart"/>
      <w:r w:rsidRPr="000637B9">
        <w:rPr>
          <w:rFonts w:ascii="Lato" w:hAnsi="Lato" w:cs="Arial"/>
          <w:bCs/>
          <w:iCs/>
          <w:spacing w:val="4"/>
          <w:lang w:eastAsia="zh-CN" w:bidi="pl-PL"/>
        </w:rPr>
        <w:t>późn</w:t>
      </w:r>
      <w:proofErr w:type="spellEnd"/>
      <w:r w:rsidRPr="000637B9">
        <w:rPr>
          <w:rFonts w:ascii="Lato" w:hAnsi="Lato" w:cs="Arial"/>
          <w:bCs/>
          <w:iCs/>
          <w:spacing w:val="4"/>
          <w:lang w:eastAsia="zh-CN" w:bidi="pl-PL"/>
        </w:rPr>
        <w:t>. zm.</w:t>
      </w:r>
      <w:r w:rsidRPr="000637B9">
        <w:rPr>
          <w:rFonts w:ascii="Lato" w:hAnsi="Lato" w:cs="Arial"/>
          <w:bCs/>
          <w:spacing w:val="4"/>
          <w:lang w:eastAsia="zh-CN"/>
        </w:rPr>
        <w:t xml:space="preserve">), </w:t>
      </w:r>
    </w:p>
    <w:p w14:paraId="65C981C9" w14:textId="77777777" w:rsidR="007C56D6" w:rsidRPr="000637B9" w:rsidRDefault="007C56D6" w:rsidP="000637B9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0637B9">
        <w:rPr>
          <w:rFonts w:ascii="Lato" w:hAnsi="Lato" w:cs="Arial"/>
          <w:b/>
          <w:spacing w:val="4"/>
        </w:rPr>
        <w:t>Minister Rozwoju i Technologii</w:t>
      </w:r>
    </w:p>
    <w:p w14:paraId="2CB5662B" w14:textId="20E3137A" w:rsidR="007C56D6" w:rsidRPr="000637B9" w:rsidRDefault="007C56D6" w:rsidP="000C79A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637B9">
        <w:rPr>
          <w:rFonts w:ascii="Lato" w:hAnsi="Lato" w:cs="Arial"/>
          <w:spacing w:val="4"/>
        </w:rPr>
        <w:t xml:space="preserve">zawiadamia, że wydał decyzję z dnia 4 stycznia 2023 r., znak: </w:t>
      </w:r>
      <w:r w:rsidR="000637B9">
        <w:rPr>
          <w:rFonts w:ascii="Lato" w:hAnsi="Lato" w:cs="Arial"/>
          <w:spacing w:val="4"/>
        </w:rPr>
        <w:br/>
      </w:r>
      <w:r w:rsidRPr="000637B9">
        <w:rPr>
          <w:rFonts w:ascii="Lato" w:hAnsi="Lato" w:cs="Arial"/>
          <w:spacing w:val="4"/>
        </w:rPr>
        <w:t xml:space="preserve">DLI-II.7620.14.2022.PMJ.17, uchylającą w części i orzekającą w tym zakresie co do istoty sprawy, a w pozostałej części utrzymującą w mocy decyzję Wojewody Łódzkiego </w:t>
      </w:r>
      <w:r w:rsidRPr="000637B9">
        <w:rPr>
          <w:rFonts w:ascii="Lato" w:hAnsi="Lato" w:cs="Arial"/>
          <w:spacing w:val="4"/>
        </w:rPr>
        <w:br/>
        <w:t xml:space="preserve">Nr 5/2022 z dnia 17 lutego 2022 r., </w:t>
      </w:r>
      <w:bookmarkStart w:id="1" w:name="_Hlk122420515"/>
      <w:r w:rsidRPr="000637B9">
        <w:rPr>
          <w:rFonts w:ascii="Lato" w:hAnsi="Lato" w:cs="Arial"/>
          <w:spacing w:val="4"/>
        </w:rPr>
        <w:t>znak: GPB-I.747.1.2022MK/</w:t>
      </w:r>
      <w:proofErr w:type="spellStart"/>
      <w:r w:rsidRPr="000637B9">
        <w:rPr>
          <w:rFonts w:ascii="Lato" w:hAnsi="Lato" w:cs="Arial"/>
          <w:spacing w:val="4"/>
        </w:rPr>
        <w:t>KKw</w:t>
      </w:r>
      <w:bookmarkEnd w:id="1"/>
      <w:proofErr w:type="spellEnd"/>
      <w:r w:rsidRPr="000637B9">
        <w:rPr>
          <w:rFonts w:ascii="Lato" w:hAnsi="Lato" w:cs="Arial"/>
          <w:spacing w:val="4"/>
        </w:rPr>
        <w:t xml:space="preserve">, </w:t>
      </w:r>
      <w:bookmarkStart w:id="2" w:name="_Hlk122420533"/>
      <w:r w:rsidRPr="000637B9">
        <w:rPr>
          <w:rFonts w:ascii="Lato" w:hAnsi="Lato" w:cs="Arial"/>
          <w:spacing w:val="4"/>
        </w:rPr>
        <w:t xml:space="preserve">o ustaleniu lokalizacji inwestycji towarzyszącej inwestycjom w zakresie terminalu </w:t>
      </w:r>
      <w:proofErr w:type="spellStart"/>
      <w:r w:rsidRPr="000637B9">
        <w:rPr>
          <w:rFonts w:ascii="Lato" w:hAnsi="Lato" w:cs="Arial"/>
          <w:spacing w:val="4"/>
        </w:rPr>
        <w:t>regazyfikacyjnego</w:t>
      </w:r>
      <w:proofErr w:type="spellEnd"/>
      <w:r w:rsidRPr="000637B9">
        <w:rPr>
          <w:rFonts w:ascii="Lato" w:hAnsi="Lato" w:cs="Arial"/>
          <w:spacing w:val="4"/>
        </w:rPr>
        <w:t xml:space="preserve"> skroplonego gazu ziemnego w Świnoujściu dla inwestycji pn.: „Budowa gazociągu wysokiego ciśnienia MOP 6,3MPa DN500 relacji Łyszkowice - Łódź wraz z odejściami DN200 w kierunku Brzezin i Koluszek w ramach zadania budowa gazociągu Łyszkowice - Koluszki - Brzeziny - Łódź wraz z infrastrukturą niezbędną do jego obsługi na terenie województwa łódzkiego. Zadanie Nr 2 - Budowa gazociągu wysokiego ciśnienia DN 500 MOP 6,3 </w:t>
      </w:r>
      <w:proofErr w:type="spellStart"/>
      <w:r w:rsidRPr="000637B9">
        <w:rPr>
          <w:rFonts w:ascii="Lato" w:hAnsi="Lato" w:cs="Arial"/>
          <w:spacing w:val="4"/>
        </w:rPr>
        <w:t>MPa</w:t>
      </w:r>
      <w:proofErr w:type="spellEnd"/>
      <w:r w:rsidRPr="000637B9">
        <w:rPr>
          <w:rFonts w:ascii="Lato" w:hAnsi="Lato" w:cs="Arial"/>
          <w:spacing w:val="4"/>
        </w:rPr>
        <w:t xml:space="preserve"> relacji Łyszkowice – Łódź”</w:t>
      </w:r>
      <w:r w:rsidR="008C7A25">
        <w:rPr>
          <w:rFonts w:ascii="Lato" w:hAnsi="Lato" w:cs="Arial"/>
          <w:bCs/>
          <w:iCs/>
          <w:spacing w:val="4"/>
        </w:rPr>
        <w:t>.</w:t>
      </w:r>
    </w:p>
    <w:bookmarkEnd w:id="2"/>
    <w:p w14:paraId="1739C2D3" w14:textId="21D0C246" w:rsidR="000C79AC" w:rsidRPr="000637B9" w:rsidRDefault="007C56D6" w:rsidP="007C56D6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0637B9">
        <w:rPr>
          <w:rFonts w:ascii="Lato" w:hAnsi="Lato" w:cs="Arial"/>
          <w:spacing w:val="4"/>
        </w:rPr>
        <w:t xml:space="preserve">Z treścią decyzji z dnia 4 stycznia 2023 r. wraz z wraz z załącznikami oraz aktami sprawy można zapoznać się w Ministerstwie Rozwoju i Technologii w Warszawie, </w:t>
      </w:r>
      <w:r w:rsidRPr="000637B9">
        <w:rPr>
          <w:rFonts w:ascii="Lato" w:hAnsi="Lato" w:cs="Arial"/>
          <w:spacing w:val="4"/>
        </w:rPr>
        <w:br/>
        <w:t xml:space="preserve">ul. Chałubińskiego 4/6, we </w:t>
      </w:r>
      <w:r w:rsidRPr="000637B9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0637B9">
        <w:rPr>
          <w:rFonts w:ascii="Lato" w:hAnsi="Lato" w:cs="Arial"/>
          <w:bCs/>
          <w:iCs/>
          <w:spacing w:val="4"/>
        </w:rPr>
        <w:br/>
      </w:r>
      <w:r w:rsidRPr="000637B9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0637B9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0637B9">
        <w:rPr>
          <w:rFonts w:ascii="Lato" w:hAnsi="Lato" w:cs="Arial"/>
          <w:color w:val="000000"/>
          <w:spacing w:val="4"/>
        </w:rPr>
        <w:t xml:space="preserve">, jak również </w:t>
      </w:r>
      <w:r w:rsidRPr="000637B9">
        <w:rPr>
          <w:rFonts w:ascii="Lato" w:hAnsi="Lato" w:cs="Arial"/>
          <w:bCs/>
          <w:spacing w:val="4"/>
        </w:rPr>
        <w:t xml:space="preserve">z treścią ww. decyzji (bez załączników) </w:t>
      </w:r>
      <w:r w:rsidRPr="000637B9">
        <w:rPr>
          <w:rFonts w:ascii="Lato" w:hAnsi="Lato" w:cs="Arial"/>
          <w:color w:val="000000"/>
          <w:spacing w:val="4"/>
        </w:rPr>
        <w:t>–</w:t>
      </w:r>
      <w:r w:rsidRPr="000637B9">
        <w:rPr>
          <w:rFonts w:ascii="Lato" w:hAnsi="Lato" w:cs="Arial"/>
          <w:bCs/>
          <w:spacing w:val="4"/>
        </w:rPr>
        <w:t xml:space="preserve"> </w:t>
      </w:r>
      <w:r w:rsidRPr="000637B9">
        <w:rPr>
          <w:rFonts w:ascii="Lato" w:hAnsi="Lato" w:cs="Arial"/>
          <w:color w:val="000000"/>
          <w:spacing w:val="4"/>
        </w:rPr>
        <w:t xml:space="preserve">w Biuletynie Informacji Publicznej Ministerstwa Rozwoju i Technologii pod adresem: </w:t>
      </w:r>
      <w:hyperlink r:id="rId8" w:history="1">
        <w:r w:rsidRPr="000637B9">
          <w:rPr>
            <w:rStyle w:val="Hipercze"/>
            <w:rFonts w:ascii="Lato" w:hAnsi="Lato" w:cs="Arial"/>
            <w:color w:val="auto"/>
            <w:spacing w:val="4"/>
            <w:u w:val="none"/>
          </w:rPr>
          <w:t>https://www.gov.pl/web/rozwoj</w:t>
        </w:r>
      </w:hyperlink>
      <w:r w:rsidRPr="000637B9">
        <w:rPr>
          <w:rFonts w:ascii="Lato" w:hAnsi="Lato" w:cs="Arial"/>
          <w:color w:val="000000"/>
          <w:spacing w:val="4"/>
        </w:rPr>
        <w:t xml:space="preserve"> technologia/obwieszczenia-decyzje-komunikaty (od dnia </w:t>
      </w:r>
      <w:r w:rsidR="006A0A16">
        <w:rPr>
          <w:rFonts w:ascii="Lato" w:hAnsi="Lato" w:cs="Arial"/>
          <w:color w:val="000000"/>
          <w:spacing w:val="4"/>
        </w:rPr>
        <w:t>10</w:t>
      </w:r>
      <w:r w:rsidR="000637B9" w:rsidRPr="000637B9">
        <w:rPr>
          <w:rFonts w:ascii="Lato" w:hAnsi="Lato" w:cs="Arial"/>
          <w:color w:val="000000"/>
          <w:spacing w:val="4"/>
        </w:rPr>
        <w:t xml:space="preserve"> lutego </w:t>
      </w:r>
      <w:r w:rsidRPr="000637B9">
        <w:rPr>
          <w:rFonts w:ascii="Lato" w:hAnsi="Lato" w:cs="Arial"/>
          <w:color w:val="000000"/>
          <w:spacing w:val="4"/>
        </w:rPr>
        <w:t>202</w:t>
      </w:r>
      <w:r w:rsidR="000637B9" w:rsidRPr="000637B9">
        <w:rPr>
          <w:rFonts w:ascii="Lato" w:hAnsi="Lato" w:cs="Arial"/>
          <w:color w:val="000000"/>
          <w:spacing w:val="4"/>
        </w:rPr>
        <w:t>3</w:t>
      </w:r>
      <w:r w:rsidRPr="000637B9">
        <w:rPr>
          <w:rFonts w:ascii="Lato" w:hAnsi="Lato" w:cs="Arial"/>
          <w:color w:val="000000"/>
          <w:spacing w:val="4"/>
        </w:rPr>
        <w:t xml:space="preserve"> r.), oraz </w:t>
      </w:r>
      <w:r w:rsidR="000637B9" w:rsidRPr="000637B9">
        <w:rPr>
          <w:rFonts w:ascii="Lato" w:hAnsi="Lato" w:cs="Arial"/>
          <w:color w:val="000000"/>
          <w:spacing w:val="4"/>
        </w:rPr>
        <w:br/>
      </w:r>
      <w:r w:rsidRPr="000637B9">
        <w:rPr>
          <w:rFonts w:ascii="Lato" w:hAnsi="Lato" w:cs="Arial"/>
          <w:bCs/>
          <w:spacing w:val="4"/>
        </w:rPr>
        <w:t>w urzęd</w:t>
      </w:r>
      <w:r w:rsidR="000637B9" w:rsidRPr="000637B9">
        <w:rPr>
          <w:rFonts w:ascii="Lato" w:hAnsi="Lato" w:cs="Arial"/>
          <w:bCs/>
          <w:spacing w:val="4"/>
        </w:rPr>
        <w:t>ach</w:t>
      </w:r>
      <w:r w:rsidRPr="000637B9">
        <w:rPr>
          <w:rFonts w:ascii="Lato" w:hAnsi="Lato" w:cs="Arial"/>
          <w:bCs/>
          <w:spacing w:val="4"/>
        </w:rPr>
        <w:t xml:space="preserve"> gmin właściwy</w:t>
      </w:r>
      <w:r w:rsidR="000637B9" w:rsidRPr="000637B9">
        <w:rPr>
          <w:rFonts w:ascii="Lato" w:hAnsi="Lato" w:cs="Arial"/>
          <w:bCs/>
          <w:spacing w:val="4"/>
        </w:rPr>
        <w:t>ch</w:t>
      </w:r>
      <w:r w:rsidRPr="000637B9">
        <w:rPr>
          <w:rFonts w:ascii="Lato" w:hAnsi="Lato" w:cs="Arial"/>
          <w:bCs/>
          <w:spacing w:val="4"/>
        </w:rPr>
        <w:t xml:space="preserve"> ze względu na lokalizację inwestycji, tj. </w:t>
      </w:r>
      <w:r w:rsidR="000637B9" w:rsidRPr="000637B9">
        <w:rPr>
          <w:rFonts w:ascii="Lato" w:hAnsi="Lato" w:cs="Arial"/>
          <w:bCs/>
          <w:spacing w:val="4"/>
        </w:rPr>
        <w:t>Urząd Miasta Łodzi, Urząd Miejski w Koluszkach, Urząd Gminy Maków, Urząd Gminy Lipce Reymontowskie</w:t>
      </w:r>
      <w:bookmarkStart w:id="3" w:name="_Hlk122537469"/>
      <w:r w:rsidR="000637B9" w:rsidRPr="000637B9">
        <w:rPr>
          <w:rFonts w:ascii="Lato" w:hAnsi="Lato" w:cs="Arial"/>
          <w:bCs/>
          <w:spacing w:val="4"/>
        </w:rPr>
        <w:t xml:space="preserve">, Urząd Gminy </w:t>
      </w:r>
      <w:bookmarkEnd w:id="3"/>
      <w:r w:rsidR="000637B9" w:rsidRPr="000637B9">
        <w:rPr>
          <w:rFonts w:ascii="Lato" w:hAnsi="Lato" w:cs="Arial"/>
          <w:bCs/>
          <w:spacing w:val="4"/>
        </w:rPr>
        <w:t>w Słupi, Urząd Gminy w Łyszkowicach, Urząd Gminy Dmosin, Urząd Gminy w Rogowie, Urząd Gminy w Jeżowie, Urząd Gminy Brzeziny, Urząd Gminy Nowosolna, Urząd Gminy Andrespol.</w:t>
      </w:r>
      <w:r w:rsidR="000C79AC">
        <w:rPr>
          <w:rFonts w:ascii="Lato" w:hAnsi="Lato" w:cs="Arial"/>
          <w:bCs/>
          <w:spacing w:val="4"/>
        </w:rPr>
        <w:t xml:space="preserve"> </w:t>
      </w:r>
      <w:r w:rsidR="000C79AC" w:rsidRPr="000C79AC">
        <w:rPr>
          <w:rFonts w:ascii="Lato" w:hAnsi="Lato" w:cs="Arial"/>
          <w:bCs/>
          <w:spacing w:val="4"/>
        </w:rPr>
        <w:t>Na decyzję Ministra Rozwoju i Technologii z dnia 4 stycznia 2023 r.</w:t>
      </w:r>
      <w:r w:rsidR="000C79AC">
        <w:rPr>
          <w:rFonts w:ascii="Lato" w:hAnsi="Lato" w:cs="Arial"/>
          <w:bCs/>
          <w:spacing w:val="4"/>
        </w:rPr>
        <w:t xml:space="preserve"> </w:t>
      </w:r>
      <w:r w:rsidR="000C79AC" w:rsidRPr="000C79AC">
        <w:rPr>
          <w:rFonts w:ascii="Lato" w:hAnsi="Lato" w:cs="Arial"/>
          <w:bCs/>
          <w:spacing w:val="4"/>
        </w:rPr>
        <w:t xml:space="preserve">przysługuje skarga do Wojewódzkiego Sądu Administracyjnego w Warszawie, wnoszona za pośrednictwem Ministra Rozwoju i Technologii, w terminie 30 dni od dnia w którym zawiadomienie o wydaniu tej decyzji uważa się za dokonane. Zawiadomienie </w:t>
      </w:r>
      <w:r w:rsidR="000C79AC">
        <w:rPr>
          <w:rFonts w:ascii="Lato" w:hAnsi="Lato" w:cs="Arial"/>
          <w:bCs/>
          <w:spacing w:val="4"/>
        </w:rPr>
        <w:br/>
      </w:r>
      <w:r w:rsidR="000C79AC" w:rsidRPr="000C79AC">
        <w:rPr>
          <w:rFonts w:ascii="Lato" w:hAnsi="Lato" w:cs="Arial"/>
          <w:bCs/>
          <w:spacing w:val="4"/>
        </w:rPr>
        <w:t>o wydaniu decyzji Ministra Rozwoju i Technologii z dnia 4 stycznia 2023 r.</w:t>
      </w:r>
      <w:r w:rsidR="000C79AC">
        <w:rPr>
          <w:rFonts w:ascii="Lato" w:hAnsi="Lato" w:cs="Arial"/>
          <w:bCs/>
          <w:spacing w:val="4"/>
        </w:rPr>
        <w:t xml:space="preserve"> </w:t>
      </w:r>
      <w:r w:rsidR="000C79AC" w:rsidRPr="000C79AC">
        <w:rPr>
          <w:rFonts w:ascii="Lato" w:hAnsi="Lato" w:cs="Arial"/>
          <w:bCs/>
          <w:spacing w:val="4"/>
        </w:rPr>
        <w:t xml:space="preserve">uważa się </w:t>
      </w:r>
      <w:r w:rsidR="000C79AC">
        <w:rPr>
          <w:rFonts w:ascii="Lato" w:hAnsi="Lato" w:cs="Arial"/>
          <w:bCs/>
          <w:spacing w:val="4"/>
        </w:rPr>
        <w:br/>
      </w:r>
      <w:r w:rsidR="000C79AC" w:rsidRPr="000C79AC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decyzji Ministra Rozwoju i Technologii z dnia </w:t>
      </w:r>
      <w:r w:rsidR="000C79AC">
        <w:rPr>
          <w:rFonts w:ascii="Lato" w:hAnsi="Lato" w:cs="Arial"/>
          <w:bCs/>
          <w:spacing w:val="4"/>
        </w:rPr>
        <w:br/>
      </w:r>
      <w:r w:rsidR="000C79AC" w:rsidRPr="000C79AC">
        <w:rPr>
          <w:rFonts w:ascii="Lato" w:hAnsi="Lato" w:cs="Arial"/>
          <w:bCs/>
          <w:spacing w:val="4"/>
        </w:rPr>
        <w:t>4 stycznia 2023 r.</w:t>
      </w:r>
    </w:p>
    <w:p w14:paraId="29DC9750" w14:textId="0DA32606" w:rsidR="007C56D6" w:rsidRPr="000637B9" w:rsidRDefault="007C56D6" w:rsidP="007C56D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0637B9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6A0A16">
        <w:rPr>
          <w:rFonts w:ascii="Lato" w:hAnsi="Lato"/>
          <w:bCs/>
          <w:spacing w:val="4"/>
          <w:u w:val="single"/>
        </w:rPr>
        <w:t>10</w:t>
      </w:r>
      <w:r w:rsidR="000637B9" w:rsidRPr="000637B9">
        <w:rPr>
          <w:rFonts w:ascii="Lato" w:hAnsi="Lato"/>
          <w:bCs/>
          <w:spacing w:val="4"/>
          <w:u w:val="single"/>
        </w:rPr>
        <w:t xml:space="preserve"> lutego </w:t>
      </w:r>
      <w:r w:rsidRPr="000637B9">
        <w:rPr>
          <w:rFonts w:ascii="Lato" w:hAnsi="Lato"/>
          <w:bCs/>
          <w:spacing w:val="4"/>
          <w:u w:val="single"/>
        </w:rPr>
        <w:t>202</w:t>
      </w:r>
      <w:r w:rsidR="000637B9" w:rsidRPr="000637B9">
        <w:rPr>
          <w:rFonts w:ascii="Lato" w:hAnsi="Lato"/>
          <w:bCs/>
          <w:spacing w:val="4"/>
          <w:u w:val="single"/>
        </w:rPr>
        <w:t>3</w:t>
      </w:r>
      <w:r w:rsidRPr="000637B9">
        <w:rPr>
          <w:rFonts w:ascii="Lato" w:hAnsi="Lato"/>
          <w:bCs/>
          <w:spacing w:val="4"/>
          <w:u w:val="single"/>
        </w:rPr>
        <w:t xml:space="preserve"> r.</w:t>
      </w:r>
    </w:p>
    <w:p w14:paraId="04976A5A" w14:textId="62F86B20" w:rsidR="000637B9" w:rsidRPr="000C79AC" w:rsidRDefault="007C56D6" w:rsidP="000C79AC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0637B9">
        <w:rPr>
          <w:rFonts w:ascii="Lato" w:hAnsi="Lato" w:cs="Arial"/>
          <w:b/>
          <w:spacing w:val="4"/>
          <w:u w:val="single"/>
        </w:rPr>
        <w:t>Załącznik:</w:t>
      </w:r>
      <w:r w:rsidRPr="000637B9">
        <w:rPr>
          <w:rFonts w:ascii="Lato" w:hAnsi="Lato" w:cs="Arial"/>
          <w:spacing w:val="4"/>
        </w:rPr>
        <w:t xml:space="preserve"> informacja o przetwarzaniu danych osobowych.</w:t>
      </w:r>
      <w:r w:rsidRPr="000637B9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03DF3379" w14:textId="6F328B21" w:rsidR="000C79AC" w:rsidRDefault="00901298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945C6" wp14:editId="357E1B57">
                <wp:simplePos x="0" y="0"/>
                <wp:positionH relativeFrom="margin">
                  <wp:posOffset>2452446</wp:posOffset>
                </wp:positionH>
                <wp:positionV relativeFrom="paragraph">
                  <wp:posOffset>103306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BF64C" w14:textId="77777777" w:rsidR="00901298" w:rsidRDefault="00901298" w:rsidP="0090129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D9493F4" w14:textId="77777777" w:rsidR="00901298" w:rsidRPr="008014E0" w:rsidRDefault="00901298" w:rsidP="0090129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47FCE962" w14:textId="77777777" w:rsidR="00901298" w:rsidRPr="008014E0" w:rsidRDefault="00901298" w:rsidP="0090129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C922440" w14:textId="77777777" w:rsidR="00901298" w:rsidRPr="008014E0" w:rsidRDefault="00901298" w:rsidP="00901298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1D858850" w14:textId="77777777" w:rsidR="00901298" w:rsidRPr="00AE4057" w:rsidRDefault="00901298" w:rsidP="0090129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6CB2F78" w14:textId="77777777" w:rsidR="00901298" w:rsidRPr="002A53E2" w:rsidRDefault="00901298" w:rsidP="00901298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945C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93.1pt;margin-top:8.15pt;width:285.9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b0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" stroked="f">
                <v:textbox>
                  <w:txbxContent>
                    <w:p w14:paraId="3C2BF64C" w14:textId="77777777" w:rsidR="00901298" w:rsidRDefault="00901298" w:rsidP="0090129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D9493F4" w14:textId="77777777" w:rsidR="00901298" w:rsidRPr="008014E0" w:rsidRDefault="00901298" w:rsidP="0090129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47FCE962" w14:textId="77777777" w:rsidR="00901298" w:rsidRPr="008014E0" w:rsidRDefault="00901298" w:rsidP="0090129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C922440" w14:textId="77777777" w:rsidR="00901298" w:rsidRPr="008014E0" w:rsidRDefault="00901298" w:rsidP="00901298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1D858850" w14:textId="77777777" w:rsidR="00901298" w:rsidRPr="00AE4057" w:rsidRDefault="00901298" w:rsidP="00901298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6CB2F78" w14:textId="77777777" w:rsidR="00901298" w:rsidRPr="002A53E2" w:rsidRDefault="00901298" w:rsidP="00901298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F6CC67" w14:textId="7740969E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0C79AC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9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0C79AC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10" w:history="1">
        <w:r w:rsidRPr="000C79AC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0C79A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71044BC" w14:textId="7A2ACF2B" w:rsidR="008C7A25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24 kwietnia 2009 r. o inwestycjach w zakresie terminalu </w:t>
      </w:r>
      <w:proofErr w:type="spellStart"/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regazyfikacyjnego</w:t>
      </w:r>
      <w:proofErr w:type="spellEnd"/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skroplonego gazu ziemnego w Świnoujściu (</w:t>
      </w:r>
      <w:proofErr w:type="spellStart"/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2021 r. poz. 1836, z </w:t>
      </w:r>
      <w:proofErr w:type="spellStart"/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="008C7A25"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51F89193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0C79AC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0C79AC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0C79AC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0C79AC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0C79AC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0C79AC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0C79AC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C79AC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4BDBE" w14:textId="77777777" w:rsidR="000A3F36" w:rsidRDefault="000A3F36" w:rsidP="009276B2">
      <w:pPr>
        <w:spacing w:after="0" w:line="240" w:lineRule="auto"/>
      </w:pPr>
      <w:r>
        <w:separator/>
      </w:r>
    </w:p>
  </w:endnote>
  <w:endnote w:type="continuationSeparator" w:id="0">
    <w:p w14:paraId="614A6770" w14:textId="77777777" w:rsidR="000A3F36" w:rsidRDefault="000A3F3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FFC1DC8-9839-4CD0-8ED3-939FAB97562F}"/>
    <w:embedBold r:id="rId2" w:fontKey="{B263FA14-0F83-4AC0-8F0F-309ED08A65D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A013AB5-C344-4DE5-B813-93E7012182D1}"/>
    <w:embedBold r:id="rId4" w:fontKey="{7F38DAFC-E7A4-4100-B952-E2E61D52F84C}"/>
    <w:embedItalic r:id="rId5" w:fontKey="{7A0B944D-170E-40F4-BBD2-0EDFCD94BE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A9B38809-D467-41EF-ACF3-DD8A6E99BCA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944A4A7-FEE6-4EE3-A766-409EE71935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7E7CF" w14:textId="77777777" w:rsidR="000A3F36" w:rsidRDefault="000A3F36" w:rsidP="009276B2">
      <w:pPr>
        <w:spacing w:after="0" w:line="240" w:lineRule="auto"/>
      </w:pPr>
      <w:r>
        <w:separator/>
      </w:r>
    </w:p>
  </w:footnote>
  <w:footnote w:type="continuationSeparator" w:id="0">
    <w:p w14:paraId="651E71F4" w14:textId="77777777" w:rsidR="000A3F36" w:rsidRDefault="000A3F3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79703315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="000637B9" w:rsidRPr="000637B9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DLI-II.7620.14.2022.PMJ.18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79703315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="000637B9" w:rsidRPr="000637B9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DLI-II.7620.14.2022.PMJ.18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5"/>
  </w:num>
  <w:num w:numId="6" w16cid:durableId="872349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637B9"/>
    <w:rsid w:val="000A3F36"/>
    <w:rsid w:val="000C79AC"/>
    <w:rsid w:val="000F3E68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86683"/>
    <w:rsid w:val="003A1976"/>
    <w:rsid w:val="003C123B"/>
    <w:rsid w:val="003D2AD6"/>
    <w:rsid w:val="003F0446"/>
    <w:rsid w:val="004116FD"/>
    <w:rsid w:val="0046221B"/>
    <w:rsid w:val="00475A9A"/>
    <w:rsid w:val="004A2223"/>
    <w:rsid w:val="004F5D02"/>
    <w:rsid w:val="005546D9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A0A16"/>
    <w:rsid w:val="007057C8"/>
    <w:rsid w:val="0070631E"/>
    <w:rsid w:val="00716214"/>
    <w:rsid w:val="007475AB"/>
    <w:rsid w:val="00797577"/>
    <w:rsid w:val="007C0044"/>
    <w:rsid w:val="007C56D6"/>
    <w:rsid w:val="008338D7"/>
    <w:rsid w:val="008B10E0"/>
    <w:rsid w:val="008C7A25"/>
    <w:rsid w:val="008F7FB6"/>
    <w:rsid w:val="00901298"/>
    <w:rsid w:val="009276B2"/>
    <w:rsid w:val="0093525C"/>
    <w:rsid w:val="0094492A"/>
    <w:rsid w:val="00947F4D"/>
    <w:rsid w:val="00975E1D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867C4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0129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980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11</cp:revision>
  <cp:lastPrinted>2022-09-08T13:34:00Z</cp:lastPrinted>
  <dcterms:created xsi:type="dcterms:W3CDTF">2023-01-19T15:10:00Z</dcterms:created>
  <dcterms:modified xsi:type="dcterms:W3CDTF">2023-02-10T10:29:00Z</dcterms:modified>
</cp:coreProperties>
</file>