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6C" w:rsidRPr="0083506C" w:rsidRDefault="0083506C" w:rsidP="0083506C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Kielce, </w:t>
      </w:r>
      <w:r w:rsidRPr="0083506C">
        <w:rPr>
          <w:rFonts w:asciiTheme="minorHAnsi" w:hAnsiTheme="minorHAnsi" w:cstheme="minorHAnsi"/>
          <w:color w:val="auto"/>
        </w:rPr>
        <w:t xml:space="preserve">dnia 12 grudnia </w:t>
      </w:r>
      <w:r w:rsidRPr="0083506C">
        <w:rPr>
          <w:rFonts w:asciiTheme="minorHAnsi" w:hAnsiTheme="minorHAnsi" w:cstheme="minorHAnsi"/>
        </w:rPr>
        <w:t xml:space="preserve">2025 r. 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WOO-I.420.3.2024.PP.24 </w:t>
      </w:r>
    </w:p>
    <w:p w:rsidR="0083506C" w:rsidRPr="0083506C" w:rsidRDefault="0083506C" w:rsidP="0083506C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83506C">
        <w:rPr>
          <w:rFonts w:asciiTheme="minorHAnsi" w:hAnsiTheme="minorHAnsi" w:cstheme="minorHAnsi"/>
          <w:b/>
          <w:w w:val="150"/>
        </w:rPr>
        <w:t>OBWIESZCZENIE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Na podstawie art. 10 § 1, art. 36 i art. 49 ustawy z dnia 14 czerwca 1960 r. Kodeks postępowania administracyjnego (tekst jedn. Dz. U. z 2025 r., poz. 1691)– cyt. dalej jako „k.p.a.” oraz art. 74 ust. 3 i art. 75 ust. 1 pkt 1 lit. d ustawy z dnia 3 października w 2008 r. o</w:t>
      </w:r>
      <w:r>
        <w:rPr>
          <w:rFonts w:asciiTheme="minorHAnsi" w:hAnsiTheme="minorHAnsi" w:cstheme="minorHAnsi"/>
        </w:rPr>
        <w:t> </w:t>
      </w:r>
      <w:r w:rsidRPr="0083506C">
        <w:rPr>
          <w:rFonts w:asciiTheme="minorHAnsi" w:hAnsiTheme="minorHAnsi" w:cstheme="minorHAnsi"/>
        </w:rPr>
        <w:t xml:space="preserve">udostępnianiu informacji o środowisku i jego ochronie, udziale społeczeństwa w ochronie środowiska oraz o ocenach oddziaływania na środowisko (tekst jedn. Dz. U. z 2024 r., poz. 1112 ze zm.) – cyt. dalej jako „UUOŚ”, 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zawiadamia, że w związku z postępowaniem prowadzonym na wniosek Pani Aliny Szwarc</w:t>
      </w:r>
      <w:r>
        <w:rPr>
          <w:rFonts w:asciiTheme="minorHAnsi" w:hAnsiTheme="minorHAnsi" w:cstheme="minorHAnsi"/>
        </w:rPr>
        <w:t xml:space="preserve"> o </w:t>
      </w:r>
      <w:r w:rsidRPr="0083506C">
        <w:rPr>
          <w:rFonts w:asciiTheme="minorHAnsi" w:hAnsiTheme="minorHAnsi" w:cstheme="minorHAnsi"/>
        </w:rPr>
        <w:t xml:space="preserve">wydanie decyzji o środowiskowych uwarunkowaniach dla przedsięwzięcia polegającego na </w:t>
      </w:r>
      <w:r w:rsidRPr="0083506C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83506C">
        <w:rPr>
          <w:rFonts w:asciiTheme="minorHAnsi" w:hAnsiTheme="minorHAnsi" w:cstheme="minorHAnsi"/>
        </w:rPr>
        <w:t>, po złożeniu w dniu 03.12.2025 r. przez Wnioskodawcę, działającego za pośrednictwem Pełnomocnika – Pana Huberta Trębacza raportu o oddziaływaniu na środowisko ww. przedsięwzięcia,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3506C">
        <w:rPr>
          <w:rFonts w:asciiTheme="minorHAnsi" w:hAnsiTheme="minorHAnsi" w:cstheme="minorHAnsi"/>
          <w:b/>
          <w:bCs/>
        </w:rPr>
        <w:t xml:space="preserve">postanowieniem z </w:t>
      </w:r>
      <w:r w:rsidRPr="0083506C">
        <w:rPr>
          <w:rFonts w:asciiTheme="minorHAnsi" w:hAnsiTheme="minorHAnsi" w:cstheme="minorHAnsi"/>
          <w:b/>
          <w:bCs/>
          <w:color w:val="auto"/>
        </w:rPr>
        <w:t xml:space="preserve">dnia 12.12.2025 </w:t>
      </w:r>
      <w:r w:rsidRPr="0083506C">
        <w:rPr>
          <w:rFonts w:asciiTheme="minorHAnsi" w:hAnsiTheme="minorHAnsi" w:cstheme="minorHAnsi"/>
          <w:b/>
          <w:bCs/>
        </w:rPr>
        <w:t>r. znak: WOO-I.420.3.2024.PP.23</w:t>
      </w:r>
      <w:r>
        <w:rPr>
          <w:rFonts w:asciiTheme="minorHAnsi" w:hAnsiTheme="minorHAnsi" w:cstheme="minorHAnsi"/>
          <w:b/>
          <w:bCs/>
        </w:rPr>
        <w:t xml:space="preserve"> podjął z urzędu </w:t>
      </w:r>
      <w:r w:rsidRPr="0083506C">
        <w:rPr>
          <w:rFonts w:asciiTheme="minorHAnsi" w:hAnsiTheme="minorHAnsi" w:cstheme="minorHAnsi"/>
          <w:b/>
          <w:bCs/>
        </w:rPr>
        <w:t>zawieszone postępowanie administracyjne.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Na ww. postanowienie nie służy prawo wniesienia zażalenia. Na podstawie art. 142 k.p.a. postanowienie, na które nie służy zażalenie, strona może zaskarżyć tylko w odwołaniu od decyzji.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 w którym nastąpiło publiczne obwieszczenie. Wskazuje się </w:t>
      </w:r>
      <w:r w:rsidRPr="0083506C">
        <w:rPr>
          <w:rFonts w:asciiTheme="minorHAnsi" w:hAnsiTheme="minorHAnsi" w:cstheme="minorHAnsi"/>
          <w:color w:val="auto"/>
        </w:rPr>
        <w:t xml:space="preserve">dzień </w:t>
      </w:r>
      <w:r w:rsidRPr="0083506C">
        <w:rPr>
          <w:rFonts w:asciiTheme="minorHAnsi" w:hAnsiTheme="minorHAnsi" w:cstheme="minorHAnsi"/>
          <w:b/>
          <w:bCs/>
          <w:color w:val="auto"/>
        </w:rPr>
        <w:t>16.12.</w:t>
      </w:r>
      <w:r w:rsidRPr="0083506C">
        <w:rPr>
          <w:rFonts w:asciiTheme="minorHAnsi" w:hAnsiTheme="minorHAnsi" w:cstheme="minorHAnsi"/>
          <w:b/>
          <w:bCs/>
        </w:rPr>
        <w:t xml:space="preserve">2025 r. </w:t>
      </w:r>
      <w:r w:rsidRPr="0083506C">
        <w:rPr>
          <w:rFonts w:asciiTheme="minorHAnsi" w:hAnsiTheme="minorHAnsi" w:cstheme="minorHAnsi"/>
        </w:rPr>
        <w:t xml:space="preserve">jako dzień, w którym nastąpiło publiczne obwieszczenie.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Jednocześnie z uwagi na długotrwałą procedurę postępowania zmierzającego do wydania decyzji o środowiskowych uwarunkowaniach, w tym na konieczność zapewnienia stronom udziału na każdym etapie postępowania oraz informowania stron w drodze </w:t>
      </w:r>
      <w:proofErr w:type="spellStart"/>
      <w:r w:rsidRPr="0083506C">
        <w:rPr>
          <w:rFonts w:asciiTheme="minorHAnsi" w:hAnsiTheme="minorHAnsi" w:cstheme="minorHAnsi"/>
        </w:rPr>
        <w:t>obwieszczeń</w:t>
      </w:r>
      <w:proofErr w:type="spellEnd"/>
      <w:r w:rsidRPr="0083506C">
        <w:rPr>
          <w:rFonts w:asciiTheme="minorHAnsi" w:hAnsiTheme="minorHAnsi" w:cstheme="minorHAnsi"/>
        </w:rPr>
        <w:t xml:space="preserve">, wyznaczam przewidywany termin załatwienia sprawy – </w:t>
      </w:r>
      <w:r w:rsidRPr="0083506C">
        <w:rPr>
          <w:rFonts w:asciiTheme="minorHAnsi" w:hAnsiTheme="minorHAnsi" w:cstheme="minorHAnsi"/>
          <w:b/>
          <w:bCs/>
        </w:rPr>
        <w:t xml:space="preserve">24.03.2026 r.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lastRenderedPageBreak/>
        <w:t>Jednocześnie informuję, że z treścią ww. postanowienia strony mogą się zapoznać w</w:t>
      </w:r>
      <w:r>
        <w:rPr>
          <w:rFonts w:asciiTheme="minorHAnsi" w:hAnsiTheme="minorHAnsi" w:cstheme="minorHAnsi"/>
        </w:rPr>
        <w:t> </w:t>
      </w:r>
      <w:r w:rsidRPr="0083506C">
        <w:rPr>
          <w:rFonts w:asciiTheme="minorHAnsi" w:hAnsiTheme="minorHAnsi" w:cstheme="minorHAnsi"/>
        </w:rPr>
        <w:t xml:space="preserve">siedzibie Regionalnej Dyrekcji Ochrony Środowiska w Kielcach (ul. Karola Szymanowskiego 6, 25-361 Kielce) w godz. od 7.30 do 15.30 po uprzednim umówieniu się z pracownikiem tutejszej Dyrekcji (nr telefonu do kontaktu (41) 3435361 lub (41) 3435363)) lub w sposób wskazany w art. 49b § 1 k.p.a. </w:t>
      </w:r>
    </w:p>
    <w:p w:rsidR="0083506C" w:rsidRPr="0083506C" w:rsidRDefault="0083506C" w:rsidP="0083506C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  <w:color w:val="auto"/>
        </w:rPr>
      </w:pP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Iwona Kędzierska - Gębska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Regionalny Dyrektor Ochrony Środowiska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w Kielcach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/-podpisany cyfrowo/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Obwieszczenie nastąpiło w dniach od………………….do…………………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Sprawę prowadzi: Patrycja Piróg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Telefon kontaktowy: (41)3435361 lub (41)3435363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83506C">
        <w:rPr>
          <w:rFonts w:asciiTheme="minorHAnsi" w:hAnsiTheme="minorHAnsi" w:cstheme="minorHAnsi"/>
          <w:b/>
          <w:bCs/>
          <w:u w:val="single"/>
        </w:rPr>
        <w:t xml:space="preserve">Otrzymują: </w:t>
      </w:r>
    </w:p>
    <w:p w:rsidR="0083506C" w:rsidRPr="0083506C" w:rsidRDefault="0083506C" w:rsidP="0083506C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1. Pani Alina Szwarc za pośrednictwem Pełnomocnika – Pana Huberta Trębacza, </w:t>
      </w:r>
    </w:p>
    <w:p w:rsidR="0083506C" w:rsidRPr="0083506C" w:rsidRDefault="0083506C" w:rsidP="0083506C">
      <w:pPr>
        <w:pStyle w:val="Default"/>
        <w:spacing w:after="53"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2. Pozostałe strony poprzez obwieszczenie: </w:t>
      </w:r>
    </w:p>
    <w:p w:rsidR="0083506C" w:rsidRPr="0083506C" w:rsidRDefault="0083506C" w:rsidP="0083506C">
      <w:pPr>
        <w:pStyle w:val="Default"/>
        <w:numPr>
          <w:ilvl w:val="0"/>
          <w:numId w:val="2"/>
        </w:numPr>
        <w:spacing w:after="53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wywieszone na tablicy ogłoszeń w siedzibie Regionalnej Dyrekcji Ochrony Środowiska w</w:t>
      </w:r>
      <w:r>
        <w:rPr>
          <w:rFonts w:asciiTheme="minorHAnsi" w:hAnsiTheme="minorHAnsi" w:cstheme="minorHAnsi"/>
        </w:rPr>
        <w:t> </w:t>
      </w:r>
      <w:r w:rsidRPr="0083506C">
        <w:rPr>
          <w:rFonts w:asciiTheme="minorHAnsi" w:hAnsiTheme="minorHAnsi" w:cstheme="minorHAnsi"/>
        </w:rPr>
        <w:t xml:space="preserve">Kielcach, </w:t>
      </w:r>
    </w:p>
    <w:p w:rsidR="0083506C" w:rsidRPr="0083506C" w:rsidRDefault="0083506C" w:rsidP="0083506C">
      <w:pPr>
        <w:pStyle w:val="Default"/>
        <w:numPr>
          <w:ilvl w:val="0"/>
          <w:numId w:val="2"/>
        </w:numPr>
        <w:spacing w:after="53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udostępnione w Biuletynie Informacji Publicznej Regionalnej Dyrekcji Ochrony Środowiska w Kielcach, </w:t>
      </w:r>
    </w:p>
    <w:p w:rsidR="0083506C" w:rsidRPr="0083506C" w:rsidRDefault="0083506C" w:rsidP="0083506C">
      <w:pPr>
        <w:pStyle w:val="Default"/>
        <w:numPr>
          <w:ilvl w:val="0"/>
          <w:numId w:val="2"/>
        </w:numPr>
        <w:spacing w:after="53" w:line="360" w:lineRule="auto"/>
        <w:ind w:left="426" w:hanging="284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udostępnione za pośrednictwem Burmistrza Gminy i Miasta Chęciny w Biuletynie Informacji Publicznej lub publiczne ogłoszenie dokonane w sposób zwyczajowo </w:t>
      </w:r>
      <w:r>
        <w:rPr>
          <w:rFonts w:asciiTheme="minorHAnsi" w:hAnsiTheme="minorHAnsi" w:cstheme="minorHAnsi"/>
        </w:rPr>
        <w:t xml:space="preserve">przyjęty w danej miejscowości </w:t>
      </w:r>
      <w:r w:rsidRPr="0083506C">
        <w:rPr>
          <w:rFonts w:asciiTheme="minorHAnsi" w:hAnsiTheme="minorHAnsi" w:cstheme="minorHAnsi"/>
        </w:rPr>
        <w:t xml:space="preserve">– zgodnie z art. 74 ust. 3aa UUOŚ. </w:t>
      </w:r>
    </w:p>
    <w:p w:rsidR="0083506C" w:rsidRPr="0083506C" w:rsidRDefault="0083506C" w:rsidP="0083506C">
      <w:pPr>
        <w:pStyle w:val="Default"/>
        <w:spacing w:line="360" w:lineRule="auto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 xml:space="preserve">3. Aa. </w:t>
      </w:r>
    </w:p>
    <w:p w:rsidR="0083506C" w:rsidRPr="0083506C" w:rsidRDefault="0083506C" w:rsidP="0083506C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83506C" w:rsidRPr="0083506C" w:rsidRDefault="0083506C" w:rsidP="0083506C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83506C">
        <w:rPr>
          <w:rFonts w:asciiTheme="minorHAnsi" w:hAnsiTheme="minorHAnsi" w:cstheme="minorHAnsi"/>
          <w:b/>
          <w:u w:val="single"/>
        </w:rPr>
        <w:t>Do wiadomości:</w:t>
      </w:r>
    </w:p>
    <w:p w:rsidR="0083506C" w:rsidRDefault="0083506C" w:rsidP="0083506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Pani Alina Szwarc</w:t>
      </w:r>
    </w:p>
    <w:p w:rsidR="0083506C" w:rsidRDefault="0083506C" w:rsidP="0083506C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</w:p>
    <w:p w:rsidR="0083506C" w:rsidRDefault="0083506C" w:rsidP="0083506C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</w:p>
    <w:p w:rsidR="0083506C" w:rsidRDefault="0083506C" w:rsidP="0083506C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</w:p>
    <w:p w:rsidR="0083506C" w:rsidRPr="0083506C" w:rsidRDefault="0083506C" w:rsidP="0083506C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lastRenderedPageBreak/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Art. 36 § 2 k.p.a. „Ten sam obowiązek ciąży na organie administracji publicznej również w</w:t>
      </w:r>
      <w:r>
        <w:rPr>
          <w:rFonts w:asciiTheme="minorHAnsi" w:hAnsiTheme="minorHAnsi" w:cstheme="minorHAnsi"/>
          <w:color w:val="auto"/>
        </w:rPr>
        <w:t> </w:t>
      </w:r>
      <w:r w:rsidRPr="0083506C">
        <w:rPr>
          <w:rFonts w:asciiTheme="minorHAnsi" w:hAnsiTheme="minorHAnsi" w:cstheme="minorHAnsi"/>
          <w:color w:val="auto"/>
        </w:rPr>
        <w:t xml:space="preserve">przypadku zwłoki w załatwieniu sprawy z przyczyn niezależnych od organu”.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>
        <w:rPr>
          <w:rFonts w:asciiTheme="minorHAnsi" w:hAnsiTheme="minorHAnsi" w:cstheme="minorHAnsi"/>
          <w:color w:val="auto"/>
        </w:rPr>
        <w:t> </w:t>
      </w:r>
      <w:r w:rsidRPr="0083506C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83506C" w:rsidRPr="0083506C" w:rsidRDefault="0083506C" w:rsidP="0083506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3506C">
        <w:rPr>
          <w:rFonts w:asciiTheme="minorHAnsi" w:hAnsiTheme="minorHAnsi" w:cstheme="minorHAnsi"/>
          <w:color w:val="auto"/>
        </w:rPr>
        <w:t>Art. 49b § 1 k.p.a. „W przypadku zawiadomienia strony zgodnie z art. 49 § 1 lub art. 49a o</w:t>
      </w:r>
      <w:r>
        <w:rPr>
          <w:rFonts w:asciiTheme="minorHAnsi" w:hAnsiTheme="minorHAnsi" w:cstheme="minorHAnsi"/>
          <w:color w:val="auto"/>
        </w:rPr>
        <w:t> </w:t>
      </w:r>
      <w:r w:rsidRPr="0083506C">
        <w:rPr>
          <w:rFonts w:asciiTheme="minorHAnsi" w:hAnsiTheme="minorHAnsi" w:cstheme="minorHAnsi"/>
          <w:color w:val="auto"/>
        </w:rPr>
        <w:t xml:space="preserve"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 </w:t>
      </w:r>
    </w:p>
    <w:p w:rsidR="0083506C" w:rsidRPr="0083506C" w:rsidRDefault="0083506C" w:rsidP="0083506C">
      <w:pPr>
        <w:spacing w:line="360" w:lineRule="auto"/>
        <w:jc w:val="both"/>
        <w:rPr>
          <w:rFonts w:asciiTheme="minorHAnsi" w:hAnsiTheme="minorHAnsi" w:cstheme="minorHAnsi"/>
        </w:rPr>
      </w:pPr>
      <w:r w:rsidRPr="0083506C">
        <w:rPr>
          <w:rFonts w:asciiTheme="minorHAnsi" w:hAnsiTheme="minorHAnsi" w:cstheme="minorHAnsi"/>
        </w:rPr>
        <w:t>Art. 74 ust. 3 UUOŚ „Jeżeli liczba stron postępowa</w:t>
      </w:r>
      <w:r>
        <w:rPr>
          <w:rFonts w:asciiTheme="minorHAnsi" w:hAnsiTheme="minorHAnsi" w:cstheme="minorHAnsi"/>
        </w:rPr>
        <w:t>nia w sprawie wydania decyzji o</w:t>
      </w:r>
      <w:bookmarkStart w:id="0" w:name="_GoBack"/>
      <w:bookmarkEnd w:id="0"/>
      <w:r>
        <w:rPr>
          <w:rFonts w:asciiTheme="minorHAnsi" w:hAnsiTheme="minorHAnsi" w:cstheme="minorHAnsi"/>
        </w:rPr>
        <w:t> </w:t>
      </w:r>
      <w:r w:rsidRPr="0083506C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B01339" w:rsidRDefault="00B01339"/>
    <w:sectPr w:rsidR="00B01339" w:rsidSect="00AD7966">
      <w:footerReference w:type="default" r:id="rId6"/>
      <w:headerReference w:type="first" r:id="rId7"/>
      <w:footerReference w:type="first" r:id="rId8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83506C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83506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83506C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83506C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C9735C1" wp14:editId="7FF62C6A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83506C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83506C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83506C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EA7"/>
    <w:multiLevelType w:val="hybridMultilevel"/>
    <w:tmpl w:val="5B7C0C1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3EC7"/>
    <w:multiLevelType w:val="hybridMultilevel"/>
    <w:tmpl w:val="E86C06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6C"/>
    <w:rsid w:val="0083506C"/>
    <w:rsid w:val="00B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5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506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50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5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0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5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506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50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5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4702</Characters>
  <Application>Microsoft Office Word</Application>
  <DocSecurity>0</DocSecurity>
  <Lines>39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</cp:revision>
  <dcterms:created xsi:type="dcterms:W3CDTF">2025-12-12T13:17:00Z</dcterms:created>
  <dcterms:modified xsi:type="dcterms:W3CDTF">2025-12-12T13:20:00Z</dcterms:modified>
</cp:coreProperties>
</file>