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A79D" w14:textId="42C45791" w:rsidR="00BC39EA" w:rsidRPr="005151FC" w:rsidRDefault="00AE0E1E" w:rsidP="005151FC">
      <w:pPr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 xml:space="preserve">Załącznik </w:t>
      </w:r>
      <w:r w:rsidR="00DC7084">
        <w:rPr>
          <w:rFonts w:ascii="Calibri" w:hAnsi="Calibri"/>
          <w:b/>
          <w:bCs/>
          <w:u w:val="single"/>
        </w:rPr>
        <w:t>4</w:t>
      </w:r>
      <w:r>
        <w:rPr>
          <w:rFonts w:ascii="Calibri" w:hAnsi="Calibri"/>
          <w:b/>
          <w:bCs/>
          <w:u w:val="single"/>
        </w:rPr>
        <w:t xml:space="preserve">: </w:t>
      </w:r>
      <w:r w:rsidR="00DF5832" w:rsidRPr="005151FC">
        <w:rPr>
          <w:rFonts w:ascii="Calibri" w:hAnsi="Calibri"/>
          <w:b/>
          <w:bCs/>
          <w:u w:val="single"/>
        </w:rPr>
        <w:t>Zestawi</w:t>
      </w:r>
      <w:r w:rsidR="00504335" w:rsidRPr="005151FC">
        <w:rPr>
          <w:rFonts w:ascii="Calibri" w:hAnsi="Calibri"/>
          <w:b/>
          <w:bCs/>
          <w:u w:val="single"/>
        </w:rPr>
        <w:t>e</w:t>
      </w:r>
      <w:r w:rsidR="00DF5832" w:rsidRPr="005151FC">
        <w:rPr>
          <w:rFonts w:ascii="Calibri" w:hAnsi="Calibri"/>
          <w:b/>
          <w:bCs/>
          <w:u w:val="single"/>
        </w:rPr>
        <w:t>nie standardu i cen rynkowych</w:t>
      </w:r>
      <w:r w:rsidR="002B12AA" w:rsidRPr="005151FC">
        <w:rPr>
          <w:rFonts w:ascii="Calibri" w:hAnsi="Calibri"/>
          <w:b/>
          <w:bCs/>
          <w:u w:val="single"/>
        </w:rPr>
        <w:t xml:space="preserve"> </w:t>
      </w:r>
      <w:r w:rsidR="00C5699C" w:rsidRPr="005151FC">
        <w:rPr>
          <w:rFonts w:ascii="Calibri" w:hAnsi="Calibri"/>
          <w:b/>
          <w:bCs/>
          <w:u w:val="single"/>
        </w:rPr>
        <w:t xml:space="preserve">dla programu </w:t>
      </w:r>
      <w:r w:rsidR="002B12AA" w:rsidRPr="005151FC">
        <w:rPr>
          <w:rFonts w:ascii="Calibri" w:hAnsi="Calibri"/>
          <w:b/>
          <w:bCs/>
          <w:u w:val="single"/>
        </w:rPr>
        <w:t>F</w:t>
      </w:r>
      <w:r w:rsidR="00C5699C" w:rsidRPr="005151FC">
        <w:rPr>
          <w:rFonts w:ascii="Calibri" w:hAnsi="Calibri"/>
          <w:b/>
          <w:bCs/>
          <w:u w:val="single"/>
        </w:rPr>
        <w:t xml:space="preserve">undusze </w:t>
      </w:r>
      <w:r w:rsidR="002B12AA" w:rsidRPr="005151FC">
        <w:rPr>
          <w:rFonts w:ascii="Calibri" w:hAnsi="Calibri"/>
          <w:b/>
          <w:bCs/>
          <w:u w:val="single"/>
        </w:rPr>
        <w:t>E</w:t>
      </w:r>
      <w:r w:rsidR="00C5699C" w:rsidRPr="005151FC">
        <w:rPr>
          <w:rFonts w:ascii="Calibri" w:hAnsi="Calibri"/>
          <w:b/>
          <w:bCs/>
          <w:u w:val="single"/>
        </w:rPr>
        <w:t xml:space="preserve">uropejskie dla </w:t>
      </w:r>
      <w:r w:rsidR="002B12AA" w:rsidRPr="005151FC">
        <w:rPr>
          <w:rFonts w:ascii="Calibri" w:hAnsi="Calibri"/>
          <w:b/>
          <w:bCs/>
          <w:u w:val="single"/>
        </w:rPr>
        <w:t>R</w:t>
      </w:r>
      <w:r w:rsidR="00C5699C" w:rsidRPr="005151FC">
        <w:rPr>
          <w:rFonts w:ascii="Calibri" w:hAnsi="Calibri"/>
          <w:b/>
          <w:bCs/>
          <w:u w:val="single"/>
        </w:rPr>
        <w:t xml:space="preserve">ozwoju </w:t>
      </w:r>
      <w:r w:rsidR="002B12AA" w:rsidRPr="005151FC">
        <w:rPr>
          <w:rFonts w:ascii="Calibri" w:hAnsi="Calibri"/>
          <w:b/>
          <w:bCs/>
          <w:u w:val="single"/>
        </w:rPr>
        <w:t>S</w:t>
      </w:r>
      <w:r w:rsidR="00C5699C" w:rsidRPr="005151FC">
        <w:rPr>
          <w:rFonts w:ascii="Calibri" w:hAnsi="Calibri"/>
          <w:b/>
          <w:bCs/>
          <w:u w:val="single"/>
        </w:rPr>
        <w:t>połecznego</w:t>
      </w:r>
      <w:r w:rsidR="004212B1" w:rsidRPr="005151FC">
        <w:rPr>
          <w:rFonts w:ascii="Calibri" w:hAnsi="Calibri"/>
          <w:b/>
          <w:bCs/>
          <w:u w:val="single"/>
        </w:rPr>
        <w:t xml:space="preserve"> 2021-2027</w:t>
      </w:r>
    </w:p>
    <w:tbl>
      <w:tblPr>
        <w:tblStyle w:val="Tabela-Siatka"/>
        <w:tblpPr w:leftFromText="141" w:rightFromText="141" w:horzAnchor="page" w:tblpX="853" w:tblpY="600"/>
        <w:tblW w:w="14898" w:type="dxa"/>
        <w:tblLayout w:type="fixed"/>
        <w:tblLook w:val="04A0" w:firstRow="1" w:lastRow="0" w:firstColumn="1" w:lastColumn="0" w:noHBand="0" w:noVBand="1"/>
      </w:tblPr>
      <w:tblGrid>
        <w:gridCol w:w="846"/>
        <w:gridCol w:w="2861"/>
        <w:gridCol w:w="6428"/>
        <w:gridCol w:w="2498"/>
        <w:gridCol w:w="2265"/>
      </w:tblGrid>
      <w:tr w:rsidR="000D40E3" w:rsidRPr="005151FC" w14:paraId="4523AEFC" w14:textId="77777777" w:rsidTr="00F520A5">
        <w:tc>
          <w:tcPr>
            <w:tcW w:w="846" w:type="dxa"/>
            <w:vAlign w:val="center"/>
          </w:tcPr>
          <w:p w14:paraId="3154E5D0" w14:textId="77777777" w:rsidR="000D40E3" w:rsidRPr="005151FC" w:rsidRDefault="000D40E3" w:rsidP="005151FC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Lp.</w:t>
            </w:r>
          </w:p>
        </w:tc>
        <w:tc>
          <w:tcPr>
            <w:tcW w:w="2861" w:type="dxa"/>
            <w:vAlign w:val="center"/>
          </w:tcPr>
          <w:p w14:paraId="210123BF" w14:textId="77777777" w:rsidR="000D40E3" w:rsidRPr="005151FC" w:rsidRDefault="000D40E3" w:rsidP="005151FC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Towar/Usługa</w:t>
            </w:r>
          </w:p>
        </w:tc>
        <w:tc>
          <w:tcPr>
            <w:tcW w:w="6428" w:type="dxa"/>
            <w:vAlign w:val="center"/>
          </w:tcPr>
          <w:p w14:paraId="43C51F4B" w14:textId="77777777" w:rsidR="000D40E3" w:rsidRPr="005151FC" w:rsidRDefault="000D40E3" w:rsidP="005151FC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Standard – warunki kwalifikowania wydatku na etapie oceny projektów</w:t>
            </w:r>
          </w:p>
        </w:tc>
        <w:tc>
          <w:tcPr>
            <w:tcW w:w="2498" w:type="dxa"/>
          </w:tcPr>
          <w:p w14:paraId="7C4E4FF7" w14:textId="77777777" w:rsidR="000D40E3" w:rsidRPr="005151FC" w:rsidRDefault="000D40E3" w:rsidP="005151FC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Maksymalna cena rynkowa</w:t>
            </w:r>
          </w:p>
        </w:tc>
        <w:tc>
          <w:tcPr>
            <w:tcW w:w="2265" w:type="dxa"/>
          </w:tcPr>
          <w:p w14:paraId="635EC11F" w14:textId="77777777" w:rsidR="000D40E3" w:rsidRPr="005151FC" w:rsidRDefault="000D40E3" w:rsidP="005151FC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Dodatkowe zalecenia</w:t>
            </w:r>
          </w:p>
        </w:tc>
      </w:tr>
      <w:tr w:rsidR="000D40E3" w:rsidRPr="005151FC" w14:paraId="3B289491" w14:textId="77777777" w:rsidTr="00F520A5">
        <w:tc>
          <w:tcPr>
            <w:tcW w:w="846" w:type="dxa"/>
          </w:tcPr>
          <w:p w14:paraId="04FCC288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6FBF8BBB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 xml:space="preserve">Przerwa kawowa </w:t>
            </w:r>
          </w:p>
        </w:tc>
        <w:tc>
          <w:tcPr>
            <w:tcW w:w="6428" w:type="dxa"/>
          </w:tcPr>
          <w:p w14:paraId="22608B35" w14:textId="7334FD00" w:rsidR="000D40E3" w:rsidRPr="00462C5A" w:rsidRDefault="000D40E3" w:rsidP="00462C5A">
            <w:pPr>
              <w:pStyle w:val="Akapitzlist"/>
              <w:numPr>
                <w:ilvl w:val="0"/>
                <w:numId w:val="3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wydatek kwalifikowalny, o ile jest to uzasadnione specyfiką realizowanego projektu</w:t>
            </w:r>
            <w:r w:rsidR="00E95C37">
              <w:rPr>
                <w:rFonts w:ascii="Calibri" w:hAnsi="Calibri"/>
              </w:rPr>
              <w:t>.</w:t>
            </w:r>
          </w:p>
          <w:p w14:paraId="6CC936E9" w14:textId="5109C1BF" w:rsidR="000D40E3" w:rsidRPr="00462C5A" w:rsidRDefault="000D40E3" w:rsidP="00462C5A">
            <w:pPr>
              <w:pStyle w:val="Akapitzlist"/>
              <w:numPr>
                <w:ilvl w:val="0"/>
                <w:numId w:val="3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wydatek kwalifikowalny, o ile forma wsparcia</w:t>
            </w:r>
            <w:r w:rsidR="00F44253">
              <w:rPr>
                <w:rFonts w:ascii="Calibri" w:hAnsi="Calibri"/>
              </w:rPr>
              <w:t>,</w:t>
            </w:r>
            <w:r w:rsidRPr="00462C5A">
              <w:rPr>
                <w:rFonts w:ascii="Calibri" w:hAnsi="Calibri"/>
              </w:rPr>
              <w:t xml:space="preserve"> w ramach której ma być świadczona przerwa kawowa dla tej samej grupy osób w danym dniu trwa co najmniej 2 godziny lekcyjne</w:t>
            </w:r>
            <w:r w:rsidR="004212B1" w:rsidRPr="00462C5A">
              <w:rPr>
                <w:rFonts w:ascii="Calibri" w:hAnsi="Calibri"/>
              </w:rPr>
              <w:t>; w przypadku, gdy wsparcie dla tej samej grupy osób w danym dniu trwa powyżej 6 godzin lekcyjnych (tj. 6 x 45 minut) istnieje możliwość zapewnienia drugiej przerwy kawowej (</w:t>
            </w:r>
            <w:r w:rsidR="004F0108" w:rsidRPr="00462C5A">
              <w:rPr>
                <w:rFonts w:ascii="Calibri" w:hAnsi="Calibri"/>
              </w:rPr>
              <w:t xml:space="preserve">nie </w:t>
            </w:r>
            <w:r w:rsidR="004212B1" w:rsidRPr="00462C5A">
              <w:rPr>
                <w:rFonts w:ascii="Calibri" w:hAnsi="Calibri"/>
              </w:rPr>
              <w:t>dotyczy przypadku, gdy przewidziany jest zimny bufet)</w:t>
            </w:r>
            <w:r w:rsidR="00B26D6F" w:rsidRPr="00462C5A">
              <w:rPr>
                <w:rFonts w:ascii="Calibri" w:hAnsi="Calibri"/>
              </w:rPr>
              <w:t xml:space="preserve"> lub przerwy ciągłej</w:t>
            </w:r>
            <w:r w:rsidR="00E95C37">
              <w:rPr>
                <w:rFonts w:ascii="Calibri" w:hAnsi="Calibri"/>
              </w:rPr>
              <w:t>.</w:t>
            </w:r>
          </w:p>
          <w:p w14:paraId="6986A05E" w14:textId="5FB50C06" w:rsidR="004F0108" w:rsidRPr="00462C5A" w:rsidRDefault="000D40E3" w:rsidP="00462C5A">
            <w:pPr>
              <w:pStyle w:val="Akapitzlist"/>
              <w:numPr>
                <w:ilvl w:val="0"/>
                <w:numId w:val="3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obejmuje kawę, herbatę, wodę</w:t>
            </w:r>
            <w:r w:rsidR="00745B5A" w:rsidRPr="00462C5A">
              <w:rPr>
                <w:rFonts w:ascii="Calibri" w:hAnsi="Calibri"/>
              </w:rPr>
              <w:t xml:space="preserve"> (w szklanych butelkach</w:t>
            </w:r>
            <w:r w:rsidR="001149AB" w:rsidRPr="00462C5A">
              <w:rPr>
                <w:rFonts w:ascii="Calibri" w:hAnsi="Calibri"/>
              </w:rPr>
              <w:t xml:space="preserve"> </w:t>
            </w:r>
            <w:r w:rsidR="00504335" w:rsidRPr="00462C5A">
              <w:rPr>
                <w:rFonts w:ascii="Calibri" w:hAnsi="Calibri"/>
              </w:rPr>
              <w:t>lub woda z dystrybutorów wody pitnej serwowana w szklanych dzbankach</w:t>
            </w:r>
            <w:r w:rsidR="00745B5A" w:rsidRPr="00462C5A">
              <w:rPr>
                <w:rFonts w:ascii="Calibri" w:hAnsi="Calibri"/>
              </w:rPr>
              <w:t>)</w:t>
            </w:r>
            <w:r w:rsidRPr="00462C5A">
              <w:rPr>
                <w:rFonts w:ascii="Calibri" w:hAnsi="Calibri"/>
              </w:rPr>
              <w:t>, mleko, cukier</w:t>
            </w:r>
            <w:r w:rsidR="00B26D6F" w:rsidRPr="00462C5A">
              <w:rPr>
                <w:rFonts w:ascii="Calibri" w:hAnsi="Calibri"/>
              </w:rPr>
              <w:t xml:space="preserve"> lub jego zamiennik</w:t>
            </w:r>
            <w:r w:rsidRPr="00462C5A">
              <w:rPr>
                <w:rFonts w:ascii="Calibri" w:hAnsi="Calibri"/>
              </w:rPr>
              <w:t>, cytryn</w:t>
            </w:r>
            <w:r w:rsidR="004212B1" w:rsidRPr="00462C5A">
              <w:rPr>
                <w:rFonts w:ascii="Calibri" w:hAnsi="Calibri"/>
              </w:rPr>
              <w:t>ę</w:t>
            </w:r>
            <w:r w:rsidRPr="00462C5A">
              <w:rPr>
                <w:rFonts w:ascii="Calibri" w:hAnsi="Calibri"/>
              </w:rPr>
              <w:t xml:space="preserve">, drobne słone lub słodkie przekąski typu paluszki lub kruche ciastka lub owoce, przy czym istnieje możliwość szerszego zakresu usługi, o ile mieści się w określonej </w:t>
            </w:r>
            <w:r w:rsidR="00EC3CE0" w:rsidRPr="00462C5A">
              <w:rPr>
                <w:rFonts w:ascii="Calibri" w:hAnsi="Calibri"/>
              </w:rPr>
              <w:t xml:space="preserve">standardem </w:t>
            </w:r>
            <w:r w:rsidRPr="00462C5A">
              <w:rPr>
                <w:rFonts w:ascii="Calibri" w:hAnsi="Calibri"/>
              </w:rPr>
              <w:t>cenie rynkowej</w:t>
            </w:r>
            <w:r w:rsidR="00B26D6F" w:rsidRPr="00462C5A">
              <w:rPr>
                <w:rFonts w:ascii="Calibri" w:hAnsi="Calibri"/>
              </w:rPr>
              <w:t>.</w:t>
            </w:r>
          </w:p>
          <w:p w14:paraId="7E4C6D7F" w14:textId="4109A9E3" w:rsidR="000D40E3" w:rsidRPr="00462C5A" w:rsidRDefault="004F0108" w:rsidP="00462C5A">
            <w:pPr>
              <w:pStyle w:val="Akapitzlist"/>
              <w:numPr>
                <w:ilvl w:val="0"/>
                <w:numId w:val="3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powinna uwzględniać specjalne potrzeby osób (</w:t>
            </w:r>
            <w:r w:rsidR="00B26D6F" w:rsidRPr="00462C5A">
              <w:rPr>
                <w:rFonts w:ascii="Calibri" w:hAnsi="Calibri"/>
              </w:rPr>
              <w:t>np. wegetariańskie,</w:t>
            </w:r>
            <w:r w:rsidRPr="00462C5A">
              <w:rPr>
                <w:rFonts w:ascii="Calibri" w:hAnsi="Calibri"/>
              </w:rPr>
              <w:t xml:space="preserve"> </w:t>
            </w:r>
            <w:r w:rsidR="00B26D6F" w:rsidRPr="00462C5A">
              <w:rPr>
                <w:rFonts w:ascii="Calibri" w:hAnsi="Calibri"/>
              </w:rPr>
              <w:t>bezglutenowe</w:t>
            </w:r>
            <w:r w:rsidRPr="00462C5A">
              <w:rPr>
                <w:rFonts w:ascii="Calibri" w:hAnsi="Calibri"/>
              </w:rPr>
              <w:t>)</w:t>
            </w:r>
            <w:r w:rsidR="00B26D6F" w:rsidRPr="00462C5A">
              <w:rPr>
                <w:rFonts w:ascii="Calibri" w:hAnsi="Calibri"/>
              </w:rPr>
              <w:t>.</w:t>
            </w:r>
          </w:p>
          <w:p w14:paraId="55118DDB" w14:textId="3A28B09A" w:rsidR="004212B1" w:rsidRPr="00462C5A" w:rsidRDefault="00745B5A" w:rsidP="00462C5A">
            <w:pPr>
              <w:pStyle w:val="Akapitzlist"/>
              <w:numPr>
                <w:ilvl w:val="0"/>
                <w:numId w:val="3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jedzenie i napoje serwowane są w naczyniach wielorazowego użytku, do ponownego wykorzystania, np. szklanych lub ceramicznych</w:t>
            </w:r>
            <w:r w:rsidR="004212B1" w:rsidRPr="00462C5A">
              <w:rPr>
                <w:rFonts w:ascii="Calibri" w:hAnsi="Calibri"/>
              </w:rPr>
              <w:t>;</w:t>
            </w:r>
            <w:r w:rsidR="00504335" w:rsidRPr="00462C5A">
              <w:rPr>
                <w:rFonts w:ascii="Calibri" w:hAnsi="Calibri"/>
              </w:rPr>
              <w:t xml:space="preserve"> </w:t>
            </w:r>
            <w:r w:rsidR="004212B1" w:rsidRPr="00462C5A">
              <w:rPr>
                <w:rFonts w:ascii="Calibri" w:hAnsi="Calibri"/>
              </w:rPr>
              <w:t xml:space="preserve">nie </w:t>
            </w:r>
            <w:r w:rsidR="00504335" w:rsidRPr="00462C5A">
              <w:rPr>
                <w:rFonts w:ascii="Calibri" w:hAnsi="Calibri"/>
              </w:rPr>
              <w:t xml:space="preserve">jest </w:t>
            </w:r>
            <w:r w:rsidR="004212B1" w:rsidRPr="00462C5A">
              <w:rPr>
                <w:rFonts w:ascii="Calibri" w:hAnsi="Calibri"/>
              </w:rPr>
              <w:t xml:space="preserve">dozwolone </w:t>
            </w:r>
            <w:r w:rsidR="00504335" w:rsidRPr="00462C5A">
              <w:rPr>
                <w:rFonts w:ascii="Calibri" w:hAnsi="Calibri"/>
              </w:rPr>
              <w:t>używanie plastikowych naczyń lub sztućców</w:t>
            </w:r>
            <w:r w:rsidR="00206E01" w:rsidRPr="00462C5A">
              <w:rPr>
                <w:rFonts w:ascii="Calibri" w:hAnsi="Calibri"/>
              </w:rPr>
              <w:t>; w</w:t>
            </w:r>
            <w:r w:rsidR="00B26D6F" w:rsidRPr="00462C5A">
              <w:rPr>
                <w:rFonts w:ascii="Calibri" w:hAnsi="Calibri"/>
              </w:rPr>
              <w:t xml:space="preserve"> przypadku wydarzeń w </w:t>
            </w:r>
            <w:r w:rsidR="00684BED" w:rsidRPr="00462C5A">
              <w:rPr>
                <w:rFonts w:ascii="Calibri" w:hAnsi="Calibri"/>
              </w:rPr>
              <w:t>plenerze</w:t>
            </w:r>
            <w:r w:rsidR="00B26D6F" w:rsidRPr="00462C5A">
              <w:rPr>
                <w:rFonts w:ascii="Calibri" w:hAnsi="Calibri"/>
              </w:rPr>
              <w:t xml:space="preserve"> istnieje możliwość </w:t>
            </w:r>
            <w:r w:rsidR="004F0108" w:rsidRPr="00462C5A">
              <w:rPr>
                <w:rFonts w:ascii="Calibri" w:hAnsi="Calibri"/>
              </w:rPr>
              <w:t>wykorzystania</w:t>
            </w:r>
            <w:r w:rsidR="00B26D6F" w:rsidRPr="00462C5A">
              <w:rPr>
                <w:rFonts w:ascii="Calibri" w:hAnsi="Calibri"/>
              </w:rPr>
              <w:t xml:space="preserve"> naczyń biodegrad</w:t>
            </w:r>
            <w:r w:rsidR="0034393B" w:rsidRPr="00462C5A">
              <w:rPr>
                <w:rFonts w:ascii="Calibri" w:hAnsi="Calibri"/>
              </w:rPr>
              <w:t>ow</w:t>
            </w:r>
            <w:r w:rsidR="00B26D6F" w:rsidRPr="00462C5A">
              <w:rPr>
                <w:rFonts w:ascii="Calibri" w:hAnsi="Calibri"/>
              </w:rPr>
              <w:t>alnych</w:t>
            </w:r>
            <w:r w:rsidR="00684BED" w:rsidRPr="00462C5A">
              <w:rPr>
                <w:rFonts w:ascii="Calibri" w:hAnsi="Calibri"/>
              </w:rPr>
              <w:t>.</w:t>
            </w:r>
          </w:p>
        </w:tc>
        <w:tc>
          <w:tcPr>
            <w:tcW w:w="2498" w:type="dxa"/>
          </w:tcPr>
          <w:p w14:paraId="3FC58FB2" w14:textId="77777777" w:rsidR="000D40E3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  <w:p w14:paraId="09598033" w14:textId="08CE1D91" w:rsidR="00A436D7" w:rsidRPr="004F0108" w:rsidRDefault="007A56FC" w:rsidP="005151FC">
            <w:pPr>
              <w:spacing w:line="276" w:lineRule="auto"/>
              <w:rPr>
                <w:rFonts w:ascii="Calibri" w:hAnsi="Calibri"/>
                <w:b/>
                <w:bCs/>
              </w:rPr>
            </w:pPr>
            <w:r w:rsidRPr="004F0108">
              <w:rPr>
                <w:rFonts w:ascii="Calibri" w:hAnsi="Calibri"/>
                <w:b/>
                <w:bCs/>
              </w:rPr>
              <w:t xml:space="preserve">Jednorazowa – </w:t>
            </w:r>
            <w:r w:rsidR="0049221A">
              <w:rPr>
                <w:rFonts w:ascii="Calibri" w:hAnsi="Calibri"/>
                <w:b/>
                <w:bCs/>
              </w:rPr>
              <w:t>4</w:t>
            </w:r>
            <w:r w:rsidR="00D85B31">
              <w:rPr>
                <w:rFonts w:ascii="Calibri" w:hAnsi="Calibri"/>
                <w:b/>
                <w:bCs/>
              </w:rPr>
              <w:t>3</w:t>
            </w:r>
            <w:r w:rsidR="00CC1032" w:rsidRPr="004F0108">
              <w:rPr>
                <w:rFonts w:ascii="Calibri" w:hAnsi="Calibri"/>
                <w:b/>
                <w:bCs/>
              </w:rPr>
              <w:t>zł</w:t>
            </w:r>
          </w:p>
          <w:p w14:paraId="296F9F37" w14:textId="77777777" w:rsidR="007A56FC" w:rsidRDefault="007A56FC" w:rsidP="005151FC">
            <w:pPr>
              <w:spacing w:line="276" w:lineRule="auto"/>
              <w:rPr>
                <w:rFonts w:ascii="Calibri" w:hAnsi="Calibri"/>
              </w:rPr>
            </w:pPr>
          </w:p>
          <w:p w14:paraId="1D7BF9FB" w14:textId="7DC1F584" w:rsidR="007A56FC" w:rsidRPr="004F0108" w:rsidRDefault="007A56FC" w:rsidP="005151FC">
            <w:pPr>
              <w:spacing w:line="276" w:lineRule="auto"/>
              <w:rPr>
                <w:rFonts w:ascii="Calibri" w:hAnsi="Calibri"/>
                <w:b/>
                <w:bCs/>
              </w:rPr>
            </w:pPr>
            <w:r w:rsidRPr="004F0108">
              <w:rPr>
                <w:rFonts w:ascii="Calibri" w:hAnsi="Calibri"/>
                <w:b/>
                <w:bCs/>
              </w:rPr>
              <w:t xml:space="preserve">Ciągła </w:t>
            </w:r>
            <w:r w:rsidR="00CC1032" w:rsidRPr="004F0108">
              <w:rPr>
                <w:rFonts w:ascii="Calibri" w:hAnsi="Calibri"/>
                <w:b/>
                <w:bCs/>
              </w:rPr>
              <w:t>–</w:t>
            </w:r>
            <w:r w:rsidRPr="004F0108">
              <w:rPr>
                <w:rFonts w:ascii="Calibri" w:hAnsi="Calibri"/>
                <w:b/>
                <w:bCs/>
              </w:rPr>
              <w:t xml:space="preserve"> </w:t>
            </w:r>
            <w:r w:rsidR="0049221A">
              <w:rPr>
                <w:rFonts w:ascii="Calibri" w:hAnsi="Calibri"/>
                <w:b/>
                <w:bCs/>
              </w:rPr>
              <w:t>6</w:t>
            </w:r>
            <w:r w:rsidR="00D85B31">
              <w:rPr>
                <w:rFonts w:ascii="Calibri" w:hAnsi="Calibri"/>
                <w:b/>
                <w:bCs/>
              </w:rPr>
              <w:t>2</w:t>
            </w:r>
            <w:r w:rsidR="0049221A" w:rsidRPr="004F0108">
              <w:rPr>
                <w:rFonts w:ascii="Calibri" w:hAnsi="Calibri"/>
                <w:b/>
                <w:bCs/>
              </w:rPr>
              <w:t xml:space="preserve"> </w:t>
            </w:r>
            <w:r w:rsidR="00CC1032" w:rsidRPr="004F0108">
              <w:rPr>
                <w:rFonts w:ascii="Calibri" w:hAnsi="Calibri"/>
                <w:b/>
                <w:bCs/>
              </w:rPr>
              <w:t>zł</w:t>
            </w:r>
          </w:p>
        </w:tc>
        <w:tc>
          <w:tcPr>
            <w:tcW w:w="2265" w:type="dxa"/>
          </w:tcPr>
          <w:p w14:paraId="3831C97B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  <w:p w14:paraId="690B4F78" w14:textId="77777777" w:rsidR="007B6931" w:rsidRPr="005151FC" w:rsidRDefault="007B6931" w:rsidP="005151FC">
            <w:pPr>
              <w:spacing w:line="276" w:lineRule="auto"/>
              <w:rPr>
                <w:rFonts w:ascii="Calibri" w:hAnsi="Calibri"/>
              </w:rPr>
            </w:pPr>
          </w:p>
          <w:p w14:paraId="71F49BFD" w14:textId="77777777" w:rsidR="005414E9" w:rsidRPr="005151FC" w:rsidRDefault="005414E9" w:rsidP="005151FC">
            <w:pPr>
              <w:spacing w:line="276" w:lineRule="auto"/>
              <w:rPr>
                <w:rFonts w:ascii="Calibri" w:hAnsi="Calibri"/>
              </w:rPr>
            </w:pPr>
          </w:p>
          <w:p w14:paraId="50111A3E" w14:textId="77777777" w:rsidR="007B6931" w:rsidRPr="005151FC" w:rsidRDefault="007B6931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D40E3" w:rsidRPr="005151FC" w14:paraId="72A0DD8B" w14:textId="77777777" w:rsidTr="00F520A5">
        <w:tc>
          <w:tcPr>
            <w:tcW w:w="846" w:type="dxa"/>
          </w:tcPr>
          <w:p w14:paraId="1ED84290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697E5784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Lunch / obiad / kolacja</w:t>
            </w:r>
          </w:p>
        </w:tc>
        <w:tc>
          <w:tcPr>
            <w:tcW w:w="6428" w:type="dxa"/>
          </w:tcPr>
          <w:p w14:paraId="2EF04E8D" w14:textId="327C29B6" w:rsidR="000D40E3" w:rsidRDefault="000D40E3" w:rsidP="00462C5A">
            <w:pPr>
              <w:pStyle w:val="Akapitzlist"/>
              <w:numPr>
                <w:ilvl w:val="0"/>
                <w:numId w:val="4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wydatek kwalifikowalny, o ile jest to uzasadnione specyfiką realizowanego projektu</w:t>
            </w:r>
            <w:r w:rsidR="00E95C37">
              <w:rPr>
                <w:rFonts w:ascii="Calibri" w:hAnsi="Calibri"/>
              </w:rPr>
              <w:t>.</w:t>
            </w:r>
          </w:p>
          <w:p w14:paraId="54024AC4" w14:textId="7FB93A79" w:rsidR="000D40E3" w:rsidRPr="00462C5A" w:rsidRDefault="000D40E3" w:rsidP="005151FC">
            <w:pPr>
              <w:pStyle w:val="Akapitzlist"/>
              <w:numPr>
                <w:ilvl w:val="0"/>
                <w:numId w:val="4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obejmuje dwa dania (zupa i drugie danie) oraz napój</w:t>
            </w:r>
            <w:r w:rsidR="00504335" w:rsidRPr="00462C5A">
              <w:rPr>
                <w:rFonts w:ascii="Calibri" w:hAnsi="Calibri"/>
              </w:rPr>
              <w:t xml:space="preserve"> (w szklanych butelkach lub woda z dystrybutora wody p</w:t>
            </w:r>
            <w:r w:rsidR="004212B1" w:rsidRPr="00462C5A">
              <w:rPr>
                <w:rFonts w:ascii="Calibri" w:hAnsi="Calibri"/>
              </w:rPr>
              <w:t>i</w:t>
            </w:r>
            <w:r w:rsidR="00504335" w:rsidRPr="00462C5A">
              <w:rPr>
                <w:rFonts w:ascii="Calibri" w:hAnsi="Calibri"/>
              </w:rPr>
              <w:t>tnej w szklanych dzbankach)</w:t>
            </w:r>
            <w:r w:rsidRPr="00462C5A">
              <w:rPr>
                <w:rFonts w:ascii="Calibri" w:hAnsi="Calibri"/>
              </w:rPr>
              <w:t xml:space="preserve">, przy czym istnieje możliwość szerszego zakresu usługi, o ile mieści się w określonej </w:t>
            </w:r>
            <w:r w:rsidR="00EC3CE0" w:rsidRPr="00462C5A">
              <w:rPr>
                <w:rFonts w:ascii="Calibri" w:hAnsi="Calibri"/>
              </w:rPr>
              <w:t xml:space="preserve">standardem </w:t>
            </w:r>
            <w:r w:rsidRPr="00462C5A">
              <w:rPr>
                <w:rFonts w:ascii="Calibri" w:hAnsi="Calibri"/>
              </w:rPr>
              <w:t>cenie rynkowej</w:t>
            </w:r>
            <w:r w:rsidR="00AD1719" w:rsidRPr="00462C5A">
              <w:rPr>
                <w:rFonts w:ascii="Calibri" w:hAnsi="Calibri"/>
              </w:rPr>
              <w:t xml:space="preserve">. </w:t>
            </w:r>
          </w:p>
          <w:p w14:paraId="76FB2F58" w14:textId="6058FB97" w:rsidR="00EB0544" w:rsidRDefault="00EB0544" w:rsidP="00462C5A">
            <w:pPr>
              <w:pStyle w:val="Akapitzlist"/>
              <w:numPr>
                <w:ilvl w:val="0"/>
                <w:numId w:val="5"/>
              </w:numPr>
              <w:ind w:left="291" w:hanging="283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lastRenderedPageBreak/>
              <w:t>kwalifikowalny jest posiłek specjalny (np. bezglutenowy, bez laktozy, koszerny), w szczególności jeśli zgłoszone zostały specjalne potrzeby uczestników projektu</w:t>
            </w:r>
            <w:r w:rsidR="00E95C37">
              <w:rPr>
                <w:rFonts w:ascii="Calibri" w:hAnsi="Calibri"/>
              </w:rPr>
              <w:t>.</w:t>
            </w:r>
          </w:p>
          <w:p w14:paraId="1D5443A0" w14:textId="1C39C796" w:rsidR="00504335" w:rsidRPr="00462C5A" w:rsidRDefault="00504335" w:rsidP="00462C5A">
            <w:pPr>
              <w:pStyle w:val="Akapitzlist"/>
              <w:numPr>
                <w:ilvl w:val="0"/>
                <w:numId w:val="5"/>
              </w:numPr>
              <w:ind w:left="291" w:hanging="283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jedzenie i napoje serwowane są w naczyniach wielorazowego użytku, do ponownego wykorzystania, np. szklanych lub ceramicznych</w:t>
            </w:r>
            <w:r w:rsidR="004212B1" w:rsidRPr="00462C5A">
              <w:rPr>
                <w:rFonts w:ascii="Calibri" w:hAnsi="Calibri"/>
              </w:rPr>
              <w:t>;</w:t>
            </w:r>
            <w:r w:rsidRPr="00462C5A">
              <w:rPr>
                <w:rFonts w:ascii="Calibri" w:hAnsi="Calibri"/>
              </w:rPr>
              <w:t xml:space="preserve"> </w:t>
            </w:r>
            <w:r w:rsidR="004212B1" w:rsidRPr="00462C5A">
              <w:rPr>
                <w:rFonts w:ascii="Calibri" w:hAnsi="Calibri"/>
              </w:rPr>
              <w:t>nie jest dozwolone</w:t>
            </w:r>
            <w:r w:rsidRPr="00462C5A">
              <w:rPr>
                <w:rFonts w:ascii="Calibri" w:hAnsi="Calibri"/>
              </w:rPr>
              <w:t xml:space="preserve"> używanie plastikowych naczyń lub sztućców</w:t>
            </w:r>
            <w:r w:rsidR="00206E01" w:rsidRPr="00462C5A">
              <w:rPr>
                <w:rFonts w:ascii="Calibri" w:hAnsi="Calibri"/>
              </w:rPr>
              <w:t>; w</w:t>
            </w:r>
            <w:r w:rsidR="00684BED" w:rsidRPr="00462C5A">
              <w:rPr>
                <w:rFonts w:ascii="Calibri" w:hAnsi="Calibri"/>
              </w:rPr>
              <w:t xml:space="preserve"> przypadku wydarzeń w plenerze istnieje możliwość </w:t>
            </w:r>
            <w:r w:rsidR="00F44253">
              <w:rPr>
                <w:rFonts w:ascii="Calibri" w:hAnsi="Calibri"/>
              </w:rPr>
              <w:t>wykorzystania</w:t>
            </w:r>
            <w:r w:rsidR="00684BED" w:rsidRPr="00462C5A">
              <w:rPr>
                <w:rFonts w:ascii="Calibri" w:hAnsi="Calibri"/>
              </w:rPr>
              <w:t xml:space="preserve"> naczyń biodegradalnych.</w:t>
            </w:r>
          </w:p>
          <w:p w14:paraId="44B2FFF5" w14:textId="60A907E1" w:rsidR="000D40E3" w:rsidRPr="00462C5A" w:rsidRDefault="000D40E3" w:rsidP="00E95C37">
            <w:pPr>
              <w:pStyle w:val="Akapitzlist"/>
              <w:numPr>
                <w:ilvl w:val="0"/>
                <w:numId w:val="5"/>
              </w:numPr>
              <w:ind w:left="291" w:hanging="283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w przypadku lunch</w:t>
            </w:r>
            <w:r w:rsidR="004212B1" w:rsidRPr="00462C5A">
              <w:rPr>
                <w:rFonts w:ascii="Calibri" w:hAnsi="Calibri"/>
              </w:rPr>
              <w:t>u</w:t>
            </w:r>
            <w:r w:rsidRPr="00462C5A">
              <w:rPr>
                <w:rFonts w:ascii="Calibri" w:hAnsi="Calibri"/>
              </w:rPr>
              <w:t>/obiadu wydatek kwalifikowalny, o ile wsparcie dla tej samej grupy osób w danym dniu trwa co najmniej 6 godzin lekcyjnych (tj. 6 x 45 minut)</w:t>
            </w:r>
            <w:r w:rsidR="00E95C37">
              <w:rPr>
                <w:rFonts w:ascii="Calibri" w:hAnsi="Calibri"/>
              </w:rPr>
              <w:t>.</w:t>
            </w:r>
          </w:p>
          <w:p w14:paraId="221221A3" w14:textId="4FA02C76" w:rsidR="000D40E3" w:rsidRPr="00462C5A" w:rsidRDefault="000D40E3" w:rsidP="00E95C37">
            <w:pPr>
              <w:pStyle w:val="Akapitzlist"/>
              <w:numPr>
                <w:ilvl w:val="0"/>
                <w:numId w:val="5"/>
              </w:numPr>
              <w:ind w:left="291" w:hanging="283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w przypadku kolacji wydatek kwalifikowalny</w:t>
            </w:r>
            <w:r w:rsidR="004212B1" w:rsidRPr="00462C5A">
              <w:rPr>
                <w:rFonts w:ascii="Calibri" w:hAnsi="Calibri"/>
              </w:rPr>
              <w:t>,</w:t>
            </w:r>
            <w:r w:rsidRPr="00462C5A">
              <w:rPr>
                <w:rFonts w:ascii="Calibri" w:hAnsi="Calibri"/>
              </w:rPr>
              <w:t xml:space="preserve"> o ile finansowana jest </w:t>
            </w:r>
            <w:r w:rsidR="004212B1" w:rsidRPr="00462C5A">
              <w:rPr>
                <w:rFonts w:ascii="Calibri" w:hAnsi="Calibri"/>
              </w:rPr>
              <w:t xml:space="preserve">równocześnie </w:t>
            </w:r>
            <w:r w:rsidRPr="00462C5A">
              <w:rPr>
                <w:rFonts w:ascii="Calibri" w:hAnsi="Calibri"/>
              </w:rPr>
              <w:t>usługa noclegowa</w:t>
            </w:r>
            <w:r w:rsidR="00E95C37">
              <w:rPr>
                <w:rFonts w:ascii="Calibri" w:hAnsi="Calibri"/>
              </w:rPr>
              <w:t>.</w:t>
            </w:r>
          </w:p>
        </w:tc>
        <w:tc>
          <w:tcPr>
            <w:tcW w:w="2498" w:type="dxa"/>
          </w:tcPr>
          <w:p w14:paraId="58ED5A17" w14:textId="1EAEAD56" w:rsidR="007A56FC" w:rsidRPr="001149AB" w:rsidRDefault="0049221A" w:rsidP="001149AB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9</w:t>
            </w:r>
            <w:r w:rsidR="00D85B31">
              <w:rPr>
                <w:rFonts w:ascii="Calibri" w:hAnsi="Calibri"/>
                <w:b/>
                <w:bCs/>
              </w:rPr>
              <w:t>0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="00806160">
              <w:rPr>
                <w:rFonts w:ascii="Calibri" w:hAnsi="Calibri"/>
                <w:b/>
                <w:bCs/>
              </w:rPr>
              <w:t>zł</w:t>
            </w:r>
          </w:p>
          <w:p w14:paraId="2CA13691" w14:textId="41AEB79E" w:rsidR="007A56FC" w:rsidRPr="005151FC" w:rsidRDefault="007A56FC" w:rsidP="005151FC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265" w:type="dxa"/>
          </w:tcPr>
          <w:p w14:paraId="3FB73609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D40E3" w:rsidRPr="005151FC" w14:paraId="7087A643" w14:textId="77777777" w:rsidTr="00F520A5">
        <w:tc>
          <w:tcPr>
            <w:tcW w:w="846" w:type="dxa"/>
          </w:tcPr>
          <w:p w14:paraId="20601B61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220711B6" w14:textId="6DAF662B" w:rsidR="000D40E3" w:rsidRPr="008C61D5" w:rsidRDefault="000D40E3" w:rsidP="005151FC">
            <w:pPr>
              <w:spacing w:line="276" w:lineRule="auto"/>
              <w:rPr>
                <w:rFonts w:ascii="Calibri" w:hAnsi="Calibri"/>
                <w:b/>
                <w:lang w:val="en-GB"/>
              </w:rPr>
            </w:pPr>
            <w:r w:rsidRPr="008C61D5">
              <w:rPr>
                <w:rFonts w:ascii="Calibri" w:hAnsi="Calibri"/>
                <w:b/>
                <w:lang w:val="en-GB"/>
              </w:rPr>
              <w:t xml:space="preserve">Zimny bufet </w:t>
            </w:r>
          </w:p>
        </w:tc>
        <w:tc>
          <w:tcPr>
            <w:tcW w:w="6428" w:type="dxa"/>
          </w:tcPr>
          <w:p w14:paraId="043F32CF" w14:textId="6FAA90CB" w:rsidR="000D40E3" w:rsidRPr="00E95C37" w:rsidRDefault="000D40E3" w:rsidP="00E95C37">
            <w:pPr>
              <w:pStyle w:val="Akapitzlist"/>
              <w:numPr>
                <w:ilvl w:val="0"/>
                <w:numId w:val="6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jest to uzasadnione specyfiką realizowanego projektu</w:t>
            </w:r>
            <w:r w:rsidR="00F44253">
              <w:rPr>
                <w:rFonts w:ascii="Calibri" w:hAnsi="Calibri"/>
              </w:rPr>
              <w:t>.</w:t>
            </w:r>
          </w:p>
          <w:p w14:paraId="078CF1D0" w14:textId="7D81AAA3" w:rsidR="000D40E3" w:rsidRPr="00E95C37" w:rsidRDefault="000D40E3" w:rsidP="00E95C37">
            <w:pPr>
              <w:pStyle w:val="Akapitzlist"/>
              <w:numPr>
                <w:ilvl w:val="0"/>
                <w:numId w:val="6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forma wsparcia, w ramach której ma być świadczony zimny bufet dla tej samej grupy osób w danym dniu trwa co najmniej 4 godziny lekcyjne (tj. 4 x 45 minut) i nie jest przewidziany lunch/obiad</w:t>
            </w:r>
            <w:r w:rsidR="00806160" w:rsidRPr="00E95C37">
              <w:rPr>
                <w:rFonts w:ascii="Calibri" w:hAnsi="Calibri"/>
              </w:rPr>
              <w:t>/przerwa kawowa</w:t>
            </w:r>
            <w:r w:rsidR="00F44253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</w:t>
            </w:r>
          </w:p>
          <w:p w14:paraId="02D4C553" w14:textId="015C3C94" w:rsidR="00806160" w:rsidRPr="00E95C37" w:rsidRDefault="000D40E3" w:rsidP="00E95C37">
            <w:pPr>
              <w:pStyle w:val="Akapitzlist"/>
              <w:numPr>
                <w:ilvl w:val="0"/>
                <w:numId w:val="6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 xml:space="preserve">obejmuje kawę, herbatę, </w:t>
            </w:r>
            <w:r w:rsidR="004212B1" w:rsidRPr="00E95C37">
              <w:rPr>
                <w:rFonts w:ascii="Calibri" w:hAnsi="Calibri"/>
              </w:rPr>
              <w:t>napój</w:t>
            </w:r>
            <w:r w:rsidR="00504335" w:rsidRPr="00E95C37">
              <w:rPr>
                <w:rFonts w:ascii="Calibri" w:hAnsi="Calibri"/>
              </w:rPr>
              <w:t xml:space="preserve"> (w szklanych butelkach lub woda z dystrybutorów wody pitnej w szklanych dzbankach)</w:t>
            </w:r>
            <w:r w:rsidRPr="00E95C37">
              <w:rPr>
                <w:rFonts w:ascii="Calibri" w:hAnsi="Calibri"/>
              </w:rPr>
              <w:t xml:space="preserve">, mleko, cukier, cytryna,  drobne słone lub słodkie przekąski typu paluszki lub kruche ciastka lub owoce, kanapki, przekąski koktajlowe, przy czym istnieje możliwość szerszego zakresu usługi, o ile mieści się w określonej </w:t>
            </w:r>
            <w:r w:rsidR="00EC3CE0" w:rsidRPr="00E95C37">
              <w:rPr>
                <w:rFonts w:ascii="Calibri" w:hAnsi="Calibri"/>
              </w:rPr>
              <w:t xml:space="preserve">standardem </w:t>
            </w:r>
            <w:r w:rsidRPr="00E95C37">
              <w:rPr>
                <w:rFonts w:ascii="Calibri" w:hAnsi="Calibri"/>
              </w:rPr>
              <w:t>cenie rynkowej</w:t>
            </w:r>
            <w:r w:rsidR="00B26D6F" w:rsidRPr="00E95C37">
              <w:rPr>
                <w:rFonts w:ascii="Calibri" w:hAnsi="Calibri"/>
              </w:rPr>
              <w:t xml:space="preserve">. </w:t>
            </w:r>
          </w:p>
          <w:p w14:paraId="45257E65" w14:textId="727C28D2" w:rsidR="000D40E3" w:rsidRPr="00E95C37" w:rsidRDefault="00806160" w:rsidP="00E95C37">
            <w:pPr>
              <w:pStyle w:val="Akapitzlist"/>
              <w:numPr>
                <w:ilvl w:val="0"/>
                <w:numId w:val="6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powinien uwzględniać specjalne potrzeby osób (np. wegetariańskie, bezglutenowe)</w:t>
            </w:r>
            <w:r w:rsidR="00F44253">
              <w:rPr>
                <w:rFonts w:ascii="Calibri" w:hAnsi="Calibri"/>
              </w:rPr>
              <w:t>.</w:t>
            </w:r>
          </w:p>
          <w:p w14:paraId="4A6ECD9F" w14:textId="7044737B" w:rsidR="00504335" w:rsidRPr="00E95C37" w:rsidRDefault="00504335" w:rsidP="00E95C37">
            <w:pPr>
              <w:pStyle w:val="Akapitzlist"/>
              <w:numPr>
                <w:ilvl w:val="0"/>
                <w:numId w:val="6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jedzenie i napoje serwowane są w naczyniach wielorazowego użytku, do ponownego wykorzystania, np. szklanych lub ceramicznych</w:t>
            </w:r>
            <w:r w:rsidR="004212B1" w:rsidRPr="00E95C37">
              <w:rPr>
                <w:rFonts w:ascii="Calibri" w:hAnsi="Calibri"/>
              </w:rPr>
              <w:t>; nie jest dozwolone</w:t>
            </w:r>
            <w:r w:rsidRPr="00E95C37">
              <w:rPr>
                <w:rFonts w:ascii="Calibri" w:hAnsi="Calibri"/>
              </w:rPr>
              <w:t xml:space="preserve"> używanie plastikowych naczyń lub sztućców</w:t>
            </w:r>
            <w:r w:rsidR="00806160" w:rsidRPr="00E95C37">
              <w:rPr>
                <w:rFonts w:ascii="Calibri" w:hAnsi="Calibri"/>
              </w:rPr>
              <w:t>; w</w:t>
            </w:r>
            <w:r w:rsidR="006F3F05" w:rsidRPr="00E95C37">
              <w:rPr>
                <w:rFonts w:ascii="Calibri" w:hAnsi="Calibri"/>
              </w:rPr>
              <w:t xml:space="preserve"> przypadku wydarzeń w plenerze istnieje możliwość </w:t>
            </w:r>
            <w:r w:rsidR="00806160" w:rsidRPr="00E95C37">
              <w:rPr>
                <w:rFonts w:ascii="Calibri" w:hAnsi="Calibri"/>
              </w:rPr>
              <w:t xml:space="preserve">wykorzystania </w:t>
            </w:r>
            <w:r w:rsidR="006F3F05" w:rsidRPr="00E95C37">
              <w:rPr>
                <w:rFonts w:ascii="Calibri" w:hAnsi="Calibri"/>
              </w:rPr>
              <w:t>naczyń biodegrad</w:t>
            </w:r>
            <w:r w:rsidR="00C24769">
              <w:rPr>
                <w:rFonts w:ascii="Calibri" w:hAnsi="Calibri"/>
              </w:rPr>
              <w:t>ow</w:t>
            </w:r>
            <w:r w:rsidR="006F3F05" w:rsidRPr="00E95C37">
              <w:rPr>
                <w:rFonts w:ascii="Calibri" w:hAnsi="Calibri"/>
              </w:rPr>
              <w:t>alnych.</w:t>
            </w:r>
          </w:p>
        </w:tc>
        <w:tc>
          <w:tcPr>
            <w:tcW w:w="2498" w:type="dxa"/>
          </w:tcPr>
          <w:p w14:paraId="17D319F1" w14:textId="1465B841" w:rsidR="000D40E3" w:rsidRPr="00806160" w:rsidRDefault="0049221A" w:rsidP="00806160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75</w:t>
            </w:r>
            <w:r w:rsidRPr="00806160">
              <w:rPr>
                <w:rFonts w:ascii="Calibri" w:hAnsi="Calibri"/>
                <w:b/>
                <w:bCs/>
              </w:rPr>
              <w:t xml:space="preserve"> </w:t>
            </w:r>
            <w:r w:rsidR="00CC1032" w:rsidRPr="00806160">
              <w:rPr>
                <w:rFonts w:ascii="Calibri" w:hAnsi="Calibri"/>
                <w:b/>
                <w:bCs/>
              </w:rPr>
              <w:t>zł</w:t>
            </w:r>
          </w:p>
        </w:tc>
        <w:tc>
          <w:tcPr>
            <w:tcW w:w="2265" w:type="dxa"/>
          </w:tcPr>
          <w:p w14:paraId="1896E97A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D40E3" w:rsidRPr="005151FC" w14:paraId="498B5801" w14:textId="77777777" w:rsidTr="00F520A5">
        <w:tc>
          <w:tcPr>
            <w:tcW w:w="846" w:type="dxa"/>
          </w:tcPr>
          <w:p w14:paraId="1F025A58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38509B24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Nocleg w kraju</w:t>
            </w:r>
            <w:r w:rsidR="00A32044" w:rsidRPr="005151FC">
              <w:rPr>
                <w:rStyle w:val="Odwoanieprzypisudolnego"/>
                <w:rFonts w:ascii="Calibri" w:hAnsi="Calibri"/>
                <w:b/>
              </w:rPr>
              <w:footnoteReference w:id="1"/>
            </w:r>
            <w:r w:rsidRPr="005151FC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6428" w:type="dxa"/>
          </w:tcPr>
          <w:p w14:paraId="075C7E43" w14:textId="2036F900" w:rsidR="000D40E3" w:rsidRPr="00E95C37" w:rsidRDefault="000D40E3" w:rsidP="00E95C37">
            <w:pPr>
              <w:pStyle w:val="Akapitzlist"/>
              <w:numPr>
                <w:ilvl w:val="0"/>
                <w:numId w:val="7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jest to uzasadnione specyfiką realizowanego projektu</w:t>
            </w:r>
            <w:r w:rsidR="00F44253">
              <w:rPr>
                <w:rFonts w:ascii="Calibri" w:hAnsi="Calibri"/>
              </w:rPr>
              <w:t>.</w:t>
            </w:r>
          </w:p>
          <w:p w14:paraId="6F1FF3F1" w14:textId="77777777" w:rsidR="00E504AE" w:rsidRDefault="000D40E3" w:rsidP="00E504AE">
            <w:pPr>
              <w:pStyle w:val="Akapitzlist"/>
              <w:numPr>
                <w:ilvl w:val="0"/>
                <w:numId w:val="7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możliwość zagwarantowania noclegu dotyczy uczestników, którzy posiadają miejsce zamieszkania w miejscowości innej niż ta miejscowość, w której odbywa się wsparcie</w:t>
            </w:r>
            <w:r w:rsidR="00F44253">
              <w:rPr>
                <w:rFonts w:ascii="Calibri" w:hAnsi="Calibri"/>
              </w:rPr>
              <w:t>.</w:t>
            </w:r>
          </w:p>
          <w:p w14:paraId="57306ADA" w14:textId="7767FB68" w:rsidR="00E504AE" w:rsidRPr="0078021B" w:rsidRDefault="00E504AE" w:rsidP="0078021B">
            <w:pPr>
              <w:pStyle w:val="Akapitzlist"/>
              <w:numPr>
                <w:ilvl w:val="0"/>
                <w:numId w:val="7"/>
              </w:numPr>
              <w:ind w:left="291" w:hanging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</w:t>
            </w:r>
            <w:r w:rsidRPr="0078021B">
              <w:rPr>
                <w:rFonts w:ascii="Calibri" w:hAnsi="Calibri"/>
              </w:rPr>
              <w:t>ydatek nie stanowi kosztu kwalifikowalnego, gdy udział w szkoleniu odbywa się w trakcie godzin pracy i w mieście, w którym znajduje się miejsce pracy pracownika</w:t>
            </w:r>
            <w:r>
              <w:rPr>
                <w:rFonts w:ascii="Calibri" w:hAnsi="Calibri"/>
              </w:rPr>
              <w:t>, będącego uczestnikiem projektu.</w:t>
            </w:r>
          </w:p>
          <w:p w14:paraId="641F063C" w14:textId="7CE4789B" w:rsidR="000D40E3" w:rsidRPr="00E95C37" w:rsidRDefault="000D40E3" w:rsidP="00E95C37">
            <w:pPr>
              <w:pStyle w:val="Akapitzlist"/>
              <w:numPr>
                <w:ilvl w:val="0"/>
                <w:numId w:val="7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wsparcie (np. szkolenie, spotkanie) dla tej samej grupy osób trwa co najmniej 2 dni</w:t>
            </w:r>
            <w:r w:rsidR="004212B1" w:rsidRPr="00E95C37">
              <w:rPr>
                <w:rFonts w:ascii="Calibri" w:hAnsi="Calibri"/>
              </w:rPr>
              <w:t xml:space="preserve">, z zastrzeżeniem że </w:t>
            </w:r>
            <w:r w:rsidRPr="00E95C37">
              <w:rPr>
                <w:rFonts w:ascii="Calibri" w:hAnsi="Calibri"/>
              </w:rPr>
              <w:t xml:space="preserve">w przypadku wsparcia trwającego nie dłużej niż jeden dzień wydatek kwalifikowalny w sytuacji, gdy miejsce prowadzenia </w:t>
            </w:r>
            <w:r w:rsidR="00A32044" w:rsidRPr="00E95C37">
              <w:rPr>
                <w:rFonts w:ascii="Calibri" w:hAnsi="Calibri"/>
              </w:rPr>
              <w:t>wsparcia</w:t>
            </w:r>
            <w:r w:rsidRPr="00E95C37">
              <w:rPr>
                <w:rFonts w:ascii="Calibri" w:hAnsi="Calibri"/>
              </w:rPr>
              <w:t xml:space="preserve"> jest oddalone od miejsca zamieszkania osoby w niej uczestniczącej o więcej niż 50 km (droga publiczną, a nie w linii prostej), a jednocześnie wsparcie zaczyna się przed godziną 9.00 lub kończy się po godzinie 17.00, chyba że nie ma dostępnego dojazdu publicznymi środkami transportu</w:t>
            </w:r>
            <w:r w:rsidR="00F44253">
              <w:rPr>
                <w:rFonts w:ascii="Calibri" w:hAnsi="Calibri"/>
              </w:rPr>
              <w:t>.</w:t>
            </w:r>
          </w:p>
          <w:p w14:paraId="153F1ED1" w14:textId="63F3C3D3" w:rsidR="000D40E3" w:rsidRPr="00E95C37" w:rsidRDefault="000D40E3" w:rsidP="00E95C37">
            <w:pPr>
              <w:pStyle w:val="Akapitzlist"/>
              <w:numPr>
                <w:ilvl w:val="0"/>
                <w:numId w:val="7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 xml:space="preserve">obejmuje nocleg w miejscu noclegowym o standardzie hotelu maksymalnie 3* wraz ze śniadaniem, przy czym istnieje możliwość szerszego zakresu usługi, o ile mieści się w określonej </w:t>
            </w:r>
            <w:r w:rsidR="00EC3CE0" w:rsidRPr="00E95C37">
              <w:rPr>
                <w:rFonts w:ascii="Calibri" w:hAnsi="Calibri"/>
              </w:rPr>
              <w:t xml:space="preserve">standardem </w:t>
            </w:r>
            <w:r w:rsidRPr="00E95C37">
              <w:rPr>
                <w:rFonts w:ascii="Calibri" w:hAnsi="Calibri"/>
              </w:rPr>
              <w:t>cenie rynkowej i jest to uzasadnione celami projektu</w:t>
            </w:r>
            <w:r w:rsidR="00F44253">
              <w:rPr>
                <w:rFonts w:ascii="Calibri" w:hAnsi="Calibri"/>
              </w:rPr>
              <w:t>.</w:t>
            </w:r>
          </w:p>
          <w:p w14:paraId="318DFB70" w14:textId="11961777" w:rsidR="00031CB6" w:rsidRPr="00031CB6" w:rsidRDefault="000D40E3" w:rsidP="00031CB6">
            <w:pPr>
              <w:pStyle w:val="Akapitzlist"/>
              <w:numPr>
                <w:ilvl w:val="0"/>
                <w:numId w:val="7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obejmuje nocleg</w:t>
            </w:r>
            <w:r w:rsidR="00FE7C1A">
              <w:rPr>
                <w:rFonts w:ascii="Calibri" w:hAnsi="Calibri"/>
              </w:rPr>
              <w:t xml:space="preserve"> dla 1 osoby w pokoju 1-osobowym</w:t>
            </w:r>
            <w:r w:rsidR="00507C9D">
              <w:rPr>
                <w:rFonts w:ascii="Calibri" w:hAnsi="Calibri"/>
              </w:rPr>
              <w:t xml:space="preserve"> lub </w:t>
            </w:r>
            <w:r w:rsidR="00DC37F8">
              <w:rPr>
                <w:rFonts w:ascii="Calibri" w:hAnsi="Calibri"/>
              </w:rPr>
              <w:t>nocleg dla 2 osób w pokoju 2-osobowym.</w:t>
            </w:r>
          </w:p>
        </w:tc>
        <w:tc>
          <w:tcPr>
            <w:tcW w:w="2498" w:type="dxa"/>
          </w:tcPr>
          <w:p w14:paraId="411579F6" w14:textId="4DBB5C97" w:rsidR="000D40E3" w:rsidRDefault="00432C99" w:rsidP="00F56CCF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30</w:t>
            </w:r>
            <w:r w:rsidR="00CA455F">
              <w:rPr>
                <w:rFonts w:ascii="Calibri" w:hAnsi="Calibri"/>
                <w:b/>
                <w:bCs/>
              </w:rPr>
              <w:t>0</w:t>
            </w:r>
            <w:r w:rsidR="00CC1032" w:rsidRPr="00F520A5">
              <w:rPr>
                <w:rFonts w:ascii="Calibri" w:hAnsi="Calibri"/>
                <w:b/>
                <w:bCs/>
              </w:rPr>
              <w:t xml:space="preserve"> zł</w:t>
            </w:r>
            <w:r w:rsidR="00FE1BEE">
              <w:rPr>
                <w:rFonts w:ascii="Calibri" w:hAnsi="Calibri"/>
                <w:b/>
                <w:bCs/>
              </w:rPr>
              <w:t xml:space="preserve"> – nocleg </w:t>
            </w:r>
            <w:r w:rsidR="00F80AAC">
              <w:rPr>
                <w:rFonts w:ascii="Calibri" w:hAnsi="Calibri"/>
                <w:b/>
                <w:bCs/>
              </w:rPr>
              <w:t>w pokoju jednoos</w:t>
            </w:r>
            <w:r w:rsidR="00F95B50">
              <w:rPr>
                <w:rFonts w:ascii="Calibri" w:hAnsi="Calibri"/>
                <w:b/>
                <w:bCs/>
              </w:rPr>
              <w:t>o</w:t>
            </w:r>
            <w:r w:rsidR="00F80AAC">
              <w:rPr>
                <w:rFonts w:ascii="Calibri" w:hAnsi="Calibri"/>
                <w:b/>
                <w:bCs/>
              </w:rPr>
              <w:t>bowym</w:t>
            </w:r>
            <w:r w:rsidR="00FE1BEE">
              <w:rPr>
                <w:rFonts w:ascii="Calibri" w:hAnsi="Calibri"/>
                <w:b/>
                <w:bCs/>
              </w:rPr>
              <w:t>.</w:t>
            </w:r>
          </w:p>
          <w:p w14:paraId="2EF3C46A" w14:textId="03777069" w:rsidR="00FE1BEE" w:rsidRPr="00F520A5" w:rsidRDefault="00FE1BEE" w:rsidP="00F95B50">
            <w:pPr>
              <w:spacing w:line="276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  <w:r w:rsidR="004C4CF6">
              <w:rPr>
                <w:rFonts w:ascii="Calibri" w:hAnsi="Calibri"/>
                <w:b/>
                <w:bCs/>
              </w:rPr>
              <w:t>50</w:t>
            </w:r>
            <w:r w:rsidR="00031CB6">
              <w:rPr>
                <w:rFonts w:ascii="Calibri" w:hAnsi="Calibri"/>
                <w:b/>
                <w:bCs/>
              </w:rPr>
              <w:t xml:space="preserve"> zł</w:t>
            </w:r>
            <w:r>
              <w:rPr>
                <w:rFonts w:ascii="Calibri" w:hAnsi="Calibri"/>
                <w:b/>
                <w:bCs/>
              </w:rPr>
              <w:t xml:space="preserve"> – nocleg</w:t>
            </w:r>
            <w:r w:rsidR="00F80AAC">
              <w:rPr>
                <w:rFonts w:ascii="Calibri" w:hAnsi="Calibri"/>
                <w:b/>
                <w:bCs/>
              </w:rPr>
              <w:t xml:space="preserve">  w pokoju dwuosobowym</w:t>
            </w:r>
            <w:r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2265" w:type="dxa"/>
          </w:tcPr>
          <w:p w14:paraId="58C2F058" w14:textId="77777777" w:rsidR="000D40E3" w:rsidRPr="005151FC" w:rsidRDefault="007B6931" w:rsidP="005151FC">
            <w:pPr>
              <w:spacing w:line="276" w:lineRule="auto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 xml:space="preserve">Zaleca się zachowanie zgodności z zasadą zrównoważonego rozwoju poprzez kwaterowanie uczestników </w:t>
            </w:r>
            <w:r w:rsidR="00CA654C" w:rsidRPr="005151FC">
              <w:rPr>
                <w:rFonts w:ascii="Calibri" w:hAnsi="Calibri"/>
              </w:rPr>
              <w:t xml:space="preserve">projektu </w:t>
            </w:r>
            <w:r w:rsidR="0064673C" w:rsidRPr="005151FC">
              <w:rPr>
                <w:rFonts w:ascii="Calibri" w:hAnsi="Calibri"/>
              </w:rPr>
              <w:t>w miejscu, gdzie dojazd możliwy jest za pomocą publicznego środka transportu,</w:t>
            </w:r>
            <w:r w:rsidRPr="005151FC">
              <w:rPr>
                <w:rFonts w:ascii="Calibri" w:hAnsi="Calibri"/>
              </w:rPr>
              <w:t xml:space="preserve"> możliwie jak </w:t>
            </w:r>
            <w:r w:rsidR="0064673C" w:rsidRPr="005151FC">
              <w:rPr>
                <w:rFonts w:ascii="Calibri" w:hAnsi="Calibri"/>
              </w:rPr>
              <w:t xml:space="preserve">najbliżej miejsca wsparcia. </w:t>
            </w:r>
          </w:p>
        </w:tc>
      </w:tr>
      <w:tr w:rsidR="000D40E3" w:rsidRPr="005151FC" w14:paraId="05E432A6" w14:textId="77777777" w:rsidTr="00F520A5">
        <w:tc>
          <w:tcPr>
            <w:tcW w:w="846" w:type="dxa"/>
          </w:tcPr>
          <w:p w14:paraId="01BBF7C2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231C7557" w14:textId="01AFEBCF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 xml:space="preserve">Zwrot kosztów dojazdu </w:t>
            </w:r>
            <w:r w:rsidR="00A32044" w:rsidRPr="005151FC">
              <w:rPr>
                <w:rFonts w:ascii="Calibri" w:hAnsi="Calibri"/>
                <w:b/>
              </w:rPr>
              <w:t>uczestników projektu</w:t>
            </w:r>
            <w:r w:rsidR="00A32044" w:rsidRPr="005151FC">
              <w:rPr>
                <w:rStyle w:val="Odwoanieprzypisudolnego"/>
                <w:rFonts w:ascii="Calibri" w:hAnsi="Calibri"/>
                <w:b/>
              </w:rPr>
              <w:footnoteReference w:id="2"/>
            </w:r>
          </w:p>
        </w:tc>
        <w:tc>
          <w:tcPr>
            <w:tcW w:w="6428" w:type="dxa"/>
          </w:tcPr>
          <w:p w14:paraId="15CE565D" w14:textId="03865A09" w:rsidR="000D40E3" w:rsidRPr="00E95C37" w:rsidRDefault="000D40E3" w:rsidP="00E95C37">
            <w:pPr>
              <w:pStyle w:val="Akapitzlist"/>
              <w:numPr>
                <w:ilvl w:val="0"/>
                <w:numId w:val="8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 w związku z uzasadnionymi potrzebami grupy docelowej (np. koszty dojazdów dla osób niepełnosprawnych, bezrobotnych)</w:t>
            </w:r>
            <w:r w:rsidR="00F44253">
              <w:rPr>
                <w:rFonts w:ascii="Calibri" w:hAnsi="Calibri"/>
              </w:rPr>
              <w:t>.</w:t>
            </w:r>
          </w:p>
          <w:p w14:paraId="27D3EA67" w14:textId="38FD5528" w:rsidR="000D40E3" w:rsidRPr="00E95C37" w:rsidRDefault="000D40E3" w:rsidP="00E95C37">
            <w:pPr>
              <w:pStyle w:val="Akapitzlist"/>
              <w:numPr>
                <w:ilvl w:val="0"/>
                <w:numId w:val="8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lastRenderedPageBreak/>
              <w:t>wydatek kwalifikowalny do wysokości opłat za środki transportu publicznego szynowego lub kołowego zgodnie z cennikiem biletów II klasy obowiązującym na danym obszarze, także w przypadku korzystania ze środków transportu prywatnego (w szczególności samochodem lub taksówką)</w:t>
            </w:r>
            <w:r w:rsidR="00A32044" w:rsidRPr="00E95C37">
              <w:rPr>
                <w:rFonts w:ascii="Calibri" w:hAnsi="Calibri"/>
              </w:rPr>
              <w:t xml:space="preserve"> lub tam gdzie zamiast skorzystania z transportu szynowego lub kołowego uzasadnione jest skorzystanie z transportu lotniczego,</w:t>
            </w:r>
            <w:r w:rsidRPr="00E95C37">
              <w:rPr>
                <w:rFonts w:ascii="Calibri" w:hAnsi="Calibri"/>
              </w:rPr>
              <w:t xml:space="preserve"> jako refundacja wydatku faktycznie poniesionego do ww. wysokości</w:t>
            </w:r>
            <w:r w:rsidR="00E95C37">
              <w:rPr>
                <w:rFonts w:ascii="Calibri" w:hAnsi="Calibri"/>
              </w:rPr>
              <w:t>.</w:t>
            </w:r>
          </w:p>
        </w:tc>
        <w:tc>
          <w:tcPr>
            <w:tcW w:w="2498" w:type="dxa"/>
          </w:tcPr>
          <w:p w14:paraId="07D4493D" w14:textId="5F4B632D" w:rsidR="000D40E3" w:rsidRPr="005151FC" w:rsidRDefault="005B08EB" w:rsidP="005151FC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Cena uzależniona </w:t>
            </w:r>
            <w:r w:rsidR="00F44253">
              <w:rPr>
                <w:rFonts w:ascii="Calibri" w:hAnsi="Calibri"/>
              </w:rPr>
              <w:t>od</w:t>
            </w:r>
            <w:r>
              <w:rPr>
                <w:rFonts w:ascii="Calibri" w:hAnsi="Calibri"/>
              </w:rPr>
              <w:t xml:space="preserve"> rodzaju środka transportu i odległości</w:t>
            </w:r>
            <w:r w:rsidR="003463E4">
              <w:rPr>
                <w:rFonts w:ascii="Calibri" w:hAnsi="Calibri"/>
              </w:rPr>
              <w:t>.</w:t>
            </w:r>
            <w:r w:rsidR="00CC1032">
              <w:rPr>
                <w:rFonts w:ascii="Calibri" w:hAnsi="Calibri"/>
              </w:rPr>
              <w:t xml:space="preserve"> </w:t>
            </w:r>
          </w:p>
        </w:tc>
        <w:tc>
          <w:tcPr>
            <w:tcW w:w="2265" w:type="dxa"/>
          </w:tcPr>
          <w:p w14:paraId="760A5823" w14:textId="7A2F9825" w:rsidR="000D40E3" w:rsidRPr="005151FC" w:rsidRDefault="00225A35" w:rsidP="005151FC">
            <w:pPr>
              <w:spacing w:line="276" w:lineRule="auto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 xml:space="preserve">W celu zachowania zgodności z zasadą zrównoważonego </w:t>
            </w:r>
            <w:r w:rsidRPr="005151FC">
              <w:rPr>
                <w:rFonts w:ascii="Calibri" w:hAnsi="Calibri"/>
              </w:rPr>
              <w:lastRenderedPageBreak/>
              <w:t>rozwoju rekomenduje się wykorzystywanie transportu szynowego</w:t>
            </w:r>
            <w:r w:rsidR="00CA654C" w:rsidRPr="005151FC">
              <w:rPr>
                <w:rFonts w:ascii="Calibri" w:hAnsi="Calibri"/>
              </w:rPr>
              <w:t>,</w:t>
            </w:r>
            <w:r w:rsidRPr="005151FC">
              <w:rPr>
                <w:rFonts w:ascii="Calibri" w:hAnsi="Calibri"/>
              </w:rPr>
              <w:t xml:space="preserve"> o ile na danej trasie jest dostępny a korzystanie z niego nie wymusza ponoszenia dodatkowych kosztów związanych</w:t>
            </w:r>
            <w:r w:rsidR="00CA654C" w:rsidRPr="005151FC">
              <w:rPr>
                <w:rFonts w:ascii="Calibri" w:hAnsi="Calibri"/>
              </w:rPr>
              <w:t>,</w:t>
            </w:r>
            <w:r w:rsidRPr="005151FC">
              <w:rPr>
                <w:rFonts w:ascii="Calibri" w:hAnsi="Calibri"/>
              </w:rPr>
              <w:t xml:space="preserve"> np. z dodatkowym noclegiem.</w:t>
            </w:r>
          </w:p>
        </w:tc>
      </w:tr>
      <w:tr w:rsidR="000D40E3" w:rsidRPr="005151FC" w14:paraId="6BB134D3" w14:textId="77777777" w:rsidTr="00F520A5">
        <w:tc>
          <w:tcPr>
            <w:tcW w:w="846" w:type="dxa"/>
          </w:tcPr>
          <w:p w14:paraId="1E77CE91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753C565B" w14:textId="6347A5B8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Spotkanie informacyjne/szkolenia obejmujące</w:t>
            </w:r>
          </w:p>
          <w:p w14:paraId="26C9DE6A" w14:textId="368EA444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- wynajem sali konferencyjnej/szkoleniowej</w:t>
            </w:r>
          </w:p>
          <w:p w14:paraId="29665E01" w14:textId="4435B9B0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- wyposażenie techniczne sali</w:t>
            </w:r>
          </w:p>
        </w:tc>
        <w:tc>
          <w:tcPr>
            <w:tcW w:w="6428" w:type="dxa"/>
          </w:tcPr>
          <w:p w14:paraId="57310981" w14:textId="1DEB17C1" w:rsidR="00C53690" w:rsidRPr="00E95C37" w:rsidRDefault="000D40E3" w:rsidP="00E95C37">
            <w:pPr>
              <w:pStyle w:val="Akapitzlist"/>
              <w:numPr>
                <w:ilvl w:val="0"/>
                <w:numId w:val="9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jest to uzasadnione specyfiką realizowanego projektu</w:t>
            </w:r>
            <w:r w:rsidR="00C53690" w:rsidRPr="00E95C37">
              <w:rPr>
                <w:rFonts w:ascii="Calibri" w:hAnsi="Calibri"/>
              </w:rPr>
              <w:t>.</w:t>
            </w:r>
          </w:p>
          <w:p w14:paraId="0F467C19" w14:textId="5DD0E000" w:rsidR="000D40E3" w:rsidRPr="00E95C37" w:rsidRDefault="00C53690" w:rsidP="00E95C37">
            <w:pPr>
              <w:pStyle w:val="Akapitzlist"/>
              <w:numPr>
                <w:ilvl w:val="0"/>
                <w:numId w:val="9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 przypadku wynajmu sal należy przestrzegać wymogów związanych z dostępnością ujętych w standardzie architektonicznym, szkoleniowym stanowiących zał</w:t>
            </w:r>
            <w:r w:rsidR="005151FC" w:rsidRP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nr 2 do Wytycznych.  </w:t>
            </w:r>
          </w:p>
        </w:tc>
        <w:tc>
          <w:tcPr>
            <w:tcW w:w="2498" w:type="dxa"/>
          </w:tcPr>
          <w:p w14:paraId="1E138395" w14:textId="3B5F4140" w:rsidR="000D40E3" w:rsidRPr="005151FC" w:rsidRDefault="005B08EB" w:rsidP="005151FC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uzależniona od liczby osób, rodzaju spotkania i zakresu wsparcia</w:t>
            </w:r>
            <w:r w:rsidR="003463E4">
              <w:rPr>
                <w:rFonts w:ascii="Calibri" w:hAnsi="Calibri"/>
              </w:rPr>
              <w:t>.</w:t>
            </w:r>
          </w:p>
        </w:tc>
        <w:tc>
          <w:tcPr>
            <w:tcW w:w="2265" w:type="dxa"/>
          </w:tcPr>
          <w:p w14:paraId="6DAB9CF4" w14:textId="77777777" w:rsidR="005414E9" w:rsidRPr="005151FC" w:rsidRDefault="005414E9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D40E3" w:rsidRPr="005151FC" w14:paraId="698F5FEC" w14:textId="77777777" w:rsidTr="00F520A5">
        <w:tc>
          <w:tcPr>
            <w:tcW w:w="846" w:type="dxa"/>
          </w:tcPr>
          <w:p w14:paraId="084469FB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43A2883E" w14:textId="24F3F2A1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Zakup materiałów dla uczestników szkolenia</w:t>
            </w:r>
          </w:p>
        </w:tc>
        <w:tc>
          <w:tcPr>
            <w:tcW w:w="6428" w:type="dxa"/>
          </w:tcPr>
          <w:p w14:paraId="4D5185FE" w14:textId="4528CA72" w:rsidR="000D40E3" w:rsidRPr="00E95C37" w:rsidRDefault="000D40E3" w:rsidP="00E95C37">
            <w:pPr>
              <w:pStyle w:val="Akapitzlist"/>
              <w:numPr>
                <w:ilvl w:val="0"/>
                <w:numId w:val="10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jest to uzasadnione specyfiką realizowanego projektu</w:t>
            </w:r>
            <w:r w:rsidR="00E95C37">
              <w:rPr>
                <w:rFonts w:ascii="Calibri" w:hAnsi="Calibri"/>
              </w:rPr>
              <w:t>.</w:t>
            </w:r>
          </w:p>
          <w:p w14:paraId="4B8E4873" w14:textId="076DB2B8" w:rsidR="000D40E3" w:rsidRPr="00E95C37" w:rsidRDefault="000D40E3" w:rsidP="00E95C37">
            <w:pPr>
              <w:pStyle w:val="Akapitzlist"/>
              <w:numPr>
                <w:ilvl w:val="0"/>
                <w:numId w:val="10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przewidziane są w ramach realizowanego projektu szkolenia/warsztaty/</w:t>
            </w:r>
            <w:r w:rsidR="00CA654C" w:rsidRPr="00E95C37">
              <w:rPr>
                <w:rFonts w:ascii="Calibri" w:hAnsi="Calibri"/>
              </w:rPr>
              <w:t xml:space="preserve"> </w:t>
            </w:r>
            <w:r w:rsidRPr="00E95C37">
              <w:rPr>
                <w:rFonts w:ascii="Calibri" w:hAnsi="Calibri"/>
              </w:rPr>
              <w:t>doradztwo</w:t>
            </w:r>
            <w:r w:rsidR="00E95C37">
              <w:rPr>
                <w:rFonts w:ascii="Calibri" w:hAnsi="Calibri"/>
              </w:rPr>
              <w:t>.</w:t>
            </w:r>
          </w:p>
          <w:p w14:paraId="2C7E4230" w14:textId="3645DFB8" w:rsidR="001B10BF" w:rsidRPr="00E95C37" w:rsidRDefault="00C53690" w:rsidP="00E95C37">
            <w:pPr>
              <w:pStyle w:val="Akapitzlist"/>
              <w:numPr>
                <w:ilvl w:val="0"/>
                <w:numId w:val="11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 przypadku przygotowania materiałów w formie cyfrowej należy zapewnić ich dostępnoś</w:t>
            </w:r>
            <w:r w:rsidR="005151FC" w:rsidRPr="00E95C37">
              <w:rPr>
                <w:rFonts w:ascii="Calibri" w:hAnsi="Calibri"/>
              </w:rPr>
              <w:t>ć</w:t>
            </w:r>
            <w:r w:rsidRPr="00E95C37">
              <w:rPr>
                <w:rFonts w:ascii="Calibri" w:hAnsi="Calibri"/>
              </w:rPr>
              <w:t xml:space="preserve"> zgodnie z</w:t>
            </w:r>
            <w:r w:rsidR="005151FC" w:rsidRPr="00E95C37">
              <w:rPr>
                <w:rFonts w:ascii="Calibri" w:hAnsi="Calibri"/>
              </w:rPr>
              <w:t>e</w:t>
            </w:r>
            <w:r w:rsidRPr="00E95C37">
              <w:rPr>
                <w:rFonts w:ascii="Calibri" w:hAnsi="Calibri"/>
              </w:rPr>
              <w:t xml:space="preserve"> standardem </w:t>
            </w:r>
            <w:r w:rsidR="005151FC" w:rsidRPr="00E95C37">
              <w:rPr>
                <w:rFonts w:ascii="Calibri" w:hAnsi="Calibri"/>
              </w:rPr>
              <w:t>i</w:t>
            </w:r>
            <w:r w:rsidRPr="00E95C37">
              <w:rPr>
                <w:rFonts w:ascii="Calibri" w:hAnsi="Calibri"/>
              </w:rPr>
              <w:t>nfo</w:t>
            </w:r>
            <w:r w:rsidR="005151FC" w:rsidRPr="00E95C37">
              <w:rPr>
                <w:rFonts w:ascii="Calibri" w:hAnsi="Calibri"/>
              </w:rPr>
              <w:t>-</w:t>
            </w:r>
            <w:r w:rsidRPr="00E95C37">
              <w:rPr>
                <w:rFonts w:ascii="Calibri" w:hAnsi="Calibri"/>
              </w:rPr>
              <w:t>promo, szkoleniowym</w:t>
            </w:r>
            <w:r w:rsidR="005151FC" w:rsidRPr="00E95C37">
              <w:rPr>
                <w:rFonts w:ascii="Calibri" w:hAnsi="Calibri"/>
              </w:rPr>
              <w:t>,</w:t>
            </w:r>
            <w:r w:rsidRPr="00E95C37">
              <w:rPr>
                <w:rFonts w:ascii="Calibri" w:hAnsi="Calibri"/>
              </w:rPr>
              <w:t xml:space="preserve"> stanowiących za</w:t>
            </w:r>
            <w:r w:rsidR="005151FC" w:rsidRPr="00E95C37">
              <w:rPr>
                <w:rFonts w:ascii="Calibri" w:hAnsi="Calibri"/>
              </w:rPr>
              <w:t>ł</w:t>
            </w:r>
            <w:r w:rsidRPr="00E95C37">
              <w:rPr>
                <w:rFonts w:ascii="Calibri" w:hAnsi="Calibri"/>
              </w:rPr>
              <w:t>. nr 2 Wytycznych</w:t>
            </w:r>
            <w:r w:rsid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 </w:t>
            </w:r>
          </w:p>
          <w:p w14:paraId="02BE002F" w14:textId="5034D828" w:rsidR="00E15992" w:rsidRPr="00E95C37" w:rsidRDefault="00EB0544" w:rsidP="00E95C37">
            <w:pPr>
              <w:pStyle w:val="Akapitzlist"/>
              <w:numPr>
                <w:ilvl w:val="0"/>
                <w:numId w:val="11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lastRenderedPageBreak/>
              <w:t>co do zasady nie są kwalifikowalne tzw. gadżety o charakterze promocyjnym</w:t>
            </w:r>
            <w:r w:rsidR="00E95C37">
              <w:rPr>
                <w:rFonts w:ascii="Calibri" w:hAnsi="Calibri"/>
              </w:rPr>
              <w:t>.</w:t>
            </w:r>
          </w:p>
        </w:tc>
        <w:tc>
          <w:tcPr>
            <w:tcW w:w="2498" w:type="dxa"/>
          </w:tcPr>
          <w:p w14:paraId="4E19CF42" w14:textId="6DA9E9D1" w:rsidR="000D40E3" w:rsidRPr="005151FC" w:rsidRDefault="005B08EB" w:rsidP="005151FC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Cena uzależniona od rodzaju wsparcia w projekcie</w:t>
            </w:r>
            <w:r w:rsidR="00CC1032">
              <w:rPr>
                <w:rFonts w:ascii="Calibri" w:hAnsi="Calibri"/>
              </w:rPr>
              <w:t xml:space="preserve"> </w:t>
            </w:r>
          </w:p>
        </w:tc>
        <w:tc>
          <w:tcPr>
            <w:tcW w:w="2265" w:type="dxa"/>
          </w:tcPr>
          <w:p w14:paraId="25429734" w14:textId="47C9D927" w:rsidR="00C53690" w:rsidRPr="005151FC" w:rsidRDefault="008D7A26" w:rsidP="005151FC">
            <w:pPr>
              <w:spacing w:line="276" w:lineRule="auto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>Zaleca się</w:t>
            </w:r>
            <w:r w:rsidR="00C53690" w:rsidRPr="005151FC">
              <w:rPr>
                <w:rFonts w:ascii="Calibri" w:hAnsi="Calibri"/>
              </w:rPr>
              <w:t>:</w:t>
            </w:r>
          </w:p>
          <w:p w14:paraId="06AF71DF" w14:textId="516117B8" w:rsidR="000D40E3" w:rsidRPr="00E95C37" w:rsidRDefault="001F4A74" w:rsidP="00E95C37">
            <w:pPr>
              <w:pStyle w:val="Akapitzlist"/>
              <w:numPr>
                <w:ilvl w:val="0"/>
                <w:numId w:val="15"/>
              </w:numPr>
              <w:ind w:left="150" w:hanging="150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zachowanie zgodności z</w:t>
            </w:r>
            <w:r w:rsidR="009A6823" w:rsidRPr="00E95C37">
              <w:rPr>
                <w:rFonts w:ascii="Calibri" w:hAnsi="Calibri"/>
              </w:rPr>
              <w:t xml:space="preserve"> zasad</w:t>
            </w:r>
            <w:r w:rsidRPr="00E95C37">
              <w:rPr>
                <w:rFonts w:ascii="Calibri" w:hAnsi="Calibri"/>
              </w:rPr>
              <w:t>ą</w:t>
            </w:r>
            <w:r w:rsidR="009A6823" w:rsidRPr="00E95C37">
              <w:rPr>
                <w:rFonts w:ascii="Calibri" w:hAnsi="Calibri"/>
              </w:rPr>
              <w:t xml:space="preserve"> zrównoważonego rozwoju poprzez ograniczenie przekazywania </w:t>
            </w:r>
            <w:r w:rsidR="009A6823" w:rsidRPr="00E95C37">
              <w:rPr>
                <w:rFonts w:ascii="Calibri" w:hAnsi="Calibri"/>
              </w:rPr>
              <w:lastRenderedPageBreak/>
              <w:t>materiałów w wersji papierowej</w:t>
            </w:r>
            <w:r w:rsidRPr="00E95C37">
              <w:rPr>
                <w:rFonts w:ascii="Calibri" w:hAnsi="Calibri"/>
              </w:rPr>
              <w:t xml:space="preserve"> na rzecz materiałów udostępnianych w formie elektronicznej</w:t>
            </w:r>
            <w:r w:rsid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</w:t>
            </w:r>
          </w:p>
          <w:p w14:paraId="13B03289" w14:textId="1B6C2F5A" w:rsidR="0064673C" w:rsidRPr="00E95C37" w:rsidRDefault="00C53690" w:rsidP="00E95C37">
            <w:pPr>
              <w:pStyle w:val="Akapitzlist"/>
              <w:numPr>
                <w:ilvl w:val="0"/>
                <w:numId w:val="14"/>
              </w:numPr>
              <w:ind w:left="150" w:hanging="150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</w:t>
            </w:r>
            <w:r w:rsidR="005414E9" w:rsidRPr="00E95C37">
              <w:rPr>
                <w:rFonts w:ascii="Calibri" w:hAnsi="Calibri"/>
              </w:rPr>
              <w:t xml:space="preserve"> przypadku konieczności przygotowania materiałów dla uczestników zaleca się stosowanie papieru z recyklingu oraz innych produktów wyprodukowanych z materiałów biodegradowalnych</w:t>
            </w:r>
            <w:r w:rsidR="00F44253">
              <w:rPr>
                <w:rFonts w:ascii="Calibri" w:hAnsi="Calibri"/>
              </w:rPr>
              <w:t>.</w:t>
            </w:r>
          </w:p>
        </w:tc>
      </w:tr>
      <w:tr w:rsidR="000D40E3" w:rsidRPr="005151FC" w14:paraId="60C9DD66" w14:textId="77777777" w:rsidTr="00F520A5">
        <w:tc>
          <w:tcPr>
            <w:tcW w:w="846" w:type="dxa"/>
          </w:tcPr>
          <w:p w14:paraId="3C5FDCBE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44A4301A" w14:textId="029ACEA6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 xml:space="preserve">Nabycie </w:t>
            </w:r>
            <w:r w:rsidR="00C53690" w:rsidRPr="005151FC">
              <w:rPr>
                <w:rFonts w:ascii="Calibri" w:hAnsi="Calibri"/>
                <w:b/>
              </w:rPr>
              <w:t>komputera</w:t>
            </w:r>
            <w:r w:rsidR="0022476F">
              <w:rPr>
                <w:rFonts w:ascii="Calibri" w:hAnsi="Calibri"/>
                <w:b/>
              </w:rPr>
              <w:t xml:space="preserve"> (zestaw: stacja</w:t>
            </w:r>
            <w:r w:rsidR="00432C99">
              <w:rPr>
                <w:rFonts w:ascii="Calibri" w:hAnsi="Calibri"/>
                <w:b/>
              </w:rPr>
              <w:t xml:space="preserve"> wraz z integrowanym systemem operacyjnym</w:t>
            </w:r>
            <w:r w:rsidR="0022476F">
              <w:rPr>
                <w:rFonts w:ascii="Calibri" w:hAnsi="Calibri"/>
                <w:b/>
              </w:rPr>
              <w:t>, monitor, klawiatura, mysz, słuchawki</w:t>
            </w:r>
            <w:r w:rsidR="00AE0E1E">
              <w:rPr>
                <w:rFonts w:ascii="Calibri" w:hAnsi="Calibri"/>
                <w:b/>
              </w:rPr>
              <w:t xml:space="preserve"> z mikrofonem</w:t>
            </w:r>
            <w:r w:rsidR="0022476F">
              <w:rPr>
                <w:rFonts w:ascii="Calibri" w:hAnsi="Calibri"/>
                <w:b/>
              </w:rPr>
              <w:t>, głośniki)</w:t>
            </w:r>
          </w:p>
        </w:tc>
        <w:tc>
          <w:tcPr>
            <w:tcW w:w="6428" w:type="dxa"/>
          </w:tcPr>
          <w:p w14:paraId="69D62F6F" w14:textId="70927EFA" w:rsidR="000D40E3" w:rsidRPr="00E95C37" w:rsidRDefault="000D40E3" w:rsidP="00E95C37">
            <w:pPr>
              <w:pStyle w:val="Akapitzlist"/>
              <w:numPr>
                <w:ilvl w:val="0"/>
                <w:numId w:val="12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 xml:space="preserve">wydatek kwalifikowalny, o ile nabycie </w:t>
            </w:r>
            <w:r w:rsidR="00B3484C" w:rsidRPr="00E95C37">
              <w:rPr>
                <w:rFonts w:ascii="Calibri" w:hAnsi="Calibri"/>
              </w:rPr>
              <w:t>komputera</w:t>
            </w:r>
            <w:r w:rsidRPr="00E95C37">
              <w:rPr>
                <w:rFonts w:ascii="Calibri" w:hAnsi="Calibri"/>
              </w:rPr>
              <w:t xml:space="preserve"> jest niezbędne w celu wspomagania procesu wdrażania projektu (udzielania wsparcia uczestnikom projektu), nie do obsługi projektu (co jest finansowane w ramach </w:t>
            </w:r>
            <w:r w:rsidR="002A7849" w:rsidRPr="00E95C37">
              <w:rPr>
                <w:rFonts w:ascii="Calibri" w:hAnsi="Calibri"/>
              </w:rPr>
              <w:t xml:space="preserve">stawki ryczałtowej </w:t>
            </w:r>
            <w:r w:rsidRPr="00E95C37">
              <w:rPr>
                <w:rFonts w:ascii="Calibri" w:hAnsi="Calibri"/>
              </w:rPr>
              <w:t>kosztów pośrednich)</w:t>
            </w:r>
            <w:r w:rsidR="00E95C37">
              <w:rPr>
                <w:rFonts w:ascii="Calibri" w:hAnsi="Calibri"/>
              </w:rPr>
              <w:t>.</w:t>
            </w:r>
          </w:p>
          <w:p w14:paraId="58E694EE" w14:textId="3F1E2067" w:rsidR="000D40E3" w:rsidRPr="00E95C37" w:rsidRDefault="000D40E3" w:rsidP="00E95C37">
            <w:pPr>
              <w:pStyle w:val="Akapitzlist"/>
              <w:numPr>
                <w:ilvl w:val="0"/>
                <w:numId w:val="12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 w przypadku, gdy wnioskodawca nie posiada wystarczającego zaplecza technicznego do udzielania wsparcia uczestnikom projektu</w:t>
            </w:r>
            <w:r w:rsid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</w:t>
            </w:r>
          </w:p>
          <w:p w14:paraId="20EC65F9" w14:textId="2C322AEE" w:rsidR="000D40E3" w:rsidRPr="00E95C37" w:rsidRDefault="000D40E3" w:rsidP="00E95C37">
            <w:pPr>
              <w:pStyle w:val="Akapitzlist"/>
              <w:numPr>
                <w:ilvl w:val="0"/>
                <w:numId w:val="12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 xml:space="preserve">wydatek kwalifikowalny, o ile </w:t>
            </w:r>
            <w:r w:rsidR="00B3484C" w:rsidRPr="00E95C37">
              <w:rPr>
                <w:rFonts w:ascii="Calibri" w:hAnsi="Calibri"/>
              </w:rPr>
              <w:t>komputer</w:t>
            </w:r>
            <w:r w:rsidRPr="00E95C37">
              <w:rPr>
                <w:rFonts w:ascii="Calibri" w:hAnsi="Calibri"/>
              </w:rPr>
              <w:t xml:space="preserve"> posiada parametry biurowe z oprogramowaniem systemowym</w:t>
            </w:r>
            <w:r w:rsidR="003031B1">
              <w:rPr>
                <w:rFonts w:ascii="Calibri" w:hAnsi="Calibri"/>
              </w:rPr>
              <w:t>.</w:t>
            </w:r>
          </w:p>
        </w:tc>
        <w:tc>
          <w:tcPr>
            <w:tcW w:w="2498" w:type="dxa"/>
          </w:tcPr>
          <w:p w14:paraId="2810D06F" w14:textId="0A1A8D94" w:rsidR="000D40E3" w:rsidRPr="00354A09" w:rsidRDefault="00F24F28" w:rsidP="00F56CCF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39</w:t>
            </w:r>
            <w:r w:rsidR="00F56CCF">
              <w:rPr>
                <w:rFonts w:ascii="Calibri" w:hAnsi="Calibri"/>
                <w:b/>
                <w:bCs/>
              </w:rPr>
              <w:t>50</w:t>
            </w:r>
            <w:r w:rsidR="00CC1032" w:rsidRPr="00354A09">
              <w:rPr>
                <w:rFonts w:ascii="Calibri" w:hAnsi="Calibri"/>
                <w:b/>
                <w:bCs/>
              </w:rPr>
              <w:t xml:space="preserve"> zł</w:t>
            </w:r>
          </w:p>
        </w:tc>
        <w:tc>
          <w:tcPr>
            <w:tcW w:w="2265" w:type="dxa"/>
          </w:tcPr>
          <w:p w14:paraId="2818F709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270CB7" w:rsidRPr="005151FC" w14:paraId="790EFE2B" w14:textId="77777777" w:rsidTr="00F520A5">
        <w:tc>
          <w:tcPr>
            <w:tcW w:w="846" w:type="dxa"/>
          </w:tcPr>
          <w:p w14:paraId="760F9490" w14:textId="77777777" w:rsidR="00270CB7" w:rsidRPr="005151FC" w:rsidRDefault="00270CB7" w:rsidP="005151FC">
            <w:pPr>
              <w:pStyle w:val="Akapitzlis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4EC34F13" w14:textId="28356705" w:rsidR="00270CB7" w:rsidRPr="005151FC" w:rsidRDefault="00270CB7" w:rsidP="005151F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Nabycie </w:t>
            </w:r>
            <w:r w:rsidRPr="005151FC">
              <w:rPr>
                <w:rFonts w:ascii="Calibri" w:hAnsi="Calibri"/>
                <w:b/>
              </w:rPr>
              <w:t>laptopa</w:t>
            </w:r>
            <w:r w:rsidR="00A62513">
              <w:rPr>
                <w:rFonts w:ascii="Calibri" w:hAnsi="Calibri"/>
                <w:b/>
              </w:rPr>
              <w:t xml:space="preserve"> (wraz z zintegrowanym systemem operacyjnym)</w:t>
            </w:r>
          </w:p>
        </w:tc>
        <w:tc>
          <w:tcPr>
            <w:tcW w:w="6428" w:type="dxa"/>
          </w:tcPr>
          <w:p w14:paraId="501E7251" w14:textId="01124A9E" w:rsidR="00270CB7" w:rsidRPr="00E95C37" w:rsidRDefault="00270CB7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nabycie laptopa jest niezbędne w celu wspomagania zdalnego/niestacjonarnego/hybrydowego procesu wdrażania projektu (udzielania wsparcia uczestnikom projektu), nie do obsługi projektu (co jest finansowane w ramach stawki ryczałtowej kosztów pośrednich)</w:t>
            </w:r>
            <w:r w:rsidR="00E95C37">
              <w:rPr>
                <w:rFonts w:ascii="Calibri" w:hAnsi="Calibri"/>
              </w:rPr>
              <w:t>.</w:t>
            </w:r>
          </w:p>
          <w:p w14:paraId="3B1464DE" w14:textId="325B241E" w:rsidR="00270CB7" w:rsidRPr="00E95C37" w:rsidRDefault="00270CB7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lastRenderedPageBreak/>
              <w:t>wydatek kwalifikowalny w przypadku, gdy wnioskodawca nie posiada wystarczającego zaplecza technicznego do udzielania wsparcia uczestnikom projektu</w:t>
            </w:r>
            <w:r w:rsid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</w:t>
            </w:r>
          </w:p>
          <w:p w14:paraId="35BD61FF" w14:textId="0961309C" w:rsidR="00270CB7" w:rsidRPr="00E95C37" w:rsidRDefault="00270CB7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laptop posiada parametry biurowe</w:t>
            </w:r>
            <w:r w:rsid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</w:t>
            </w:r>
          </w:p>
        </w:tc>
        <w:tc>
          <w:tcPr>
            <w:tcW w:w="2498" w:type="dxa"/>
          </w:tcPr>
          <w:p w14:paraId="3D654229" w14:textId="54957839" w:rsidR="00270CB7" w:rsidRPr="00354A09" w:rsidRDefault="009D781B" w:rsidP="00F56CC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3900</w:t>
            </w:r>
            <w:r w:rsidR="00A62513" w:rsidRPr="00354A09">
              <w:rPr>
                <w:rFonts w:ascii="Calibri" w:hAnsi="Calibri"/>
                <w:b/>
                <w:bCs/>
              </w:rPr>
              <w:t xml:space="preserve"> </w:t>
            </w:r>
            <w:r w:rsidR="00CC1032" w:rsidRPr="00354A09">
              <w:rPr>
                <w:rFonts w:ascii="Calibri" w:hAnsi="Calibri"/>
                <w:b/>
                <w:bCs/>
              </w:rPr>
              <w:t>zł</w:t>
            </w:r>
          </w:p>
        </w:tc>
        <w:tc>
          <w:tcPr>
            <w:tcW w:w="2265" w:type="dxa"/>
          </w:tcPr>
          <w:p w14:paraId="70A80685" w14:textId="77777777" w:rsidR="00270CB7" w:rsidRPr="005151FC" w:rsidRDefault="00270CB7" w:rsidP="005151FC">
            <w:pPr>
              <w:rPr>
                <w:rFonts w:ascii="Calibri" w:hAnsi="Calibri"/>
              </w:rPr>
            </w:pPr>
          </w:p>
        </w:tc>
      </w:tr>
      <w:tr w:rsidR="000D40E3" w:rsidRPr="005151FC" w14:paraId="4253B7DA" w14:textId="77777777" w:rsidTr="00F520A5">
        <w:tc>
          <w:tcPr>
            <w:tcW w:w="846" w:type="dxa"/>
          </w:tcPr>
          <w:p w14:paraId="3B3F76AF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0CB8EF3E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Nabycie projektora multimedialnego</w:t>
            </w:r>
          </w:p>
        </w:tc>
        <w:tc>
          <w:tcPr>
            <w:tcW w:w="6428" w:type="dxa"/>
          </w:tcPr>
          <w:p w14:paraId="2DBEE4EE" w14:textId="075387E9" w:rsidR="000D40E3" w:rsidRPr="00E95C37" w:rsidRDefault="000D40E3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nabycie projektora multimedialnego jest niezbędne w celu wspomagania procesu wdrażania projektu (udzielania wsparcia uczestnikom projektu), nie do obsługi projektu (co jest finansowane w ramach</w:t>
            </w:r>
            <w:r w:rsidR="002A7849" w:rsidRPr="00E95C37">
              <w:rPr>
                <w:rFonts w:ascii="Calibri" w:hAnsi="Calibri"/>
              </w:rPr>
              <w:t xml:space="preserve"> stawki ryczałtowej </w:t>
            </w:r>
            <w:r w:rsidRPr="00E95C37">
              <w:rPr>
                <w:rFonts w:ascii="Calibri" w:hAnsi="Calibri"/>
              </w:rPr>
              <w:t>kosztów pośrednich)</w:t>
            </w:r>
            <w:r w:rsidR="00E95C37">
              <w:rPr>
                <w:rFonts w:ascii="Calibri" w:hAnsi="Calibri"/>
              </w:rPr>
              <w:t>.</w:t>
            </w:r>
          </w:p>
          <w:p w14:paraId="0F615C46" w14:textId="7B386F39" w:rsidR="000D40E3" w:rsidRPr="00E95C37" w:rsidRDefault="000D40E3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 w przypadku, gdy wnioskodawca nie posiada wystarczającego zaplecza technicznego do udzielania wsparcia uczestnikom projektu</w:t>
            </w:r>
            <w:r w:rsidR="00E95C37">
              <w:rPr>
                <w:rFonts w:ascii="Calibri" w:hAnsi="Calibri"/>
              </w:rPr>
              <w:t>.</w:t>
            </w:r>
          </w:p>
        </w:tc>
        <w:tc>
          <w:tcPr>
            <w:tcW w:w="2498" w:type="dxa"/>
          </w:tcPr>
          <w:p w14:paraId="251DACCB" w14:textId="3ACF87B9" w:rsidR="000D40E3" w:rsidRPr="00F520A5" w:rsidRDefault="00B875A1" w:rsidP="00F56CCF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29</w:t>
            </w:r>
            <w:r w:rsidR="009D781B">
              <w:rPr>
                <w:rFonts w:ascii="Calibri" w:hAnsi="Calibri"/>
                <w:b/>
                <w:bCs/>
              </w:rPr>
              <w:t>50</w:t>
            </w:r>
            <w:r w:rsidR="00CC1032" w:rsidRPr="00F520A5">
              <w:rPr>
                <w:rFonts w:ascii="Calibri" w:hAnsi="Calibri"/>
                <w:b/>
                <w:bCs/>
              </w:rPr>
              <w:t xml:space="preserve"> zł</w:t>
            </w:r>
          </w:p>
        </w:tc>
        <w:tc>
          <w:tcPr>
            <w:tcW w:w="2265" w:type="dxa"/>
          </w:tcPr>
          <w:p w14:paraId="7E7AA688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D40E3" w:rsidRPr="005151FC" w14:paraId="23CFC6E7" w14:textId="77777777" w:rsidTr="00F520A5">
        <w:tc>
          <w:tcPr>
            <w:tcW w:w="846" w:type="dxa"/>
          </w:tcPr>
          <w:p w14:paraId="20C0F732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25D7FA34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Nabycie ekranu projekcyjnego</w:t>
            </w:r>
          </w:p>
        </w:tc>
        <w:tc>
          <w:tcPr>
            <w:tcW w:w="6428" w:type="dxa"/>
            <w:vAlign w:val="center"/>
          </w:tcPr>
          <w:p w14:paraId="69A669D7" w14:textId="1DC0A31C" w:rsidR="000D40E3" w:rsidRPr="00E95C37" w:rsidRDefault="000D40E3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 xml:space="preserve">wydatek kwalifikowalny, o ile nabycie ekranu projekcyjnego jest niezbędne w celu wspomagania procesu wdrażania projektu (udzielania wsparcia uczestnikom projektu), nie do obsługi projektu (co jest finansowane w ramach </w:t>
            </w:r>
            <w:r w:rsidR="002A7849" w:rsidRPr="00E95C37">
              <w:rPr>
                <w:rFonts w:ascii="Calibri" w:hAnsi="Calibri"/>
              </w:rPr>
              <w:t xml:space="preserve">stawki ryczałtowej </w:t>
            </w:r>
            <w:r w:rsidRPr="00E95C37">
              <w:rPr>
                <w:rFonts w:ascii="Calibri" w:hAnsi="Calibri"/>
              </w:rPr>
              <w:t>kosztów pośrednich)</w:t>
            </w:r>
            <w:r w:rsidR="00E95C37">
              <w:rPr>
                <w:rFonts w:ascii="Calibri" w:hAnsi="Calibri"/>
              </w:rPr>
              <w:t>.</w:t>
            </w:r>
          </w:p>
          <w:p w14:paraId="30374BDA" w14:textId="301B202A" w:rsidR="000D40E3" w:rsidRPr="00E95C37" w:rsidRDefault="000D40E3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 w przypadku, gdy wnioskodawca nie posiada wystarczającego zaplecza technicznego do udzielania wsparcia uczestnikom projektu</w:t>
            </w:r>
            <w:r w:rsid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</w:t>
            </w:r>
          </w:p>
        </w:tc>
        <w:tc>
          <w:tcPr>
            <w:tcW w:w="2498" w:type="dxa"/>
          </w:tcPr>
          <w:p w14:paraId="5465AF81" w14:textId="775CBEBC" w:rsidR="000D40E3" w:rsidRPr="00F520A5" w:rsidRDefault="00CC1032" w:rsidP="00F56CCF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F520A5">
              <w:rPr>
                <w:rFonts w:ascii="Calibri" w:hAnsi="Calibri"/>
                <w:b/>
                <w:bCs/>
              </w:rPr>
              <w:t xml:space="preserve"> </w:t>
            </w:r>
            <w:r w:rsidR="00B875A1">
              <w:rPr>
                <w:rFonts w:ascii="Calibri" w:hAnsi="Calibri"/>
                <w:b/>
                <w:bCs/>
              </w:rPr>
              <w:t>4</w:t>
            </w:r>
            <w:r w:rsidR="009D781B">
              <w:rPr>
                <w:rFonts w:ascii="Calibri" w:hAnsi="Calibri"/>
                <w:b/>
                <w:bCs/>
              </w:rPr>
              <w:t>50</w:t>
            </w:r>
            <w:r w:rsidR="007D1E9C">
              <w:rPr>
                <w:rFonts w:ascii="Calibri" w:hAnsi="Calibri"/>
                <w:b/>
                <w:bCs/>
              </w:rPr>
              <w:t xml:space="preserve"> </w:t>
            </w:r>
            <w:r w:rsidRPr="00F520A5">
              <w:rPr>
                <w:rFonts w:ascii="Calibri" w:hAnsi="Calibri"/>
                <w:b/>
                <w:bCs/>
              </w:rPr>
              <w:t>zł</w:t>
            </w:r>
          </w:p>
        </w:tc>
        <w:tc>
          <w:tcPr>
            <w:tcW w:w="2265" w:type="dxa"/>
          </w:tcPr>
          <w:p w14:paraId="5C0AC260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</w:tbl>
    <w:p w14:paraId="750E4037" w14:textId="77777777" w:rsidR="00DF5832" w:rsidRPr="005151FC" w:rsidRDefault="00DF5832" w:rsidP="005151FC">
      <w:pPr>
        <w:spacing w:after="0"/>
        <w:rPr>
          <w:rFonts w:ascii="Calibri" w:hAnsi="Calibri"/>
        </w:rPr>
      </w:pPr>
    </w:p>
    <w:p w14:paraId="3EC275F1" w14:textId="77777777" w:rsidR="00DF5832" w:rsidRPr="005151FC" w:rsidRDefault="00DF5832" w:rsidP="005151FC">
      <w:pPr>
        <w:rPr>
          <w:rFonts w:ascii="Calibri" w:hAnsi="Calibri"/>
        </w:rPr>
      </w:pPr>
    </w:p>
    <w:sectPr w:rsidR="00DF5832" w:rsidRPr="005151FC" w:rsidSect="000D40E3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BB985" w14:textId="77777777" w:rsidR="00AC260C" w:rsidRDefault="00AC260C" w:rsidP="00A32044">
      <w:pPr>
        <w:spacing w:after="0" w:line="240" w:lineRule="auto"/>
      </w:pPr>
      <w:r>
        <w:separator/>
      </w:r>
    </w:p>
  </w:endnote>
  <w:endnote w:type="continuationSeparator" w:id="0">
    <w:p w14:paraId="03CA36BC" w14:textId="77777777" w:rsidR="00AC260C" w:rsidRDefault="00AC260C" w:rsidP="00A32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797685"/>
      <w:docPartObj>
        <w:docPartGallery w:val="Page Numbers (Bottom of Page)"/>
        <w:docPartUnique/>
      </w:docPartObj>
    </w:sdtPr>
    <w:sdtEndPr/>
    <w:sdtContent>
      <w:p w14:paraId="4B941DF4" w14:textId="77777777" w:rsidR="00504335" w:rsidRDefault="005043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A45">
          <w:rPr>
            <w:noProof/>
          </w:rPr>
          <w:t>2</w:t>
        </w:r>
        <w:r>
          <w:fldChar w:fldCharType="end"/>
        </w:r>
      </w:p>
    </w:sdtContent>
  </w:sdt>
  <w:p w14:paraId="0C4DEC97" w14:textId="77777777" w:rsidR="00504335" w:rsidRDefault="005043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FEB8A" w14:textId="77777777" w:rsidR="00AC260C" w:rsidRDefault="00AC260C" w:rsidP="00A32044">
      <w:pPr>
        <w:spacing w:after="0" w:line="240" w:lineRule="auto"/>
      </w:pPr>
      <w:r>
        <w:separator/>
      </w:r>
    </w:p>
  </w:footnote>
  <w:footnote w:type="continuationSeparator" w:id="0">
    <w:p w14:paraId="56B6E3F9" w14:textId="77777777" w:rsidR="00AC260C" w:rsidRDefault="00AC260C" w:rsidP="00A32044">
      <w:pPr>
        <w:spacing w:after="0" w:line="240" w:lineRule="auto"/>
      </w:pPr>
      <w:r>
        <w:continuationSeparator/>
      </w:r>
    </w:p>
  </w:footnote>
  <w:footnote w:id="1">
    <w:p w14:paraId="3CDF4259" w14:textId="77777777" w:rsidR="00A32044" w:rsidRDefault="00A320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32044">
        <w:t xml:space="preserve">Nie dotyczy noclegów rozliczanych w ramach kosztów delegacji; w takim przypadku koszty przysługujące z tytułu podróży służbowych powinny być zgodne z rozporządzeniem Ministra Pracy i Polityki Społecznej z dnia </w:t>
      </w:r>
      <w:r w:rsidR="00DE36B2">
        <w:t xml:space="preserve">30 czerwca 2022 zmieniające rozporządzenie </w:t>
      </w:r>
      <w:r w:rsidRPr="00A32044">
        <w:t>w sprawie należności przysługujących pracownikowi zatrudnionemu w państwowej lub samorządowej jednostce sfery budżetowej z tytułu podróży służbowe</w:t>
      </w:r>
    </w:p>
  </w:footnote>
  <w:footnote w:id="2">
    <w:p w14:paraId="696B0FE2" w14:textId="7862B574" w:rsidR="00301A91" w:rsidRDefault="00A32044" w:rsidP="00F442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4253">
        <w:t>Dotyczy przypadku, gdy zwrot kosztów dojazdu w projekcie jest rozliczany na podstawie faktycznie ponoszonych wydatków. Nie dotyczy kosztów dojazdu rozliczanych w ramach kosztów delegacji; w takim przypadku koszty przysługujące z tytułu podróży służbowych powinny być zgodne z rozporządzeniem</w:t>
      </w:r>
      <w:r w:rsidRPr="00A32044">
        <w:t xml:space="preserve"> </w:t>
      </w:r>
      <w:r w:rsidRPr="00F44253">
        <w:t>Ministra Pracy i Polityki</w:t>
      </w:r>
      <w:r w:rsidRPr="00A32044">
        <w:t xml:space="preserve"> Społecznej z dnia </w:t>
      </w:r>
      <w:r w:rsidR="00DE36B2">
        <w:t>30 czerwca 2022 zmieniające rozporządzenie</w:t>
      </w:r>
      <w:r w:rsidRPr="00A32044">
        <w:t xml:space="preserve"> w sprawie należności przysługujących pracownikowi zatrudnionemu w państwowej lub samorządowej jednostce sfery budżetowej z tytułu podróży służbowe.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75C"/>
    <w:multiLevelType w:val="hybridMultilevel"/>
    <w:tmpl w:val="9D6E24F8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5614B"/>
    <w:multiLevelType w:val="hybridMultilevel"/>
    <w:tmpl w:val="A90CB216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A1CAA"/>
    <w:multiLevelType w:val="hybridMultilevel"/>
    <w:tmpl w:val="B826259E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C02BA"/>
    <w:multiLevelType w:val="hybridMultilevel"/>
    <w:tmpl w:val="82B286E8"/>
    <w:lvl w:ilvl="0" w:tplc="3EA6E6F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815598A"/>
    <w:multiLevelType w:val="hybridMultilevel"/>
    <w:tmpl w:val="9E6CFC24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80A19"/>
    <w:multiLevelType w:val="hybridMultilevel"/>
    <w:tmpl w:val="0944B090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D72A5"/>
    <w:multiLevelType w:val="hybridMultilevel"/>
    <w:tmpl w:val="EF14532A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C6C0D"/>
    <w:multiLevelType w:val="hybridMultilevel"/>
    <w:tmpl w:val="12BAEEF2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B5050"/>
    <w:multiLevelType w:val="hybridMultilevel"/>
    <w:tmpl w:val="9158787A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43BD8"/>
    <w:multiLevelType w:val="hybridMultilevel"/>
    <w:tmpl w:val="2DFA4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B563B"/>
    <w:multiLevelType w:val="hybridMultilevel"/>
    <w:tmpl w:val="D110F2C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9B76D66"/>
    <w:multiLevelType w:val="hybridMultilevel"/>
    <w:tmpl w:val="690A0070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A4661"/>
    <w:multiLevelType w:val="hybridMultilevel"/>
    <w:tmpl w:val="950C7D1A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453B4"/>
    <w:multiLevelType w:val="hybridMultilevel"/>
    <w:tmpl w:val="B76C2A3E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8629B"/>
    <w:multiLevelType w:val="hybridMultilevel"/>
    <w:tmpl w:val="35D69D30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558369">
    <w:abstractNumId w:val="10"/>
  </w:num>
  <w:num w:numId="2" w16cid:durableId="1406954766">
    <w:abstractNumId w:val="9"/>
  </w:num>
  <w:num w:numId="3" w16cid:durableId="1568147968">
    <w:abstractNumId w:val="2"/>
  </w:num>
  <w:num w:numId="4" w16cid:durableId="526674010">
    <w:abstractNumId w:val="8"/>
  </w:num>
  <w:num w:numId="5" w16cid:durableId="751046679">
    <w:abstractNumId w:val="5"/>
  </w:num>
  <w:num w:numId="6" w16cid:durableId="1645045788">
    <w:abstractNumId w:val="0"/>
  </w:num>
  <w:num w:numId="7" w16cid:durableId="700518254">
    <w:abstractNumId w:val="13"/>
  </w:num>
  <w:num w:numId="8" w16cid:durableId="470825631">
    <w:abstractNumId w:val="7"/>
  </w:num>
  <w:num w:numId="9" w16cid:durableId="688484351">
    <w:abstractNumId w:val="11"/>
  </w:num>
  <w:num w:numId="10" w16cid:durableId="352652382">
    <w:abstractNumId w:val="12"/>
  </w:num>
  <w:num w:numId="11" w16cid:durableId="1280455510">
    <w:abstractNumId w:val="4"/>
  </w:num>
  <w:num w:numId="12" w16cid:durableId="1667323303">
    <w:abstractNumId w:val="1"/>
  </w:num>
  <w:num w:numId="13" w16cid:durableId="1026905534">
    <w:abstractNumId w:val="6"/>
  </w:num>
  <w:num w:numId="14" w16cid:durableId="900556654">
    <w:abstractNumId w:val="3"/>
  </w:num>
  <w:num w:numId="15" w16cid:durableId="19890195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832"/>
    <w:rsid w:val="00013C87"/>
    <w:rsid w:val="00027B4E"/>
    <w:rsid w:val="00031CB6"/>
    <w:rsid w:val="00036D3D"/>
    <w:rsid w:val="00045693"/>
    <w:rsid w:val="00057658"/>
    <w:rsid w:val="0007275A"/>
    <w:rsid w:val="000D40E3"/>
    <w:rsid w:val="0010560A"/>
    <w:rsid w:val="001149AB"/>
    <w:rsid w:val="00171415"/>
    <w:rsid w:val="001775EA"/>
    <w:rsid w:val="001A4B55"/>
    <w:rsid w:val="001B10BF"/>
    <w:rsid w:val="001C0C29"/>
    <w:rsid w:val="001D5BC1"/>
    <w:rsid w:val="001E2277"/>
    <w:rsid w:val="001F4A74"/>
    <w:rsid w:val="00206E01"/>
    <w:rsid w:val="0022476F"/>
    <w:rsid w:val="00225A35"/>
    <w:rsid w:val="00270CB7"/>
    <w:rsid w:val="002A7849"/>
    <w:rsid w:val="002B12AA"/>
    <w:rsid w:val="002C266B"/>
    <w:rsid w:val="002D3CB0"/>
    <w:rsid w:val="002E26DB"/>
    <w:rsid w:val="00301A91"/>
    <w:rsid w:val="003031B1"/>
    <w:rsid w:val="00313E00"/>
    <w:rsid w:val="00321F62"/>
    <w:rsid w:val="0034393B"/>
    <w:rsid w:val="003463E4"/>
    <w:rsid w:val="00354A09"/>
    <w:rsid w:val="003A2869"/>
    <w:rsid w:val="003D67D6"/>
    <w:rsid w:val="004212B1"/>
    <w:rsid w:val="00432C99"/>
    <w:rsid w:val="00436E13"/>
    <w:rsid w:val="004460DF"/>
    <w:rsid w:val="00462C5A"/>
    <w:rsid w:val="00487DD4"/>
    <w:rsid w:val="0049221A"/>
    <w:rsid w:val="004A2C5A"/>
    <w:rsid w:val="004C4CF6"/>
    <w:rsid w:val="004E5C9D"/>
    <w:rsid w:val="004F0108"/>
    <w:rsid w:val="00504335"/>
    <w:rsid w:val="00507C9D"/>
    <w:rsid w:val="005151FC"/>
    <w:rsid w:val="005414E9"/>
    <w:rsid w:val="005817D7"/>
    <w:rsid w:val="005B08EB"/>
    <w:rsid w:val="005C0135"/>
    <w:rsid w:val="005F5173"/>
    <w:rsid w:val="00602DBC"/>
    <w:rsid w:val="00604DC7"/>
    <w:rsid w:val="0064673C"/>
    <w:rsid w:val="00684BED"/>
    <w:rsid w:val="006A6C05"/>
    <w:rsid w:val="006C1270"/>
    <w:rsid w:val="006F3F05"/>
    <w:rsid w:val="00724322"/>
    <w:rsid w:val="0073021A"/>
    <w:rsid w:val="007324E9"/>
    <w:rsid w:val="00745B5A"/>
    <w:rsid w:val="00751CD6"/>
    <w:rsid w:val="0077330E"/>
    <w:rsid w:val="0078021B"/>
    <w:rsid w:val="007A19D6"/>
    <w:rsid w:val="007A56FC"/>
    <w:rsid w:val="007B04E2"/>
    <w:rsid w:val="007B6931"/>
    <w:rsid w:val="007C4B96"/>
    <w:rsid w:val="007D1E9C"/>
    <w:rsid w:val="007F1DCD"/>
    <w:rsid w:val="00805B1A"/>
    <w:rsid w:val="00806160"/>
    <w:rsid w:val="008326B4"/>
    <w:rsid w:val="00837827"/>
    <w:rsid w:val="00893253"/>
    <w:rsid w:val="008C61D5"/>
    <w:rsid w:val="008D7A26"/>
    <w:rsid w:val="008E53A9"/>
    <w:rsid w:val="008F3C05"/>
    <w:rsid w:val="009016B2"/>
    <w:rsid w:val="00911E7B"/>
    <w:rsid w:val="00922908"/>
    <w:rsid w:val="009A6823"/>
    <w:rsid w:val="009D781B"/>
    <w:rsid w:val="009E1F5E"/>
    <w:rsid w:val="009F2C4C"/>
    <w:rsid w:val="00A11969"/>
    <w:rsid w:val="00A12EC8"/>
    <w:rsid w:val="00A32044"/>
    <w:rsid w:val="00A42E10"/>
    <w:rsid w:val="00A436D7"/>
    <w:rsid w:val="00A54CE0"/>
    <w:rsid w:val="00A57748"/>
    <w:rsid w:val="00A60405"/>
    <w:rsid w:val="00A62513"/>
    <w:rsid w:val="00AC260C"/>
    <w:rsid w:val="00AD1719"/>
    <w:rsid w:val="00AE0E1E"/>
    <w:rsid w:val="00B11EAA"/>
    <w:rsid w:val="00B26D6F"/>
    <w:rsid w:val="00B3484C"/>
    <w:rsid w:val="00B875A1"/>
    <w:rsid w:val="00BB6E9C"/>
    <w:rsid w:val="00BC39EA"/>
    <w:rsid w:val="00BF44D8"/>
    <w:rsid w:val="00C128B3"/>
    <w:rsid w:val="00C24769"/>
    <w:rsid w:val="00C3066A"/>
    <w:rsid w:val="00C53690"/>
    <w:rsid w:val="00C5699C"/>
    <w:rsid w:val="00CA0ADC"/>
    <w:rsid w:val="00CA455F"/>
    <w:rsid w:val="00CA654C"/>
    <w:rsid w:val="00CC1032"/>
    <w:rsid w:val="00CD2253"/>
    <w:rsid w:val="00CF2D10"/>
    <w:rsid w:val="00D0602C"/>
    <w:rsid w:val="00D434D8"/>
    <w:rsid w:val="00D53B55"/>
    <w:rsid w:val="00D740F6"/>
    <w:rsid w:val="00D85B31"/>
    <w:rsid w:val="00D92E60"/>
    <w:rsid w:val="00DB59BF"/>
    <w:rsid w:val="00DC37F8"/>
    <w:rsid w:val="00DC7084"/>
    <w:rsid w:val="00DE359F"/>
    <w:rsid w:val="00DE36B2"/>
    <w:rsid w:val="00DF5832"/>
    <w:rsid w:val="00E101BA"/>
    <w:rsid w:val="00E15992"/>
    <w:rsid w:val="00E504AE"/>
    <w:rsid w:val="00E60A89"/>
    <w:rsid w:val="00E7520B"/>
    <w:rsid w:val="00E85E2F"/>
    <w:rsid w:val="00E95C37"/>
    <w:rsid w:val="00EB0544"/>
    <w:rsid w:val="00EB4616"/>
    <w:rsid w:val="00EC3CE0"/>
    <w:rsid w:val="00ED5271"/>
    <w:rsid w:val="00F24A45"/>
    <w:rsid w:val="00F24F28"/>
    <w:rsid w:val="00F311C8"/>
    <w:rsid w:val="00F347AA"/>
    <w:rsid w:val="00F44253"/>
    <w:rsid w:val="00F472B1"/>
    <w:rsid w:val="00F520A5"/>
    <w:rsid w:val="00F56CCF"/>
    <w:rsid w:val="00F62CC9"/>
    <w:rsid w:val="00F80AAC"/>
    <w:rsid w:val="00F874B6"/>
    <w:rsid w:val="00F95B50"/>
    <w:rsid w:val="00F962B8"/>
    <w:rsid w:val="00FA1811"/>
    <w:rsid w:val="00FA393D"/>
    <w:rsid w:val="00FE09BA"/>
    <w:rsid w:val="00FE1BEE"/>
    <w:rsid w:val="00FE7C1A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C400"/>
  <w15:docId w15:val="{3E64FAC2-43DB-4801-B19F-D5A06F77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8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5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17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3C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3C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3C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C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C8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13C87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20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0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20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04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335"/>
  </w:style>
  <w:style w:type="paragraph" w:styleId="Stopka">
    <w:name w:val="footer"/>
    <w:basedOn w:val="Normalny"/>
    <w:link w:val="StopkaZnak"/>
    <w:uiPriority w:val="99"/>
    <w:unhideWhenUsed/>
    <w:rsid w:val="00504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C26AA-799E-453A-B678-29F0291A5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1391</Words>
  <Characters>8346</Characters>
  <Application>Microsoft Office Word</Application>
  <DocSecurity>4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Zalewska Monika</dc:creator>
  <cp:lastModifiedBy>Pusz Edyta</cp:lastModifiedBy>
  <cp:revision>2</cp:revision>
  <cp:lastPrinted>2015-10-27T10:48:00Z</cp:lastPrinted>
  <dcterms:created xsi:type="dcterms:W3CDTF">2026-03-27T10:28:00Z</dcterms:created>
  <dcterms:modified xsi:type="dcterms:W3CDTF">2026-03-27T10:28:00Z</dcterms:modified>
</cp:coreProperties>
</file>