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AD63D" w14:textId="71CCC9B8" w:rsidR="003C0B05" w:rsidRDefault="003C0B05" w:rsidP="006D5D5B">
      <w:pPr>
        <w:spacing w:line="276" w:lineRule="auto"/>
        <w:ind w:left="375"/>
      </w:pPr>
    </w:p>
    <w:p w14:paraId="58638F6E" w14:textId="77777777" w:rsidR="006D5D5B" w:rsidRPr="006D5D5B" w:rsidRDefault="006D5D5B" w:rsidP="006D5D5B">
      <w:pPr>
        <w:spacing w:line="276" w:lineRule="auto"/>
        <w:ind w:left="375"/>
      </w:pPr>
    </w:p>
    <w:p w14:paraId="0E89EC2D" w14:textId="27F1CF27" w:rsidR="00CF2F91" w:rsidRPr="001E2423" w:rsidRDefault="00E8448D" w:rsidP="00AD5E08">
      <w:pPr>
        <w:spacing w:line="276" w:lineRule="auto"/>
        <w:rPr>
          <w:rFonts w:asciiTheme="minorHAnsi" w:eastAsia="Calibri" w:hAnsiTheme="minorHAnsi" w:cstheme="minorBidi"/>
          <w:color w:val="1F4E79" w:themeColor="accent1" w:themeShade="80"/>
          <w:sz w:val="36"/>
          <w:szCs w:val="36"/>
        </w:rPr>
      </w:pPr>
      <w:r w:rsidRPr="001E2423">
        <w:rPr>
          <w:rFonts w:asciiTheme="minorHAnsi" w:eastAsia="Calibri" w:hAnsiTheme="minorHAnsi" w:cstheme="minorBidi"/>
          <w:color w:val="1F4E79" w:themeColor="accent1" w:themeShade="80"/>
          <w:sz w:val="36"/>
          <w:szCs w:val="36"/>
        </w:rPr>
        <w:t>Fundusze Europejskie na Rozwój Cyfrowy 2021-2027</w:t>
      </w:r>
    </w:p>
    <w:p w14:paraId="3389BE66" w14:textId="77777777" w:rsidR="003C0B05" w:rsidRPr="001E2423" w:rsidRDefault="003C0B05" w:rsidP="006D5D5B">
      <w:pPr>
        <w:spacing w:line="276" w:lineRule="auto"/>
        <w:ind w:left="375"/>
        <w:rPr>
          <w:rFonts w:asciiTheme="minorHAnsi" w:hAnsiTheme="minorHAnsi" w:cstheme="minorHAnsi"/>
          <w:color w:val="1F4E79" w:themeColor="accent1" w:themeShade="80"/>
        </w:rPr>
      </w:pPr>
    </w:p>
    <w:p w14:paraId="5E4CE124" w14:textId="0FFB9A5D" w:rsidR="006D5D5B" w:rsidRPr="001E2423" w:rsidRDefault="006D5D5B" w:rsidP="006D5D5B">
      <w:pPr>
        <w:spacing w:line="276" w:lineRule="auto"/>
        <w:ind w:left="375"/>
        <w:rPr>
          <w:rFonts w:asciiTheme="minorHAnsi" w:hAnsiTheme="minorHAnsi" w:cstheme="minorHAnsi"/>
          <w:color w:val="1F4E79" w:themeColor="accent1" w:themeShade="80"/>
        </w:rPr>
      </w:pPr>
    </w:p>
    <w:p w14:paraId="425D92B7" w14:textId="77777777" w:rsidR="006D5D5B" w:rsidRPr="001E2423" w:rsidRDefault="006D5D5B" w:rsidP="006D5D5B">
      <w:pPr>
        <w:spacing w:line="276" w:lineRule="auto"/>
        <w:ind w:left="375"/>
        <w:rPr>
          <w:rFonts w:asciiTheme="minorHAnsi" w:hAnsiTheme="minorHAnsi" w:cstheme="minorHAnsi"/>
          <w:color w:val="1F4E79" w:themeColor="accent1" w:themeShade="80"/>
        </w:rPr>
      </w:pPr>
    </w:p>
    <w:p w14:paraId="09926561" w14:textId="698B2CD1" w:rsidR="003C0B05" w:rsidRPr="001E2423" w:rsidRDefault="003C0B05" w:rsidP="006D5D5B">
      <w:pPr>
        <w:spacing w:line="276" w:lineRule="auto"/>
        <w:rPr>
          <w:rFonts w:asciiTheme="minorHAnsi" w:hAnsiTheme="minorHAnsi" w:cstheme="minorHAnsi"/>
          <w:color w:val="1F4E79" w:themeColor="accent1" w:themeShade="80"/>
        </w:rPr>
      </w:pPr>
    </w:p>
    <w:p w14:paraId="1B433242" w14:textId="18341F12" w:rsidR="006D5D5B" w:rsidRPr="001E2423" w:rsidRDefault="006D5D5B" w:rsidP="006D5D5B">
      <w:pPr>
        <w:spacing w:line="276" w:lineRule="auto"/>
        <w:rPr>
          <w:rFonts w:asciiTheme="minorHAnsi" w:hAnsiTheme="minorHAnsi" w:cstheme="minorHAnsi"/>
          <w:color w:val="1F4E79" w:themeColor="accent1" w:themeShade="80"/>
        </w:rPr>
      </w:pPr>
    </w:p>
    <w:p w14:paraId="2298B77A" w14:textId="77777777" w:rsidR="00B14485" w:rsidRPr="001E2423" w:rsidRDefault="00B14485" w:rsidP="006D5D5B">
      <w:pPr>
        <w:spacing w:line="276" w:lineRule="auto"/>
        <w:rPr>
          <w:rFonts w:asciiTheme="minorHAnsi" w:hAnsiTheme="minorHAnsi" w:cstheme="minorHAnsi"/>
          <w:color w:val="1F4E79" w:themeColor="accent1" w:themeShade="80"/>
        </w:rPr>
      </w:pPr>
    </w:p>
    <w:p w14:paraId="01981D87" w14:textId="77777777" w:rsidR="006D5D5B" w:rsidRPr="001E2423" w:rsidRDefault="006D5D5B" w:rsidP="00AD5E08">
      <w:pPr>
        <w:spacing w:line="276" w:lineRule="auto"/>
        <w:rPr>
          <w:rFonts w:asciiTheme="minorHAnsi" w:hAnsiTheme="minorHAnsi" w:cstheme="minorHAnsi"/>
          <w:color w:val="1F4E79" w:themeColor="accent1" w:themeShade="80"/>
        </w:rPr>
      </w:pPr>
    </w:p>
    <w:p w14:paraId="259F33F0" w14:textId="6D021652" w:rsidR="00CF2F91" w:rsidRPr="001E2423" w:rsidRDefault="003C0B05" w:rsidP="00AD5E08">
      <w:pPr>
        <w:spacing w:line="276" w:lineRule="auto"/>
        <w:rPr>
          <w:rFonts w:asciiTheme="minorHAnsi" w:eastAsia="Calibri" w:hAnsiTheme="minorHAnsi" w:cstheme="minorBidi"/>
          <w:b/>
          <w:bCs/>
          <w:color w:val="1F4E79" w:themeColor="accent1" w:themeShade="80"/>
          <w:sz w:val="48"/>
          <w:szCs w:val="48"/>
        </w:rPr>
      </w:pPr>
      <w:r w:rsidRPr="001E2423">
        <w:rPr>
          <w:rFonts w:asciiTheme="minorHAnsi" w:eastAsia="Calibri" w:hAnsiTheme="minorHAnsi" w:cstheme="minorBidi"/>
          <w:b/>
          <w:bCs/>
          <w:color w:val="1F4E79" w:themeColor="accent1" w:themeShade="80"/>
          <w:sz w:val="48"/>
          <w:szCs w:val="48"/>
        </w:rPr>
        <w:t xml:space="preserve">REGULAMIN WYBORU </w:t>
      </w:r>
      <w:r w:rsidR="007D2181" w:rsidRPr="001E2423">
        <w:rPr>
          <w:rFonts w:asciiTheme="minorHAnsi" w:eastAsia="Calibri" w:hAnsiTheme="minorHAnsi" w:cstheme="minorBidi"/>
          <w:b/>
          <w:bCs/>
          <w:color w:val="1F4E79" w:themeColor="accent1" w:themeShade="80"/>
          <w:sz w:val="48"/>
          <w:szCs w:val="48"/>
        </w:rPr>
        <w:t>PROJEKT</w:t>
      </w:r>
      <w:r w:rsidR="008E6CCA">
        <w:rPr>
          <w:rFonts w:asciiTheme="minorHAnsi" w:eastAsia="Calibri" w:hAnsiTheme="minorHAnsi" w:cstheme="minorBidi"/>
          <w:b/>
          <w:bCs/>
          <w:color w:val="1F4E79" w:themeColor="accent1" w:themeShade="80"/>
          <w:sz w:val="48"/>
          <w:szCs w:val="48"/>
        </w:rPr>
        <w:t>ÓW</w:t>
      </w:r>
    </w:p>
    <w:p w14:paraId="332A2CCA" w14:textId="77777777" w:rsidR="006D5D5B" w:rsidRPr="001E2423" w:rsidRDefault="006D5D5B" w:rsidP="00AD5E08">
      <w:pPr>
        <w:spacing w:line="276" w:lineRule="auto"/>
        <w:rPr>
          <w:rFonts w:asciiTheme="minorHAnsi" w:hAnsiTheme="minorHAnsi" w:cstheme="minorHAnsi"/>
          <w:b/>
          <w:bCs/>
          <w:color w:val="1F4E79" w:themeColor="accent1" w:themeShade="80"/>
        </w:rPr>
      </w:pPr>
    </w:p>
    <w:p w14:paraId="52BDA043" w14:textId="7F2791A5" w:rsidR="006D5D5B" w:rsidRPr="001E2423" w:rsidRDefault="006D5D5B" w:rsidP="00AD5E08">
      <w:pPr>
        <w:spacing w:line="276" w:lineRule="auto"/>
        <w:rPr>
          <w:rFonts w:asciiTheme="minorHAnsi" w:hAnsiTheme="minorHAnsi" w:cstheme="minorBidi"/>
          <w:b/>
          <w:bCs/>
          <w:color w:val="1F4E79" w:themeColor="accent1" w:themeShade="80"/>
          <w:sz w:val="36"/>
          <w:szCs w:val="36"/>
        </w:rPr>
      </w:pPr>
      <w:r w:rsidRPr="001E2423">
        <w:rPr>
          <w:rFonts w:asciiTheme="minorHAnsi" w:hAnsiTheme="minorHAnsi" w:cstheme="minorBidi"/>
          <w:b/>
          <w:bCs/>
          <w:color w:val="1F4E79" w:themeColor="accent1" w:themeShade="80"/>
          <w:sz w:val="36"/>
          <w:szCs w:val="36"/>
        </w:rPr>
        <w:t xml:space="preserve">Nabór nr </w:t>
      </w:r>
      <w:r w:rsidR="00572421" w:rsidRPr="001E2423">
        <w:rPr>
          <w:rFonts w:asciiTheme="minorHAnsi" w:hAnsiTheme="minorHAnsi" w:cstheme="minorBidi"/>
          <w:b/>
          <w:bCs/>
          <w:color w:val="1F4E79" w:themeColor="accent1" w:themeShade="80"/>
          <w:sz w:val="36"/>
          <w:szCs w:val="36"/>
        </w:rPr>
        <w:t>FERC.02.0</w:t>
      </w:r>
      <w:r w:rsidR="00443FD5">
        <w:rPr>
          <w:rFonts w:asciiTheme="minorHAnsi" w:hAnsiTheme="minorHAnsi" w:cstheme="minorBidi"/>
          <w:b/>
          <w:bCs/>
          <w:color w:val="1F4E79" w:themeColor="accent1" w:themeShade="80"/>
          <w:sz w:val="36"/>
          <w:szCs w:val="36"/>
        </w:rPr>
        <w:t>3</w:t>
      </w:r>
      <w:r w:rsidR="00572421" w:rsidRPr="001E2423">
        <w:rPr>
          <w:rFonts w:asciiTheme="minorHAnsi" w:hAnsiTheme="minorHAnsi" w:cstheme="minorBidi"/>
          <w:b/>
          <w:bCs/>
          <w:color w:val="1F4E79" w:themeColor="accent1" w:themeShade="80"/>
          <w:sz w:val="36"/>
          <w:szCs w:val="36"/>
        </w:rPr>
        <w:t>-IP.01-00</w:t>
      </w:r>
      <w:r w:rsidR="00443FD5">
        <w:rPr>
          <w:rFonts w:asciiTheme="minorHAnsi" w:hAnsiTheme="minorHAnsi" w:cstheme="minorBidi"/>
          <w:b/>
          <w:bCs/>
          <w:color w:val="1F4E79" w:themeColor="accent1" w:themeShade="80"/>
          <w:sz w:val="36"/>
          <w:szCs w:val="36"/>
        </w:rPr>
        <w:t>1</w:t>
      </w:r>
      <w:r w:rsidR="00572421" w:rsidRPr="001E2423">
        <w:rPr>
          <w:rFonts w:asciiTheme="minorHAnsi" w:hAnsiTheme="minorHAnsi" w:cstheme="minorBidi"/>
          <w:b/>
          <w:bCs/>
          <w:color w:val="1F4E79" w:themeColor="accent1" w:themeShade="80"/>
          <w:sz w:val="36"/>
          <w:szCs w:val="36"/>
        </w:rPr>
        <w:t>/2</w:t>
      </w:r>
      <w:r w:rsidR="00720484">
        <w:rPr>
          <w:rFonts w:asciiTheme="minorHAnsi" w:hAnsiTheme="minorHAnsi" w:cstheme="minorBidi"/>
          <w:b/>
          <w:bCs/>
          <w:color w:val="1F4E79" w:themeColor="accent1" w:themeShade="80"/>
          <w:sz w:val="36"/>
          <w:szCs w:val="36"/>
        </w:rPr>
        <w:t>4</w:t>
      </w:r>
    </w:p>
    <w:p w14:paraId="506B3E28" w14:textId="01F74C48" w:rsidR="006D5D5B" w:rsidRPr="001E2423" w:rsidRDefault="006D5D5B" w:rsidP="006D5D5B">
      <w:pPr>
        <w:spacing w:line="276" w:lineRule="auto"/>
        <w:ind w:left="380" w:hanging="193"/>
        <w:jc w:val="center"/>
        <w:rPr>
          <w:rFonts w:asciiTheme="minorHAnsi" w:eastAsia="Calibri" w:hAnsiTheme="minorHAnsi" w:cstheme="minorHAnsi"/>
          <w:color w:val="1F4E79" w:themeColor="accent1" w:themeShade="80"/>
        </w:rPr>
      </w:pPr>
    </w:p>
    <w:p w14:paraId="07362314" w14:textId="0B0A27FC" w:rsidR="006D5D5B" w:rsidRPr="001E2423" w:rsidRDefault="006D5D5B" w:rsidP="006D5D5B">
      <w:pPr>
        <w:spacing w:line="276" w:lineRule="auto"/>
        <w:ind w:left="380" w:hanging="193"/>
        <w:jc w:val="center"/>
        <w:rPr>
          <w:rFonts w:asciiTheme="minorHAnsi" w:eastAsia="Calibri" w:hAnsiTheme="minorHAnsi" w:cstheme="minorHAnsi"/>
          <w:color w:val="1F4E79" w:themeColor="accent1" w:themeShade="80"/>
        </w:rPr>
      </w:pPr>
    </w:p>
    <w:p w14:paraId="1FACA2ED" w14:textId="77777777" w:rsidR="006D5D5B" w:rsidRPr="001E2423" w:rsidRDefault="006D5D5B" w:rsidP="006D5D5B">
      <w:pPr>
        <w:spacing w:line="276" w:lineRule="auto"/>
        <w:ind w:left="380" w:hanging="193"/>
        <w:jc w:val="center"/>
        <w:rPr>
          <w:rFonts w:asciiTheme="minorHAnsi" w:eastAsia="Calibri" w:hAnsiTheme="minorHAnsi" w:cstheme="minorHAnsi"/>
          <w:color w:val="1F4E79" w:themeColor="accent1" w:themeShade="80"/>
        </w:rPr>
      </w:pPr>
    </w:p>
    <w:p w14:paraId="0EB75E04" w14:textId="2DB192CB" w:rsidR="003C0B05" w:rsidRPr="001E2423" w:rsidRDefault="003C0B05" w:rsidP="006D5D5B">
      <w:pPr>
        <w:spacing w:line="276" w:lineRule="auto"/>
        <w:ind w:right="75"/>
        <w:jc w:val="center"/>
        <w:rPr>
          <w:rFonts w:asciiTheme="minorHAnsi" w:hAnsiTheme="minorHAnsi" w:cstheme="minorHAnsi"/>
          <w:b/>
          <w:bCs/>
          <w:color w:val="1F4E79" w:themeColor="accent1" w:themeShade="80"/>
        </w:rPr>
      </w:pPr>
    </w:p>
    <w:p w14:paraId="10592F98" w14:textId="57C3972A" w:rsidR="006D5D5B" w:rsidRPr="001E2423" w:rsidRDefault="006D5D5B" w:rsidP="006D5D5B">
      <w:pPr>
        <w:spacing w:line="276" w:lineRule="auto"/>
        <w:ind w:right="75"/>
        <w:jc w:val="center"/>
        <w:rPr>
          <w:rFonts w:asciiTheme="minorHAnsi" w:hAnsiTheme="minorHAnsi" w:cstheme="minorHAnsi"/>
          <w:b/>
          <w:bCs/>
          <w:color w:val="1F4E79" w:themeColor="accent1" w:themeShade="80"/>
        </w:rPr>
      </w:pPr>
    </w:p>
    <w:p w14:paraId="058B09EB" w14:textId="77777777" w:rsidR="00B14485" w:rsidRPr="001E2423" w:rsidRDefault="00B14485" w:rsidP="006D5D5B">
      <w:pPr>
        <w:spacing w:line="276" w:lineRule="auto"/>
        <w:ind w:right="75"/>
        <w:jc w:val="center"/>
        <w:rPr>
          <w:rFonts w:asciiTheme="minorHAnsi" w:hAnsiTheme="minorHAnsi" w:cstheme="minorHAnsi"/>
          <w:b/>
          <w:bCs/>
          <w:color w:val="1F4E79" w:themeColor="accent1" w:themeShade="80"/>
        </w:rPr>
      </w:pPr>
    </w:p>
    <w:p w14:paraId="208C4FF0" w14:textId="77777777" w:rsidR="006D5D5B" w:rsidRPr="001E2423" w:rsidRDefault="006D5D5B" w:rsidP="00AD5E08">
      <w:pPr>
        <w:spacing w:line="276" w:lineRule="auto"/>
        <w:ind w:right="75"/>
        <w:rPr>
          <w:rFonts w:asciiTheme="minorHAnsi" w:hAnsiTheme="minorHAnsi" w:cstheme="minorHAnsi"/>
          <w:b/>
          <w:bCs/>
          <w:color w:val="1F4E79" w:themeColor="accent1" w:themeShade="80"/>
        </w:rPr>
      </w:pPr>
    </w:p>
    <w:p w14:paraId="2B9E6957" w14:textId="2C36AD95" w:rsidR="003C0B05" w:rsidRPr="001E2423" w:rsidRDefault="00212E17" w:rsidP="00AD5E08">
      <w:pPr>
        <w:spacing w:line="276" w:lineRule="auto"/>
        <w:ind w:right="75"/>
        <w:rPr>
          <w:rFonts w:asciiTheme="minorHAnsi" w:hAnsiTheme="minorHAnsi" w:cstheme="minorBidi"/>
          <w:b/>
          <w:bCs/>
          <w:color w:val="1F4E79" w:themeColor="accent1" w:themeShade="80"/>
          <w:sz w:val="28"/>
          <w:szCs w:val="28"/>
        </w:rPr>
      </w:pPr>
      <w:r w:rsidRPr="001E2423">
        <w:rPr>
          <w:rFonts w:asciiTheme="minorHAnsi" w:hAnsiTheme="minorHAnsi" w:cstheme="minorBidi"/>
          <w:b/>
          <w:bCs/>
          <w:color w:val="1F4E79" w:themeColor="accent1" w:themeShade="80"/>
          <w:sz w:val="28"/>
          <w:szCs w:val="28"/>
        </w:rPr>
        <w:t xml:space="preserve">Priorytet FERC.02 </w:t>
      </w:r>
      <w:r w:rsidRPr="00443FD5">
        <w:rPr>
          <w:rFonts w:asciiTheme="minorHAnsi" w:hAnsiTheme="minorHAnsi" w:cstheme="minorBidi"/>
          <w:b/>
          <w:bCs/>
          <w:color w:val="1F4E79" w:themeColor="accent1" w:themeShade="80"/>
          <w:sz w:val="28"/>
          <w:szCs w:val="28"/>
        </w:rPr>
        <w:t>Zaawansowane usługi cyfrowe</w:t>
      </w:r>
    </w:p>
    <w:p w14:paraId="773BF6AF" w14:textId="38A1B703" w:rsidR="003C0B05" w:rsidRPr="00443FD5" w:rsidRDefault="00212E17" w:rsidP="00AD5E08">
      <w:pPr>
        <w:spacing w:line="276" w:lineRule="auto"/>
        <w:ind w:right="75"/>
        <w:rPr>
          <w:rFonts w:asciiTheme="minorHAnsi" w:hAnsiTheme="minorHAnsi" w:cstheme="minorBidi"/>
          <w:b/>
          <w:bCs/>
          <w:color w:val="1F4E79" w:themeColor="accent1" w:themeShade="80"/>
          <w:sz w:val="28"/>
          <w:szCs w:val="28"/>
        </w:rPr>
      </w:pPr>
      <w:r w:rsidRPr="001E2423">
        <w:rPr>
          <w:rFonts w:asciiTheme="minorHAnsi" w:hAnsiTheme="minorHAnsi" w:cstheme="minorBidi"/>
          <w:b/>
          <w:bCs/>
          <w:color w:val="1F4E79" w:themeColor="accent1" w:themeShade="80"/>
          <w:sz w:val="28"/>
          <w:szCs w:val="28"/>
        </w:rPr>
        <w:t>Działanie FERC.02.0</w:t>
      </w:r>
      <w:r w:rsidR="00443FD5">
        <w:rPr>
          <w:rFonts w:asciiTheme="minorHAnsi" w:hAnsiTheme="minorHAnsi" w:cstheme="minorBidi"/>
          <w:b/>
          <w:bCs/>
          <w:color w:val="1F4E79" w:themeColor="accent1" w:themeShade="80"/>
          <w:sz w:val="28"/>
          <w:szCs w:val="28"/>
        </w:rPr>
        <w:t>3</w:t>
      </w:r>
      <w:r w:rsidRPr="001E2423">
        <w:rPr>
          <w:rFonts w:asciiTheme="minorHAnsi" w:hAnsiTheme="minorHAnsi" w:cstheme="minorBidi"/>
          <w:b/>
          <w:bCs/>
          <w:color w:val="1F4E79" w:themeColor="accent1" w:themeShade="80"/>
          <w:sz w:val="28"/>
          <w:szCs w:val="28"/>
        </w:rPr>
        <w:t xml:space="preserve"> </w:t>
      </w:r>
      <w:r w:rsidR="00443FD5" w:rsidRPr="00443FD5">
        <w:rPr>
          <w:rFonts w:asciiTheme="minorHAnsi" w:hAnsiTheme="minorHAnsi" w:cstheme="minorBidi"/>
          <w:b/>
          <w:bCs/>
          <w:color w:val="1F4E79" w:themeColor="accent1" w:themeShade="80"/>
          <w:sz w:val="28"/>
          <w:szCs w:val="28"/>
        </w:rPr>
        <w:t>Cyfrowa dostępność i ponowne wykorzystanie informacji</w:t>
      </w:r>
    </w:p>
    <w:p w14:paraId="52738DBC" w14:textId="77777777" w:rsidR="003C0B05" w:rsidRPr="001E2423" w:rsidRDefault="003C0B05" w:rsidP="006D5D5B">
      <w:pPr>
        <w:spacing w:line="276" w:lineRule="auto"/>
        <w:ind w:right="74"/>
        <w:jc w:val="right"/>
        <w:rPr>
          <w:rFonts w:asciiTheme="minorHAnsi" w:hAnsiTheme="minorHAnsi" w:cstheme="minorHAnsi"/>
          <w:color w:val="1F4E79" w:themeColor="accent1" w:themeShade="80"/>
        </w:rPr>
      </w:pPr>
    </w:p>
    <w:p w14:paraId="3611505F" w14:textId="77777777" w:rsidR="003C0B05" w:rsidRPr="001E2423" w:rsidRDefault="003C0B05" w:rsidP="006D5D5B">
      <w:pPr>
        <w:spacing w:line="276" w:lineRule="auto"/>
        <w:ind w:right="74"/>
        <w:jc w:val="right"/>
        <w:rPr>
          <w:rFonts w:asciiTheme="minorHAnsi" w:hAnsiTheme="minorHAnsi" w:cstheme="minorHAnsi"/>
          <w:color w:val="1F4E79" w:themeColor="accent1" w:themeShade="80"/>
        </w:rPr>
      </w:pPr>
    </w:p>
    <w:p w14:paraId="514515A4" w14:textId="77777777" w:rsidR="003C0B05" w:rsidRPr="001E2423" w:rsidRDefault="003C0B05" w:rsidP="006D5D5B">
      <w:pPr>
        <w:spacing w:line="276" w:lineRule="auto"/>
        <w:ind w:right="74"/>
        <w:jc w:val="right"/>
        <w:rPr>
          <w:rFonts w:asciiTheme="minorHAnsi" w:hAnsiTheme="minorHAnsi" w:cstheme="minorHAnsi"/>
          <w:color w:val="1F4E79" w:themeColor="accent1" w:themeShade="80"/>
        </w:rPr>
      </w:pPr>
    </w:p>
    <w:p w14:paraId="625C1934" w14:textId="3AAF65C6" w:rsidR="003C0B05" w:rsidRPr="001E2423" w:rsidRDefault="003C0B05" w:rsidP="006D5D5B">
      <w:pPr>
        <w:spacing w:line="276" w:lineRule="auto"/>
        <w:ind w:right="74"/>
        <w:jc w:val="right"/>
        <w:rPr>
          <w:rFonts w:asciiTheme="minorHAnsi" w:hAnsiTheme="minorHAnsi" w:cstheme="minorHAnsi"/>
          <w:color w:val="1F4E79" w:themeColor="accent1" w:themeShade="80"/>
        </w:rPr>
      </w:pPr>
    </w:p>
    <w:p w14:paraId="48FA63B5" w14:textId="16AE6DD7" w:rsidR="006D5D5B" w:rsidRDefault="006D5D5B" w:rsidP="006D5D5B">
      <w:pPr>
        <w:spacing w:line="276" w:lineRule="auto"/>
        <w:ind w:right="74"/>
        <w:jc w:val="right"/>
        <w:rPr>
          <w:rFonts w:asciiTheme="minorHAnsi" w:hAnsiTheme="minorHAnsi" w:cstheme="minorHAnsi"/>
        </w:rPr>
      </w:pPr>
    </w:p>
    <w:p w14:paraId="3CB87D17" w14:textId="3772B51B" w:rsidR="006D5D5B" w:rsidRDefault="006D5D5B" w:rsidP="006D5D5B">
      <w:pPr>
        <w:spacing w:line="276" w:lineRule="auto"/>
        <w:ind w:right="74"/>
        <w:jc w:val="right"/>
        <w:rPr>
          <w:rFonts w:asciiTheme="minorHAnsi" w:hAnsiTheme="minorHAnsi" w:cstheme="minorHAnsi"/>
        </w:rPr>
      </w:pPr>
    </w:p>
    <w:p w14:paraId="469A8CDF" w14:textId="60718E6E" w:rsidR="006D5D5B" w:rsidRDefault="006D5D5B" w:rsidP="006D5D5B">
      <w:pPr>
        <w:spacing w:line="276" w:lineRule="auto"/>
        <w:ind w:right="74"/>
        <w:jc w:val="right"/>
        <w:rPr>
          <w:rFonts w:asciiTheme="minorHAnsi" w:hAnsiTheme="minorHAnsi" w:cstheme="minorHAnsi"/>
        </w:rPr>
      </w:pPr>
    </w:p>
    <w:p w14:paraId="7F71EB1F" w14:textId="1BBFB8A8" w:rsidR="006D5D5B" w:rsidRDefault="006D5D5B" w:rsidP="006D5D5B">
      <w:pPr>
        <w:spacing w:line="276" w:lineRule="auto"/>
        <w:ind w:right="74"/>
        <w:jc w:val="right"/>
        <w:rPr>
          <w:rFonts w:asciiTheme="minorHAnsi" w:hAnsiTheme="minorHAnsi" w:cstheme="minorHAnsi"/>
        </w:rPr>
      </w:pPr>
    </w:p>
    <w:p w14:paraId="251BC386" w14:textId="7748A151" w:rsidR="006D5D5B" w:rsidRDefault="006D5D5B" w:rsidP="006D5D5B">
      <w:pPr>
        <w:spacing w:line="276" w:lineRule="auto"/>
        <w:ind w:right="74"/>
        <w:jc w:val="right"/>
        <w:rPr>
          <w:rFonts w:asciiTheme="minorHAnsi" w:hAnsiTheme="minorHAnsi" w:cstheme="minorHAnsi"/>
        </w:rPr>
      </w:pPr>
    </w:p>
    <w:p w14:paraId="3861934B" w14:textId="77777777" w:rsidR="006D5D5B" w:rsidRPr="006D5D5B" w:rsidRDefault="006D5D5B" w:rsidP="006D5D5B">
      <w:pPr>
        <w:spacing w:line="276" w:lineRule="auto"/>
        <w:ind w:right="74"/>
        <w:jc w:val="right"/>
        <w:rPr>
          <w:rFonts w:asciiTheme="minorHAnsi" w:hAnsiTheme="minorHAnsi" w:cstheme="minorHAnsi"/>
        </w:rPr>
      </w:pPr>
    </w:p>
    <w:p w14:paraId="4AA728A7" w14:textId="77777777" w:rsidR="00B264A2" w:rsidRDefault="00B264A2">
      <w:pPr>
        <w:ind w:right="988"/>
        <w:rPr>
          <w:rFonts w:asciiTheme="minorHAnsi" w:hAnsiTheme="minorHAnsi" w:cstheme="minorBidi"/>
          <w:color w:val="2E74B5" w:themeColor="accent1" w:themeShade="BF"/>
          <w:sz w:val="24"/>
          <w:szCs w:val="24"/>
        </w:rPr>
      </w:pPr>
    </w:p>
    <w:p w14:paraId="7467BAB7" w14:textId="77777777" w:rsidR="00B264A2" w:rsidRDefault="00B264A2">
      <w:pPr>
        <w:ind w:right="988"/>
        <w:rPr>
          <w:rFonts w:asciiTheme="minorHAnsi" w:hAnsiTheme="minorHAnsi" w:cstheme="minorBidi"/>
          <w:color w:val="2E74B5" w:themeColor="accent1" w:themeShade="BF"/>
          <w:sz w:val="24"/>
          <w:szCs w:val="24"/>
        </w:rPr>
      </w:pPr>
    </w:p>
    <w:p w14:paraId="0A755868" w14:textId="77777777" w:rsidR="00B264A2" w:rsidRDefault="00B264A2">
      <w:pPr>
        <w:ind w:right="988"/>
        <w:rPr>
          <w:rFonts w:asciiTheme="minorHAnsi" w:hAnsiTheme="minorHAnsi" w:cstheme="minorBidi"/>
          <w:color w:val="2E74B5" w:themeColor="accent1" w:themeShade="BF"/>
          <w:sz w:val="24"/>
          <w:szCs w:val="24"/>
        </w:rPr>
      </w:pPr>
    </w:p>
    <w:p w14:paraId="023FDDED" w14:textId="66E21610" w:rsidR="003C0B05" w:rsidRPr="00E871B8" w:rsidRDefault="003C0B05">
      <w:pPr>
        <w:ind w:right="988"/>
        <w:rPr>
          <w:rFonts w:asciiTheme="minorHAnsi" w:hAnsiTheme="minorHAnsi" w:cstheme="minorBidi"/>
          <w:color w:val="2E74B5" w:themeColor="accent1" w:themeShade="BF"/>
          <w:sz w:val="24"/>
          <w:szCs w:val="24"/>
        </w:rPr>
      </w:pPr>
      <w:r w:rsidRPr="752A0F54">
        <w:rPr>
          <w:rFonts w:asciiTheme="minorHAnsi" w:hAnsiTheme="minorHAnsi" w:cstheme="minorBidi"/>
          <w:color w:val="2E74B5" w:themeColor="accent1" w:themeShade="BF"/>
          <w:sz w:val="24"/>
          <w:szCs w:val="24"/>
        </w:rPr>
        <w:t>Instytucja Organizująca Nabór:</w:t>
      </w:r>
    </w:p>
    <w:p w14:paraId="67316E24" w14:textId="77777777" w:rsidR="003C0B05" w:rsidRPr="00E871B8" w:rsidRDefault="003C0B05">
      <w:pPr>
        <w:pStyle w:val="Tekstpodstawowy"/>
        <w:ind w:right="988" w:firstLine="0"/>
        <w:rPr>
          <w:rFonts w:asciiTheme="minorHAnsi" w:hAnsiTheme="minorHAnsi" w:cstheme="minorBidi"/>
          <w:color w:val="2E74B5" w:themeColor="accent1" w:themeShade="BF"/>
          <w:sz w:val="24"/>
          <w:szCs w:val="24"/>
        </w:rPr>
      </w:pPr>
      <w:r w:rsidRPr="752A0F54">
        <w:rPr>
          <w:rFonts w:asciiTheme="minorHAnsi" w:hAnsiTheme="minorHAnsi" w:cstheme="minorBidi"/>
          <w:color w:val="2E74B5" w:themeColor="accent1" w:themeShade="BF"/>
          <w:sz w:val="24"/>
          <w:szCs w:val="24"/>
        </w:rPr>
        <w:t xml:space="preserve">Centrum Projektów Polska Cyfrowa </w:t>
      </w:r>
      <w:r w:rsidRPr="006D5D5B">
        <w:rPr>
          <w:rFonts w:asciiTheme="minorHAnsi" w:hAnsiTheme="minorHAnsi" w:cstheme="minorHAnsi"/>
          <w:color w:val="2E74B5" w:themeColor="accent1" w:themeShade="BF"/>
          <w:sz w:val="24"/>
          <w:szCs w:val="24"/>
        </w:rPr>
        <w:br/>
      </w:r>
      <w:r w:rsidRPr="752A0F54">
        <w:rPr>
          <w:rFonts w:asciiTheme="minorHAnsi" w:hAnsiTheme="minorHAnsi" w:cstheme="minorBidi"/>
          <w:color w:val="2E74B5" w:themeColor="accent1" w:themeShade="BF"/>
          <w:sz w:val="24"/>
          <w:szCs w:val="24"/>
        </w:rPr>
        <w:t>ul. Spokojna 13 A, 01-044 Warszawa</w:t>
      </w:r>
    </w:p>
    <w:p w14:paraId="6E5B38E3" w14:textId="77777777" w:rsidR="003C0B05" w:rsidRPr="00E871B8" w:rsidRDefault="003C0B05">
      <w:pPr>
        <w:pStyle w:val="Tekstpodstawowy"/>
        <w:ind w:right="988" w:firstLine="0"/>
        <w:rPr>
          <w:rFonts w:asciiTheme="minorHAnsi" w:hAnsiTheme="minorHAnsi" w:cstheme="minorBidi"/>
          <w:color w:val="2E74B5" w:themeColor="accent1" w:themeShade="BF"/>
          <w:sz w:val="24"/>
          <w:szCs w:val="24"/>
        </w:rPr>
      </w:pPr>
      <w:r w:rsidRPr="752A0F54">
        <w:rPr>
          <w:rFonts w:asciiTheme="minorHAnsi" w:hAnsiTheme="minorHAnsi" w:cstheme="minorBidi"/>
          <w:color w:val="2E74B5" w:themeColor="accent1" w:themeShade="BF"/>
          <w:sz w:val="24"/>
          <w:szCs w:val="24"/>
        </w:rPr>
        <w:t>tel.: 022 315 22 00, 022 315 22 01</w:t>
      </w:r>
    </w:p>
    <w:p w14:paraId="3CA25D31" w14:textId="77777777" w:rsidR="003C0B05" w:rsidRPr="00E871B8" w:rsidRDefault="003C0B05">
      <w:pPr>
        <w:pStyle w:val="Tekstpodstawowy"/>
        <w:ind w:right="988" w:firstLine="0"/>
        <w:rPr>
          <w:rFonts w:asciiTheme="minorHAnsi" w:hAnsiTheme="minorHAnsi" w:cstheme="minorBidi"/>
          <w:color w:val="2E74B5" w:themeColor="accent1" w:themeShade="BF"/>
          <w:sz w:val="24"/>
          <w:szCs w:val="24"/>
        </w:rPr>
      </w:pPr>
      <w:r w:rsidRPr="752A0F54">
        <w:rPr>
          <w:rFonts w:asciiTheme="minorHAnsi" w:hAnsiTheme="minorHAnsi" w:cstheme="minorBidi"/>
          <w:color w:val="2E74B5" w:themeColor="accent1" w:themeShade="BF"/>
          <w:sz w:val="24"/>
          <w:szCs w:val="24"/>
        </w:rPr>
        <w:t>fax: 022 315 22 02</w:t>
      </w:r>
    </w:p>
    <w:p w14:paraId="3652A824" w14:textId="2BD1529A" w:rsidR="00EC5B49" w:rsidRPr="00E871B8" w:rsidRDefault="003C0B05" w:rsidP="00E871B8">
      <w:pPr>
        <w:spacing w:line="360" w:lineRule="auto"/>
        <w:ind w:right="988"/>
        <w:rPr>
          <w:rFonts w:asciiTheme="minorHAnsi" w:hAnsiTheme="minorHAnsi" w:cstheme="minorBidi"/>
        </w:rPr>
      </w:pPr>
      <w:r w:rsidRPr="752A0F54">
        <w:rPr>
          <w:rFonts w:asciiTheme="minorHAnsi" w:hAnsiTheme="minorHAnsi" w:cstheme="minorBidi"/>
          <w:color w:val="2E74B5" w:themeColor="accent1" w:themeShade="BF"/>
          <w:sz w:val="24"/>
          <w:szCs w:val="24"/>
        </w:rPr>
        <w:t>www.gov.pl/cppc</w:t>
      </w:r>
      <w:r>
        <w:rPr>
          <w:noProof/>
          <w:color w:val="2B579A"/>
          <w:shd w:val="clear" w:color="auto" w:fill="E6E6E6"/>
          <w:lang w:eastAsia="pl-PL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8958460" wp14:editId="2B0436DC">
                <wp:simplePos x="0" y="0"/>
                <wp:positionH relativeFrom="page">
                  <wp:posOffset>352425</wp:posOffset>
                </wp:positionH>
                <wp:positionV relativeFrom="page">
                  <wp:posOffset>457200</wp:posOffset>
                </wp:positionV>
                <wp:extent cx="216074" cy="9718511"/>
                <wp:effectExtent l="0" t="0" r="0" b="0"/>
                <wp:wrapSquare wrapText="bothSides"/>
                <wp:docPr id="27649" name="Grupa 276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6074" cy="9718511"/>
                          <a:chOff x="0" y="0"/>
                          <a:chExt cx="216074" cy="9718511"/>
                        </a:xfr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wpg:grpSpPr>
                      <wps:wsp>
                        <wps:cNvPr id="31412" name="Shape 31412"/>
                        <wps:cNvSpPr/>
                        <wps:spPr>
                          <a:xfrm>
                            <a:off x="0" y="0"/>
                            <a:ext cx="216074" cy="933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074" h="9333820">
                                <a:moveTo>
                                  <a:pt x="0" y="0"/>
                                </a:moveTo>
                                <a:lnTo>
                                  <a:pt x="216074" y="0"/>
                                </a:lnTo>
                                <a:lnTo>
                                  <a:pt x="216074" y="9333820"/>
                                </a:lnTo>
                                <a:lnTo>
                                  <a:pt x="0" y="93338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grpFill/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D80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413" name="Shape 31413"/>
                        <wps:cNvSpPr/>
                        <wps:spPr>
                          <a:xfrm>
                            <a:off x="0" y="9475547"/>
                            <a:ext cx="216074" cy="242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074" h="242963">
                                <a:moveTo>
                                  <a:pt x="0" y="0"/>
                                </a:moveTo>
                                <a:lnTo>
                                  <a:pt x="216074" y="0"/>
                                </a:lnTo>
                                <a:lnTo>
                                  <a:pt x="216074" y="242963"/>
                                </a:lnTo>
                                <a:lnTo>
                                  <a:pt x="0" y="24296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grpFill/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4B6D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rto="http://schemas.microsoft.com/office/word/2006/arto" xmlns:a="http://schemas.openxmlformats.org/drawingml/2006/main">
            <w:pict w14:anchorId="2A0C246E">
              <v:group id="Group 27649" style="position:absolute;margin-left:27.75pt;margin-top:36pt;width:17pt;height:765.25pt;z-index:251659264;mso-position-horizontal-relative:page;mso-position-vertical-relative:page" coordsize="2160,97185" o:spid="_x0000_s1026" w14:anchorId="342574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tIxLgMAAJAKAAAOAAAAZHJzL2Uyb0RvYy54bWzkVslu2zAQvRfoPwi6N7JkxRtsB2jd5NIl&#10;aNIPYChqASiSIOklf9/hUJTluA2CFAgK1AeRGg5neTNvrOXVoeXRjmnTSLGK04tRHDFBZdGIahX/&#10;vL/+MIsjY4koCJeCreJHZuKr9ft3y71asEzWkhdMR2BEmMVereLaWrVIEkNr1hJzIRUTcFhK3RIL&#10;r7pKCk32YL3lSTYaTZK91IXSkjJjQLrxh/Ea7Zclo/Z7WRpmI76KITaLT43PB/dM1kuyqDRRdUO7&#10;MMgromhJI8Bpb2pDLIm2ujkz1TZUSyNLe0Flm8iybCjDHCCbdPQkmxsttwpzqRb7SvUwAbRPcHq1&#10;Wfptd6ujpljF2XSSz+NIkBbKhJ4jLwKI9qpagOaNVnfqVneCyr+5rA+lbt0K+UQHBPexB5cdbERB&#10;mKWT0TSPIwpH82k6u0xTjz6toURn12j9+fmLydGtkbwprhvOXQzYOuwT19GOQNEJpUzYFIvDt+1X&#10;WXj5ZAQ/HwCIXQSongcxmO8trZfu7egkcXj06e8VtK45Vsf8XXXuaqIYFt04zLvqjNM8zUJ1UCXy&#10;IiwGavalMQsDVXpVXcbj8SxDWAbw0q2xN0xihcnui7GeNEXYkTrs6EGErQbqPUs6Ray758J022h/&#10;bJEaOqSLxB23csfuJSraJ30CUR5PuRhqhX4LnQiqQSGsCs0NFINXSPCP6jBFXAefIBUMhtUb9poB&#10;TX8GZl22aL9HAIRDjKGzXDMjylw4YMASJTAdS04sdnLbWBibvGlh5mbTrpMxZLDsGtJ3AO7sI2cO&#10;PC5+sBKojgR1AqOrh54nru+BEE5OuKqJp0MIvlPtYAE7Tq+EIHuTnmEnJjeb2SifOo5BZJ2yu8dw&#10;Lvc3vVNDu2j8cIYRB0mHEQ33+0voWQrb3xfwx4JOBtm67YMsHnFYISDAUDfH3oiq43Oqjl2MLgAg&#10;9UupOs+nl5ceQkDgN/Mwy7P5BC0DRGEKD3vprfjaBeKKcyTk72hwPD0ly4CFoemCQljP6HqSfdAK&#10;69D5ixVPXQOm/w1Z5/nHySb7l8iK/7Lw2YPjo/tEc99Vw3fYDz8k178AAAD//wMAUEsDBBQABgAI&#10;AAAAIQClDRJb3wAAAAkBAAAPAAAAZHJzL2Rvd25yZXYueG1sTI9BS8NAFITvgv9heYI3u0kktU2z&#10;KaWopyK0FcTba/Y1Cc3uhuw2Sf+9z5MehxlmvsnXk2nFQL1vnFUQzyIQZEunG1sp+Dy+PS1A+IBW&#10;Y+ssKbiRh3Vxf5djpt1o9zQcQiW4xPoMFdQhdJmUvqzJoJ+5jix7Z9cbDCz7SuoeRy43rUyiaC4N&#10;NpYXauxoW1N5OVyNgvcRx81z/DrsLuft7fuYfnztYlLq8WHarEAEmsJfGH7xGR0KZjq5q9VetArS&#10;NOWkgpeEL7G/WLI+cW4eJSnIIpf/HxQ/AAAA//8DAFBLAQItABQABgAIAAAAIQC2gziS/gAAAOEB&#10;AAATAAAAAAAAAAAAAAAAAAAAAABbQ29udGVudF9UeXBlc10ueG1sUEsBAi0AFAAGAAgAAAAhADj9&#10;If/WAAAAlAEAAAsAAAAAAAAAAAAAAAAALwEAAF9yZWxzLy5yZWxzUEsBAi0AFAAGAAgAAAAhAJ8u&#10;0jEuAwAAkAoAAA4AAAAAAAAAAAAAAAAALgIAAGRycy9lMm9Eb2MueG1sUEsBAi0AFAAGAAgAAAAh&#10;AKUNElvfAAAACQEAAA8AAAAAAAAAAAAAAAAAiAUAAGRycy9kb3ducmV2LnhtbFBLBQYAAAAABAAE&#10;APMAAACUBgAAAAA=&#10;">
                <v:shape id="Shape 31412" style="position:absolute;width:2160;height:93338;visibility:visible;mso-wrap-style:square;v-text-anchor:top" coordsize="216074,9333820" o:spid="_x0000_s1027" filled="f" stroked="f" strokeweight="0" path="m,l216074,r,9333820l,933382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N9DxgAAAN4AAAAPAAAAZHJzL2Rvd25yZXYueG1sRI9Ra8Iw&#10;FIXfhf2HcAd7EU1rnUg1ynBs+DJhnT/g0lybuOamNJnWf78Igz0ezjnf4ay3g2vFhfpgPSvIpxkI&#10;4tpry42C49fbZAkiRGSNrWdScKMA283DaI2l9lf+pEsVG5EgHEpUYGLsSilDbchhmPqOOHkn3zuM&#10;SfaN1D1eE9y1cpZlC+nQclow2NHOUP1d/TgFp+e2eqdiXhh7+KDx4Wxfb2Gn1NPj8LICEWmI/+G/&#10;9l4rKPJ5PoP7nXQF5OYXAAD//wMAUEsBAi0AFAAGAAgAAAAhANvh9svuAAAAhQEAABMAAAAAAAAA&#10;AAAAAAAAAAAAAFtDb250ZW50X1R5cGVzXS54bWxQSwECLQAUAAYACAAAACEAWvQsW78AAAAVAQAA&#10;CwAAAAAAAAAAAAAAAAAfAQAAX3JlbHMvLnJlbHNQSwECLQAUAAYACAAAACEAY0DfQ8YAAADeAAAA&#10;DwAAAAAAAAAAAAAAAAAHAgAAZHJzL2Rvd25yZXYueG1sUEsFBgAAAAADAAMAtwAAAPoCAAAAAA==&#10;">
                  <v:stroke miterlimit="83231f" joinstyle="miter"/>
                  <v:path textboxrect="0,0,216074,9333820" arrowok="t"/>
                </v:shape>
                <v:shape id="Shape 31413" style="position:absolute;top:94755;width:2160;height:2430;visibility:visible;mso-wrap-style:square;v-text-anchor:top" coordsize="216074,242963" o:spid="_x0000_s1028" filled="f" stroked="f" strokeweight="0" path="m,l216074,r,242963l,242963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xJ5yAAAAN4AAAAPAAAAZHJzL2Rvd25yZXYueG1sRI9Ba8JA&#10;FITvQv/D8gpeRDdRKTV1lVKoWEShUWiPr9lnEpt9G7JrjP/eLRQ8DjPzDTNfdqYSLTWutKwgHkUg&#10;iDOrS84VHPbvw2cQziNrrCyTgis5WC4eenNMtL3wJ7Wpz0WAsEtQQeF9nUjpsoIMupGtiYN3tI1B&#10;H2STS93gJcBNJcdR9CQNlhwWCqzpraDsNz0bBTnvstXmNNi1248fPztupqcv+a1U/7F7fQHhqfP3&#10;8H97rRVM4mk8gb874QrIxQ0AAP//AwBQSwECLQAUAAYACAAAACEA2+H2y+4AAACFAQAAEwAAAAAA&#10;AAAAAAAAAAAAAAAAW0NvbnRlbnRfVHlwZXNdLnhtbFBLAQItABQABgAIAAAAIQBa9CxbvwAAABUB&#10;AAALAAAAAAAAAAAAAAAAAB8BAABfcmVscy8ucmVsc1BLAQItABQABgAIAAAAIQCcsxJ5yAAAAN4A&#10;AAAPAAAAAAAAAAAAAAAAAAcCAABkcnMvZG93bnJldi54bWxQSwUGAAAAAAMAAwC3AAAA/AIAAAAA&#10;">
                  <v:stroke miterlimit="83231f" joinstyle="miter"/>
                  <v:path textboxrect="0,0,216074,242963" arrowok="t"/>
                </v:shape>
                <w10:wrap type="square" anchorx="page" anchory="page"/>
              </v:group>
            </w:pict>
          </mc:Fallback>
        </mc:AlternateContent>
      </w:r>
    </w:p>
    <w:p w14:paraId="1C09474B" w14:textId="77777777" w:rsidR="00EC5B49" w:rsidRPr="00A74BD3" w:rsidRDefault="3E1CFCC9" w:rsidP="00AD5E08">
      <w:pPr>
        <w:spacing w:line="360" w:lineRule="auto"/>
        <w:rPr>
          <w:rFonts w:asciiTheme="minorHAnsi" w:hAnsiTheme="minorHAnsi" w:cstheme="minorBidi"/>
          <w:sz w:val="24"/>
          <w:szCs w:val="24"/>
        </w:rPr>
      </w:pPr>
      <w:r w:rsidRPr="00A74BD3">
        <w:rPr>
          <w:rFonts w:asciiTheme="minorHAnsi" w:hAnsiTheme="minorHAnsi" w:cstheme="minorBidi"/>
          <w:sz w:val="24"/>
          <w:szCs w:val="24"/>
        </w:rPr>
        <w:lastRenderedPageBreak/>
        <w:t xml:space="preserve">Wykaz skrótów i </w:t>
      </w:r>
      <w:r w:rsidR="445FEBF4" w:rsidRPr="00A74BD3">
        <w:rPr>
          <w:rFonts w:asciiTheme="minorHAnsi" w:hAnsiTheme="minorHAnsi" w:cstheme="minorBidi"/>
          <w:sz w:val="24"/>
          <w:szCs w:val="24"/>
        </w:rPr>
        <w:t>definicji</w:t>
      </w:r>
      <w:r w:rsidRPr="00A74BD3">
        <w:rPr>
          <w:rFonts w:asciiTheme="minorHAnsi" w:hAnsiTheme="minorHAnsi" w:cstheme="minorBidi"/>
          <w:sz w:val="24"/>
          <w:szCs w:val="24"/>
        </w:rPr>
        <w:t xml:space="preserve">: </w:t>
      </w:r>
    </w:p>
    <w:tbl>
      <w:tblPr>
        <w:tblStyle w:val="Tabela-Siatka"/>
        <w:tblW w:w="0" w:type="auto"/>
        <w:tblBorders>
          <w:top w:val="single" w:sz="4" w:space="0" w:color="2E74B5" w:themeColor="accent1" w:themeShade="BF"/>
          <w:left w:val="single" w:sz="4" w:space="0" w:color="2E74B5" w:themeColor="accent1" w:themeShade="BF"/>
          <w:bottom w:val="single" w:sz="4" w:space="0" w:color="2E74B5" w:themeColor="accent1" w:themeShade="BF"/>
          <w:right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2263"/>
        <w:gridCol w:w="7159"/>
      </w:tblGrid>
      <w:tr w:rsidR="001E2423" w:rsidRPr="001E2423" w14:paraId="29F1C735" w14:textId="77777777" w:rsidTr="752A0F54">
        <w:tc>
          <w:tcPr>
            <w:tcW w:w="2263" w:type="dxa"/>
          </w:tcPr>
          <w:p w14:paraId="2B00D666" w14:textId="77777777" w:rsidR="004E2CBC" w:rsidRPr="001E2423" w:rsidRDefault="004E2CBC" w:rsidP="00AD5E08">
            <w:pPr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</w:pPr>
            <w:r w:rsidRPr="001E2423"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  <w:t>CPPC</w:t>
            </w:r>
          </w:p>
        </w:tc>
        <w:tc>
          <w:tcPr>
            <w:tcW w:w="7159" w:type="dxa"/>
          </w:tcPr>
          <w:p w14:paraId="5A2DCBD6" w14:textId="51299AA4" w:rsidR="004E2CBC" w:rsidRPr="001E2423" w:rsidRDefault="004E2CBC" w:rsidP="00AD5E08">
            <w:pPr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</w:pPr>
            <w:r w:rsidRPr="001E2423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Centrum Projektów Polska</w:t>
            </w:r>
            <w:r w:rsidRPr="001E2423">
              <w:rPr>
                <w:rFonts w:asciiTheme="minorHAnsi" w:hAnsiTheme="minorHAnsi" w:cstheme="minorBidi"/>
                <w:color w:val="000000" w:themeColor="text1"/>
                <w:spacing w:val="-17"/>
                <w:sz w:val="24"/>
                <w:szCs w:val="24"/>
              </w:rPr>
              <w:t xml:space="preserve"> </w:t>
            </w:r>
            <w:r w:rsidRPr="001E2423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Cyfrowa</w:t>
            </w:r>
            <w:r w:rsidR="004E7B93" w:rsidRPr="001E2423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 xml:space="preserve"> z siedzibą w Warszawie, przy ul. Spokojnej 13 A, 01-044 Warszawa</w:t>
            </w:r>
          </w:p>
        </w:tc>
      </w:tr>
      <w:tr w:rsidR="001E2423" w:rsidRPr="001E2423" w14:paraId="1CE10B40" w14:textId="77777777" w:rsidTr="752A0F54">
        <w:tc>
          <w:tcPr>
            <w:tcW w:w="2263" w:type="dxa"/>
          </w:tcPr>
          <w:p w14:paraId="4AE194C9" w14:textId="5489A7CD" w:rsidR="00A9605D" w:rsidRPr="001E2423" w:rsidRDefault="00A9605D" w:rsidP="00AD5E08">
            <w:pPr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</w:pPr>
            <w:r w:rsidRPr="001E2423"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  <w:t>CST2021</w:t>
            </w:r>
          </w:p>
        </w:tc>
        <w:tc>
          <w:tcPr>
            <w:tcW w:w="7159" w:type="dxa"/>
          </w:tcPr>
          <w:p w14:paraId="4B15C2DA" w14:textId="5AFF8724" w:rsidR="00A9605D" w:rsidRPr="001E2423" w:rsidRDefault="00A9605D" w:rsidP="00AD5E08">
            <w:pPr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</w:pPr>
            <w:r w:rsidRPr="001E2423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Centralny System Teleinformatyczny 2021</w:t>
            </w:r>
          </w:p>
        </w:tc>
      </w:tr>
      <w:tr w:rsidR="001E2423" w:rsidRPr="001E2423" w14:paraId="75D8A5F7" w14:textId="77777777" w:rsidTr="752A0F54">
        <w:tc>
          <w:tcPr>
            <w:tcW w:w="2263" w:type="dxa"/>
          </w:tcPr>
          <w:p w14:paraId="3B73F666" w14:textId="77777777" w:rsidR="004E2CBC" w:rsidRPr="001E2423" w:rsidRDefault="004E2CBC" w:rsidP="00AD5E08">
            <w:pPr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</w:pPr>
            <w:r w:rsidRPr="001E2423"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  <w:t>ePUAP</w:t>
            </w:r>
          </w:p>
        </w:tc>
        <w:tc>
          <w:tcPr>
            <w:tcW w:w="7159" w:type="dxa"/>
          </w:tcPr>
          <w:p w14:paraId="6AC07F18" w14:textId="77777777" w:rsidR="004E2CBC" w:rsidRPr="001E2423" w:rsidRDefault="004E2CBC" w:rsidP="00AD5E08">
            <w:pPr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</w:pPr>
            <w:r w:rsidRPr="001E2423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elektroniczna Platforma Usług Administracji</w:t>
            </w:r>
            <w:r w:rsidRPr="001E2423">
              <w:rPr>
                <w:rFonts w:asciiTheme="minorHAnsi" w:hAnsiTheme="minorHAnsi" w:cstheme="minorBidi"/>
                <w:color w:val="000000" w:themeColor="text1"/>
                <w:spacing w:val="-24"/>
                <w:sz w:val="24"/>
                <w:szCs w:val="24"/>
              </w:rPr>
              <w:t xml:space="preserve"> </w:t>
            </w:r>
            <w:r w:rsidRPr="001E2423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Publicznej</w:t>
            </w:r>
          </w:p>
        </w:tc>
      </w:tr>
      <w:tr w:rsidR="001E2423" w:rsidRPr="001E2423" w14:paraId="3B026576" w14:textId="77777777" w:rsidTr="752A0F54">
        <w:tc>
          <w:tcPr>
            <w:tcW w:w="2263" w:type="dxa"/>
          </w:tcPr>
          <w:p w14:paraId="7ECA8BF8" w14:textId="1F8C944E" w:rsidR="00A3184D" w:rsidRPr="001E2423" w:rsidRDefault="00A3184D" w:rsidP="00AD5E08">
            <w:pPr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</w:pPr>
            <w:r w:rsidRPr="001E2423"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  <w:t>FERC</w:t>
            </w:r>
          </w:p>
        </w:tc>
        <w:tc>
          <w:tcPr>
            <w:tcW w:w="7159" w:type="dxa"/>
          </w:tcPr>
          <w:p w14:paraId="3B68B55C" w14:textId="22B6946B" w:rsidR="00A3184D" w:rsidRPr="001E2423" w:rsidRDefault="00A3184D" w:rsidP="00AD5E08">
            <w:pPr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</w:pPr>
            <w:r w:rsidRPr="001E2423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Program Fundusze Europejskie na Rozwój Cyfrowy 2021-2027</w:t>
            </w:r>
          </w:p>
        </w:tc>
      </w:tr>
      <w:tr w:rsidR="001E2423" w:rsidRPr="001E2423" w14:paraId="255ABB90" w14:textId="77777777" w:rsidTr="752A0F54">
        <w:tc>
          <w:tcPr>
            <w:tcW w:w="2263" w:type="dxa"/>
          </w:tcPr>
          <w:p w14:paraId="3864B6F0" w14:textId="1049F6E5" w:rsidR="00A3184D" w:rsidRPr="001E2423" w:rsidRDefault="00A3184D" w:rsidP="00AD5E08">
            <w:pPr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</w:pPr>
            <w:r w:rsidRPr="001E2423"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  <w:t>ION</w:t>
            </w:r>
          </w:p>
        </w:tc>
        <w:tc>
          <w:tcPr>
            <w:tcW w:w="7159" w:type="dxa"/>
          </w:tcPr>
          <w:p w14:paraId="0ACAE909" w14:textId="63D82682" w:rsidR="00A3184D" w:rsidRPr="001E2423" w:rsidRDefault="00A3184D" w:rsidP="00AD5E08">
            <w:pPr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</w:pPr>
            <w:r w:rsidRPr="001E2423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Instytucja Organizująca Nabór</w:t>
            </w:r>
            <w:r w:rsidR="008B4B4C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 xml:space="preserve"> (CPPC)</w:t>
            </w:r>
          </w:p>
        </w:tc>
      </w:tr>
      <w:tr w:rsidR="001E2423" w:rsidRPr="001E2423" w14:paraId="5E991EAE" w14:textId="77777777" w:rsidTr="752A0F54">
        <w:tc>
          <w:tcPr>
            <w:tcW w:w="2263" w:type="dxa"/>
          </w:tcPr>
          <w:p w14:paraId="002F6894" w14:textId="3C49454F" w:rsidR="004E2CBC" w:rsidRPr="001E2423" w:rsidRDefault="004E2CBC" w:rsidP="00AD5E08">
            <w:pPr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</w:pPr>
            <w:r w:rsidRPr="001E2423"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  <w:t>KOP</w:t>
            </w:r>
          </w:p>
        </w:tc>
        <w:tc>
          <w:tcPr>
            <w:tcW w:w="7159" w:type="dxa"/>
          </w:tcPr>
          <w:p w14:paraId="35CB9829" w14:textId="2E8DC12D" w:rsidR="004E2CBC" w:rsidRPr="001E2423" w:rsidRDefault="0711B082" w:rsidP="00AD5E08">
            <w:pPr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</w:pPr>
            <w:r w:rsidRPr="001E2423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Komisja Oceny</w:t>
            </w:r>
            <w:r w:rsidRPr="001E2423">
              <w:rPr>
                <w:rFonts w:asciiTheme="minorHAnsi" w:hAnsiTheme="minorHAnsi" w:cstheme="minorBidi"/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1E2423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P</w:t>
            </w:r>
            <w:r w:rsidR="6BD7D97A" w:rsidRPr="001E2423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r</w:t>
            </w:r>
            <w:r w:rsidR="00A3184D" w:rsidRPr="001E2423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ojektu</w:t>
            </w:r>
          </w:p>
        </w:tc>
      </w:tr>
      <w:tr w:rsidR="001E2423" w:rsidRPr="001E2423" w14:paraId="61010731" w14:textId="77777777" w:rsidTr="752A0F54">
        <w:tc>
          <w:tcPr>
            <w:tcW w:w="2263" w:type="dxa"/>
          </w:tcPr>
          <w:p w14:paraId="333AF3DF" w14:textId="77777777" w:rsidR="004E2CBC" w:rsidRPr="001E2423" w:rsidRDefault="004E2CBC" w:rsidP="00AD5E08">
            <w:pPr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</w:pPr>
            <w:r w:rsidRPr="001E2423"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  <w:t>KPA</w:t>
            </w:r>
          </w:p>
        </w:tc>
        <w:tc>
          <w:tcPr>
            <w:tcW w:w="7159" w:type="dxa"/>
          </w:tcPr>
          <w:p w14:paraId="77AA72BF" w14:textId="0E5E10BB" w:rsidR="004E2CBC" w:rsidRPr="00934665" w:rsidRDefault="000F2578" w:rsidP="00AD5E08">
            <w:pPr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</w:pPr>
            <w:r w:rsidRPr="00934665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 xml:space="preserve">ustawa </w:t>
            </w:r>
            <w:r w:rsidR="0711B082" w:rsidRPr="00934665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z dnia 14 czerwca 1960 r. Kodeks postępowania administracyjnego (</w:t>
            </w:r>
            <w:r w:rsidR="37A16606" w:rsidRPr="0093466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t</w:t>
            </w:r>
            <w:r w:rsidR="0081386F" w:rsidRPr="0093466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.</w:t>
            </w:r>
            <w:r w:rsidR="37A16606" w:rsidRPr="0093466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j. Dz.U. z </w:t>
            </w:r>
            <w:r w:rsidR="0094364D" w:rsidRPr="0093466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2023 </w:t>
            </w:r>
            <w:r w:rsidR="37A16606" w:rsidRPr="0093466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r. poz. </w:t>
            </w:r>
            <w:r w:rsidR="0094364D" w:rsidRPr="0093466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775 </w:t>
            </w:r>
            <w:r w:rsidR="37A16606" w:rsidRPr="0093466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ze zm.</w:t>
            </w:r>
            <w:r w:rsidR="0711B082" w:rsidRPr="00934665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)</w:t>
            </w:r>
          </w:p>
        </w:tc>
      </w:tr>
      <w:tr w:rsidR="001E2423" w:rsidRPr="001E2423" w14:paraId="1E58F45C" w14:textId="77777777" w:rsidTr="752A0F54">
        <w:tc>
          <w:tcPr>
            <w:tcW w:w="2263" w:type="dxa"/>
          </w:tcPr>
          <w:p w14:paraId="08CD3E1B" w14:textId="7520EE3B" w:rsidR="00D87DF9" w:rsidRPr="001E2423" w:rsidRDefault="00D87DF9" w:rsidP="00AD5E08">
            <w:pPr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</w:pPr>
            <w:r w:rsidRPr="001E2423"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  <w:t>nabór</w:t>
            </w:r>
          </w:p>
        </w:tc>
        <w:tc>
          <w:tcPr>
            <w:tcW w:w="7159" w:type="dxa"/>
          </w:tcPr>
          <w:p w14:paraId="44D4449C" w14:textId="788DE369" w:rsidR="00D87DF9" w:rsidRPr="00934665" w:rsidRDefault="00D87DF9" w:rsidP="00AD5E08">
            <w:pPr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</w:pPr>
            <w:r w:rsidRPr="00934665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 xml:space="preserve">niniejszy nabór nr </w:t>
            </w:r>
            <w:r w:rsidR="008C218A" w:rsidRPr="00934665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FERC.02.0</w:t>
            </w:r>
            <w:r w:rsidR="00443FD5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3</w:t>
            </w:r>
            <w:r w:rsidR="008C218A" w:rsidRPr="00934665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-IP.01-00</w:t>
            </w:r>
            <w:r w:rsidR="00443FD5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1</w:t>
            </w:r>
            <w:r w:rsidR="008C218A" w:rsidRPr="00934665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/23</w:t>
            </w:r>
          </w:p>
        </w:tc>
      </w:tr>
      <w:tr w:rsidR="001E2423" w:rsidRPr="001E2423" w14:paraId="62DB3210" w14:textId="77777777" w:rsidTr="752A0F54">
        <w:tc>
          <w:tcPr>
            <w:tcW w:w="2263" w:type="dxa"/>
          </w:tcPr>
          <w:p w14:paraId="3792560A" w14:textId="3F349BD3" w:rsidR="009154FB" w:rsidRPr="001E2423" w:rsidRDefault="009154FB" w:rsidP="00AD5E08">
            <w:pPr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</w:pPr>
            <w:r w:rsidRPr="001E2423"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  <w:t>Portal</w:t>
            </w:r>
          </w:p>
        </w:tc>
        <w:tc>
          <w:tcPr>
            <w:tcW w:w="7159" w:type="dxa"/>
          </w:tcPr>
          <w:p w14:paraId="03FB82F2" w14:textId="4368B9F6" w:rsidR="009154FB" w:rsidRPr="001E2423" w:rsidRDefault="009154FB" w:rsidP="00AD5E08">
            <w:pPr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</w:pPr>
            <w:r w:rsidRPr="001E2423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 xml:space="preserve">Portal Funduszy Europejskich </w:t>
            </w:r>
            <w:r w:rsidR="002C1F52" w:rsidRPr="001E2423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dostępny</w:t>
            </w:r>
            <w:r w:rsidRPr="001E2423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 xml:space="preserve"> pod adresem</w:t>
            </w:r>
            <w:r w:rsidR="00F172DC" w:rsidRPr="001E2423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:</w:t>
            </w:r>
            <w:r w:rsidRPr="001E2423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 xml:space="preserve"> www.funduszeeuropejskie.gov.pl</w:t>
            </w:r>
          </w:p>
        </w:tc>
      </w:tr>
      <w:tr w:rsidR="001E2423" w:rsidRPr="001E2423" w14:paraId="3F036E80" w14:textId="77777777" w:rsidTr="752A0F54">
        <w:tc>
          <w:tcPr>
            <w:tcW w:w="2263" w:type="dxa"/>
          </w:tcPr>
          <w:p w14:paraId="02BD67B7" w14:textId="63AAF5EA" w:rsidR="00E10C8B" w:rsidRPr="001E2423" w:rsidRDefault="00E10C8B" w:rsidP="00AD5E08">
            <w:pPr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</w:pPr>
            <w:r w:rsidRPr="001E2423"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  <w:t>Regulamin</w:t>
            </w:r>
          </w:p>
        </w:tc>
        <w:tc>
          <w:tcPr>
            <w:tcW w:w="7159" w:type="dxa"/>
          </w:tcPr>
          <w:p w14:paraId="37407634" w14:textId="436F6C04" w:rsidR="00E10C8B" w:rsidRPr="001E2423" w:rsidRDefault="00E10C8B" w:rsidP="00AD5E08">
            <w:pPr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</w:pPr>
            <w:r w:rsidRPr="001E2423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 xml:space="preserve">niniejszy </w:t>
            </w:r>
            <w:r w:rsidR="00B30A38" w:rsidRPr="001E2423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R</w:t>
            </w:r>
            <w:r w:rsidRPr="001E2423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 xml:space="preserve">egulamin </w:t>
            </w:r>
          </w:p>
        </w:tc>
      </w:tr>
      <w:tr w:rsidR="001E2423" w:rsidRPr="001E2423" w14:paraId="208ED403" w14:textId="77777777" w:rsidTr="752A0F54">
        <w:tc>
          <w:tcPr>
            <w:tcW w:w="2263" w:type="dxa"/>
          </w:tcPr>
          <w:p w14:paraId="3DF4BA09" w14:textId="111F53AE" w:rsidR="00B30A38" w:rsidRPr="001E2423" w:rsidRDefault="00B30A38" w:rsidP="00AD5E08">
            <w:pPr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</w:pPr>
            <w:r w:rsidRPr="001E2423"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  <w:t>SZOP</w:t>
            </w:r>
          </w:p>
        </w:tc>
        <w:tc>
          <w:tcPr>
            <w:tcW w:w="7159" w:type="dxa"/>
          </w:tcPr>
          <w:p w14:paraId="7091B30C" w14:textId="23C3FD51" w:rsidR="00B30A38" w:rsidRPr="001E2423" w:rsidRDefault="00B30A38" w:rsidP="00AD5E08">
            <w:pPr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</w:pPr>
            <w:r w:rsidRPr="001E2423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Szczegółowy Opis Priorytetów Programu Fundusze Europejskie na Rozwój Cyfrowy 2021-2027</w:t>
            </w:r>
          </w:p>
        </w:tc>
      </w:tr>
      <w:tr w:rsidR="003242BA" w:rsidRPr="001E2423" w14:paraId="622AD89F" w14:textId="77777777" w:rsidTr="752A0F54">
        <w:tc>
          <w:tcPr>
            <w:tcW w:w="2263" w:type="dxa"/>
          </w:tcPr>
          <w:p w14:paraId="649F78D4" w14:textId="63EA1A95" w:rsidR="003242BA" w:rsidRPr="003242BA" w:rsidRDefault="003242BA" w:rsidP="003242BA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3242B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sposób niekonkurencyjny</w:t>
            </w:r>
          </w:p>
        </w:tc>
        <w:tc>
          <w:tcPr>
            <w:tcW w:w="7159" w:type="dxa"/>
          </w:tcPr>
          <w:p w14:paraId="54EB4E62" w14:textId="270AA092" w:rsidR="003242BA" w:rsidRPr="003242BA" w:rsidRDefault="003242BA" w:rsidP="003242BA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3242BA">
              <w:rPr>
                <w:rFonts w:asciiTheme="minorHAnsi" w:hAnsiTheme="minorHAnsi" w:cstheme="minorHAnsi"/>
                <w:sz w:val="24"/>
                <w:szCs w:val="24"/>
              </w:rPr>
              <w:t>sposób wyboru projektów do dofinansowania określony w art. 44 ust. 2 ustawy z dnia 28 kwietnia 2022 r. o zasadach realizacji zadań finansowanych ze środków europejskich w perspektywie finansowej 2021-2027 (Dz.U. z 2022 r. poz. 1079)</w:t>
            </w:r>
          </w:p>
        </w:tc>
      </w:tr>
      <w:tr w:rsidR="004E2CBC" w:rsidRPr="001E2423" w14:paraId="4863B4B3" w14:textId="77777777" w:rsidTr="752A0F54">
        <w:tc>
          <w:tcPr>
            <w:tcW w:w="2263" w:type="dxa"/>
          </w:tcPr>
          <w:p w14:paraId="255B8889" w14:textId="485B65C5" w:rsidR="004E2CBC" w:rsidRPr="001E2423" w:rsidRDefault="00847132" w:rsidP="00AD5E08">
            <w:pPr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</w:pPr>
            <w:r w:rsidRPr="001E2423"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  <w:t>U</w:t>
            </w:r>
            <w:r w:rsidR="71DF321D" w:rsidRPr="001E2423"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  <w:t>stawa</w:t>
            </w:r>
          </w:p>
        </w:tc>
        <w:tc>
          <w:tcPr>
            <w:tcW w:w="7159" w:type="dxa"/>
          </w:tcPr>
          <w:p w14:paraId="4391B89A" w14:textId="4222667A" w:rsidR="004E2CBC" w:rsidRPr="001E2423" w:rsidRDefault="000F2578" w:rsidP="00AD5E08">
            <w:pPr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</w:pPr>
            <w:r w:rsidRPr="001E2423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 xml:space="preserve">ustawa </w:t>
            </w:r>
            <w:r w:rsidR="00A3184D" w:rsidRPr="001E2423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z dnia 28 kwietnia 2022 r. o zasadach realizacji zadań finansowanych ze środków europejskich w perspektywie finansowej 2021-2027</w:t>
            </w:r>
            <w:r w:rsidR="00027B1C" w:rsidRPr="001E2423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 xml:space="preserve"> (</w:t>
            </w:r>
            <w:r w:rsidR="00905E80" w:rsidRPr="001E2423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Dz.U. z 2022 r. poz. 1079</w:t>
            </w:r>
            <w:r w:rsidR="00F722D0" w:rsidRPr="001E2423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 xml:space="preserve"> </w:t>
            </w:r>
            <w:r w:rsidR="00027B1C" w:rsidRPr="001E2423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)</w:t>
            </w:r>
          </w:p>
        </w:tc>
      </w:tr>
      <w:tr w:rsidR="00255410" w:rsidRPr="001E2423" w14:paraId="7408E6DA" w14:textId="77777777" w:rsidTr="752A0F54">
        <w:tc>
          <w:tcPr>
            <w:tcW w:w="2263" w:type="dxa"/>
          </w:tcPr>
          <w:p w14:paraId="6ACCD131" w14:textId="617F0184" w:rsidR="00255410" w:rsidRPr="001E2423" w:rsidRDefault="00255410" w:rsidP="00255410">
            <w:pPr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</w:pPr>
            <w:r w:rsidRPr="001E2423"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  <w:t>wniosek</w:t>
            </w:r>
          </w:p>
        </w:tc>
        <w:tc>
          <w:tcPr>
            <w:tcW w:w="7159" w:type="dxa"/>
          </w:tcPr>
          <w:p w14:paraId="4E8233C5" w14:textId="606A0589" w:rsidR="00255410" w:rsidRPr="001E2423" w:rsidRDefault="00255410" w:rsidP="00255410">
            <w:pPr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</w:pPr>
            <w:r w:rsidRPr="001E2423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wniosek o dofinansowanie</w:t>
            </w:r>
          </w:p>
        </w:tc>
      </w:tr>
      <w:tr w:rsidR="00255410" w:rsidRPr="001E2423" w14:paraId="51F58E41" w14:textId="77777777" w:rsidTr="752A0F54">
        <w:tc>
          <w:tcPr>
            <w:tcW w:w="2263" w:type="dxa"/>
          </w:tcPr>
          <w:p w14:paraId="77F29987" w14:textId="12134C68" w:rsidR="00255410" w:rsidRPr="001E2423" w:rsidRDefault="00255410" w:rsidP="00255410">
            <w:pPr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</w:pPr>
            <w:r w:rsidRPr="001E2423"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  <w:t>Wnioskodawca</w:t>
            </w:r>
          </w:p>
        </w:tc>
        <w:tc>
          <w:tcPr>
            <w:tcW w:w="7159" w:type="dxa"/>
          </w:tcPr>
          <w:p w14:paraId="30F8C049" w14:textId="0966F24C" w:rsidR="00255410" w:rsidRPr="001E2423" w:rsidRDefault="00255410" w:rsidP="00255410">
            <w:pPr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</w:pPr>
            <w:r w:rsidRPr="001E2423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podmiot ubiegający się o dofinansowanie</w:t>
            </w:r>
          </w:p>
        </w:tc>
      </w:tr>
    </w:tbl>
    <w:p w14:paraId="34181F2E" w14:textId="77777777" w:rsidR="004E2CBC" w:rsidRPr="001E2423" w:rsidRDefault="004E2CBC" w:rsidP="00EC5B49">
      <w:pPr>
        <w:spacing w:line="36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1C70ED9F" w14:textId="77777777" w:rsidR="00EC5B49" w:rsidRPr="001E2423" w:rsidRDefault="00EC5B49" w:rsidP="00EC5B49">
      <w:pPr>
        <w:pStyle w:val="Akapitzlist"/>
        <w:tabs>
          <w:tab w:val="left" w:pos="463"/>
        </w:tabs>
        <w:spacing w:line="360" w:lineRule="auto"/>
        <w:ind w:left="426" w:firstLine="0"/>
        <w:rPr>
          <w:rFonts w:asciiTheme="minorHAnsi" w:hAnsiTheme="minorHAnsi" w:cstheme="minorHAnsi"/>
          <w:color w:val="000000" w:themeColor="text1"/>
        </w:rPr>
      </w:pPr>
    </w:p>
    <w:p w14:paraId="3358B24C" w14:textId="77777777" w:rsidR="00EC5B49" w:rsidRPr="001E2423" w:rsidRDefault="00EC5B49" w:rsidP="00EC5B49">
      <w:pPr>
        <w:pStyle w:val="Akapitzlist"/>
        <w:tabs>
          <w:tab w:val="left" w:pos="463"/>
        </w:tabs>
        <w:spacing w:line="360" w:lineRule="auto"/>
        <w:ind w:left="0" w:firstLine="0"/>
        <w:rPr>
          <w:rFonts w:asciiTheme="minorHAnsi" w:hAnsiTheme="minorHAnsi" w:cstheme="minorHAnsi"/>
          <w:color w:val="000000" w:themeColor="text1"/>
        </w:rPr>
      </w:pPr>
    </w:p>
    <w:p w14:paraId="6CBCD6A9" w14:textId="77777777" w:rsidR="00EC5B49" w:rsidRPr="001E2423" w:rsidRDefault="00EC5B49" w:rsidP="00EC5B49">
      <w:pPr>
        <w:pStyle w:val="Akapitzlist"/>
        <w:tabs>
          <w:tab w:val="left" w:pos="463"/>
        </w:tabs>
        <w:spacing w:line="360" w:lineRule="auto"/>
        <w:ind w:left="0" w:firstLine="0"/>
        <w:rPr>
          <w:rFonts w:asciiTheme="minorHAnsi" w:hAnsiTheme="minorHAnsi" w:cstheme="minorHAnsi"/>
          <w:color w:val="000000" w:themeColor="text1"/>
        </w:rPr>
      </w:pPr>
    </w:p>
    <w:p w14:paraId="2384156C" w14:textId="77777777" w:rsidR="00EC5B49" w:rsidRPr="003C0B05" w:rsidRDefault="00EC5B49" w:rsidP="00EC5B49">
      <w:pPr>
        <w:pStyle w:val="Akapitzlist"/>
        <w:tabs>
          <w:tab w:val="left" w:pos="463"/>
        </w:tabs>
        <w:spacing w:line="360" w:lineRule="auto"/>
        <w:ind w:left="0" w:firstLine="0"/>
        <w:rPr>
          <w:rFonts w:asciiTheme="minorHAnsi" w:hAnsiTheme="minorHAnsi" w:cstheme="minorHAnsi"/>
        </w:rPr>
      </w:pPr>
      <w:r w:rsidRPr="003C0B05">
        <w:rPr>
          <w:rFonts w:asciiTheme="minorHAnsi" w:hAnsiTheme="minorHAnsi" w:cstheme="minorHAnsi"/>
        </w:rPr>
        <w:br w:type="page"/>
      </w:r>
    </w:p>
    <w:p w14:paraId="1D3685D0" w14:textId="77777777" w:rsidR="00EC5B49" w:rsidRPr="001E2423" w:rsidRDefault="00EC5B49" w:rsidP="00AD5E08">
      <w:pPr>
        <w:pStyle w:val="Nagwek1"/>
        <w:spacing w:before="0" w:line="276" w:lineRule="auto"/>
        <w:ind w:left="0" w:right="0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1E2423">
        <w:rPr>
          <w:rFonts w:asciiTheme="minorHAnsi" w:hAnsiTheme="minorHAnsi" w:cstheme="minorBidi"/>
          <w:color w:val="000000" w:themeColor="text1"/>
          <w:sz w:val="24"/>
          <w:szCs w:val="24"/>
        </w:rPr>
        <w:lastRenderedPageBreak/>
        <w:t>§ 1</w:t>
      </w:r>
    </w:p>
    <w:p w14:paraId="675CE9B5" w14:textId="64270912" w:rsidR="00EC5B49" w:rsidRPr="001E2423" w:rsidRDefault="00EC5B49" w:rsidP="001E2423">
      <w:pPr>
        <w:spacing w:line="276" w:lineRule="auto"/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</w:pPr>
      <w:r w:rsidRPr="001E2423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>Podstawy prawne</w:t>
      </w:r>
    </w:p>
    <w:p w14:paraId="727EC3D4" w14:textId="77777777" w:rsidR="00EC5B49" w:rsidRPr="001E2423" w:rsidRDefault="00EC5B49" w:rsidP="00407FF8">
      <w:pPr>
        <w:pStyle w:val="Tekstpodstawowy"/>
        <w:spacing w:line="276" w:lineRule="auto"/>
        <w:ind w:firstLine="0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1E2423">
        <w:rPr>
          <w:rFonts w:asciiTheme="minorHAnsi" w:hAnsiTheme="minorHAnsi" w:cstheme="minorBidi"/>
          <w:color w:val="000000" w:themeColor="text1"/>
          <w:sz w:val="24"/>
          <w:szCs w:val="24"/>
        </w:rPr>
        <w:t>Nabór organizowany jest w oparciu o następujące akty prawne:</w:t>
      </w:r>
    </w:p>
    <w:p w14:paraId="19246A01" w14:textId="39096AFF" w:rsidR="00444FEC" w:rsidRPr="001E2423" w:rsidRDefault="00444FEC" w:rsidP="00407FF8">
      <w:pPr>
        <w:pStyle w:val="Akapitzlist"/>
        <w:numPr>
          <w:ilvl w:val="1"/>
          <w:numId w:val="27"/>
        </w:numPr>
        <w:spacing w:line="276" w:lineRule="auto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1E2423">
        <w:rPr>
          <w:rFonts w:asciiTheme="minorHAnsi" w:hAnsiTheme="minorHAnsi" w:cstheme="minorBidi"/>
          <w:color w:val="000000" w:themeColor="text1"/>
          <w:sz w:val="24"/>
          <w:szCs w:val="24"/>
        </w:rPr>
        <w:t>Rozporządzenie Parlamentu Europejskiego i Rady (UE) nr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 Urz. UE L 231 z dnia 30 czerwca 2021 r.</w:t>
      </w:r>
      <w:r w:rsidR="0017273A" w:rsidRPr="001E2423">
        <w:rPr>
          <w:rFonts w:asciiTheme="minorHAnsi" w:hAnsiTheme="minorHAnsi" w:cstheme="minorBidi"/>
          <w:color w:val="000000" w:themeColor="text1"/>
          <w:sz w:val="24"/>
          <w:szCs w:val="24"/>
        </w:rPr>
        <w:t>,</w:t>
      </w:r>
      <w:r w:rsidRPr="001E2423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str. 159), zwane „rozporządzeniem ogólnym”;</w:t>
      </w:r>
    </w:p>
    <w:p w14:paraId="395A7A59" w14:textId="2C72BF3C" w:rsidR="0017273A" w:rsidRPr="001E2423" w:rsidRDefault="0017273A" w:rsidP="00407FF8">
      <w:pPr>
        <w:pStyle w:val="Akapitzlist"/>
        <w:numPr>
          <w:ilvl w:val="1"/>
          <w:numId w:val="27"/>
        </w:numPr>
        <w:spacing w:line="276" w:lineRule="auto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1E2423">
        <w:rPr>
          <w:rFonts w:asciiTheme="minorHAnsi" w:hAnsiTheme="minorHAnsi" w:cstheme="minorBidi"/>
          <w:color w:val="000000" w:themeColor="text1"/>
          <w:sz w:val="24"/>
          <w:szCs w:val="24"/>
        </w:rPr>
        <w:t>Rozporządzenie Parlamentu Europejskiego i Rady (UE) 2021/1058 z dnia 24 czerwca 2021 r. w sprawie Europejskiego Funduszu Rozwoju Regionalnego i Funduszu Spójności (Dz. Urz. UE L 231 z dnia 30 czerwca 2021 r., str. 60);</w:t>
      </w:r>
    </w:p>
    <w:p w14:paraId="042B9E9F" w14:textId="78AA9F70" w:rsidR="00FD7C55" w:rsidRPr="001E2423" w:rsidRDefault="009D0A24" w:rsidP="00407FF8">
      <w:pPr>
        <w:pStyle w:val="Akapitzlist"/>
        <w:numPr>
          <w:ilvl w:val="1"/>
          <w:numId w:val="27"/>
        </w:numPr>
        <w:spacing w:line="276" w:lineRule="auto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1E2423">
        <w:rPr>
          <w:rFonts w:asciiTheme="minorHAnsi" w:hAnsiTheme="minorHAnsi" w:cstheme="minorBidi"/>
          <w:color w:val="000000" w:themeColor="text1"/>
          <w:sz w:val="24"/>
          <w:szCs w:val="24"/>
        </w:rPr>
        <w:t>FERC</w:t>
      </w:r>
      <w:r w:rsidR="00EB66AD" w:rsidRPr="001E2423">
        <w:rPr>
          <w:rFonts w:asciiTheme="minorHAnsi" w:hAnsiTheme="minorHAnsi" w:cstheme="minorBidi"/>
          <w:color w:val="000000" w:themeColor="text1"/>
          <w:sz w:val="24"/>
          <w:szCs w:val="24"/>
        </w:rPr>
        <w:t>;</w:t>
      </w:r>
    </w:p>
    <w:p w14:paraId="1870DDF4" w14:textId="77777777" w:rsidR="00FD7C55" w:rsidRPr="001E2423" w:rsidRDefault="4781DBC2" w:rsidP="00407FF8">
      <w:pPr>
        <w:pStyle w:val="Akapitzlist"/>
        <w:numPr>
          <w:ilvl w:val="1"/>
          <w:numId w:val="27"/>
        </w:numPr>
        <w:tabs>
          <w:tab w:val="left" w:pos="682"/>
        </w:tabs>
        <w:spacing w:line="276" w:lineRule="auto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1E2423">
        <w:rPr>
          <w:rFonts w:asciiTheme="minorHAnsi" w:hAnsiTheme="minorHAnsi" w:cstheme="minorBidi"/>
          <w:color w:val="000000" w:themeColor="text1"/>
          <w:sz w:val="24"/>
          <w:szCs w:val="24"/>
        </w:rPr>
        <w:t>Ustawę;</w:t>
      </w:r>
    </w:p>
    <w:p w14:paraId="4E309C6D" w14:textId="099CB8F2" w:rsidR="00EC5B49" w:rsidRPr="001E2423" w:rsidRDefault="004934E5" w:rsidP="00407FF8">
      <w:pPr>
        <w:pStyle w:val="Akapitzlist"/>
        <w:numPr>
          <w:ilvl w:val="1"/>
          <w:numId w:val="27"/>
        </w:numPr>
        <w:tabs>
          <w:tab w:val="left" w:pos="682"/>
        </w:tabs>
        <w:spacing w:line="276" w:lineRule="auto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1E2423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ustawę </w:t>
      </w:r>
      <w:r w:rsidR="1F17A07D" w:rsidRPr="001E2423">
        <w:rPr>
          <w:rFonts w:asciiTheme="minorHAnsi" w:hAnsiTheme="minorHAnsi" w:cstheme="minorBidi"/>
          <w:color w:val="000000" w:themeColor="text1"/>
          <w:sz w:val="24"/>
          <w:szCs w:val="24"/>
        </w:rPr>
        <w:t>z dnia 5 września 2016 r. o usługach zaufania oraz identyfikacji elektronicznej</w:t>
      </w:r>
      <w:r w:rsidR="005825A2"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1F17A07D" w:rsidRPr="001E2423">
        <w:rPr>
          <w:rFonts w:asciiTheme="minorHAnsi" w:hAnsiTheme="minorHAnsi" w:cstheme="minorBidi"/>
          <w:color w:val="000000" w:themeColor="text1"/>
          <w:sz w:val="24"/>
          <w:szCs w:val="24"/>
        </w:rPr>
        <w:t>(Dz. U. 2021</w:t>
      </w:r>
      <w:r w:rsidR="1F17A07D" w:rsidRPr="001E2423">
        <w:rPr>
          <w:rFonts w:asciiTheme="minorHAnsi" w:hAnsiTheme="minorHAnsi" w:cstheme="minorBidi"/>
          <w:color w:val="000000" w:themeColor="text1"/>
          <w:spacing w:val="-10"/>
          <w:sz w:val="24"/>
          <w:szCs w:val="24"/>
        </w:rPr>
        <w:t xml:space="preserve"> </w:t>
      </w:r>
      <w:r w:rsidR="1F17A07D" w:rsidRPr="001E2423">
        <w:rPr>
          <w:rFonts w:asciiTheme="minorHAnsi" w:hAnsiTheme="minorHAnsi" w:cstheme="minorBidi"/>
          <w:color w:val="000000" w:themeColor="text1"/>
          <w:sz w:val="24"/>
          <w:szCs w:val="24"/>
        </w:rPr>
        <w:t>r. poz. 1797</w:t>
      </w:r>
      <w:r w:rsidR="005306AE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ze zm.</w:t>
      </w:r>
      <w:r w:rsidR="1F17A07D" w:rsidRPr="001E2423">
        <w:rPr>
          <w:rFonts w:asciiTheme="minorHAnsi" w:hAnsiTheme="minorHAnsi" w:cstheme="minorBidi"/>
          <w:color w:val="000000" w:themeColor="text1"/>
          <w:sz w:val="24"/>
          <w:szCs w:val="24"/>
        </w:rPr>
        <w:t>);</w:t>
      </w:r>
    </w:p>
    <w:p w14:paraId="476BAA2C" w14:textId="18EF2BEB" w:rsidR="00EC5B49" w:rsidRPr="001E2423" w:rsidRDefault="1F17A07D" w:rsidP="00DA0638">
      <w:pPr>
        <w:pStyle w:val="Akapitzlist"/>
        <w:numPr>
          <w:ilvl w:val="1"/>
          <w:numId w:val="27"/>
        </w:numPr>
        <w:tabs>
          <w:tab w:val="left" w:pos="682"/>
        </w:tabs>
        <w:spacing w:line="276" w:lineRule="auto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1E2423">
        <w:rPr>
          <w:rFonts w:asciiTheme="minorHAnsi" w:hAnsiTheme="minorHAnsi" w:cstheme="minorBidi"/>
          <w:color w:val="000000" w:themeColor="text1"/>
          <w:sz w:val="24"/>
          <w:szCs w:val="24"/>
        </w:rPr>
        <w:t>KPA</w:t>
      </w:r>
      <w:r w:rsidR="001B4E36" w:rsidRPr="001E2423">
        <w:rPr>
          <w:rFonts w:asciiTheme="minorHAnsi" w:hAnsiTheme="minorHAnsi" w:cstheme="minorBidi"/>
          <w:color w:val="000000" w:themeColor="text1"/>
          <w:sz w:val="24"/>
          <w:szCs w:val="24"/>
        </w:rPr>
        <w:t>;</w:t>
      </w:r>
    </w:p>
    <w:p w14:paraId="2A749B4F" w14:textId="26325BA7" w:rsidR="001B4E36" w:rsidRPr="001E2423" w:rsidRDefault="001B4E36" w:rsidP="00407FF8">
      <w:pPr>
        <w:pStyle w:val="Akapitzlist"/>
        <w:numPr>
          <w:ilvl w:val="1"/>
          <w:numId w:val="27"/>
        </w:numPr>
        <w:tabs>
          <w:tab w:val="left" w:pos="682"/>
        </w:tabs>
        <w:spacing w:line="276" w:lineRule="auto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1E2423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Porozumienie </w:t>
      </w:r>
      <w:r w:rsidR="008579BF" w:rsidRPr="001E2423">
        <w:rPr>
          <w:rFonts w:asciiTheme="minorHAnsi" w:hAnsiTheme="minorHAnsi" w:cstheme="minorBidi"/>
          <w:color w:val="000000" w:themeColor="text1"/>
          <w:sz w:val="24"/>
          <w:szCs w:val="24"/>
        </w:rPr>
        <w:t>T</w:t>
      </w:r>
      <w:r w:rsidRPr="001E2423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rójstronne w sprawie systemu realizacji </w:t>
      </w:r>
      <w:r w:rsidR="00625B93" w:rsidRPr="001E2423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programu „Fundusze Europejskie na Rozwój Cyfrowy 2021-2027” </w:t>
      </w:r>
      <w:r w:rsidRPr="001E2423">
        <w:rPr>
          <w:rFonts w:asciiTheme="minorHAnsi" w:hAnsiTheme="minorHAnsi" w:cstheme="minorBidi"/>
          <w:color w:val="000000" w:themeColor="text1"/>
          <w:sz w:val="24"/>
          <w:szCs w:val="24"/>
        </w:rPr>
        <w:t>z dnia 2</w:t>
      </w:r>
      <w:r w:rsidR="0017273A" w:rsidRPr="001E2423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lutego </w:t>
      </w:r>
      <w:r w:rsidRPr="001E2423">
        <w:rPr>
          <w:rFonts w:asciiTheme="minorHAnsi" w:hAnsiTheme="minorHAnsi" w:cstheme="minorBidi"/>
          <w:color w:val="000000" w:themeColor="text1"/>
          <w:sz w:val="24"/>
          <w:szCs w:val="24"/>
        </w:rPr>
        <w:t>2023 r.</w:t>
      </w:r>
      <w:r w:rsidR="004A02CB" w:rsidRPr="001E2423">
        <w:rPr>
          <w:rFonts w:asciiTheme="minorHAnsi" w:hAnsiTheme="minorHAnsi" w:cstheme="minorBidi"/>
          <w:color w:val="000000" w:themeColor="text1"/>
          <w:sz w:val="24"/>
          <w:szCs w:val="24"/>
        </w:rPr>
        <w:t>,</w:t>
      </w:r>
      <w:r w:rsidRPr="001E2423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="00625B93" w:rsidRPr="001E2423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zawarte </w:t>
      </w:r>
      <w:r w:rsidRPr="001E2423">
        <w:rPr>
          <w:rFonts w:asciiTheme="minorHAnsi" w:hAnsiTheme="minorHAnsi" w:cstheme="minorBidi"/>
          <w:color w:val="000000" w:themeColor="text1"/>
          <w:sz w:val="24"/>
          <w:szCs w:val="24"/>
        </w:rPr>
        <w:t>pomiędzy Ministrem Funduszy i Polityki Regionalnej, Ministrem Cyfryzacji a Centrum Projektów Polska Cyfrowa.</w:t>
      </w:r>
    </w:p>
    <w:p w14:paraId="7639A7CE" w14:textId="77777777" w:rsidR="00876183" w:rsidRPr="001E2423" w:rsidRDefault="00876183" w:rsidP="00876183">
      <w:pPr>
        <w:tabs>
          <w:tab w:val="left" w:pos="682"/>
        </w:tabs>
        <w:spacing w:line="276" w:lineRule="auto"/>
        <w:ind w:left="142"/>
        <w:rPr>
          <w:rFonts w:asciiTheme="minorHAnsi" w:hAnsiTheme="minorHAnsi" w:cstheme="minorBidi"/>
          <w:color w:val="000000" w:themeColor="text1"/>
        </w:rPr>
      </w:pPr>
    </w:p>
    <w:p w14:paraId="086C30E8" w14:textId="77777777" w:rsidR="00EC5B49" w:rsidRPr="001E2423" w:rsidRDefault="67C25B24" w:rsidP="001E2423">
      <w:pPr>
        <w:pStyle w:val="Nagwek1"/>
        <w:spacing w:before="0" w:line="276" w:lineRule="auto"/>
        <w:ind w:left="0" w:right="0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>§ 2</w:t>
      </w:r>
    </w:p>
    <w:p w14:paraId="7250B5B1" w14:textId="00875DD3" w:rsidR="005360BE" w:rsidRPr="001E2423" w:rsidRDefault="00EC5B49" w:rsidP="001E2423">
      <w:pPr>
        <w:spacing w:line="276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1E2423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Postanowienia ogólne</w:t>
      </w:r>
    </w:p>
    <w:p w14:paraId="230FDED1" w14:textId="75D44873" w:rsidR="00EC5B49" w:rsidRDefault="008F3B0B" w:rsidP="00232785">
      <w:pPr>
        <w:pStyle w:val="Akapitzlist"/>
        <w:numPr>
          <w:ilvl w:val="0"/>
          <w:numId w:val="6"/>
        </w:numPr>
        <w:tabs>
          <w:tab w:val="left" w:pos="284"/>
        </w:tabs>
        <w:spacing w:line="276" w:lineRule="auto"/>
        <w:ind w:left="426" w:hanging="426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Nabór organizowany jest przez </w:t>
      </w:r>
      <w:r w:rsidR="003C2A14"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>ION</w:t>
      </w:r>
      <w:r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6BEC524B" w14:textId="205B7E4B" w:rsidR="00232785" w:rsidRPr="00232785" w:rsidRDefault="00232785" w:rsidP="00232785">
      <w:pPr>
        <w:pStyle w:val="Akapitzlist"/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32785">
        <w:rPr>
          <w:rFonts w:asciiTheme="minorHAnsi" w:hAnsiTheme="minorHAnsi" w:cstheme="minorHAnsi"/>
          <w:color w:val="000000" w:themeColor="text1"/>
          <w:sz w:val="24"/>
          <w:szCs w:val="24"/>
        </w:rPr>
        <w:t>Przedmiotem naboru jest wybór projekt</w:t>
      </w:r>
      <w:r w:rsidR="0077597B">
        <w:rPr>
          <w:rFonts w:asciiTheme="minorHAnsi" w:hAnsiTheme="minorHAnsi" w:cstheme="minorHAnsi"/>
          <w:color w:val="000000" w:themeColor="text1"/>
          <w:sz w:val="24"/>
          <w:szCs w:val="24"/>
        </w:rPr>
        <w:t>u</w:t>
      </w:r>
      <w:r w:rsidRPr="0023278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do dofinansowania w sposób niekonkurencyjny w ramach Działania FERC.02.0</w:t>
      </w:r>
      <w:r w:rsidR="00DA3812">
        <w:rPr>
          <w:rFonts w:asciiTheme="minorHAnsi" w:hAnsiTheme="minorHAnsi" w:cstheme="minorHAnsi"/>
          <w:color w:val="000000" w:themeColor="text1"/>
          <w:sz w:val="24"/>
          <w:szCs w:val="24"/>
        </w:rPr>
        <w:t>3</w:t>
      </w:r>
      <w:r w:rsidRPr="0023278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„</w:t>
      </w:r>
      <w:r w:rsidR="00DA3812">
        <w:rPr>
          <w:rFonts w:asciiTheme="minorHAnsi" w:hAnsiTheme="minorHAnsi" w:cstheme="minorHAnsi"/>
          <w:color w:val="000000" w:themeColor="text1"/>
          <w:sz w:val="24"/>
          <w:szCs w:val="24"/>
        </w:rPr>
        <w:t>Cyfrowa dostępność i ponowne wykorzystanie informacji</w:t>
      </w:r>
      <w:r w:rsidRPr="00232785">
        <w:rPr>
          <w:rFonts w:asciiTheme="minorHAnsi" w:hAnsiTheme="minorHAnsi" w:cstheme="minorHAnsi"/>
          <w:color w:val="000000" w:themeColor="text1"/>
          <w:sz w:val="24"/>
          <w:szCs w:val="24"/>
        </w:rPr>
        <w:t>”, zamieszczon</w:t>
      </w:r>
      <w:r w:rsidR="0077597B">
        <w:rPr>
          <w:rFonts w:asciiTheme="minorHAnsi" w:hAnsiTheme="minorHAnsi" w:cstheme="minorHAnsi"/>
          <w:color w:val="000000" w:themeColor="text1"/>
          <w:sz w:val="24"/>
          <w:szCs w:val="24"/>
        </w:rPr>
        <w:t>ego</w:t>
      </w:r>
      <w:r w:rsidRPr="0023278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na Liście projektów przewidzianych do wyboru w sposób niekonkurencyjny w programie Fundusze Europejskie na Rozwój Cyfrowy 2021-2027 opublikowanej na stronie internetowej ferc.gov.pl, któr</w:t>
      </w:r>
      <w:r w:rsidR="0077597B">
        <w:rPr>
          <w:rFonts w:asciiTheme="minorHAnsi" w:hAnsiTheme="minorHAnsi" w:cstheme="minorHAnsi"/>
          <w:color w:val="000000" w:themeColor="text1"/>
          <w:sz w:val="24"/>
          <w:szCs w:val="24"/>
        </w:rPr>
        <w:t>y</w:t>
      </w:r>
      <w:r w:rsidRPr="0023278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 największym stopniu przyczyni się do osiągnięcia celu szczegółowego „Czerpanie korzyści z cyfryzacji dla obywateli, przedsiębiorstw, organizacji badawczych i instytucji publicznych” w ramach FERC. Cel ten będzie realizowany w Priorytecie FERC.02 „Zaawansowane usługi cyfrowe” poprzez Działanie FERC.02.0</w:t>
      </w:r>
      <w:r w:rsidR="00DA3812">
        <w:rPr>
          <w:rFonts w:asciiTheme="minorHAnsi" w:hAnsiTheme="minorHAnsi" w:cstheme="minorHAnsi"/>
          <w:color w:val="000000" w:themeColor="text1"/>
          <w:sz w:val="24"/>
          <w:szCs w:val="24"/>
        </w:rPr>
        <w:t>3</w:t>
      </w:r>
      <w:r w:rsidRPr="0023278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„</w:t>
      </w:r>
      <w:r w:rsidR="00DA3812">
        <w:rPr>
          <w:rFonts w:asciiTheme="minorHAnsi" w:hAnsiTheme="minorHAnsi" w:cstheme="minorHAnsi"/>
          <w:color w:val="000000" w:themeColor="text1"/>
          <w:sz w:val="24"/>
          <w:szCs w:val="24"/>
        </w:rPr>
        <w:t>Cyfrowa dostępność i ponowne wykorzystanie informacji</w:t>
      </w:r>
      <w:r w:rsidRPr="0023278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”. </w:t>
      </w:r>
    </w:p>
    <w:p w14:paraId="1C81FA17" w14:textId="3D0F2D15" w:rsidR="00CF66F8" w:rsidRPr="001E2423" w:rsidRDefault="00AD5E08" w:rsidP="00232785">
      <w:pPr>
        <w:pStyle w:val="Akapitzlist"/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>Dofinansowaniu w ramach naboru podlega projekt t</w:t>
      </w:r>
      <w:r w:rsidR="00CF66F8"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>yp</w:t>
      </w:r>
      <w:r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>u „</w:t>
      </w:r>
      <w:r w:rsidR="00086935">
        <w:rPr>
          <w:rFonts w:asciiTheme="minorHAnsi" w:hAnsiTheme="minorHAnsi" w:cstheme="minorHAnsi"/>
          <w:color w:val="000000" w:themeColor="text1"/>
          <w:sz w:val="24"/>
          <w:szCs w:val="24"/>
        </w:rPr>
        <w:t>Cyfrowe udostępnienie ISP ze źródeł administracyjnych</w:t>
      </w:r>
      <w:r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>”</w:t>
      </w:r>
      <w:r w:rsidR="00CF66F8"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>w rozumieniu</w:t>
      </w:r>
      <w:r w:rsidR="00CF66F8"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SZOP,</w:t>
      </w:r>
      <w:r w:rsidR="000537F1" w:rsidRPr="001E2423">
        <w:rPr>
          <w:rStyle w:val="Odwoanieprzypisudolnego"/>
          <w:rFonts w:asciiTheme="minorHAnsi" w:hAnsiTheme="minorHAnsi" w:cstheme="minorHAnsi"/>
          <w:color w:val="000000" w:themeColor="text1"/>
          <w:sz w:val="24"/>
          <w:szCs w:val="24"/>
        </w:rPr>
        <w:footnoteReference w:id="2"/>
      </w:r>
      <w:r w:rsidR="00277580"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A4490B"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>dostępn</w:t>
      </w:r>
      <w:r w:rsidR="00A4490B">
        <w:rPr>
          <w:rFonts w:asciiTheme="minorHAnsi" w:hAnsiTheme="minorHAnsi" w:cstheme="minorHAnsi"/>
          <w:color w:val="000000" w:themeColor="text1"/>
          <w:sz w:val="24"/>
          <w:szCs w:val="24"/>
        </w:rPr>
        <w:t>ego</w:t>
      </w:r>
      <w:r w:rsidR="00A4490B"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277580"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na stronie internetowej </w:t>
      </w:r>
      <w:hyperlink r:id="rId11" w:history="1">
        <w:r w:rsidR="003E0708" w:rsidRPr="001E2423">
          <w:rPr>
            <w:rStyle w:val="Hipercze"/>
            <w:rFonts w:asciiTheme="minorHAnsi" w:hAnsiTheme="minorHAnsi" w:cstheme="minorHAnsi"/>
            <w:color w:val="000000" w:themeColor="text1"/>
            <w:sz w:val="24"/>
            <w:szCs w:val="24"/>
          </w:rPr>
          <w:t>www.funduszeeuropejskie.gov.pl</w:t>
        </w:r>
      </w:hyperlink>
      <w:r w:rsidR="00277580"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1C47DD33" w14:textId="0B1863A4" w:rsidR="006B6258" w:rsidRPr="001E2423" w:rsidRDefault="006547A7" w:rsidP="00232785">
      <w:pPr>
        <w:pStyle w:val="Akapitzlist"/>
        <w:numPr>
          <w:ilvl w:val="0"/>
          <w:numId w:val="6"/>
        </w:numPr>
        <w:tabs>
          <w:tab w:val="left" w:pos="284"/>
        </w:tabs>
        <w:spacing w:line="276" w:lineRule="auto"/>
        <w:ind w:left="426" w:hanging="426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</w:t>
      </w:r>
      <w:r w:rsidR="006B6258"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 ramach naboru </w:t>
      </w:r>
      <w:r w:rsidR="00077AAD"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>ION</w:t>
      </w:r>
      <w:r w:rsidR="006B6258"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5D2267">
        <w:rPr>
          <w:rFonts w:asciiTheme="minorHAnsi" w:hAnsiTheme="minorHAnsi" w:cstheme="minorHAnsi"/>
          <w:color w:val="000000" w:themeColor="text1"/>
          <w:sz w:val="24"/>
          <w:szCs w:val="24"/>
        </w:rPr>
        <w:t>może</w:t>
      </w:r>
      <w:r w:rsidR="005D2267"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6B6258"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korzystać </w:t>
      </w:r>
      <w:r w:rsidR="003C671F"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 procesie oceny wniosku </w:t>
      </w:r>
      <w:r w:rsidR="006B6258"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>z pomocy ekspertów</w:t>
      </w:r>
      <w:r w:rsidR="005D226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o </w:t>
      </w:r>
      <w:r w:rsidR="005D2267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>których mowa w Rozdziale 17 Ustawy</w:t>
      </w:r>
      <w:r w:rsidR="003C671F"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="006B6258"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3C671F"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niebędących pracownikami </w:t>
      </w:r>
      <w:r w:rsidR="00077AAD"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>ION</w:t>
      </w:r>
      <w:r w:rsidR="00A25593"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3DFEB2F4" w14:textId="6D3D4D93" w:rsidR="00CF66F8" w:rsidRPr="001E2423" w:rsidRDefault="00CF66F8" w:rsidP="001E2423">
      <w:pPr>
        <w:pStyle w:val="Akapitzlist"/>
        <w:numPr>
          <w:ilvl w:val="0"/>
          <w:numId w:val="6"/>
        </w:numPr>
        <w:tabs>
          <w:tab w:val="left" w:pos="461"/>
        </w:tabs>
        <w:spacing w:line="276" w:lineRule="auto"/>
        <w:ind w:left="426" w:hanging="426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>Nabór przeprowadzany jest jawnie, z zapewnieniem publicznego dostępu do informacji o zasadach jego przeprowadzania oraz do listy projektów wybranych do dofinansowania</w:t>
      </w:r>
      <w:r w:rsidR="005306AE">
        <w:rPr>
          <w:rFonts w:asciiTheme="minorHAnsi" w:hAnsiTheme="minorHAnsi" w:cstheme="minorHAnsi"/>
          <w:color w:val="000000" w:themeColor="text1"/>
          <w:sz w:val="24"/>
          <w:szCs w:val="24"/>
        </w:rPr>
        <w:t>, z zastrzeżeniem wyjątków przewidzianych w Ustawie</w:t>
      </w:r>
      <w:r w:rsidR="00232785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2B4B559D" w14:textId="68A1B906" w:rsidR="003076FD" w:rsidRPr="001E2423" w:rsidRDefault="003076FD" w:rsidP="001E2423">
      <w:pPr>
        <w:pStyle w:val="Akapitzlist"/>
        <w:numPr>
          <w:ilvl w:val="0"/>
          <w:numId w:val="6"/>
        </w:numPr>
        <w:tabs>
          <w:tab w:val="left" w:pos="461"/>
        </w:tabs>
        <w:spacing w:line="276" w:lineRule="auto"/>
        <w:ind w:left="426" w:hanging="426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>Nabór nie będzie prowadzony w rundach.</w:t>
      </w:r>
    </w:p>
    <w:p w14:paraId="069339B0" w14:textId="6D669AE5" w:rsidR="00B549C8" w:rsidRPr="001E2423" w:rsidRDefault="00B549C8" w:rsidP="001E2423">
      <w:pPr>
        <w:pStyle w:val="Akapitzlist"/>
        <w:numPr>
          <w:ilvl w:val="0"/>
          <w:numId w:val="6"/>
        </w:numPr>
        <w:tabs>
          <w:tab w:val="left" w:pos="461"/>
        </w:tabs>
        <w:spacing w:line="276" w:lineRule="auto"/>
        <w:ind w:left="426" w:hanging="426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Zakres obowiązywania KPA w ramach naboru w zakresie wyboru </w:t>
      </w:r>
      <w:r w:rsidR="004765D6"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>projekt</w:t>
      </w:r>
      <w:r w:rsidR="004765D6">
        <w:rPr>
          <w:rFonts w:asciiTheme="minorHAnsi" w:hAnsiTheme="minorHAnsi" w:cstheme="minorHAnsi"/>
          <w:color w:val="000000" w:themeColor="text1"/>
          <w:sz w:val="24"/>
          <w:szCs w:val="24"/>
        </w:rPr>
        <w:t>ów</w:t>
      </w:r>
      <w:r w:rsidR="004765D6"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>do dofinansowania określa art. 59 Ustawy.</w:t>
      </w:r>
    </w:p>
    <w:p w14:paraId="38F541D4" w14:textId="4014827A" w:rsidR="00EC5B49" w:rsidRPr="001E2423" w:rsidRDefault="3290D3CE" w:rsidP="001E2423">
      <w:pPr>
        <w:pStyle w:val="Akapitzlist"/>
        <w:numPr>
          <w:ilvl w:val="0"/>
          <w:numId w:val="6"/>
        </w:numPr>
        <w:tabs>
          <w:tab w:val="left" w:pos="463"/>
        </w:tabs>
        <w:spacing w:line="276" w:lineRule="auto"/>
        <w:ind w:left="426" w:hanging="426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>Wszelkie terminy określone w Regulaminie wyrażone są w dniach kalendarzowych, chyba że wskazano</w:t>
      </w:r>
      <w:r w:rsidRPr="001E2423">
        <w:rPr>
          <w:rFonts w:asciiTheme="minorHAnsi" w:hAnsiTheme="minorHAnsi" w:cstheme="minorHAnsi"/>
          <w:color w:val="000000" w:themeColor="text1"/>
          <w:spacing w:val="-6"/>
          <w:sz w:val="24"/>
          <w:szCs w:val="24"/>
        </w:rPr>
        <w:t xml:space="preserve"> </w:t>
      </w:r>
      <w:r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>inaczej.</w:t>
      </w:r>
    </w:p>
    <w:p w14:paraId="33EB32B7" w14:textId="708DBC46" w:rsidR="00EC5B49" w:rsidRPr="001E2423" w:rsidRDefault="3290D3CE" w:rsidP="001E2423">
      <w:pPr>
        <w:pStyle w:val="Akapitzlist"/>
        <w:numPr>
          <w:ilvl w:val="0"/>
          <w:numId w:val="6"/>
        </w:numPr>
        <w:tabs>
          <w:tab w:val="left" w:pos="463"/>
        </w:tabs>
        <w:spacing w:line="276" w:lineRule="auto"/>
        <w:ind w:left="426" w:hanging="426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>Jeżeli ostatni dzień terminu przypada na dzień ustawowo wolny od pracy, to za ostatni dzień terminu uważa się dzień następujący po dniu lub dniach wolnych od pracy.</w:t>
      </w:r>
    </w:p>
    <w:p w14:paraId="61056202" w14:textId="77777777" w:rsidR="00EC5B49" w:rsidRPr="001E2423" w:rsidRDefault="3290D3CE" w:rsidP="001E2423">
      <w:pPr>
        <w:pStyle w:val="Akapitzlist"/>
        <w:numPr>
          <w:ilvl w:val="0"/>
          <w:numId w:val="6"/>
        </w:numPr>
        <w:tabs>
          <w:tab w:val="left" w:pos="463"/>
        </w:tabs>
        <w:spacing w:line="276" w:lineRule="auto"/>
        <w:ind w:left="426" w:hanging="426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Na równi z dniem ustawowo wolnym od pracy traktuje się sobotę. </w:t>
      </w:r>
    </w:p>
    <w:p w14:paraId="50F4D61B" w14:textId="74862FD9" w:rsidR="5A3AA38C" w:rsidRPr="001E2423" w:rsidRDefault="05AD13E6" w:rsidP="001E2423">
      <w:pPr>
        <w:pStyle w:val="Akapitzlist"/>
        <w:numPr>
          <w:ilvl w:val="0"/>
          <w:numId w:val="6"/>
        </w:numPr>
        <w:tabs>
          <w:tab w:val="left" w:pos="463"/>
        </w:tabs>
        <w:spacing w:line="276" w:lineRule="auto"/>
        <w:ind w:left="426" w:hanging="426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Wyjaśnień w kwestiach dotyczących naboru </w:t>
      </w:r>
      <w:r w:rsidR="00A81889"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>ION</w:t>
      </w:r>
      <w:r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5D1B4E"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udziela </w:t>
      </w:r>
      <w:r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 odpowiedzi na zapytania kierowane na adres poczty elektronicznej: </w:t>
      </w:r>
      <w:r w:rsidR="00086935">
        <w:rPr>
          <w:rFonts w:asciiTheme="minorHAnsi" w:hAnsiTheme="minorHAnsi" w:cstheme="minorHAnsi"/>
          <w:color w:val="000000" w:themeColor="text1"/>
          <w:sz w:val="24"/>
          <w:szCs w:val="24"/>
        </w:rPr>
        <w:t>2.3ferc</w:t>
      </w:r>
      <w:r w:rsidR="006547A7" w:rsidRPr="006547A7">
        <w:rPr>
          <w:rFonts w:asciiTheme="minorHAnsi" w:hAnsiTheme="minorHAnsi" w:cstheme="minorHAnsi"/>
          <w:color w:val="000000" w:themeColor="text1"/>
          <w:sz w:val="24"/>
          <w:szCs w:val="24"/>
        </w:rPr>
        <w:t>@cppc.gov.pl.</w:t>
      </w:r>
    </w:p>
    <w:p w14:paraId="78EBDF3B" w14:textId="4F873200" w:rsidR="5F93C1DF" w:rsidRDefault="5F93C1DF" w:rsidP="00F620BE">
      <w:pPr>
        <w:tabs>
          <w:tab w:val="left" w:pos="463"/>
        </w:tabs>
        <w:spacing w:line="276" w:lineRule="auto"/>
        <w:rPr>
          <w:rFonts w:asciiTheme="minorHAnsi" w:hAnsiTheme="minorHAnsi" w:cstheme="minorBidi"/>
        </w:rPr>
      </w:pPr>
    </w:p>
    <w:p w14:paraId="27AB4624" w14:textId="77777777" w:rsidR="00EC5B49" w:rsidRPr="001E2423" w:rsidRDefault="00EC5B49" w:rsidP="001E2423">
      <w:pPr>
        <w:pStyle w:val="Nagwek1"/>
        <w:spacing w:before="0" w:line="276" w:lineRule="auto"/>
        <w:ind w:left="0" w:right="0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1E2423">
        <w:rPr>
          <w:rFonts w:asciiTheme="minorHAnsi" w:hAnsiTheme="minorHAnsi" w:cstheme="minorBidi"/>
          <w:color w:val="000000" w:themeColor="text1"/>
          <w:sz w:val="24"/>
          <w:szCs w:val="24"/>
        </w:rPr>
        <w:t>§ 3</w:t>
      </w:r>
    </w:p>
    <w:p w14:paraId="585A3A85" w14:textId="4893D1D4" w:rsidR="005360BE" w:rsidRPr="001E2423" w:rsidRDefault="00886CCF" w:rsidP="001E2423">
      <w:pPr>
        <w:spacing w:line="276" w:lineRule="auto"/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</w:pPr>
      <w:r w:rsidRPr="001E2423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>Warunki ucze</w:t>
      </w:r>
      <w:r w:rsidR="00C1683D" w:rsidRPr="001E2423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>stnictwa</w:t>
      </w:r>
    </w:p>
    <w:p w14:paraId="20E9AD3C" w14:textId="4D2D9538" w:rsidR="001934DB" w:rsidRPr="008C203D" w:rsidRDefault="008C203D" w:rsidP="008C203D">
      <w:pPr>
        <w:tabs>
          <w:tab w:val="left" w:pos="284"/>
        </w:tabs>
        <w:spacing w:line="276" w:lineRule="auto"/>
        <w:ind w:right="-20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C203D">
        <w:rPr>
          <w:rFonts w:asciiTheme="minorHAnsi" w:hAnsiTheme="minorHAnsi" w:cstheme="minorHAnsi"/>
          <w:color w:val="000000" w:themeColor="text1"/>
          <w:sz w:val="24"/>
          <w:szCs w:val="24"/>
        </w:rPr>
        <w:t>Wnioskodawcą projek</w:t>
      </w:r>
      <w:r w:rsidR="008D2BA0">
        <w:rPr>
          <w:rFonts w:asciiTheme="minorHAnsi" w:hAnsiTheme="minorHAnsi" w:cstheme="minorHAnsi"/>
          <w:color w:val="000000" w:themeColor="text1"/>
          <w:sz w:val="24"/>
          <w:szCs w:val="24"/>
        </w:rPr>
        <w:t>tów</w:t>
      </w:r>
      <w:r w:rsidRPr="008C20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składan</w:t>
      </w:r>
      <w:r w:rsidR="008D2BA0">
        <w:rPr>
          <w:rFonts w:asciiTheme="minorHAnsi" w:hAnsiTheme="minorHAnsi" w:cstheme="minorHAnsi"/>
          <w:color w:val="000000" w:themeColor="text1"/>
          <w:sz w:val="24"/>
          <w:szCs w:val="24"/>
        </w:rPr>
        <w:t>ych</w:t>
      </w:r>
      <w:r w:rsidRPr="008C20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 ramach naboru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realizowanego </w:t>
      </w:r>
      <w:r w:rsidRPr="008C203D">
        <w:rPr>
          <w:rFonts w:asciiTheme="minorHAnsi" w:hAnsiTheme="minorHAnsi" w:cstheme="minorHAnsi"/>
          <w:color w:val="000000" w:themeColor="text1"/>
          <w:sz w:val="24"/>
          <w:szCs w:val="24"/>
        </w:rPr>
        <w:t>w sposób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8C203D">
        <w:rPr>
          <w:rFonts w:asciiTheme="minorHAnsi" w:hAnsiTheme="minorHAnsi" w:cstheme="minorHAnsi"/>
          <w:color w:val="000000" w:themeColor="text1"/>
          <w:sz w:val="24"/>
          <w:szCs w:val="24"/>
        </w:rPr>
        <w:t>niekonkurencyjny w ramach Działania FERC.02.0</w:t>
      </w:r>
      <w:r w:rsidR="00086935">
        <w:rPr>
          <w:rFonts w:asciiTheme="minorHAnsi" w:hAnsiTheme="minorHAnsi" w:cstheme="minorHAnsi"/>
          <w:color w:val="000000" w:themeColor="text1"/>
          <w:sz w:val="24"/>
          <w:szCs w:val="24"/>
        </w:rPr>
        <w:t>3</w:t>
      </w:r>
      <w:r w:rsidRPr="008C20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„</w:t>
      </w:r>
      <w:r w:rsidR="00086935">
        <w:rPr>
          <w:rFonts w:asciiTheme="minorHAnsi" w:hAnsiTheme="minorHAnsi" w:cstheme="minorHAnsi"/>
          <w:color w:val="000000" w:themeColor="text1"/>
          <w:sz w:val="24"/>
          <w:szCs w:val="24"/>
        </w:rPr>
        <w:t>Cyfrowa dostępność i ponowne wykorzystanie informacji</w:t>
      </w:r>
      <w:r w:rsidRPr="008C20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” może być wyłącznie podmiot zamieszczony na Liście projektów przewidzianych do wyboru w sposób niekonkurencyjny w programie Fundusze Europejskie na Rozwój Cyfrowy 2021-2027 opublikowanej na stronie internetowej ferc.gov.pl, </w:t>
      </w:r>
      <w:r w:rsidRPr="008D2BA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tj. </w:t>
      </w:r>
      <w:r w:rsidR="00086935" w:rsidRPr="008D2BA0">
        <w:rPr>
          <w:rFonts w:asciiTheme="minorHAnsi" w:hAnsiTheme="minorHAnsi" w:cstheme="minorHAnsi"/>
          <w:color w:val="000000" w:themeColor="text1"/>
          <w:sz w:val="24"/>
          <w:szCs w:val="24"/>
        </w:rPr>
        <w:t>Ministerstwo Cyfryzacji</w:t>
      </w:r>
      <w:r w:rsidRPr="008D2BA0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4F8AF9B0" w14:textId="2199C794" w:rsidR="00C420C6" w:rsidRDefault="00C420C6" w:rsidP="00C420C6">
      <w:pPr>
        <w:pStyle w:val="Akapitzlist"/>
        <w:tabs>
          <w:tab w:val="left" w:pos="284"/>
        </w:tabs>
        <w:spacing w:line="276" w:lineRule="auto"/>
        <w:ind w:left="425" w:firstLine="0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6EBC42D3" w14:textId="703C0B72" w:rsidR="00EC5B49" w:rsidRPr="006C294F" w:rsidRDefault="00EC5B49" w:rsidP="00F620BE">
      <w:pPr>
        <w:tabs>
          <w:tab w:val="left" w:pos="463"/>
        </w:tabs>
        <w:spacing w:line="276" w:lineRule="auto"/>
        <w:rPr>
          <w:rFonts w:asciiTheme="minorHAnsi" w:hAnsiTheme="minorHAnsi" w:cstheme="minorBidi"/>
        </w:rPr>
      </w:pPr>
    </w:p>
    <w:p w14:paraId="475C8DB1" w14:textId="77777777" w:rsidR="00EC5B49" w:rsidRPr="00D675FF" w:rsidRDefault="00EC5B49" w:rsidP="001F1D59">
      <w:pPr>
        <w:pStyle w:val="Nagwek1"/>
        <w:tabs>
          <w:tab w:val="left" w:pos="6521"/>
        </w:tabs>
        <w:spacing w:before="0" w:line="276" w:lineRule="auto"/>
        <w:ind w:left="0" w:right="0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§ 4</w:t>
      </w:r>
    </w:p>
    <w:p w14:paraId="03500A4A" w14:textId="76ABE88F" w:rsidR="005360BE" w:rsidRPr="00D675FF" w:rsidRDefault="0396A6FF" w:rsidP="001F1D59">
      <w:pPr>
        <w:tabs>
          <w:tab w:val="left" w:pos="6521"/>
        </w:tabs>
        <w:spacing w:line="276" w:lineRule="auto"/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</w:pPr>
      <w:r w:rsidRPr="00D675FF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>Zasady finansowania pr</w:t>
      </w:r>
      <w:r w:rsidR="004444F7" w:rsidRPr="00D675FF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>ojektu</w:t>
      </w:r>
    </w:p>
    <w:p w14:paraId="583C0B8D" w14:textId="5083A2F1" w:rsidR="00141B25" w:rsidRPr="00D675FF" w:rsidRDefault="00141B25" w:rsidP="007E0FEB">
      <w:pPr>
        <w:pStyle w:val="Akapitzlist"/>
        <w:numPr>
          <w:ilvl w:val="0"/>
          <w:numId w:val="5"/>
        </w:numPr>
        <w:tabs>
          <w:tab w:val="left" w:pos="142"/>
          <w:tab w:val="left" w:pos="709"/>
          <w:tab w:val="left" w:pos="6521"/>
        </w:tabs>
        <w:spacing w:line="276" w:lineRule="auto"/>
        <w:ind w:left="284" w:hanging="284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Maksymalne dofinansowanie wynosi 100% </w:t>
      </w:r>
      <w:r w:rsidR="003D30A4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kwoty </w:t>
      </w: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wydatków kwalifikowanych projektu, z czego 79,71% stanowią środki UE (EFRR), a 20,29 % stanowi współfinansowanie krajowe z budżetu państwa.</w:t>
      </w:r>
    </w:p>
    <w:p w14:paraId="5DD3E6AC" w14:textId="4780DF24" w:rsidR="00345439" w:rsidRPr="003324BB" w:rsidRDefault="00345439" w:rsidP="007E0FEB">
      <w:pPr>
        <w:pStyle w:val="Akapitzlist"/>
        <w:numPr>
          <w:ilvl w:val="0"/>
          <w:numId w:val="5"/>
        </w:numPr>
        <w:tabs>
          <w:tab w:val="left" w:pos="142"/>
        </w:tabs>
        <w:spacing w:line="276" w:lineRule="auto"/>
        <w:ind w:left="284" w:hanging="284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3324BB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Kwota środków przeznaczonych na dofinansowanie projektów w </w:t>
      </w:r>
      <w:r w:rsidR="003D30A4" w:rsidRPr="003324BB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naborze </w:t>
      </w:r>
      <w:r w:rsidRPr="003324BB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wynosi </w:t>
      </w:r>
      <w:r w:rsidR="003324BB" w:rsidRPr="003324BB">
        <w:rPr>
          <w:rFonts w:asciiTheme="minorHAnsi" w:hAnsiTheme="minorHAnsi" w:cstheme="minorBidi"/>
          <w:color w:val="000000" w:themeColor="text1"/>
          <w:sz w:val="24"/>
          <w:szCs w:val="24"/>
        </w:rPr>
        <w:t>148 694 643,41</w:t>
      </w:r>
      <w:r w:rsidR="00907C09" w:rsidRPr="003324BB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(słownie: sto </w:t>
      </w:r>
      <w:r w:rsidR="003324BB" w:rsidRPr="003324BB">
        <w:rPr>
          <w:rFonts w:asciiTheme="minorHAnsi" w:hAnsiTheme="minorHAnsi" w:cstheme="minorBidi"/>
          <w:color w:val="000000" w:themeColor="text1"/>
          <w:sz w:val="24"/>
          <w:szCs w:val="24"/>
        </w:rPr>
        <w:t>czterdzieści osiem</w:t>
      </w:r>
      <w:r w:rsidR="00907C09" w:rsidRPr="003324BB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milionów </w:t>
      </w:r>
      <w:r w:rsidR="003324BB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sześćset dziewięćdziesiąt cztery tysiące </w:t>
      </w:r>
      <w:r w:rsidR="003324BB" w:rsidRPr="003324BB">
        <w:rPr>
          <w:rFonts w:asciiTheme="minorHAnsi" w:hAnsiTheme="minorHAnsi" w:cstheme="minorBidi"/>
          <w:color w:val="000000" w:themeColor="text1"/>
          <w:sz w:val="24"/>
          <w:szCs w:val="24"/>
        </w:rPr>
        <w:t>sześćset czterdzieści trzy</w:t>
      </w:r>
      <w:r w:rsidR="00907C09" w:rsidRPr="003324BB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złot</w:t>
      </w:r>
      <w:r w:rsidR="003324BB">
        <w:rPr>
          <w:rFonts w:asciiTheme="minorHAnsi" w:hAnsiTheme="minorHAnsi" w:cstheme="minorBidi"/>
          <w:color w:val="000000" w:themeColor="text1"/>
          <w:sz w:val="24"/>
          <w:szCs w:val="24"/>
        </w:rPr>
        <w:t>e</w:t>
      </w:r>
      <w:r w:rsidR="00907C09" w:rsidRPr="003324BB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i </w:t>
      </w:r>
      <w:r w:rsidR="003324BB">
        <w:rPr>
          <w:rFonts w:asciiTheme="minorHAnsi" w:hAnsiTheme="minorHAnsi" w:cstheme="minorBidi"/>
          <w:color w:val="000000" w:themeColor="text1"/>
          <w:sz w:val="24"/>
          <w:szCs w:val="24"/>
        </w:rPr>
        <w:t>41</w:t>
      </w:r>
      <w:r w:rsidR="00907C09" w:rsidRPr="003324BB">
        <w:rPr>
          <w:rFonts w:asciiTheme="minorHAnsi" w:hAnsiTheme="minorHAnsi" w:cstheme="minorBidi"/>
          <w:color w:val="000000" w:themeColor="text1"/>
          <w:sz w:val="24"/>
          <w:szCs w:val="24"/>
        </w:rPr>
        <w:t>/100 PLN)</w:t>
      </w:r>
      <w:r w:rsidR="00E0738D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="00907C09" w:rsidRPr="003324BB">
        <w:rPr>
          <w:rFonts w:asciiTheme="minorHAnsi" w:hAnsiTheme="minorHAnsi" w:cstheme="minorBidi"/>
          <w:color w:val="000000" w:themeColor="text1"/>
          <w:sz w:val="24"/>
          <w:szCs w:val="24"/>
        </w:rPr>
        <w:t>i stanowi środki pochodzące z Europejskiego Funduszu Rozwoju Regionalnego (</w:t>
      </w:r>
      <w:r w:rsidR="003324BB" w:rsidRPr="003324BB">
        <w:rPr>
          <w:rFonts w:asciiTheme="minorHAnsi" w:hAnsiTheme="minorHAnsi" w:cstheme="minorBidi"/>
          <w:color w:val="000000" w:themeColor="text1"/>
          <w:sz w:val="24"/>
          <w:szCs w:val="24"/>
        </w:rPr>
        <w:t>118 524 500,26</w:t>
      </w:r>
      <w:r w:rsidR="00DB09F6" w:rsidRPr="003324BB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PLN</w:t>
      </w:r>
      <w:r w:rsidR="00907C09" w:rsidRPr="003324BB">
        <w:rPr>
          <w:rFonts w:asciiTheme="minorHAnsi" w:hAnsiTheme="minorHAnsi" w:cstheme="minorBidi"/>
          <w:color w:val="000000" w:themeColor="text1"/>
          <w:sz w:val="24"/>
          <w:szCs w:val="24"/>
        </w:rPr>
        <w:t>) oraz współ</w:t>
      </w:r>
      <w:r w:rsidR="00DB09F6" w:rsidRPr="003324BB">
        <w:rPr>
          <w:rFonts w:asciiTheme="minorHAnsi" w:hAnsiTheme="minorHAnsi" w:cstheme="minorBidi"/>
          <w:color w:val="000000" w:themeColor="text1"/>
          <w:sz w:val="24"/>
          <w:szCs w:val="24"/>
        </w:rPr>
        <w:t>finansowania krajowego z budżetu państwa (</w:t>
      </w:r>
      <w:r w:rsidR="003324BB" w:rsidRPr="003324BB">
        <w:rPr>
          <w:rFonts w:asciiTheme="minorHAnsi" w:hAnsiTheme="minorHAnsi" w:cstheme="minorBidi"/>
          <w:color w:val="000000" w:themeColor="text1"/>
          <w:sz w:val="24"/>
          <w:szCs w:val="24"/>
        </w:rPr>
        <w:t>30 170 143,15</w:t>
      </w:r>
      <w:r w:rsidR="00DB09F6" w:rsidRPr="003324BB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PLN).</w:t>
      </w:r>
      <w:r w:rsidRPr="003324BB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</w:p>
    <w:p w14:paraId="22BB1236" w14:textId="502A7BDE" w:rsidR="00F26E06" w:rsidRPr="00D675FF" w:rsidRDefault="7E1047E4" w:rsidP="007E0FEB">
      <w:pPr>
        <w:pStyle w:val="Akapitzlist"/>
        <w:numPr>
          <w:ilvl w:val="0"/>
          <w:numId w:val="5"/>
        </w:numPr>
        <w:tabs>
          <w:tab w:val="left" w:pos="142"/>
          <w:tab w:val="left" w:pos="709"/>
          <w:tab w:val="left" w:pos="6521"/>
        </w:tabs>
        <w:spacing w:line="276" w:lineRule="auto"/>
        <w:ind w:left="284" w:hanging="284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K</w:t>
      </w:r>
      <w:r w:rsidR="3290D3CE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atalog wydatków kwalifikujących się do objęcia wsparciem został określony w </w:t>
      </w:r>
      <w:r w:rsidR="00F26E06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dokumentach</w:t>
      </w:r>
      <w:r w:rsidR="00F26E06" w:rsidRPr="00D675FF">
        <w:rPr>
          <w:color w:val="000000" w:themeColor="text1"/>
          <w:sz w:val="24"/>
          <w:szCs w:val="24"/>
        </w:rPr>
        <w:t xml:space="preserve"> </w:t>
      </w:r>
      <w:r w:rsidR="00F26E06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dostępnych na stronie internetowej www.funduszeeuropejskie.gov.pl:</w:t>
      </w:r>
    </w:p>
    <w:p w14:paraId="1778D02B" w14:textId="2716862F" w:rsidR="00F26E06" w:rsidRPr="00D675FF" w:rsidRDefault="00A52285" w:rsidP="00D675FF">
      <w:pPr>
        <w:pStyle w:val="Akapitzlist"/>
        <w:numPr>
          <w:ilvl w:val="1"/>
          <w:numId w:val="5"/>
        </w:numPr>
        <w:tabs>
          <w:tab w:val="left" w:pos="709"/>
          <w:tab w:val="left" w:pos="6521"/>
        </w:tabs>
        <w:spacing w:line="276" w:lineRule="auto"/>
        <w:ind w:left="709" w:hanging="284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„</w:t>
      </w:r>
      <w:r w:rsidR="00F26E06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Wytyczne dotyczące kwalifikowalności wydatków na lata 2021-2027</w:t>
      </w: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”</w:t>
      </w:r>
      <w:r w:rsidR="004A00E1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;</w:t>
      </w:r>
    </w:p>
    <w:p w14:paraId="014458CF" w14:textId="6C6F0138" w:rsidR="003D61EF" w:rsidRPr="00D675FF" w:rsidRDefault="00A52285" w:rsidP="00D675FF">
      <w:pPr>
        <w:pStyle w:val="Akapitzlist"/>
        <w:numPr>
          <w:ilvl w:val="1"/>
          <w:numId w:val="5"/>
        </w:numPr>
        <w:tabs>
          <w:tab w:val="left" w:pos="709"/>
          <w:tab w:val="left" w:pos="6521"/>
        </w:tabs>
        <w:spacing w:line="276" w:lineRule="auto"/>
        <w:ind w:left="709" w:hanging="284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„</w:t>
      </w:r>
      <w:r w:rsidR="00F26E06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Katalog wydatków kwalifikowalnych II priorytetu</w:t>
      </w:r>
      <w:r w:rsidR="00B35B1C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="00F26E06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programu Fundusze Europejskie na Rozwój Cyfrowy 2021-2027</w:t>
      </w: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”</w:t>
      </w:r>
      <w:r w:rsidR="00C80341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.</w:t>
      </w:r>
    </w:p>
    <w:p w14:paraId="16CBDFD2" w14:textId="7B74C30A" w:rsidR="5F93C1DF" w:rsidRPr="00BA195B" w:rsidRDefault="5F93C1DF" w:rsidP="00F620BE">
      <w:pPr>
        <w:pStyle w:val="Nagwek1"/>
        <w:spacing w:before="0" w:line="276" w:lineRule="auto"/>
        <w:ind w:left="284" w:right="0"/>
        <w:rPr>
          <w:rFonts w:asciiTheme="minorHAnsi" w:hAnsiTheme="minorHAnsi" w:cstheme="minorBidi"/>
          <w:color w:val="FF0000"/>
          <w:sz w:val="22"/>
          <w:szCs w:val="22"/>
        </w:rPr>
      </w:pPr>
    </w:p>
    <w:p w14:paraId="715F4E22" w14:textId="423977A3" w:rsidR="778E6454" w:rsidRPr="00D675FF" w:rsidRDefault="778E6454" w:rsidP="001F1D59">
      <w:pPr>
        <w:pStyle w:val="Nagwek1"/>
        <w:spacing w:before="0" w:line="276" w:lineRule="auto"/>
        <w:ind w:left="0" w:right="0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lastRenderedPageBreak/>
        <w:t>§ 5</w:t>
      </w:r>
    </w:p>
    <w:p w14:paraId="4B8BC85E" w14:textId="72E7C4C9" w:rsidR="00EC5B49" w:rsidRPr="001F1D59" w:rsidRDefault="00A1679D" w:rsidP="001F1D59">
      <w:pPr>
        <w:spacing w:line="276" w:lineRule="auto"/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</w:pPr>
      <w:r w:rsidRPr="00D675FF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 xml:space="preserve">Ogólne zasady składania wniosku i sposób komunikacji z </w:t>
      </w:r>
      <w:r w:rsidR="003C2BE6" w:rsidRPr="00D675FF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>ION</w:t>
      </w:r>
    </w:p>
    <w:p w14:paraId="58F5A2FF" w14:textId="788638E6" w:rsidR="00F065DD" w:rsidRPr="00F065DD" w:rsidRDefault="00F065DD" w:rsidP="00F065DD">
      <w:pPr>
        <w:pStyle w:val="Akapitzlist"/>
        <w:numPr>
          <w:ilvl w:val="0"/>
          <w:numId w:val="12"/>
        </w:numPr>
        <w:spacing w:line="276" w:lineRule="auto"/>
        <w:ind w:left="426" w:hanging="426"/>
        <w:jc w:val="left"/>
        <w:rPr>
          <w:rFonts w:asciiTheme="minorHAnsi" w:hAnsiTheme="minorHAnsi" w:cstheme="minorBidi"/>
          <w:sz w:val="24"/>
          <w:szCs w:val="24"/>
        </w:rPr>
      </w:pPr>
      <w:r w:rsidRPr="00F065DD">
        <w:rPr>
          <w:rFonts w:asciiTheme="minorHAnsi" w:hAnsiTheme="minorHAnsi" w:cstheme="minorBidi"/>
          <w:sz w:val="24"/>
          <w:szCs w:val="24"/>
        </w:rPr>
        <w:t>Nabór rozpoczyna się</w:t>
      </w:r>
      <w:r w:rsidR="00FA6009">
        <w:rPr>
          <w:rFonts w:asciiTheme="minorHAnsi" w:hAnsiTheme="minorHAnsi" w:cstheme="minorBidi"/>
          <w:sz w:val="24"/>
          <w:szCs w:val="24"/>
        </w:rPr>
        <w:t xml:space="preserve"> </w:t>
      </w:r>
      <w:r w:rsidR="00DB09F6">
        <w:rPr>
          <w:rFonts w:asciiTheme="minorHAnsi" w:hAnsiTheme="minorHAnsi" w:cstheme="minorBidi"/>
          <w:sz w:val="24"/>
          <w:szCs w:val="24"/>
        </w:rPr>
        <w:t>15.02.2024 r.</w:t>
      </w:r>
      <w:r w:rsidRPr="001E5164">
        <w:rPr>
          <w:rFonts w:asciiTheme="minorHAnsi" w:hAnsiTheme="minorHAnsi" w:cstheme="minorBidi"/>
          <w:sz w:val="24"/>
          <w:szCs w:val="24"/>
        </w:rPr>
        <w:t xml:space="preserve"> i kończy się</w:t>
      </w:r>
      <w:r w:rsidR="00FA6009">
        <w:rPr>
          <w:rFonts w:asciiTheme="minorHAnsi" w:hAnsiTheme="minorHAnsi" w:cstheme="minorBidi"/>
          <w:sz w:val="24"/>
          <w:szCs w:val="24"/>
        </w:rPr>
        <w:t xml:space="preserve"> </w:t>
      </w:r>
      <w:r w:rsidR="00DB09F6">
        <w:rPr>
          <w:rFonts w:asciiTheme="minorHAnsi" w:hAnsiTheme="minorHAnsi" w:cstheme="minorBidi"/>
          <w:sz w:val="24"/>
          <w:szCs w:val="24"/>
        </w:rPr>
        <w:t>29.03.2024 r.</w:t>
      </w:r>
    </w:p>
    <w:p w14:paraId="627B06A6" w14:textId="77777777" w:rsidR="00F065DD" w:rsidRPr="00F065DD" w:rsidRDefault="00F065DD" w:rsidP="00F065DD">
      <w:pPr>
        <w:pStyle w:val="Akapitzlist"/>
        <w:numPr>
          <w:ilvl w:val="0"/>
          <w:numId w:val="12"/>
        </w:numPr>
        <w:spacing w:line="276" w:lineRule="auto"/>
        <w:ind w:left="426" w:hanging="426"/>
        <w:jc w:val="left"/>
        <w:rPr>
          <w:rFonts w:asciiTheme="minorHAnsi" w:hAnsiTheme="minorHAnsi" w:cstheme="minorBidi"/>
          <w:sz w:val="24"/>
          <w:szCs w:val="24"/>
        </w:rPr>
      </w:pPr>
      <w:r w:rsidRPr="00F065DD">
        <w:rPr>
          <w:rFonts w:asciiTheme="minorHAnsi" w:hAnsiTheme="minorHAnsi" w:cstheme="minorBidi"/>
          <w:sz w:val="24"/>
          <w:szCs w:val="24"/>
        </w:rPr>
        <w:t>Wybór projektu do dofinansowania następuje w sposób niekonkurencyjny w oparciu o wniosek, którego wzór stanowi załącznik nr 1 do Regulaminu.</w:t>
      </w:r>
    </w:p>
    <w:p w14:paraId="24BAEB5E" w14:textId="77777777" w:rsidR="00F065DD" w:rsidRPr="00F065DD" w:rsidRDefault="00F065DD" w:rsidP="00F065DD">
      <w:pPr>
        <w:pStyle w:val="Akapitzlist"/>
        <w:numPr>
          <w:ilvl w:val="0"/>
          <w:numId w:val="12"/>
        </w:numPr>
        <w:spacing w:line="276" w:lineRule="auto"/>
        <w:ind w:left="426" w:hanging="426"/>
        <w:jc w:val="left"/>
        <w:rPr>
          <w:rFonts w:asciiTheme="minorHAnsi" w:hAnsiTheme="minorHAnsi" w:cstheme="minorBidi"/>
          <w:sz w:val="24"/>
          <w:szCs w:val="24"/>
        </w:rPr>
      </w:pPr>
      <w:r w:rsidRPr="00F065DD">
        <w:rPr>
          <w:rFonts w:asciiTheme="minorHAnsi" w:hAnsiTheme="minorHAnsi" w:cstheme="minorBidi"/>
          <w:sz w:val="24"/>
          <w:szCs w:val="24"/>
        </w:rPr>
        <w:t>Wniosek składa się wyłącznie w formie elektronicznej z wykorzystaniem systemu teleinformatycznego CST2021 i platformy ePUAP.</w:t>
      </w:r>
    </w:p>
    <w:p w14:paraId="31E43F8E" w14:textId="77777777" w:rsidR="00F065DD" w:rsidRPr="00F065DD" w:rsidRDefault="00F065DD" w:rsidP="00F065DD">
      <w:pPr>
        <w:pStyle w:val="Akapitzlist"/>
        <w:numPr>
          <w:ilvl w:val="0"/>
          <w:numId w:val="12"/>
        </w:numPr>
        <w:spacing w:line="276" w:lineRule="auto"/>
        <w:ind w:hanging="428"/>
        <w:jc w:val="left"/>
        <w:rPr>
          <w:rFonts w:asciiTheme="minorHAnsi" w:hAnsiTheme="minorHAnsi" w:cstheme="minorBidi"/>
          <w:sz w:val="24"/>
          <w:szCs w:val="24"/>
        </w:rPr>
      </w:pPr>
      <w:r w:rsidRPr="00F065DD">
        <w:rPr>
          <w:rFonts w:asciiTheme="minorHAnsi" w:hAnsiTheme="minorHAnsi" w:cstheme="minorBidi"/>
          <w:sz w:val="24"/>
          <w:szCs w:val="24"/>
        </w:rPr>
        <w:t>Wniosek składany jest w odpowiedzi na wezwanie ION wysłane na adres skrzynki Wnioskodawcy na platformie ePUAP. Wezwanie zawiera link, który odsyła Wnioskodawcę do strony naboru w systemie CST2021.</w:t>
      </w:r>
    </w:p>
    <w:p w14:paraId="1C66EC3A" w14:textId="77777777" w:rsidR="00F065DD" w:rsidRPr="00F065DD" w:rsidRDefault="00F065DD" w:rsidP="00F065DD">
      <w:pPr>
        <w:pStyle w:val="Akapitzlist"/>
        <w:numPr>
          <w:ilvl w:val="0"/>
          <w:numId w:val="12"/>
        </w:numPr>
        <w:spacing w:line="276" w:lineRule="auto"/>
        <w:ind w:hanging="428"/>
        <w:jc w:val="left"/>
        <w:rPr>
          <w:rFonts w:asciiTheme="minorHAnsi" w:hAnsiTheme="minorHAnsi" w:cstheme="minorBidi"/>
          <w:sz w:val="24"/>
          <w:szCs w:val="24"/>
        </w:rPr>
      </w:pPr>
      <w:r w:rsidRPr="00F065DD">
        <w:rPr>
          <w:rFonts w:asciiTheme="minorHAnsi" w:hAnsiTheme="minorHAnsi" w:cstheme="minorBidi"/>
          <w:sz w:val="24"/>
          <w:szCs w:val="24"/>
        </w:rPr>
        <w:t>Termin składania wniosku w naborze zostanie określony w wezwaniu, o którym mowa w ust. 4 powyżej.</w:t>
      </w:r>
    </w:p>
    <w:p w14:paraId="3381250B" w14:textId="07D8DCF2" w:rsidR="00F065DD" w:rsidRPr="00F065DD" w:rsidRDefault="00F065DD" w:rsidP="00F065DD">
      <w:pPr>
        <w:pStyle w:val="Akapitzlist"/>
        <w:numPr>
          <w:ilvl w:val="0"/>
          <w:numId w:val="12"/>
        </w:numPr>
        <w:spacing w:line="276" w:lineRule="auto"/>
        <w:ind w:hanging="428"/>
        <w:jc w:val="left"/>
        <w:rPr>
          <w:rFonts w:asciiTheme="minorHAnsi" w:hAnsiTheme="minorHAnsi" w:cstheme="minorBidi"/>
          <w:sz w:val="24"/>
          <w:szCs w:val="24"/>
        </w:rPr>
      </w:pPr>
      <w:r w:rsidRPr="00F065DD">
        <w:rPr>
          <w:rFonts w:asciiTheme="minorHAnsi" w:hAnsiTheme="minorHAnsi" w:cstheme="minorBidi"/>
          <w:sz w:val="24"/>
          <w:szCs w:val="24"/>
        </w:rPr>
        <w:t xml:space="preserve">W przypadku niezłożenia wniosku w terminie, o którym mowa w ust. 5 powyżej, ION  ponownie wzywa Wnioskodawcę do złożenia wniosku, wyznaczając </w:t>
      </w:r>
      <w:r w:rsidR="008D2BA0" w:rsidRPr="00F065DD">
        <w:rPr>
          <w:rFonts w:asciiTheme="minorHAnsi" w:hAnsiTheme="minorHAnsi" w:cstheme="minorBidi"/>
          <w:sz w:val="24"/>
          <w:szCs w:val="24"/>
        </w:rPr>
        <w:t>dodatkowy termin</w:t>
      </w:r>
      <w:r w:rsidRPr="00F065DD">
        <w:rPr>
          <w:rFonts w:asciiTheme="minorHAnsi" w:hAnsiTheme="minorHAnsi" w:cstheme="minorBidi"/>
          <w:sz w:val="24"/>
          <w:szCs w:val="24"/>
        </w:rPr>
        <w:t xml:space="preserve"> na złożenie wniosku</w:t>
      </w:r>
      <w:r w:rsidR="0088614C">
        <w:rPr>
          <w:rFonts w:asciiTheme="minorHAnsi" w:hAnsiTheme="minorHAnsi" w:cstheme="minorBidi"/>
          <w:sz w:val="24"/>
          <w:szCs w:val="24"/>
        </w:rPr>
        <w:t xml:space="preserve">. Wyznaczony termin nie może przekroczyć terminu wskazanego w </w:t>
      </w:r>
      <w:r w:rsidR="008D2BA0">
        <w:rPr>
          <w:rFonts w:asciiTheme="minorHAnsi" w:hAnsiTheme="minorHAnsi" w:cstheme="minorBidi"/>
          <w:sz w:val="24"/>
          <w:szCs w:val="24"/>
        </w:rPr>
        <w:t xml:space="preserve"> </w:t>
      </w:r>
      <w:r w:rsidR="0088614C">
        <w:rPr>
          <w:rFonts w:asciiTheme="minorHAnsi" w:hAnsiTheme="minorHAnsi" w:cstheme="minorBidi"/>
          <w:sz w:val="24"/>
          <w:szCs w:val="24"/>
        </w:rPr>
        <w:t>ust.</w:t>
      </w:r>
      <w:r w:rsidR="008D2BA0">
        <w:rPr>
          <w:rFonts w:asciiTheme="minorHAnsi" w:hAnsiTheme="minorHAnsi" w:cstheme="minorBidi"/>
          <w:sz w:val="24"/>
          <w:szCs w:val="24"/>
        </w:rPr>
        <w:t xml:space="preserve"> 1  </w:t>
      </w:r>
      <w:r w:rsidRPr="00F065DD">
        <w:rPr>
          <w:rFonts w:asciiTheme="minorHAnsi" w:hAnsiTheme="minorHAnsi" w:cstheme="minorBidi"/>
          <w:sz w:val="24"/>
          <w:szCs w:val="24"/>
        </w:rPr>
        <w:t>.</w:t>
      </w:r>
      <w:r w:rsidR="00620494" w:rsidRPr="00620494">
        <w:t xml:space="preserve"> </w:t>
      </w:r>
      <w:r w:rsidR="00620494" w:rsidRPr="00620494">
        <w:rPr>
          <w:rFonts w:asciiTheme="minorHAnsi" w:hAnsiTheme="minorHAnsi" w:cstheme="minorBidi"/>
          <w:sz w:val="24"/>
          <w:szCs w:val="24"/>
        </w:rPr>
        <w:t xml:space="preserve">W przypadku bezskutecznego upływu </w:t>
      </w:r>
      <w:r w:rsidR="00620494">
        <w:rPr>
          <w:rFonts w:asciiTheme="minorHAnsi" w:hAnsiTheme="minorHAnsi" w:cstheme="minorBidi"/>
          <w:sz w:val="24"/>
          <w:szCs w:val="24"/>
        </w:rPr>
        <w:t>terminu wyznaczonego dla wszystkich wezwanych w ramach naboru Wnioskodawców</w:t>
      </w:r>
      <w:r w:rsidR="00620494" w:rsidRPr="00620494">
        <w:rPr>
          <w:rFonts w:asciiTheme="minorHAnsi" w:hAnsiTheme="minorHAnsi" w:cstheme="minorBidi"/>
          <w:sz w:val="24"/>
          <w:szCs w:val="24"/>
        </w:rPr>
        <w:t xml:space="preserve"> ION unieważn</w:t>
      </w:r>
      <w:r w:rsidR="007A0E77">
        <w:rPr>
          <w:rFonts w:asciiTheme="minorHAnsi" w:hAnsiTheme="minorHAnsi" w:cstheme="minorBidi"/>
          <w:sz w:val="24"/>
          <w:szCs w:val="24"/>
        </w:rPr>
        <w:t>ia</w:t>
      </w:r>
      <w:r w:rsidR="00EC0759">
        <w:rPr>
          <w:rFonts w:asciiTheme="minorHAnsi" w:hAnsiTheme="minorHAnsi" w:cstheme="minorBidi"/>
          <w:sz w:val="24"/>
          <w:szCs w:val="24"/>
        </w:rPr>
        <w:t xml:space="preserve"> </w:t>
      </w:r>
      <w:r w:rsidR="00620494" w:rsidRPr="00620494">
        <w:rPr>
          <w:rFonts w:asciiTheme="minorHAnsi" w:hAnsiTheme="minorHAnsi" w:cstheme="minorBidi"/>
          <w:sz w:val="24"/>
          <w:szCs w:val="24"/>
        </w:rPr>
        <w:t xml:space="preserve">nabór.  </w:t>
      </w:r>
      <w:r w:rsidRPr="00F065DD">
        <w:rPr>
          <w:rFonts w:asciiTheme="minorHAnsi" w:hAnsiTheme="minorHAnsi" w:cstheme="minorBidi"/>
          <w:sz w:val="24"/>
          <w:szCs w:val="24"/>
        </w:rPr>
        <w:t xml:space="preserve">  </w:t>
      </w:r>
    </w:p>
    <w:p w14:paraId="7C76E4C5" w14:textId="77777777" w:rsidR="00F065DD" w:rsidRPr="00F065DD" w:rsidRDefault="00F065DD" w:rsidP="00F065DD">
      <w:pPr>
        <w:pStyle w:val="Akapitzlist"/>
        <w:numPr>
          <w:ilvl w:val="0"/>
          <w:numId w:val="12"/>
        </w:numPr>
        <w:spacing w:line="276" w:lineRule="auto"/>
        <w:ind w:left="426" w:hanging="426"/>
        <w:jc w:val="left"/>
        <w:rPr>
          <w:rFonts w:asciiTheme="minorHAnsi" w:hAnsiTheme="minorHAnsi" w:cstheme="minorBidi"/>
          <w:sz w:val="24"/>
          <w:szCs w:val="24"/>
        </w:rPr>
      </w:pPr>
      <w:r w:rsidRPr="00F065DD">
        <w:rPr>
          <w:rFonts w:asciiTheme="minorHAnsi" w:hAnsiTheme="minorHAnsi" w:cstheme="minorBidi"/>
          <w:sz w:val="24"/>
          <w:szCs w:val="24"/>
        </w:rPr>
        <w:t>W celu wypełnienia i złożenia wniosku, Wnioskodawca zobowiązany jest wykonać następujące czynności:</w:t>
      </w:r>
    </w:p>
    <w:p w14:paraId="7833483B" w14:textId="77777777" w:rsidR="00F065DD" w:rsidRPr="00F065DD" w:rsidRDefault="00F065DD" w:rsidP="00F065DD">
      <w:pPr>
        <w:pStyle w:val="Akapitzlist"/>
        <w:numPr>
          <w:ilvl w:val="1"/>
          <w:numId w:val="12"/>
        </w:numPr>
        <w:spacing w:line="276" w:lineRule="auto"/>
        <w:ind w:left="709" w:hanging="283"/>
        <w:jc w:val="left"/>
        <w:rPr>
          <w:rFonts w:asciiTheme="minorHAnsi" w:hAnsiTheme="minorHAnsi" w:cstheme="minorBidi"/>
          <w:sz w:val="24"/>
          <w:szCs w:val="24"/>
        </w:rPr>
      </w:pPr>
      <w:r w:rsidRPr="00F065DD">
        <w:rPr>
          <w:rFonts w:asciiTheme="minorHAnsi" w:hAnsiTheme="minorHAnsi" w:cstheme="minorBidi"/>
          <w:sz w:val="24"/>
          <w:szCs w:val="24"/>
        </w:rPr>
        <w:t>wypełnić wniosek na formularzu dostępnym w systemie CST2021, udostępnionym pod linkiem otrzymanym w wezwaniu, o którym mowa w ust. 4 powyżej;</w:t>
      </w:r>
    </w:p>
    <w:p w14:paraId="62670A93" w14:textId="77777777" w:rsidR="00F065DD" w:rsidRPr="00F065DD" w:rsidRDefault="00F065DD" w:rsidP="00F065DD">
      <w:pPr>
        <w:pStyle w:val="Akapitzlist"/>
        <w:numPr>
          <w:ilvl w:val="1"/>
          <w:numId w:val="12"/>
        </w:numPr>
        <w:spacing w:line="276" w:lineRule="auto"/>
        <w:ind w:left="709" w:hanging="283"/>
        <w:jc w:val="left"/>
        <w:rPr>
          <w:rFonts w:asciiTheme="minorHAnsi" w:hAnsiTheme="minorHAnsi" w:cstheme="minorBidi"/>
          <w:sz w:val="24"/>
          <w:szCs w:val="24"/>
        </w:rPr>
      </w:pPr>
      <w:r w:rsidRPr="00F065DD">
        <w:rPr>
          <w:rFonts w:asciiTheme="minorHAnsi" w:hAnsiTheme="minorHAnsi" w:cstheme="minorBidi"/>
          <w:sz w:val="24"/>
          <w:szCs w:val="24"/>
        </w:rPr>
        <w:t>wysłać wniosek w systemie CST2021 poprzez kliknięcie opcji „Prześlij”, a następnie wygenerować wysłany wniosek w formacie PDF. Wysłany wniosek powinien mieć status „Przesłany” oraz automatycznie nadany numer i sumę kontrolną. W systemie CST2021 Wnioskodawca nie załącza załączników do wniosku;</w:t>
      </w:r>
    </w:p>
    <w:p w14:paraId="260D8F15" w14:textId="77777777" w:rsidR="00F065DD" w:rsidRPr="00F065DD" w:rsidRDefault="00F065DD" w:rsidP="00F065DD">
      <w:pPr>
        <w:pStyle w:val="Akapitzlist"/>
        <w:numPr>
          <w:ilvl w:val="1"/>
          <w:numId w:val="12"/>
        </w:numPr>
        <w:spacing w:line="276" w:lineRule="auto"/>
        <w:ind w:left="709" w:hanging="283"/>
        <w:jc w:val="left"/>
        <w:rPr>
          <w:rFonts w:asciiTheme="minorHAnsi" w:hAnsiTheme="minorHAnsi" w:cstheme="minorBidi"/>
          <w:sz w:val="24"/>
          <w:szCs w:val="24"/>
        </w:rPr>
      </w:pPr>
      <w:r w:rsidRPr="00F065DD">
        <w:rPr>
          <w:rFonts w:asciiTheme="minorHAnsi" w:hAnsiTheme="minorHAnsi" w:cstheme="minorBidi"/>
          <w:sz w:val="24"/>
          <w:szCs w:val="24"/>
        </w:rPr>
        <w:t>wniosek w formacie PDF wraz z wymaganymi załącznikami, podpisane kwalifikowanym podpisem elektronicznym, wysłać na adres skrzynki ION na platformie ePUAP dostępnej pod adresem: /2yki7sk30g/SkrytkaESP. Suma kontrolna złożonego wniosku w formacie PDF wysłanego za pośrednictwem platformy ePUAP musi być tożsama z sumą kontrolną wniosku przesłanego w systemie CST2021.</w:t>
      </w:r>
    </w:p>
    <w:p w14:paraId="7136DEC2" w14:textId="77777777" w:rsidR="00F065DD" w:rsidRPr="00F065DD" w:rsidRDefault="00F065DD" w:rsidP="00F065DD">
      <w:pPr>
        <w:pStyle w:val="Akapitzlist"/>
        <w:numPr>
          <w:ilvl w:val="0"/>
          <w:numId w:val="12"/>
        </w:numPr>
        <w:spacing w:line="276" w:lineRule="auto"/>
        <w:ind w:left="426" w:hanging="426"/>
        <w:jc w:val="left"/>
        <w:rPr>
          <w:rFonts w:asciiTheme="minorHAnsi" w:hAnsiTheme="minorHAnsi" w:cstheme="minorBidi"/>
          <w:sz w:val="24"/>
          <w:szCs w:val="24"/>
        </w:rPr>
      </w:pPr>
      <w:r w:rsidRPr="00F065DD">
        <w:rPr>
          <w:rFonts w:asciiTheme="minorHAnsi" w:hAnsiTheme="minorHAnsi" w:cstheme="minorBidi"/>
          <w:sz w:val="24"/>
          <w:szCs w:val="24"/>
        </w:rPr>
        <w:t>Termin na złożenie wniosku, o którym mowa w ust. 5 i 6 powyżej, uważa się za zachowany jeżeli po jego rozpoczęciu, a przed jego upływem, wniosek wraz z załącznikami zostanie wysłany na adres skrzynki ION na platformie ePUAP, o którym mowa w ust. 7 pkt 3 powyżej, co zostanie potwierdzone na Urzędowym Poświadczeniu Przedłożenia (UPP) wygenerowanym przez platformę ePUAP. Wysłanie wniosku wyłącznie w systemie CST2021 nie jest równoznaczne ze skutecznym złożeniem wniosku.</w:t>
      </w:r>
    </w:p>
    <w:p w14:paraId="610CB947" w14:textId="37D28B10" w:rsidR="00F065DD" w:rsidRPr="00F065DD" w:rsidRDefault="00F065DD" w:rsidP="00F065DD">
      <w:pPr>
        <w:pStyle w:val="Akapitzlist"/>
        <w:numPr>
          <w:ilvl w:val="0"/>
          <w:numId w:val="12"/>
        </w:numPr>
        <w:spacing w:line="276" w:lineRule="auto"/>
        <w:ind w:left="426" w:hanging="426"/>
        <w:jc w:val="left"/>
        <w:rPr>
          <w:rFonts w:asciiTheme="minorHAnsi" w:hAnsiTheme="minorHAnsi" w:cstheme="minorBidi"/>
          <w:sz w:val="24"/>
          <w:szCs w:val="24"/>
        </w:rPr>
      </w:pPr>
      <w:r w:rsidRPr="00F065DD">
        <w:rPr>
          <w:rFonts w:asciiTheme="minorHAnsi" w:hAnsiTheme="minorHAnsi" w:cstheme="minorBidi"/>
          <w:sz w:val="24"/>
          <w:szCs w:val="24"/>
        </w:rPr>
        <w:t>Wypełniając i składając wniosek należy kierować się postanowieniami Instrukcji wypełniania wniosku o dofinansowanie, która stanowi załącznik nr 1 do Regulaminu.</w:t>
      </w:r>
    </w:p>
    <w:p w14:paraId="402CBBEC" w14:textId="536BA060" w:rsidR="00F065DD" w:rsidRPr="00F065DD" w:rsidRDefault="00F065DD" w:rsidP="00F065DD">
      <w:pPr>
        <w:pStyle w:val="Akapitzlist"/>
        <w:numPr>
          <w:ilvl w:val="0"/>
          <w:numId w:val="12"/>
        </w:numPr>
        <w:tabs>
          <w:tab w:val="left" w:pos="142"/>
          <w:tab w:val="left" w:pos="567"/>
        </w:tabs>
        <w:spacing w:line="276" w:lineRule="auto"/>
        <w:ind w:left="426" w:hanging="426"/>
        <w:jc w:val="left"/>
        <w:rPr>
          <w:rFonts w:asciiTheme="minorHAnsi" w:hAnsiTheme="minorHAnsi" w:cstheme="minorBidi"/>
          <w:sz w:val="24"/>
          <w:szCs w:val="24"/>
        </w:rPr>
      </w:pPr>
      <w:r w:rsidRPr="00F065DD">
        <w:rPr>
          <w:rFonts w:asciiTheme="minorHAnsi" w:hAnsiTheme="minorHAnsi" w:cstheme="minorBidi"/>
          <w:sz w:val="24"/>
          <w:szCs w:val="24"/>
        </w:rPr>
        <w:t xml:space="preserve">Wniosek złożony po terminie, o którym mowa odpowiednio w ust. 5 lub 6 powyżej albo w sposób inny niż wskazano w ust. 3 powyżej, </w:t>
      </w:r>
      <w:r w:rsidR="00620494">
        <w:rPr>
          <w:rFonts w:asciiTheme="minorHAnsi" w:hAnsiTheme="minorHAnsi" w:cstheme="minorBidi"/>
          <w:sz w:val="24"/>
          <w:szCs w:val="24"/>
        </w:rPr>
        <w:t xml:space="preserve">wniosek zostaje oceniony negatywnie na </w:t>
      </w:r>
      <w:r w:rsidR="00620494">
        <w:rPr>
          <w:rFonts w:asciiTheme="minorHAnsi" w:hAnsiTheme="minorHAnsi" w:cstheme="minorBidi"/>
          <w:sz w:val="24"/>
          <w:szCs w:val="24"/>
        </w:rPr>
        <w:lastRenderedPageBreak/>
        <w:t>kryterium formalnym nr 1 „</w:t>
      </w:r>
      <w:r w:rsidR="00620494" w:rsidRPr="00620494">
        <w:rPr>
          <w:rFonts w:asciiTheme="minorHAnsi" w:hAnsiTheme="minorHAnsi" w:cstheme="minorBidi"/>
          <w:sz w:val="24"/>
          <w:szCs w:val="24"/>
        </w:rPr>
        <w:t>Złożenie Wniosku o dofinansowanie w odpowiedniej formie</w:t>
      </w:r>
      <w:r w:rsidR="00620494">
        <w:rPr>
          <w:rFonts w:asciiTheme="minorHAnsi" w:hAnsiTheme="minorHAnsi" w:cstheme="minorBidi"/>
          <w:sz w:val="24"/>
          <w:szCs w:val="24"/>
        </w:rPr>
        <w:t>”</w:t>
      </w:r>
      <w:r w:rsidRPr="00F065DD">
        <w:rPr>
          <w:rFonts w:asciiTheme="minorHAnsi" w:hAnsiTheme="minorHAnsi" w:cstheme="minorBidi"/>
          <w:sz w:val="24"/>
          <w:szCs w:val="24"/>
        </w:rPr>
        <w:t>.</w:t>
      </w:r>
    </w:p>
    <w:p w14:paraId="0F32327E" w14:textId="77777777" w:rsidR="00F065DD" w:rsidRPr="00F065DD" w:rsidRDefault="00F065DD" w:rsidP="00F065DD">
      <w:pPr>
        <w:pStyle w:val="Akapitzlist"/>
        <w:numPr>
          <w:ilvl w:val="0"/>
          <w:numId w:val="12"/>
        </w:numPr>
        <w:tabs>
          <w:tab w:val="left" w:pos="142"/>
          <w:tab w:val="left" w:pos="567"/>
        </w:tabs>
        <w:spacing w:line="276" w:lineRule="auto"/>
        <w:ind w:left="426" w:hanging="426"/>
        <w:jc w:val="left"/>
        <w:rPr>
          <w:rFonts w:asciiTheme="minorHAnsi" w:hAnsiTheme="minorHAnsi" w:cstheme="minorBidi"/>
          <w:sz w:val="24"/>
          <w:szCs w:val="24"/>
        </w:rPr>
      </w:pPr>
      <w:r w:rsidRPr="00F065DD">
        <w:rPr>
          <w:rFonts w:asciiTheme="minorHAnsi" w:hAnsiTheme="minorHAnsi" w:cstheme="minorBidi"/>
          <w:sz w:val="24"/>
          <w:szCs w:val="24"/>
        </w:rPr>
        <w:t>ION może wskazać inną niż przewidziana w ust. 3 powyżej formę złożenia wniosku, w szczególności w sytuacji awarii platformy ePUAP oraz problemów technicznych z systemem CST2021. W przypadku awarii platformy ePUAP lub wystąpienia problemów technicznych z systemem CST2021, ION niezwłocznie poinformuje na swojej stronie internetowej i pismem wysłanym na adres skrzynki Wnioskodawcy na platformie ePUAP o sposobie wypełnienia i złożenia wniosku wraz z załącznikami.</w:t>
      </w:r>
    </w:p>
    <w:p w14:paraId="13C7B284" w14:textId="77777777" w:rsidR="00F065DD" w:rsidRPr="00F065DD" w:rsidRDefault="00F065DD" w:rsidP="00F065DD">
      <w:pPr>
        <w:pStyle w:val="Akapitzlist"/>
        <w:numPr>
          <w:ilvl w:val="0"/>
          <w:numId w:val="12"/>
        </w:numPr>
        <w:tabs>
          <w:tab w:val="left" w:pos="142"/>
          <w:tab w:val="left" w:pos="567"/>
        </w:tabs>
        <w:spacing w:line="276" w:lineRule="auto"/>
        <w:ind w:left="426" w:hanging="426"/>
        <w:jc w:val="left"/>
        <w:rPr>
          <w:rFonts w:asciiTheme="minorHAnsi" w:hAnsiTheme="minorHAnsi" w:cstheme="minorBidi"/>
          <w:sz w:val="24"/>
          <w:szCs w:val="24"/>
        </w:rPr>
      </w:pPr>
      <w:r w:rsidRPr="00F065DD">
        <w:rPr>
          <w:rFonts w:asciiTheme="minorHAnsi" w:hAnsiTheme="minorHAnsi" w:cstheme="minorBidi"/>
          <w:sz w:val="24"/>
          <w:szCs w:val="24"/>
        </w:rPr>
        <w:t>W przypadku złożenia przez Wnioskodawcę, w sytuacji określonej w ust. 11 powyżej, wniosku w więcej niż jednej formie, rozpatrywany będzie wyłącznie wniosek o najwcześniejszej dacie wpływu do ION.</w:t>
      </w:r>
    </w:p>
    <w:p w14:paraId="6F1821E8" w14:textId="215B0832" w:rsidR="00F065DD" w:rsidRPr="00F065DD" w:rsidRDefault="00F065DD" w:rsidP="00F065DD">
      <w:pPr>
        <w:pStyle w:val="Akapitzlist"/>
        <w:numPr>
          <w:ilvl w:val="0"/>
          <w:numId w:val="12"/>
        </w:numPr>
        <w:tabs>
          <w:tab w:val="left" w:pos="426"/>
        </w:tabs>
        <w:spacing w:line="276" w:lineRule="auto"/>
        <w:ind w:left="426" w:hanging="427"/>
        <w:jc w:val="left"/>
        <w:rPr>
          <w:rFonts w:asciiTheme="minorHAnsi" w:hAnsiTheme="minorHAnsi" w:cstheme="minorBidi"/>
          <w:sz w:val="24"/>
          <w:szCs w:val="24"/>
        </w:rPr>
      </w:pPr>
      <w:r w:rsidRPr="00F065DD">
        <w:rPr>
          <w:rFonts w:asciiTheme="minorHAnsi" w:hAnsiTheme="minorHAnsi" w:cstheme="minorBidi"/>
          <w:sz w:val="24"/>
          <w:szCs w:val="24"/>
        </w:rPr>
        <w:t>Po złożeniu wniosku ION</w:t>
      </w:r>
      <w:r w:rsidRPr="00F065DD">
        <w:rPr>
          <w:rFonts w:asciiTheme="minorHAnsi" w:hAnsiTheme="minorHAnsi" w:cstheme="minorBidi"/>
          <w:spacing w:val="-11"/>
          <w:sz w:val="24"/>
          <w:szCs w:val="24"/>
        </w:rPr>
        <w:t xml:space="preserve"> </w:t>
      </w:r>
      <w:r w:rsidRPr="00F065DD">
        <w:rPr>
          <w:rFonts w:asciiTheme="minorHAnsi" w:hAnsiTheme="minorHAnsi" w:cstheme="minorBidi"/>
          <w:sz w:val="24"/>
          <w:szCs w:val="24"/>
        </w:rPr>
        <w:t>dokonuje</w:t>
      </w:r>
      <w:r w:rsidRPr="00F065DD">
        <w:rPr>
          <w:rFonts w:asciiTheme="minorHAnsi" w:hAnsiTheme="minorHAnsi" w:cstheme="minorBidi"/>
          <w:spacing w:val="-13"/>
          <w:sz w:val="24"/>
          <w:szCs w:val="24"/>
        </w:rPr>
        <w:t xml:space="preserve"> </w:t>
      </w:r>
      <w:r w:rsidRPr="00F065DD">
        <w:rPr>
          <w:rFonts w:asciiTheme="minorHAnsi" w:hAnsiTheme="minorHAnsi" w:cstheme="minorBidi"/>
          <w:sz w:val="24"/>
          <w:szCs w:val="24"/>
        </w:rPr>
        <w:t>doręczeń</w:t>
      </w:r>
      <w:r w:rsidRPr="00F065DD">
        <w:rPr>
          <w:rFonts w:asciiTheme="minorHAnsi" w:hAnsiTheme="minorHAnsi" w:cstheme="minorBidi"/>
          <w:spacing w:val="-14"/>
          <w:sz w:val="24"/>
          <w:szCs w:val="24"/>
        </w:rPr>
        <w:t xml:space="preserve"> </w:t>
      </w:r>
      <w:r w:rsidRPr="00F065DD">
        <w:rPr>
          <w:rFonts w:asciiTheme="minorHAnsi" w:hAnsiTheme="minorHAnsi" w:cstheme="minorBidi"/>
          <w:sz w:val="24"/>
          <w:szCs w:val="24"/>
        </w:rPr>
        <w:t>za</w:t>
      </w:r>
      <w:r w:rsidRPr="00F065DD">
        <w:rPr>
          <w:rFonts w:asciiTheme="minorHAnsi" w:hAnsiTheme="minorHAnsi" w:cstheme="minorBidi"/>
          <w:spacing w:val="-12"/>
          <w:sz w:val="24"/>
          <w:szCs w:val="24"/>
        </w:rPr>
        <w:t xml:space="preserve"> </w:t>
      </w:r>
      <w:r w:rsidRPr="00F065DD">
        <w:rPr>
          <w:rFonts w:asciiTheme="minorHAnsi" w:hAnsiTheme="minorHAnsi" w:cstheme="minorBidi"/>
          <w:sz w:val="24"/>
          <w:szCs w:val="24"/>
        </w:rPr>
        <w:t>pośrednictwem</w:t>
      </w:r>
      <w:r w:rsidRPr="00F065DD">
        <w:rPr>
          <w:rFonts w:asciiTheme="minorHAnsi" w:hAnsiTheme="minorHAnsi" w:cstheme="minorBidi"/>
          <w:spacing w:val="-15"/>
          <w:sz w:val="24"/>
          <w:szCs w:val="24"/>
        </w:rPr>
        <w:t xml:space="preserve"> </w:t>
      </w:r>
      <w:r w:rsidRPr="00F065DD">
        <w:rPr>
          <w:rFonts w:asciiTheme="minorHAnsi" w:hAnsiTheme="minorHAnsi" w:cstheme="minorBidi"/>
          <w:sz w:val="24"/>
          <w:szCs w:val="24"/>
        </w:rPr>
        <w:t xml:space="preserve">platformy ePUAP </w:t>
      </w:r>
      <w:r w:rsidR="007919ED">
        <w:rPr>
          <w:rFonts w:asciiTheme="minorHAnsi" w:hAnsiTheme="minorHAnsi" w:cstheme="minorBidi"/>
          <w:sz w:val="24"/>
          <w:szCs w:val="24"/>
        </w:rPr>
        <w:t xml:space="preserve">na adres wskazany we wniosku </w:t>
      </w:r>
      <w:r w:rsidRPr="00F065DD">
        <w:rPr>
          <w:rFonts w:asciiTheme="minorHAnsi" w:hAnsiTheme="minorHAnsi" w:cstheme="minorBidi"/>
          <w:sz w:val="24"/>
          <w:szCs w:val="24"/>
        </w:rPr>
        <w:t xml:space="preserve">lub w sposób określony w KPA dla pism wnoszonych w innej formie niż forma dokumentu elektronicznego. </w:t>
      </w:r>
    </w:p>
    <w:p w14:paraId="0BD9A4B7" w14:textId="77777777" w:rsidR="00F065DD" w:rsidRPr="00F065DD" w:rsidRDefault="00F065DD" w:rsidP="00F065DD">
      <w:pPr>
        <w:pStyle w:val="Akapitzlist"/>
        <w:numPr>
          <w:ilvl w:val="0"/>
          <w:numId w:val="12"/>
        </w:numPr>
        <w:tabs>
          <w:tab w:val="left" w:pos="426"/>
        </w:tabs>
        <w:spacing w:line="276" w:lineRule="auto"/>
        <w:ind w:left="426" w:hanging="427"/>
        <w:jc w:val="left"/>
        <w:rPr>
          <w:rFonts w:asciiTheme="minorHAnsi" w:hAnsiTheme="minorHAnsi" w:cstheme="minorBidi"/>
          <w:sz w:val="24"/>
          <w:szCs w:val="24"/>
        </w:rPr>
      </w:pPr>
      <w:r w:rsidRPr="00F065DD">
        <w:rPr>
          <w:rFonts w:asciiTheme="minorHAnsi" w:hAnsiTheme="minorHAnsi" w:cstheme="minorBidi"/>
          <w:sz w:val="24"/>
          <w:szCs w:val="24"/>
        </w:rPr>
        <w:t>Za dzień doręczenia pisma każdorazowo uznaje się dzień wygenerowania przez platformę ePUAP potwierdzenia UPP dla danej wysyłki.</w:t>
      </w:r>
    </w:p>
    <w:p w14:paraId="3790B575" w14:textId="77777777" w:rsidR="00F065DD" w:rsidRPr="00F065DD" w:rsidRDefault="00F065DD" w:rsidP="00F065DD">
      <w:pPr>
        <w:pStyle w:val="Akapitzlist"/>
        <w:numPr>
          <w:ilvl w:val="0"/>
          <w:numId w:val="12"/>
        </w:numPr>
        <w:tabs>
          <w:tab w:val="left" w:pos="426"/>
        </w:tabs>
        <w:spacing w:line="276" w:lineRule="auto"/>
        <w:ind w:left="426" w:hanging="427"/>
        <w:jc w:val="left"/>
        <w:rPr>
          <w:rFonts w:asciiTheme="minorHAnsi" w:hAnsiTheme="minorHAnsi" w:cstheme="minorBidi"/>
          <w:sz w:val="24"/>
          <w:szCs w:val="24"/>
        </w:rPr>
      </w:pPr>
      <w:r w:rsidRPr="00F065DD">
        <w:rPr>
          <w:rFonts w:asciiTheme="minorHAnsi" w:hAnsiTheme="minorHAnsi" w:cstheme="minorBidi"/>
          <w:sz w:val="24"/>
          <w:szCs w:val="24"/>
        </w:rPr>
        <w:t>Wnioskodawca musi posiadać konto w systemie CST2021, aktywną skrzynkę podawczą na platformie ePUAP oraz adresy e-mail wskazane we wniosku.</w:t>
      </w:r>
    </w:p>
    <w:p w14:paraId="458E0D17" w14:textId="77777777" w:rsidR="00F065DD" w:rsidRPr="00F065DD" w:rsidRDefault="00F065DD" w:rsidP="00F065DD">
      <w:pPr>
        <w:pStyle w:val="Akapitzlist"/>
        <w:numPr>
          <w:ilvl w:val="0"/>
          <w:numId w:val="12"/>
        </w:numPr>
        <w:tabs>
          <w:tab w:val="left" w:pos="426"/>
        </w:tabs>
        <w:spacing w:line="276" w:lineRule="auto"/>
        <w:ind w:left="426" w:hanging="427"/>
        <w:jc w:val="left"/>
        <w:rPr>
          <w:rFonts w:asciiTheme="minorHAnsi" w:hAnsiTheme="minorHAnsi" w:cstheme="minorBidi"/>
          <w:sz w:val="24"/>
          <w:szCs w:val="24"/>
        </w:rPr>
      </w:pPr>
      <w:r w:rsidRPr="00F065DD">
        <w:rPr>
          <w:rFonts w:asciiTheme="minorHAnsi" w:hAnsiTheme="minorHAnsi" w:cstheme="minorBidi"/>
          <w:sz w:val="24"/>
          <w:szCs w:val="24"/>
        </w:rPr>
        <w:t>Wnioskodawca niezwłocznie informuje ION o zmianie danych teleadresowych, która nastąpiła w trakcie trwania naboru.</w:t>
      </w:r>
    </w:p>
    <w:p w14:paraId="7598FF0C" w14:textId="3B4EB76C" w:rsidR="00F065DD" w:rsidRPr="00E82350" w:rsidRDefault="00F065DD" w:rsidP="00F065DD">
      <w:pPr>
        <w:pStyle w:val="Akapitzlist"/>
        <w:numPr>
          <w:ilvl w:val="0"/>
          <w:numId w:val="12"/>
        </w:numPr>
        <w:tabs>
          <w:tab w:val="left" w:pos="426"/>
        </w:tabs>
        <w:spacing w:line="276" w:lineRule="auto"/>
        <w:ind w:left="426" w:hanging="427"/>
        <w:jc w:val="left"/>
        <w:rPr>
          <w:rFonts w:asciiTheme="minorHAnsi" w:hAnsiTheme="minorHAnsi" w:cstheme="minorBidi"/>
          <w:sz w:val="24"/>
          <w:szCs w:val="24"/>
        </w:rPr>
      </w:pPr>
      <w:r w:rsidRPr="00E82350">
        <w:rPr>
          <w:rFonts w:asciiTheme="minorHAnsi" w:hAnsiTheme="minorHAnsi" w:cstheme="minorBidi"/>
          <w:sz w:val="24"/>
          <w:szCs w:val="24"/>
        </w:rPr>
        <w:t>Odpowiedzialność za brak skutecznych kanałów szybkiej komunikacji, o których mowa powyżej, leży po stronie Wnioskodawcy. Nieprawidłowe działanie skrzynki na platformie ePUAP po stronie Wnioskodawcy nie stanowi przesłanki do uznania, iż doręczenie dokonane przez ION jest nieskuteczne.</w:t>
      </w:r>
      <w:r w:rsidR="007919ED">
        <w:rPr>
          <w:rFonts w:asciiTheme="minorHAnsi" w:hAnsiTheme="minorHAnsi" w:cstheme="minorBidi"/>
          <w:sz w:val="24"/>
          <w:szCs w:val="24"/>
        </w:rPr>
        <w:t xml:space="preserve"> </w:t>
      </w:r>
      <w:r w:rsidR="00407494" w:rsidRPr="00407494">
        <w:rPr>
          <w:rFonts w:asciiTheme="minorHAnsi" w:hAnsiTheme="minorHAnsi" w:cstheme="minorBidi"/>
          <w:sz w:val="24"/>
          <w:szCs w:val="24"/>
        </w:rPr>
        <w:t xml:space="preserve">Nieskorygowanie lub nieuzupełnienie wniosku wraz z załącznikami w terminie lub w zakresie wskazanym w wezwaniu ION wynikające z nieprawidłowego działania skrzynki </w:t>
      </w:r>
      <w:r w:rsidR="007919ED">
        <w:rPr>
          <w:rFonts w:asciiTheme="minorHAnsi" w:hAnsiTheme="minorHAnsi" w:cstheme="minorBidi"/>
          <w:sz w:val="24"/>
          <w:szCs w:val="24"/>
        </w:rPr>
        <w:t xml:space="preserve">Wnioskodawcy </w:t>
      </w:r>
      <w:r w:rsidR="00407494" w:rsidRPr="00407494">
        <w:rPr>
          <w:rFonts w:asciiTheme="minorHAnsi" w:hAnsiTheme="minorHAnsi" w:cstheme="minorBidi"/>
          <w:sz w:val="24"/>
          <w:szCs w:val="24"/>
        </w:rPr>
        <w:t>na platformie ePUAP może skutkować negatywną oceną kryteriów</w:t>
      </w:r>
      <w:r w:rsidR="007919ED">
        <w:rPr>
          <w:rFonts w:asciiTheme="minorHAnsi" w:hAnsiTheme="minorHAnsi" w:cstheme="minorBidi"/>
          <w:sz w:val="24"/>
          <w:szCs w:val="24"/>
        </w:rPr>
        <w:t>,</w:t>
      </w:r>
      <w:r w:rsidR="00407494" w:rsidRPr="00407494">
        <w:rPr>
          <w:rFonts w:asciiTheme="minorHAnsi" w:hAnsiTheme="minorHAnsi" w:cstheme="minorBidi"/>
          <w:sz w:val="24"/>
          <w:szCs w:val="24"/>
        </w:rPr>
        <w:t xml:space="preserve"> w ramach których wysłano wezwanie</w:t>
      </w:r>
      <w:r w:rsidR="00407494">
        <w:rPr>
          <w:rFonts w:asciiTheme="minorHAnsi" w:hAnsiTheme="minorHAnsi" w:cstheme="minorBidi"/>
          <w:sz w:val="24"/>
          <w:szCs w:val="24"/>
        </w:rPr>
        <w:t>.</w:t>
      </w:r>
    </w:p>
    <w:p w14:paraId="097D6B72" w14:textId="77777777" w:rsidR="00F065DD" w:rsidRPr="00F065DD" w:rsidRDefault="00F065DD" w:rsidP="00F065DD">
      <w:pPr>
        <w:pStyle w:val="Akapitzlist"/>
        <w:numPr>
          <w:ilvl w:val="0"/>
          <w:numId w:val="12"/>
        </w:numPr>
        <w:tabs>
          <w:tab w:val="left" w:pos="426"/>
        </w:tabs>
        <w:spacing w:line="276" w:lineRule="auto"/>
        <w:ind w:left="426" w:hanging="427"/>
        <w:jc w:val="left"/>
        <w:rPr>
          <w:rFonts w:asciiTheme="minorHAnsi" w:hAnsiTheme="minorHAnsi" w:cstheme="minorBidi"/>
          <w:sz w:val="24"/>
          <w:szCs w:val="24"/>
        </w:rPr>
      </w:pPr>
      <w:r w:rsidRPr="00F065DD">
        <w:rPr>
          <w:rFonts w:asciiTheme="minorHAnsi" w:hAnsiTheme="minorHAnsi" w:cstheme="minorBidi"/>
          <w:sz w:val="24"/>
          <w:szCs w:val="24"/>
        </w:rPr>
        <w:t>Wezwania, o których mowa w § 7 ust. 4 i § 8 ust. 10, są wysyłane na adres skrzynki Wnioskodawcy na platformie ePUAP wskazany we wniosku.</w:t>
      </w:r>
    </w:p>
    <w:p w14:paraId="2B8FA019" w14:textId="77777777" w:rsidR="00F065DD" w:rsidRPr="00F065DD" w:rsidRDefault="00F065DD" w:rsidP="00F065DD">
      <w:pPr>
        <w:pStyle w:val="Akapitzlist"/>
        <w:numPr>
          <w:ilvl w:val="0"/>
          <w:numId w:val="12"/>
        </w:numPr>
        <w:tabs>
          <w:tab w:val="left" w:pos="426"/>
        </w:tabs>
        <w:spacing w:line="276" w:lineRule="auto"/>
        <w:ind w:left="426" w:hanging="427"/>
        <w:jc w:val="left"/>
        <w:rPr>
          <w:sz w:val="24"/>
          <w:szCs w:val="24"/>
        </w:rPr>
      </w:pPr>
      <w:r w:rsidRPr="00F065DD">
        <w:rPr>
          <w:rFonts w:asciiTheme="minorHAnsi" w:hAnsiTheme="minorHAnsi" w:cstheme="minorBidi"/>
          <w:sz w:val="24"/>
          <w:szCs w:val="24"/>
        </w:rPr>
        <w:t>W tym samym dniu, w którym wezwania, o których mowa w ust. 18 powyżej zostaną wysłane na adres skrzynki Wnioskodawcy na platformie ePUAP, co zostanie potwierdzone UPP wygenerowanym przez platformę ePUAP, w systemie CST2021 generowane będą komunikaty informujące o każdorazowym wysłaniu wezwania. Jednocześnie nastąpi odblokowanie wniosku i będzie możliwa jego edycja.</w:t>
      </w:r>
    </w:p>
    <w:p w14:paraId="3FFDB4F3" w14:textId="77777777" w:rsidR="00F065DD" w:rsidRPr="00F065DD" w:rsidRDefault="00F065DD" w:rsidP="00F065DD">
      <w:pPr>
        <w:pStyle w:val="Akapitzlist"/>
        <w:numPr>
          <w:ilvl w:val="0"/>
          <w:numId w:val="12"/>
        </w:numPr>
        <w:tabs>
          <w:tab w:val="left" w:pos="851"/>
        </w:tabs>
        <w:spacing w:line="276" w:lineRule="auto"/>
        <w:ind w:left="426" w:hanging="426"/>
        <w:jc w:val="left"/>
        <w:rPr>
          <w:rFonts w:asciiTheme="minorHAnsi" w:hAnsiTheme="minorHAnsi" w:cstheme="minorBidi"/>
          <w:sz w:val="24"/>
          <w:szCs w:val="24"/>
        </w:rPr>
      </w:pPr>
      <w:r w:rsidRPr="00F065DD">
        <w:rPr>
          <w:rFonts w:asciiTheme="minorHAnsi" w:hAnsiTheme="minorHAnsi" w:cstheme="minorBidi"/>
          <w:sz w:val="24"/>
          <w:szCs w:val="24"/>
        </w:rPr>
        <w:t>W celu udzielenia odpowiedzi na wezwania, o których mowa w ust. 18 powyżej, w tym dokonania i złożenia korekty wniosku, Wnioskodawca zobowiązany jest wykonać następujące czynności:</w:t>
      </w:r>
    </w:p>
    <w:p w14:paraId="0313AE44" w14:textId="77777777" w:rsidR="00F065DD" w:rsidRPr="00F065DD" w:rsidRDefault="00F065DD" w:rsidP="00F065DD">
      <w:pPr>
        <w:pStyle w:val="Akapitzlist"/>
        <w:numPr>
          <w:ilvl w:val="1"/>
          <w:numId w:val="12"/>
        </w:numPr>
        <w:tabs>
          <w:tab w:val="left" w:pos="709"/>
        </w:tabs>
        <w:spacing w:line="276" w:lineRule="auto"/>
        <w:ind w:left="709" w:hanging="283"/>
        <w:jc w:val="left"/>
        <w:rPr>
          <w:rFonts w:asciiTheme="minorHAnsi" w:hAnsiTheme="minorHAnsi" w:cstheme="minorBidi"/>
          <w:sz w:val="24"/>
          <w:szCs w:val="24"/>
        </w:rPr>
      </w:pPr>
      <w:r w:rsidRPr="00F065DD">
        <w:rPr>
          <w:rFonts w:asciiTheme="minorHAnsi" w:hAnsiTheme="minorHAnsi" w:cstheme="minorBidi"/>
          <w:sz w:val="24"/>
          <w:szCs w:val="24"/>
        </w:rPr>
        <w:t>skorygować wniosek na odblokowanym formularzu dostępnym w systemie CST2021;</w:t>
      </w:r>
    </w:p>
    <w:p w14:paraId="25110DF8" w14:textId="77777777" w:rsidR="00F065DD" w:rsidRPr="00F065DD" w:rsidRDefault="00F065DD" w:rsidP="00F065DD">
      <w:pPr>
        <w:pStyle w:val="Akapitzlist"/>
        <w:numPr>
          <w:ilvl w:val="1"/>
          <w:numId w:val="12"/>
        </w:numPr>
        <w:tabs>
          <w:tab w:val="left" w:pos="709"/>
        </w:tabs>
        <w:spacing w:line="276" w:lineRule="auto"/>
        <w:ind w:left="709" w:hanging="283"/>
        <w:jc w:val="left"/>
        <w:rPr>
          <w:rFonts w:asciiTheme="minorHAnsi" w:hAnsiTheme="minorHAnsi" w:cstheme="minorBidi"/>
          <w:sz w:val="24"/>
          <w:szCs w:val="24"/>
        </w:rPr>
      </w:pPr>
      <w:r w:rsidRPr="00F065DD">
        <w:rPr>
          <w:rFonts w:asciiTheme="minorHAnsi" w:hAnsiTheme="minorHAnsi" w:cstheme="minorBidi"/>
          <w:sz w:val="24"/>
          <w:szCs w:val="24"/>
        </w:rPr>
        <w:t xml:space="preserve">wysłać skorygowany wniosek w systemie CST2021 poprzez kliknięcie opcji „Prześlij”, a następnie wygenerować wysłany wniosek w formacie PDF. Wysłany wniosek powinien mieć status „W trakcie oceny” oraz automatycznie nadaną nową sumę kontrolną. Jeśli </w:t>
      </w:r>
      <w:r w:rsidRPr="00F065DD">
        <w:rPr>
          <w:rFonts w:asciiTheme="minorHAnsi" w:hAnsiTheme="minorHAnsi" w:cstheme="minorBidi"/>
          <w:sz w:val="24"/>
          <w:szCs w:val="24"/>
        </w:rPr>
        <w:lastRenderedPageBreak/>
        <w:t>załączniki wymagały poprawy lub uzupełnienia, to nie załącza się ich do wniosku w systemie CST2021;</w:t>
      </w:r>
    </w:p>
    <w:p w14:paraId="1A519D78" w14:textId="77777777" w:rsidR="00F065DD" w:rsidRPr="00F065DD" w:rsidRDefault="00F065DD" w:rsidP="00F065DD">
      <w:pPr>
        <w:pStyle w:val="Akapitzlist"/>
        <w:numPr>
          <w:ilvl w:val="1"/>
          <w:numId w:val="12"/>
        </w:numPr>
        <w:tabs>
          <w:tab w:val="left" w:pos="709"/>
        </w:tabs>
        <w:spacing w:line="276" w:lineRule="auto"/>
        <w:ind w:left="709" w:hanging="283"/>
        <w:jc w:val="left"/>
        <w:rPr>
          <w:rFonts w:asciiTheme="minorHAnsi" w:hAnsiTheme="minorHAnsi" w:cstheme="minorBidi"/>
          <w:sz w:val="24"/>
          <w:szCs w:val="24"/>
        </w:rPr>
      </w:pPr>
      <w:r w:rsidRPr="00F065DD">
        <w:rPr>
          <w:rFonts w:asciiTheme="minorHAnsi" w:hAnsiTheme="minorHAnsi" w:cstheme="minorBidi"/>
          <w:sz w:val="24"/>
          <w:szCs w:val="24"/>
        </w:rPr>
        <w:t>wniosek w formacie PDF wraz z ewentualnymi wymaganymi załącznikami lub pismem zawierającym wyjaśnienia, podpisane kwalifikowanym podpisem elektronicznym wysłać na adres skrzynki CPPC na platformie ePUAP dostępnej pod adresem: /2yki7sk30g/SkrytkaESP. Suma kontrolna skorygowanego wniosku w formacie PDF wysłanego na platformie ePUAP musi być tożsama z sumą kontrolną skorygowanego wniosku przesłanego w systemie CST2021.</w:t>
      </w:r>
    </w:p>
    <w:p w14:paraId="4812BBD1" w14:textId="4B8F3558" w:rsidR="00F065DD" w:rsidRPr="00F065DD" w:rsidRDefault="00F065DD" w:rsidP="00F065DD">
      <w:pPr>
        <w:pStyle w:val="Akapitzlist"/>
        <w:numPr>
          <w:ilvl w:val="0"/>
          <w:numId w:val="12"/>
        </w:numPr>
        <w:tabs>
          <w:tab w:val="left" w:pos="851"/>
        </w:tabs>
        <w:spacing w:line="276" w:lineRule="auto"/>
        <w:ind w:left="426" w:hanging="426"/>
        <w:jc w:val="left"/>
        <w:rPr>
          <w:rFonts w:asciiTheme="minorHAnsi" w:hAnsiTheme="minorHAnsi" w:cstheme="minorBidi"/>
          <w:sz w:val="24"/>
          <w:szCs w:val="24"/>
        </w:rPr>
      </w:pPr>
      <w:r w:rsidRPr="00F065DD">
        <w:rPr>
          <w:rFonts w:asciiTheme="minorHAnsi" w:hAnsiTheme="minorHAnsi" w:cstheme="minorBidi"/>
          <w:sz w:val="24"/>
          <w:szCs w:val="24"/>
        </w:rPr>
        <w:t>Termin na udzielenie odpowiedzi na wezwania, o których mowa w ust. 18 uważa się za zachowany, jeżeli po jego rozpoczęciu, a przed jego upływem uzupełniony lub poprawiony wniosek lub wymagane załączniki lub pismo z wyjaśnieniami zostały wysłane na adres skrzynki CPPC na platformie ePUAP, o którym mowa w ust. 20 pkt 3 powyżej, co zostało potwierdzone na UPP wygenerowanym przez platformę ePUAP. W sytuacji uzupełniania lub poprawiania wniosku wysłanie wniosku wyłącznie w systemie CST2021 nie jest równoznaczne ze złożeniem skutecznej odpowiedzi na wezwanie</w:t>
      </w:r>
      <w:r w:rsidR="00407494">
        <w:rPr>
          <w:rFonts w:asciiTheme="minorHAnsi" w:hAnsiTheme="minorHAnsi" w:cstheme="minorBidi"/>
          <w:sz w:val="24"/>
          <w:szCs w:val="24"/>
        </w:rPr>
        <w:t xml:space="preserve"> i </w:t>
      </w:r>
      <w:r w:rsidR="005F62D5">
        <w:rPr>
          <w:rFonts w:asciiTheme="minorHAnsi" w:hAnsiTheme="minorHAnsi" w:cstheme="minorBidi"/>
          <w:sz w:val="24"/>
          <w:szCs w:val="24"/>
        </w:rPr>
        <w:t>może skutkować negatywną oceną kryterium</w:t>
      </w:r>
      <w:r w:rsidR="0067409C">
        <w:rPr>
          <w:rFonts w:asciiTheme="minorHAnsi" w:hAnsiTheme="minorHAnsi" w:cstheme="minorBidi"/>
          <w:sz w:val="24"/>
          <w:szCs w:val="24"/>
        </w:rPr>
        <w:t>.</w:t>
      </w:r>
    </w:p>
    <w:p w14:paraId="11BC15BF" w14:textId="77777777" w:rsidR="00F065DD" w:rsidRPr="00F065DD" w:rsidRDefault="00F065DD" w:rsidP="00F065DD">
      <w:pPr>
        <w:pStyle w:val="Akapitzlist"/>
        <w:numPr>
          <w:ilvl w:val="0"/>
          <w:numId w:val="12"/>
        </w:numPr>
        <w:tabs>
          <w:tab w:val="left" w:pos="851"/>
        </w:tabs>
        <w:spacing w:line="276" w:lineRule="auto"/>
        <w:ind w:left="426" w:hanging="426"/>
        <w:jc w:val="left"/>
        <w:rPr>
          <w:rFonts w:asciiTheme="minorHAnsi" w:hAnsiTheme="minorHAnsi" w:cstheme="minorBidi"/>
          <w:sz w:val="24"/>
          <w:szCs w:val="24"/>
        </w:rPr>
      </w:pPr>
      <w:r w:rsidRPr="00F065DD">
        <w:rPr>
          <w:rFonts w:asciiTheme="minorHAnsi" w:hAnsiTheme="minorHAnsi" w:cstheme="minorBidi"/>
          <w:sz w:val="24"/>
          <w:szCs w:val="24"/>
        </w:rPr>
        <w:t>W przypadku niezachowania wymogów wskazanych w ustępach powyżej, ocenie będzie podlegać wniosek złożony przed wysłaniem wezwania, o którym mowa w ust. 18 powyżej.</w:t>
      </w:r>
    </w:p>
    <w:p w14:paraId="779B0B89" w14:textId="77777777" w:rsidR="00F065DD" w:rsidRPr="00F065DD" w:rsidRDefault="00F065DD" w:rsidP="00F065DD">
      <w:pPr>
        <w:pStyle w:val="Akapitzlist"/>
        <w:numPr>
          <w:ilvl w:val="0"/>
          <w:numId w:val="12"/>
        </w:numPr>
        <w:tabs>
          <w:tab w:val="left" w:pos="851"/>
        </w:tabs>
        <w:spacing w:line="276" w:lineRule="auto"/>
        <w:ind w:left="426" w:hanging="426"/>
        <w:jc w:val="left"/>
        <w:rPr>
          <w:rFonts w:asciiTheme="minorHAnsi" w:hAnsiTheme="minorHAnsi" w:cstheme="minorBidi"/>
          <w:sz w:val="24"/>
          <w:szCs w:val="24"/>
        </w:rPr>
      </w:pPr>
      <w:r w:rsidRPr="00F065DD">
        <w:rPr>
          <w:rFonts w:asciiTheme="minorHAnsi" w:hAnsiTheme="minorHAnsi" w:cstheme="minorBidi"/>
          <w:sz w:val="24"/>
          <w:szCs w:val="24"/>
        </w:rPr>
        <w:t>Odpowiadając na wezwania, o których mowa w ust. 18 powyżej, Wnioskodawca zobowiązany jest stosować się do wskazówek zawartych w wezwaniu oraz przestrzegać reguł dotyczących przygotowania dokumentacji opisanych w Regulaminie, w szczególności zapisów Instrukcji wypełniania wniosku o dofinansowanie, która stanowi załącznik nr 1 do Regulaminu.</w:t>
      </w:r>
    </w:p>
    <w:p w14:paraId="12168E18" w14:textId="77777777" w:rsidR="00F065DD" w:rsidRPr="00F065DD" w:rsidRDefault="00F065DD" w:rsidP="00F065DD">
      <w:pPr>
        <w:pStyle w:val="Akapitzlist"/>
        <w:numPr>
          <w:ilvl w:val="0"/>
          <w:numId w:val="12"/>
        </w:numPr>
        <w:tabs>
          <w:tab w:val="left" w:pos="851"/>
        </w:tabs>
        <w:spacing w:line="276" w:lineRule="auto"/>
        <w:ind w:left="426" w:hanging="426"/>
        <w:jc w:val="left"/>
        <w:rPr>
          <w:rFonts w:asciiTheme="minorHAnsi" w:hAnsiTheme="minorHAnsi" w:cstheme="minorBidi"/>
          <w:sz w:val="24"/>
          <w:szCs w:val="24"/>
        </w:rPr>
      </w:pPr>
      <w:r w:rsidRPr="00F065DD">
        <w:rPr>
          <w:rFonts w:asciiTheme="minorHAnsi" w:hAnsiTheme="minorHAnsi" w:cstheme="minorBidi"/>
          <w:sz w:val="24"/>
          <w:szCs w:val="24"/>
        </w:rPr>
        <w:t>Wniosek może być wycofany przez Wnioskodawcę przez cały okres trwania naboru.</w:t>
      </w:r>
    </w:p>
    <w:p w14:paraId="0655E3FF" w14:textId="77777777" w:rsidR="00F065DD" w:rsidRPr="00F065DD" w:rsidRDefault="00F065DD" w:rsidP="00F065DD">
      <w:pPr>
        <w:pStyle w:val="Akapitzlist"/>
        <w:numPr>
          <w:ilvl w:val="0"/>
          <w:numId w:val="12"/>
        </w:numPr>
        <w:tabs>
          <w:tab w:val="left" w:pos="851"/>
        </w:tabs>
        <w:spacing w:line="276" w:lineRule="auto"/>
        <w:ind w:left="426" w:hanging="426"/>
        <w:jc w:val="left"/>
        <w:rPr>
          <w:rFonts w:asciiTheme="minorHAnsi" w:hAnsiTheme="minorHAnsi" w:cstheme="minorBidi"/>
          <w:sz w:val="24"/>
          <w:szCs w:val="24"/>
        </w:rPr>
      </w:pPr>
      <w:r w:rsidRPr="00F065DD">
        <w:rPr>
          <w:rFonts w:asciiTheme="minorHAnsi" w:hAnsiTheme="minorHAnsi" w:cstheme="minorBidi"/>
          <w:sz w:val="24"/>
          <w:szCs w:val="24"/>
        </w:rPr>
        <w:t>Wycofanie</w:t>
      </w:r>
      <w:r w:rsidRPr="00F065DD">
        <w:rPr>
          <w:rFonts w:asciiTheme="minorHAnsi" w:hAnsiTheme="minorHAnsi" w:cstheme="minorBidi"/>
          <w:spacing w:val="-15"/>
          <w:sz w:val="24"/>
          <w:szCs w:val="24"/>
        </w:rPr>
        <w:t xml:space="preserve"> </w:t>
      </w:r>
      <w:r w:rsidRPr="00F065DD">
        <w:rPr>
          <w:rFonts w:asciiTheme="minorHAnsi" w:hAnsiTheme="minorHAnsi" w:cstheme="minorBidi"/>
          <w:sz w:val="24"/>
          <w:szCs w:val="24"/>
        </w:rPr>
        <w:t>wniosku</w:t>
      </w:r>
      <w:r w:rsidRPr="00F065DD">
        <w:rPr>
          <w:rFonts w:asciiTheme="minorHAnsi" w:hAnsiTheme="minorHAnsi" w:cstheme="minorBidi"/>
          <w:spacing w:val="-15"/>
          <w:sz w:val="24"/>
          <w:szCs w:val="24"/>
        </w:rPr>
        <w:t xml:space="preserve"> </w:t>
      </w:r>
      <w:r w:rsidRPr="00F065DD">
        <w:rPr>
          <w:rFonts w:asciiTheme="minorHAnsi" w:hAnsiTheme="minorHAnsi" w:cstheme="minorBidi"/>
          <w:sz w:val="24"/>
          <w:szCs w:val="24"/>
        </w:rPr>
        <w:t>następuje</w:t>
      </w:r>
      <w:r w:rsidRPr="00F065DD">
        <w:rPr>
          <w:rFonts w:asciiTheme="minorHAnsi" w:hAnsiTheme="minorHAnsi" w:cstheme="minorBidi"/>
          <w:spacing w:val="-15"/>
          <w:sz w:val="24"/>
          <w:szCs w:val="24"/>
        </w:rPr>
        <w:t xml:space="preserve"> </w:t>
      </w:r>
      <w:r w:rsidRPr="00F065DD">
        <w:rPr>
          <w:rFonts w:asciiTheme="minorHAnsi" w:hAnsiTheme="minorHAnsi" w:cstheme="minorBidi"/>
          <w:sz w:val="24"/>
          <w:szCs w:val="24"/>
        </w:rPr>
        <w:t>w</w:t>
      </w:r>
      <w:r w:rsidRPr="00F065DD">
        <w:rPr>
          <w:rFonts w:asciiTheme="minorHAnsi" w:hAnsiTheme="minorHAnsi" w:cstheme="minorBidi"/>
          <w:spacing w:val="-14"/>
          <w:sz w:val="24"/>
          <w:szCs w:val="24"/>
        </w:rPr>
        <w:t xml:space="preserve"> </w:t>
      </w:r>
      <w:r w:rsidRPr="00F065DD">
        <w:rPr>
          <w:rFonts w:asciiTheme="minorHAnsi" w:hAnsiTheme="minorHAnsi" w:cstheme="minorBidi"/>
          <w:sz w:val="24"/>
          <w:szCs w:val="24"/>
        </w:rPr>
        <w:t>formie</w:t>
      </w:r>
      <w:r w:rsidRPr="00F065DD">
        <w:rPr>
          <w:rFonts w:asciiTheme="minorHAnsi" w:hAnsiTheme="minorHAnsi" w:cstheme="minorBidi"/>
          <w:spacing w:val="-15"/>
          <w:sz w:val="24"/>
          <w:szCs w:val="24"/>
        </w:rPr>
        <w:t xml:space="preserve"> </w:t>
      </w:r>
      <w:r w:rsidRPr="00F065DD">
        <w:rPr>
          <w:rFonts w:asciiTheme="minorHAnsi" w:hAnsiTheme="minorHAnsi" w:cstheme="minorBidi"/>
          <w:sz w:val="24"/>
          <w:szCs w:val="24"/>
        </w:rPr>
        <w:t>pisemnego</w:t>
      </w:r>
      <w:r w:rsidRPr="00F065DD">
        <w:rPr>
          <w:rFonts w:asciiTheme="minorHAnsi" w:hAnsiTheme="minorHAnsi" w:cstheme="minorBidi"/>
          <w:spacing w:val="-13"/>
          <w:sz w:val="24"/>
          <w:szCs w:val="24"/>
        </w:rPr>
        <w:t xml:space="preserve"> </w:t>
      </w:r>
      <w:r w:rsidRPr="00F065DD">
        <w:rPr>
          <w:rFonts w:asciiTheme="minorHAnsi" w:hAnsiTheme="minorHAnsi" w:cstheme="minorBidi"/>
          <w:sz w:val="24"/>
          <w:szCs w:val="24"/>
        </w:rPr>
        <w:t>oświadczenia</w:t>
      </w:r>
      <w:r w:rsidRPr="00F065DD">
        <w:rPr>
          <w:rFonts w:asciiTheme="minorHAnsi" w:hAnsiTheme="minorHAnsi" w:cstheme="minorBidi"/>
          <w:spacing w:val="-14"/>
          <w:sz w:val="24"/>
          <w:szCs w:val="24"/>
        </w:rPr>
        <w:t xml:space="preserve"> </w:t>
      </w:r>
      <w:r w:rsidRPr="00F065DD">
        <w:rPr>
          <w:rFonts w:asciiTheme="minorHAnsi" w:hAnsiTheme="minorHAnsi" w:cstheme="minorBidi"/>
          <w:sz w:val="24"/>
          <w:szCs w:val="24"/>
        </w:rPr>
        <w:t>Wnioskodawcy (lub osoby</w:t>
      </w:r>
      <w:r w:rsidRPr="00F065DD">
        <w:rPr>
          <w:rFonts w:asciiTheme="minorHAnsi" w:hAnsiTheme="minorHAnsi" w:cstheme="minorBidi"/>
          <w:spacing w:val="-7"/>
          <w:sz w:val="24"/>
          <w:szCs w:val="24"/>
        </w:rPr>
        <w:t xml:space="preserve"> </w:t>
      </w:r>
      <w:r w:rsidRPr="00F065DD">
        <w:rPr>
          <w:rFonts w:asciiTheme="minorHAnsi" w:hAnsiTheme="minorHAnsi" w:cstheme="minorBidi"/>
          <w:sz w:val="24"/>
          <w:szCs w:val="24"/>
        </w:rPr>
        <w:t>uprawnionej</w:t>
      </w:r>
      <w:r w:rsidRPr="00F065DD">
        <w:rPr>
          <w:rFonts w:asciiTheme="minorHAnsi" w:hAnsiTheme="minorHAnsi" w:cstheme="minorBidi"/>
          <w:spacing w:val="-5"/>
          <w:sz w:val="24"/>
          <w:szCs w:val="24"/>
        </w:rPr>
        <w:t xml:space="preserve"> </w:t>
      </w:r>
      <w:r w:rsidRPr="00F065DD">
        <w:rPr>
          <w:rFonts w:asciiTheme="minorHAnsi" w:hAnsiTheme="minorHAnsi" w:cstheme="minorBidi"/>
          <w:sz w:val="24"/>
          <w:szCs w:val="24"/>
        </w:rPr>
        <w:t>do</w:t>
      </w:r>
      <w:r w:rsidRPr="00F065DD">
        <w:rPr>
          <w:rFonts w:asciiTheme="minorHAnsi" w:hAnsiTheme="minorHAnsi" w:cstheme="minorBidi"/>
          <w:spacing w:val="-4"/>
          <w:sz w:val="24"/>
          <w:szCs w:val="24"/>
        </w:rPr>
        <w:t xml:space="preserve"> jego </w:t>
      </w:r>
      <w:r w:rsidRPr="00F065DD">
        <w:rPr>
          <w:rFonts w:asciiTheme="minorHAnsi" w:hAnsiTheme="minorHAnsi" w:cstheme="minorBidi"/>
          <w:sz w:val="24"/>
          <w:szCs w:val="24"/>
        </w:rPr>
        <w:t>reprezentacji)</w:t>
      </w:r>
      <w:r w:rsidRPr="00F065DD">
        <w:rPr>
          <w:rFonts w:asciiTheme="minorHAnsi" w:hAnsiTheme="minorHAnsi" w:cstheme="minorBidi"/>
          <w:spacing w:val="-5"/>
          <w:sz w:val="24"/>
          <w:szCs w:val="24"/>
        </w:rPr>
        <w:t xml:space="preserve"> </w:t>
      </w:r>
      <w:r w:rsidRPr="00F065DD">
        <w:rPr>
          <w:rFonts w:asciiTheme="minorHAnsi" w:hAnsiTheme="minorHAnsi" w:cstheme="minorBidi"/>
          <w:sz w:val="24"/>
          <w:szCs w:val="24"/>
        </w:rPr>
        <w:t>przesłanego</w:t>
      </w:r>
      <w:r w:rsidRPr="00F065DD">
        <w:rPr>
          <w:rFonts w:asciiTheme="minorHAnsi" w:hAnsiTheme="minorHAnsi" w:cstheme="minorBidi"/>
          <w:spacing w:val="-5"/>
          <w:sz w:val="24"/>
          <w:szCs w:val="24"/>
        </w:rPr>
        <w:t xml:space="preserve"> </w:t>
      </w:r>
      <w:r w:rsidRPr="00F065DD">
        <w:rPr>
          <w:rFonts w:asciiTheme="minorHAnsi" w:hAnsiTheme="minorHAnsi" w:cstheme="minorBidi"/>
          <w:sz w:val="24"/>
          <w:szCs w:val="24"/>
        </w:rPr>
        <w:t>na</w:t>
      </w:r>
      <w:r w:rsidRPr="00F065DD">
        <w:rPr>
          <w:rFonts w:asciiTheme="minorHAnsi" w:hAnsiTheme="minorHAnsi" w:cstheme="minorBidi"/>
          <w:spacing w:val="-3"/>
          <w:sz w:val="24"/>
          <w:szCs w:val="24"/>
        </w:rPr>
        <w:t xml:space="preserve"> </w:t>
      </w:r>
      <w:r w:rsidRPr="00F065DD">
        <w:rPr>
          <w:rFonts w:asciiTheme="minorHAnsi" w:hAnsiTheme="minorHAnsi" w:cstheme="minorBidi"/>
          <w:sz w:val="24"/>
          <w:szCs w:val="24"/>
        </w:rPr>
        <w:t>skrzynkę podawczą ION na platformie</w:t>
      </w:r>
      <w:r w:rsidRPr="00F065DD">
        <w:rPr>
          <w:rFonts w:asciiTheme="minorHAnsi" w:hAnsiTheme="minorHAnsi" w:cstheme="minorBidi"/>
          <w:spacing w:val="-16"/>
          <w:sz w:val="24"/>
          <w:szCs w:val="24"/>
        </w:rPr>
        <w:t xml:space="preserve"> </w:t>
      </w:r>
      <w:r w:rsidRPr="00F065DD">
        <w:rPr>
          <w:rFonts w:asciiTheme="minorHAnsi" w:hAnsiTheme="minorHAnsi" w:cstheme="minorBidi"/>
          <w:sz w:val="24"/>
          <w:szCs w:val="24"/>
        </w:rPr>
        <w:t>ePUAP.</w:t>
      </w:r>
    </w:p>
    <w:p w14:paraId="281866BC" w14:textId="77777777" w:rsidR="00F065DD" w:rsidRPr="00F065DD" w:rsidRDefault="00F065DD" w:rsidP="00F065DD">
      <w:pPr>
        <w:pStyle w:val="Akapitzlist"/>
        <w:numPr>
          <w:ilvl w:val="0"/>
          <w:numId w:val="12"/>
        </w:numPr>
        <w:tabs>
          <w:tab w:val="left" w:pos="851"/>
        </w:tabs>
        <w:spacing w:line="276" w:lineRule="auto"/>
        <w:ind w:left="426" w:hanging="426"/>
        <w:jc w:val="left"/>
        <w:rPr>
          <w:rFonts w:asciiTheme="minorHAnsi" w:hAnsiTheme="minorHAnsi" w:cstheme="minorBidi"/>
          <w:sz w:val="24"/>
          <w:szCs w:val="24"/>
        </w:rPr>
      </w:pPr>
      <w:r w:rsidRPr="00F065DD">
        <w:rPr>
          <w:rFonts w:asciiTheme="minorHAnsi" w:hAnsiTheme="minorHAnsi" w:cstheme="minorBidi"/>
          <w:sz w:val="24"/>
          <w:szCs w:val="24"/>
        </w:rPr>
        <w:t>Złożenie oświadczenia o wycofaniu wniosku w formie innej niż określona w ust. 25 powyżej jest nieskuteczne.</w:t>
      </w:r>
    </w:p>
    <w:p w14:paraId="4B29FD82" w14:textId="64355B03" w:rsidR="00F065DD" w:rsidRPr="00F065DD" w:rsidRDefault="00F065DD" w:rsidP="00F065DD">
      <w:pPr>
        <w:pStyle w:val="Akapitzlist"/>
        <w:numPr>
          <w:ilvl w:val="0"/>
          <w:numId w:val="12"/>
        </w:numPr>
        <w:tabs>
          <w:tab w:val="left" w:pos="851"/>
        </w:tabs>
        <w:spacing w:line="276" w:lineRule="auto"/>
        <w:ind w:left="426" w:hanging="426"/>
        <w:jc w:val="left"/>
        <w:rPr>
          <w:rFonts w:asciiTheme="minorHAnsi" w:hAnsiTheme="minorHAnsi" w:cstheme="minorBidi"/>
          <w:sz w:val="24"/>
          <w:szCs w:val="24"/>
        </w:rPr>
      </w:pPr>
      <w:r w:rsidRPr="00F065DD">
        <w:rPr>
          <w:rFonts w:asciiTheme="minorHAnsi" w:hAnsiTheme="minorHAnsi" w:cstheme="minorBidi"/>
          <w:sz w:val="24"/>
          <w:szCs w:val="24"/>
        </w:rPr>
        <w:t>Wycofany</w:t>
      </w:r>
      <w:r w:rsidRPr="00F065DD">
        <w:rPr>
          <w:rFonts w:asciiTheme="minorHAnsi" w:hAnsiTheme="minorHAnsi" w:cstheme="minorBidi"/>
          <w:spacing w:val="-6"/>
          <w:sz w:val="24"/>
          <w:szCs w:val="24"/>
        </w:rPr>
        <w:t xml:space="preserve"> </w:t>
      </w:r>
      <w:r w:rsidRPr="00F065DD">
        <w:rPr>
          <w:rFonts w:asciiTheme="minorHAnsi" w:hAnsiTheme="minorHAnsi" w:cstheme="minorBidi"/>
          <w:sz w:val="24"/>
          <w:szCs w:val="24"/>
        </w:rPr>
        <w:t>wniosek</w:t>
      </w:r>
      <w:r w:rsidRPr="00F065DD">
        <w:rPr>
          <w:rFonts w:asciiTheme="minorHAnsi" w:hAnsiTheme="minorHAnsi" w:cstheme="minorBidi"/>
          <w:spacing w:val="-6"/>
          <w:sz w:val="24"/>
          <w:szCs w:val="24"/>
        </w:rPr>
        <w:t xml:space="preserve"> </w:t>
      </w:r>
      <w:r w:rsidRPr="00F065DD">
        <w:rPr>
          <w:rFonts w:asciiTheme="minorHAnsi" w:hAnsiTheme="minorHAnsi" w:cstheme="minorBidi"/>
          <w:sz w:val="24"/>
          <w:szCs w:val="24"/>
        </w:rPr>
        <w:t>nie</w:t>
      </w:r>
      <w:r w:rsidRPr="00F065DD">
        <w:rPr>
          <w:rFonts w:asciiTheme="minorHAnsi" w:hAnsiTheme="minorHAnsi" w:cstheme="minorBidi"/>
          <w:spacing w:val="-4"/>
          <w:sz w:val="24"/>
          <w:szCs w:val="24"/>
        </w:rPr>
        <w:t xml:space="preserve"> </w:t>
      </w:r>
      <w:r w:rsidRPr="00F065DD">
        <w:rPr>
          <w:rFonts w:asciiTheme="minorHAnsi" w:hAnsiTheme="minorHAnsi" w:cstheme="minorBidi"/>
          <w:sz w:val="24"/>
          <w:szCs w:val="24"/>
        </w:rPr>
        <w:t>podlega ocenie lub</w:t>
      </w:r>
      <w:r w:rsidRPr="00F065DD">
        <w:rPr>
          <w:rFonts w:asciiTheme="minorHAnsi" w:hAnsiTheme="minorHAnsi" w:cstheme="minorBidi"/>
          <w:spacing w:val="-5"/>
          <w:sz w:val="24"/>
          <w:szCs w:val="24"/>
        </w:rPr>
        <w:t xml:space="preserve"> </w:t>
      </w:r>
      <w:r w:rsidRPr="00F065DD">
        <w:rPr>
          <w:rFonts w:asciiTheme="minorHAnsi" w:hAnsiTheme="minorHAnsi" w:cstheme="minorBidi"/>
          <w:sz w:val="24"/>
          <w:szCs w:val="24"/>
        </w:rPr>
        <w:t>dalszej</w:t>
      </w:r>
      <w:r w:rsidRPr="00F065DD">
        <w:rPr>
          <w:rFonts w:asciiTheme="minorHAnsi" w:hAnsiTheme="minorHAnsi" w:cstheme="minorBidi"/>
          <w:spacing w:val="-7"/>
          <w:sz w:val="24"/>
          <w:szCs w:val="24"/>
        </w:rPr>
        <w:t xml:space="preserve"> </w:t>
      </w:r>
      <w:r w:rsidRPr="00F065DD">
        <w:rPr>
          <w:rFonts w:asciiTheme="minorHAnsi" w:hAnsiTheme="minorHAnsi" w:cstheme="minorBidi"/>
          <w:sz w:val="24"/>
          <w:szCs w:val="24"/>
        </w:rPr>
        <w:t>ocenie</w:t>
      </w:r>
      <w:r w:rsidR="00077542">
        <w:rPr>
          <w:rFonts w:asciiTheme="minorHAnsi" w:hAnsiTheme="minorHAnsi" w:cstheme="minorBidi"/>
          <w:sz w:val="24"/>
          <w:szCs w:val="24"/>
        </w:rPr>
        <w:t>.</w:t>
      </w:r>
    </w:p>
    <w:p w14:paraId="643553E5" w14:textId="77777777" w:rsidR="0049177B" w:rsidRPr="00FF67F2" w:rsidRDefault="0049177B" w:rsidP="0049177B">
      <w:pPr>
        <w:pStyle w:val="Akapitzlist"/>
        <w:tabs>
          <w:tab w:val="left" w:pos="389"/>
          <w:tab w:val="left" w:pos="567"/>
        </w:tabs>
        <w:spacing w:line="276" w:lineRule="auto"/>
        <w:ind w:left="426" w:firstLine="0"/>
        <w:jc w:val="right"/>
        <w:rPr>
          <w:rFonts w:asciiTheme="minorHAnsi" w:hAnsiTheme="minorHAnsi" w:cstheme="minorHAnsi"/>
          <w:color w:val="000000" w:themeColor="text1"/>
        </w:rPr>
      </w:pPr>
    </w:p>
    <w:p w14:paraId="17876E38" w14:textId="04AB25A7" w:rsidR="00EC5B49" w:rsidRPr="00976661" w:rsidRDefault="00EC5B49" w:rsidP="001F1D59">
      <w:pPr>
        <w:pStyle w:val="Nagwek1"/>
        <w:tabs>
          <w:tab w:val="left" w:pos="426"/>
        </w:tabs>
        <w:spacing w:before="0" w:line="276" w:lineRule="auto"/>
        <w:ind w:left="0" w:right="0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976661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§ </w:t>
      </w:r>
      <w:r w:rsidR="00860A39" w:rsidRPr="00976661">
        <w:rPr>
          <w:rFonts w:asciiTheme="minorHAnsi" w:hAnsiTheme="minorHAnsi" w:cstheme="minorBidi"/>
          <w:color w:val="000000" w:themeColor="text1"/>
          <w:sz w:val="24"/>
          <w:szCs w:val="24"/>
        </w:rPr>
        <w:t>6</w:t>
      </w:r>
    </w:p>
    <w:p w14:paraId="1AAE4442" w14:textId="0DB236F5" w:rsidR="00EC5B49" w:rsidRPr="001F1D59" w:rsidRDefault="00EC5B49" w:rsidP="001F1D59">
      <w:pPr>
        <w:tabs>
          <w:tab w:val="left" w:pos="426"/>
        </w:tabs>
        <w:spacing w:line="276" w:lineRule="auto"/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</w:pPr>
      <w:r w:rsidRPr="00976661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>Ogólne zasady dokonywania oceny wniosku</w:t>
      </w:r>
    </w:p>
    <w:p w14:paraId="2A7D4DDA" w14:textId="5F434D44" w:rsidR="00EC5B49" w:rsidRPr="00976661" w:rsidRDefault="3290D3CE" w:rsidP="00407FF8">
      <w:pPr>
        <w:pStyle w:val="Akapitzlist"/>
        <w:numPr>
          <w:ilvl w:val="0"/>
          <w:numId w:val="14"/>
        </w:numPr>
        <w:spacing w:line="276" w:lineRule="auto"/>
        <w:ind w:left="425" w:hanging="425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976661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Ocena </w:t>
      </w:r>
      <w:r w:rsidR="26C16C3C" w:rsidRPr="00976661">
        <w:rPr>
          <w:rFonts w:asciiTheme="minorHAnsi" w:hAnsiTheme="minorHAnsi" w:cstheme="minorBidi"/>
          <w:color w:val="000000" w:themeColor="text1"/>
          <w:sz w:val="24"/>
          <w:szCs w:val="24"/>
        </w:rPr>
        <w:t>wniosku</w:t>
      </w:r>
      <w:r w:rsidR="6BA8A3A8" w:rsidRPr="00976661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Pr="00976661">
        <w:rPr>
          <w:rFonts w:asciiTheme="minorHAnsi" w:hAnsiTheme="minorHAnsi" w:cstheme="minorBidi"/>
          <w:color w:val="000000" w:themeColor="text1"/>
          <w:sz w:val="24"/>
          <w:szCs w:val="24"/>
        </w:rPr>
        <w:t>składa się z dwóch etapów: oceny form</w:t>
      </w:r>
      <w:r w:rsidR="26C16C3C" w:rsidRPr="00976661">
        <w:rPr>
          <w:rFonts w:asciiTheme="minorHAnsi" w:hAnsiTheme="minorHAnsi" w:cstheme="minorBidi"/>
          <w:color w:val="000000" w:themeColor="text1"/>
          <w:sz w:val="24"/>
          <w:szCs w:val="24"/>
        </w:rPr>
        <w:t>alnej oraz oceny merytorycznej i</w:t>
      </w:r>
      <w:r w:rsidRPr="00976661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dokonywana jest przez KOP.</w:t>
      </w:r>
    </w:p>
    <w:p w14:paraId="2E926730" w14:textId="6BAC8820" w:rsidR="00EC5B49" w:rsidRPr="00976661" w:rsidRDefault="7F7B30D5" w:rsidP="00407FF8">
      <w:pPr>
        <w:pStyle w:val="Akapitzlist"/>
        <w:numPr>
          <w:ilvl w:val="0"/>
          <w:numId w:val="14"/>
        </w:numPr>
        <w:spacing w:line="276" w:lineRule="auto"/>
        <w:ind w:left="425" w:hanging="425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976661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Ocena </w:t>
      </w:r>
      <w:r w:rsidR="1B3CB92E" w:rsidRPr="00976661">
        <w:rPr>
          <w:rFonts w:asciiTheme="minorHAnsi" w:hAnsiTheme="minorHAnsi" w:cstheme="minorBidi"/>
          <w:color w:val="000000" w:themeColor="text1"/>
          <w:sz w:val="24"/>
          <w:szCs w:val="24"/>
        </w:rPr>
        <w:t>wniosku</w:t>
      </w:r>
      <w:r w:rsidR="4C6D54FB" w:rsidRPr="00976661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Pr="00976661">
        <w:rPr>
          <w:rFonts w:asciiTheme="minorHAnsi" w:hAnsiTheme="minorHAnsi" w:cstheme="minorBidi"/>
          <w:color w:val="000000" w:themeColor="text1"/>
          <w:sz w:val="24"/>
          <w:szCs w:val="24"/>
        </w:rPr>
        <w:t>dokonywana jest</w:t>
      </w:r>
      <w:r w:rsidR="5558C50E" w:rsidRPr="00976661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zgodnie</w:t>
      </w:r>
      <w:r w:rsidR="34C62846" w:rsidRPr="00976661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z </w:t>
      </w:r>
      <w:r w:rsidR="00265F9B" w:rsidRPr="00976661">
        <w:rPr>
          <w:rFonts w:asciiTheme="minorHAnsi" w:hAnsiTheme="minorHAnsi" w:cstheme="minorBidi"/>
          <w:color w:val="000000" w:themeColor="text1"/>
          <w:sz w:val="24"/>
          <w:szCs w:val="24"/>
        </w:rPr>
        <w:t>„</w:t>
      </w:r>
      <w:r w:rsidR="00931511" w:rsidRPr="00976661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Kryteriami </w:t>
      </w:r>
      <w:r w:rsidR="002B7C3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wyboru projektów </w:t>
      </w:r>
      <w:r w:rsidR="00931511" w:rsidRPr="00976661">
        <w:rPr>
          <w:rFonts w:asciiTheme="minorHAnsi" w:hAnsiTheme="minorHAnsi" w:cstheme="minorBidi"/>
          <w:color w:val="000000" w:themeColor="text1"/>
          <w:sz w:val="24"/>
          <w:szCs w:val="24"/>
        </w:rPr>
        <w:t>dla działania 2.</w:t>
      </w:r>
      <w:r w:rsidR="00077542">
        <w:rPr>
          <w:rFonts w:asciiTheme="minorHAnsi" w:hAnsiTheme="minorHAnsi" w:cstheme="minorBidi"/>
          <w:color w:val="000000" w:themeColor="text1"/>
          <w:sz w:val="24"/>
          <w:szCs w:val="24"/>
        </w:rPr>
        <w:t>3</w:t>
      </w:r>
      <w:r w:rsidR="00931511" w:rsidRPr="00976661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="00077542">
        <w:rPr>
          <w:rFonts w:asciiTheme="minorHAnsi" w:hAnsiTheme="minorHAnsi" w:cstheme="minorBidi"/>
          <w:color w:val="000000" w:themeColor="text1"/>
          <w:sz w:val="24"/>
          <w:szCs w:val="24"/>
        </w:rPr>
        <w:t>Cyfrowa dostępność i ponowne wykorzystanie informacj</w:t>
      </w:r>
      <w:r w:rsidR="002B7C3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i </w:t>
      </w:r>
      <w:r w:rsidR="00931511" w:rsidRPr="00976661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w programie Fundusze Europejskie na Rozwój Cyfrowy 2021-2027 (FERC) - </w:t>
      </w:r>
      <w:r w:rsidR="00B50158">
        <w:rPr>
          <w:rFonts w:asciiTheme="minorHAnsi" w:hAnsiTheme="minorHAnsi" w:cstheme="minorBidi"/>
          <w:color w:val="000000" w:themeColor="text1"/>
          <w:sz w:val="24"/>
          <w:szCs w:val="24"/>
        </w:rPr>
        <w:t>nie</w:t>
      </w:r>
      <w:r w:rsidR="00931511" w:rsidRPr="00976661">
        <w:rPr>
          <w:rFonts w:asciiTheme="minorHAnsi" w:hAnsiTheme="minorHAnsi" w:cstheme="minorBidi"/>
          <w:color w:val="000000" w:themeColor="text1"/>
          <w:sz w:val="24"/>
          <w:szCs w:val="24"/>
        </w:rPr>
        <w:t>konkurencyjny sposób wyboru projektów</w:t>
      </w:r>
      <w:r w:rsidR="00265F9B" w:rsidRPr="00976661">
        <w:rPr>
          <w:rFonts w:asciiTheme="minorHAnsi" w:hAnsiTheme="minorHAnsi" w:cstheme="minorBidi"/>
          <w:color w:val="000000" w:themeColor="text1"/>
          <w:sz w:val="24"/>
          <w:szCs w:val="24"/>
        </w:rPr>
        <w:t>”</w:t>
      </w:r>
      <w:r w:rsidR="120D16BA" w:rsidRPr="00976661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="5F0C0BE0" w:rsidRPr="00976661">
        <w:rPr>
          <w:rFonts w:asciiTheme="minorHAnsi" w:hAnsiTheme="minorHAnsi" w:cstheme="minorBidi"/>
          <w:color w:val="000000" w:themeColor="text1"/>
          <w:sz w:val="24"/>
          <w:szCs w:val="24"/>
        </w:rPr>
        <w:t>stanowiąc</w:t>
      </w:r>
      <w:r w:rsidR="65DD357D" w:rsidRPr="00976661">
        <w:rPr>
          <w:rFonts w:asciiTheme="minorHAnsi" w:hAnsiTheme="minorHAnsi" w:cstheme="minorBidi"/>
          <w:color w:val="000000" w:themeColor="text1"/>
          <w:sz w:val="24"/>
          <w:szCs w:val="24"/>
        </w:rPr>
        <w:t>ymi</w:t>
      </w:r>
      <w:r w:rsidR="5F0C0BE0" w:rsidRPr="00976661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załącznik nr </w:t>
      </w:r>
      <w:r w:rsidR="003D725F" w:rsidRPr="00976661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2 </w:t>
      </w:r>
      <w:r w:rsidR="5F0C0BE0" w:rsidRPr="00976661">
        <w:rPr>
          <w:rFonts w:asciiTheme="minorHAnsi" w:hAnsiTheme="minorHAnsi" w:cstheme="minorBidi"/>
          <w:color w:val="000000" w:themeColor="text1"/>
          <w:sz w:val="24"/>
          <w:szCs w:val="24"/>
        </w:rPr>
        <w:t>do Regulaminu.</w:t>
      </w:r>
    </w:p>
    <w:p w14:paraId="0B42AB75" w14:textId="72801FC0" w:rsidR="00EC5B49" w:rsidRPr="00976661" w:rsidRDefault="3290D3CE" w:rsidP="00407FF8">
      <w:pPr>
        <w:pStyle w:val="Akapitzlist"/>
        <w:numPr>
          <w:ilvl w:val="0"/>
          <w:numId w:val="14"/>
        </w:numPr>
        <w:tabs>
          <w:tab w:val="left" w:pos="462"/>
        </w:tabs>
        <w:spacing w:line="276" w:lineRule="auto"/>
        <w:ind w:left="425" w:hanging="425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976661">
        <w:rPr>
          <w:rFonts w:asciiTheme="minorHAnsi" w:hAnsiTheme="minorHAnsi" w:cstheme="minorBidi"/>
          <w:color w:val="000000" w:themeColor="text1"/>
          <w:sz w:val="24"/>
          <w:szCs w:val="24"/>
        </w:rPr>
        <w:t>KOP dokonuje rzetelnej i bezstronnej oceny wniosku.</w:t>
      </w:r>
    </w:p>
    <w:p w14:paraId="17B85B5B" w14:textId="2459D4A1" w:rsidR="00EC5B49" w:rsidRPr="00976661" w:rsidRDefault="3290D3CE" w:rsidP="00407FF8">
      <w:pPr>
        <w:pStyle w:val="Akapitzlist"/>
        <w:numPr>
          <w:ilvl w:val="0"/>
          <w:numId w:val="14"/>
        </w:numPr>
        <w:tabs>
          <w:tab w:val="left" w:pos="709"/>
        </w:tabs>
        <w:spacing w:line="276" w:lineRule="auto"/>
        <w:ind w:left="425" w:hanging="425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976661">
        <w:rPr>
          <w:rFonts w:asciiTheme="minorHAnsi" w:hAnsiTheme="minorHAnsi" w:cstheme="minorBidi"/>
          <w:color w:val="000000" w:themeColor="text1"/>
          <w:sz w:val="24"/>
          <w:szCs w:val="24"/>
        </w:rPr>
        <w:lastRenderedPageBreak/>
        <w:t xml:space="preserve">Tryb pracy KOP i szczegółowe zasady oceny </w:t>
      </w:r>
      <w:r w:rsidR="6BA8A3A8" w:rsidRPr="00976661">
        <w:rPr>
          <w:rFonts w:asciiTheme="minorHAnsi" w:hAnsiTheme="minorHAnsi" w:cstheme="minorBidi"/>
          <w:color w:val="000000" w:themeColor="text1"/>
          <w:sz w:val="24"/>
          <w:szCs w:val="24"/>
        </w:rPr>
        <w:t>wniosk</w:t>
      </w:r>
      <w:r w:rsidR="6B948A8F" w:rsidRPr="00976661">
        <w:rPr>
          <w:rFonts w:asciiTheme="minorHAnsi" w:hAnsiTheme="minorHAnsi" w:cstheme="minorBidi"/>
          <w:color w:val="000000" w:themeColor="text1"/>
          <w:sz w:val="24"/>
          <w:szCs w:val="24"/>
        </w:rPr>
        <w:t>u</w:t>
      </w:r>
      <w:r w:rsidR="6BA8A3A8" w:rsidRPr="00976661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Pr="00976661">
        <w:rPr>
          <w:rFonts w:asciiTheme="minorHAnsi" w:hAnsiTheme="minorHAnsi" w:cstheme="minorBidi"/>
          <w:color w:val="000000" w:themeColor="text1"/>
          <w:sz w:val="24"/>
          <w:szCs w:val="24"/>
        </w:rPr>
        <w:t>określone zostały w Regulaminie pracy</w:t>
      </w:r>
      <w:r w:rsidRPr="00976661">
        <w:rPr>
          <w:rFonts w:asciiTheme="minorHAnsi" w:hAnsiTheme="minorHAnsi" w:cstheme="minorBidi"/>
          <w:color w:val="000000" w:themeColor="text1"/>
          <w:spacing w:val="-15"/>
          <w:sz w:val="24"/>
          <w:szCs w:val="24"/>
        </w:rPr>
        <w:t xml:space="preserve"> </w:t>
      </w:r>
      <w:r w:rsidRPr="00976661">
        <w:rPr>
          <w:rFonts w:asciiTheme="minorHAnsi" w:hAnsiTheme="minorHAnsi" w:cstheme="minorBidi"/>
          <w:color w:val="000000" w:themeColor="text1"/>
          <w:sz w:val="24"/>
          <w:szCs w:val="24"/>
        </w:rPr>
        <w:t>KOP.</w:t>
      </w:r>
    </w:p>
    <w:p w14:paraId="170BCE00" w14:textId="0BBC78D6" w:rsidR="00F6783C" w:rsidRPr="00976661" w:rsidRDefault="00F6783C" w:rsidP="00407FF8">
      <w:pPr>
        <w:pStyle w:val="Akapitzlist"/>
        <w:numPr>
          <w:ilvl w:val="0"/>
          <w:numId w:val="14"/>
        </w:numPr>
        <w:tabs>
          <w:tab w:val="left" w:pos="709"/>
        </w:tabs>
        <w:spacing w:line="276" w:lineRule="auto"/>
        <w:ind w:left="425" w:hanging="425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976661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W ramach oceny </w:t>
      </w:r>
      <w:r w:rsidR="004D7508">
        <w:rPr>
          <w:rFonts w:asciiTheme="minorHAnsi" w:hAnsiTheme="minorHAnsi" w:cstheme="minorBidi"/>
          <w:color w:val="000000" w:themeColor="text1"/>
          <w:sz w:val="24"/>
          <w:szCs w:val="24"/>
        </w:rPr>
        <w:t>wniosku</w:t>
      </w:r>
      <w:r w:rsidR="004D7508" w:rsidRPr="00976661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Pr="00976661">
        <w:rPr>
          <w:rFonts w:asciiTheme="minorHAnsi" w:hAnsiTheme="minorHAnsi" w:cstheme="minorBidi"/>
          <w:color w:val="000000" w:themeColor="text1"/>
          <w:sz w:val="24"/>
          <w:szCs w:val="24"/>
        </w:rPr>
        <w:t>dopuszczalne są modyfikacje projektu skutkujące tym, że projekt będzie spełniał większą liczbę kryteriów lub będzie je spełniał w większym stopniu.</w:t>
      </w:r>
    </w:p>
    <w:p w14:paraId="48E0ED28" w14:textId="7E08AE69" w:rsidR="000001D2" w:rsidRPr="00976661" w:rsidRDefault="009E1A1C" w:rsidP="00407FF8">
      <w:pPr>
        <w:pStyle w:val="Akapitzlist"/>
        <w:numPr>
          <w:ilvl w:val="0"/>
          <w:numId w:val="14"/>
        </w:numPr>
        <w:tabs>
          <w:tab w:val="left" w:pos="709"/>
        </w:tabs>
        <w:spacing w:line="276" w:lineRule="auto"/>
        <w:ind w:left="425" w:hanging="425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976661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Termin </w:t>
      </w:r>
      <w:r w:rsidR="5D2EC6F6" w:rsidRPr="00976661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przewidziany na ocenę wniosku nie powinien, co do zasady, przekroczyć 100 dni licząc od daty przekazania wniosku do oceny do momentu wysłania </w:t>
      </w:r>
      <w:r w:rsidR="007F2D6D" w:rsidRPr="00976661">
        <w:rPr>
          <w:rFonts w:asciiTheme="minorHAnsi" w:hAnsiTheme="minorHAnsi" w:cstheme="minorBidi"/>
          <w:color w:val="000000" w:themeColor="text1"/>
          <w:sz w:val="24"/>
          <w:szCs w:val="24"/>
        </w:rPr>
        <w:t>Wnioskodawcy</w:t>
      </w:r>
      <w:r w:rsidR="5D2EC6F6" w:rsidRPr="00976661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informacji o wyniku oceny wniosku.</w:t>
      </w:r>
    </w:p>
    <w:p w14:paraId="1F55FA6E" w14:textId="54C73ABB" w:rsidR="005360BE" w:rsidRDefault="009E1A1C" w:rsidP="00407FF8">
      <w:pPr>
        <w:pStyle w:val="Akapitzlist"/>
        <w:numPr>
          <w:ilvl w:val="0"/>
          <w:numId w:val="14"/>
        </w:numPr>
        <w:tabs>
          <w:tab w:val="left" w:pos="709"/>
        </w:tabs>
        <w:spacing w:line="276" w:lineRule="auto"/>
        <w:ind w:left="425" w:hanging="425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976661">
        <w:rPr>
          <w:rFonts w:asciiTheme="minorHAnsi" w:hAnsiTheme="minorHAnsi" w:cstheme="minorBidi"/>
          <w:color w:val="000000" w:themeColor="text1"/>
          <w:sz w:val="24"/>
          <w:szCs w:val="24"/>
        </w:rPr>
        <w:t>Termin</w:t>
      </w:r>
      <w:r w:rsidR="5D2EC6F6" w:rsidRPr="00976661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, o którym mowa w ust. </w:t>
      </w:r>
      <w:r w:rsidR="00B40D26" w:rsidRPr="00976661">
        <w:rPr>
          <w:rFonts w:asciiTheme="minorHAnsi" w:hAnsiTheme="minorHAnsi" w:cstheme="minorBidi"/>
          <w:color w:val="000000" w:themeColor="text1"/>
          <w:sz w:val="24"/>
          <w:szCs w:val="24"/>
        </w:rPr>
        <w:t>6</w:t>
      </w:r>
      <w:r w:rsidR="5D2EC6F6" w:rsidRPr="00976661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powyżej, może ulec wydłużeniu jeżeli jest to niezbędne dla prawidłowej i rzetelnej oceny wniosku.</w:t>
      </w:r>
    </w:p>
    <w:p w14:paraId="7A24FCC9" w14:textId="78029796" w:rsidR="00D502BF" w:rsidRDefault="00D502BF" w:rsidP="00D502BF">
      <w:pPr>
        <w:pStyle w:val="Akapitzlist"/>
        <w:tabs>
          <w:tab w:val="left" w:pos="709"/>
        </w:tabs>
        <w:spacing w:line="276" w:lineRule="auto"/>
        <w:ind w:left="425" w:firstLine="0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</w:p>
    <w:p w14:paraId="167E5D57" w14:textId="77777777" w:rsidR="00D502BF" w:rsidRPr="00976661" w:rsidRDefault="00D502BF" w:rsidP="00D502BF">
      <w:pPr>
        <w:pStyle w:val="Akapitzlist"/>
        <w:tabs>
          <w:tab w:val="left" w:pos="709"/>
        </w:tabs>
        <w:spacing w:line="276" w:lineRule="auto"/>
        <w:ind w:left="425" w:firstLine="0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</w:p>
    <w:p w14:paraId="22D34477" w14:textId="77777777" w:rsidR="00CD366B" w:rsidRPr="00B35378" w:rsidRDefault="00CD366B" w:rsidP="008E6B2D">
      <w:pPr>
        <w:pStyle w:val="Akapitzlist"/>
        <w:tabs>
          <w:tab w:val="left" w:pos="389"/>
          <w:tab w:val="left" w:pos="462"/>
          <w:tab w:val="left" w:pos="4440"/>
          <w:tab w:val="center" w:pos="4678"/>
        </w:tabs>
        <w:spacing w:line="276" w:lineRule="auto"/>
        <w:ind w:left="284"/>
        <w:jc w:val="center"/>
        <w:rPr>
          <w:rFonts w:asciiTheme="minorHAnsi" w:hAnsiTheme="minorHAnsi" w:cstheme="minorBidi"/>
          <w:b/>
          <w:bCs/>
        </w:rPr>
      </w:pPr>
    </w:p>
    <w:p w14:paraId="16958036" w14:textId="572ADFA9" w:rsidR="00EC5B49" w:rsidRPr="00982410" w:rsidRDefault="00EC5B49" w:rsidP="00982410">
      <w:pPr>
        <w:pStyle w:val="Akapitzlist"/>
        <w:tabs>
          <w:tab w:val="left" w:pos="284"/>
          <w:tab w:val="left" w:pos="4440"/>
          <w:tab w:val="center" w:pos="4678"/>
        </w:tabs>
        <w:spacing w:line="276" w:lineRule="auto"/>
        <w:ind w:left="0" w:firstLine="0"/>
        <w:jc w:val="left"/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</w:pPr>
      <w:r w:rsidRPr="00982410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 xml:space="preserve">§ </w:t>
      </w:r>
      <w:r w:rsidR="00860A39" w:rsidRPr="00982410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>7</w:t>
      </w:r>
    </w:p>
    <w:p w14:paraId="2539AB85" w14:textId="5A9F0BA8" w:rsidR="00EC5B49" w:rsidRPr="00651FD9" w:rsidRDefault="00EC5B49" w:rsidP="00651FD9">
      <w:pPr>
        <w:pStyle w:val="Akapitzlist"/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</w:pPr>
      <w:r w:rsidRPr="00982410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>Zasady dokonywania oceny formalnej</w:t>
      </w:r>
    </w:p>
    <w:p w14:paraId="5A8F6C6C" w14:textId="3E222975" w:rsidR="00982410" w:rsidRDefault="3EB838C8" w:rsidP="00F03AA4">
      <w:pPr>
        <w:pStyle w:val="Akapitzlist"/>
        <w:numPr>
          <w:ilvl w:val="0"/>
          <w:numId w:val="15"/>
        </w:numPr>
        <w:tabs>
          <w:tab w:val="left" w:pos="426"/>
        </w:tabs>
        <w:spacing w:line="276" w:lineRule="auto"/>
        <w:ind w:left="426" w:hanging="426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Ocena</w:t>
      </w:r>
      <w:r w:rsidR="3290D3CE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formalna </w:t>
      </w:r>
      <w:r w:rsidR="6BA8A3A8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wnios</w:t>
      </w:r>
      <w:r w:rsidR="1943DB8A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ku</w:t>
      </w:r>
      <w:r w:rsidR="6BA8A3A8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="3290D3CE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dokonywana jest w oparciu o kryteria formalne</w:t>
      </w:r>
      <w:r w:rsidR="166F127E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="00B35378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wyboru projekt</w:t>
      </w:r>
      <w:r w:rsidR="00FF67F2">
        <w:rPr>
          <w:rFonts w:asciiTheme="minorHAnsi" w:hAnsiTheme="minorHAnsi" w:cstheme="minorBidi"/>
          <w:color w:val="000000" w:themeColor="text1"/>
          <w:sz w:val="24"/>
          <w:szCs w:val="24"/>
        </w:rPr>
        <w:t>ów</w:t>
      </w:r>
      <w:r w:rsidR="009C21C8">
        <w:rPr>
          <w:rFonts w:asciiTheme="minorHAnsi" w:hAnsiTheme="minorHAnsi" w:cstheme="minorBidi"/>
          <w:color w:val="000000" w:themeColor="text1"/>
          <w:sz w:val="24"/>
          <w:szCs w:val="24"/>
        </w:rPr>
        <w:t>.</w:t>
      </w:r>
    </w:p>
    <w:p w14:paraId="2779F3A2" w14:textId="3C24604E" w:rsidR="005F260F" w:rsidRPr="00982410" w:rsidRDefault="00F80272" w:rsidP="00F03AA4">
      <w:pPr>
        <w:pStyle w:val="Akapitzlist"/>
        <w:numPr>
          <w:ilvl w:val="0"/>
          <w:numId w:val="15"/>
        </w:numPr>
        <w:tabs>
          <w:tab w:val="left" w:pos="426"/>
        </w:tabs>
        <w:spacing w:line="276" w:lineRule="auto"/>
        <w:ind w:left="426" w:hanging="426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Kryteria formalne oceniane są</w:t>
      </w:r>
      <w:r w:rsidR="3290D3CE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metodą zero-jedynkową (</w:t>
      </w:r>
      <w:r w:rsidR="00B35378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tak</w:t>
      </w:r>
      <w:r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/</w:t>
      </w:r>
      <w:r w:rsidR="00B35378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nie</w:t>
      </w:r>
      <w:r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, </w:t>
      </w:r>
      <w:r w:rsidR="3290D3CE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tj. spełnia/nie spełnia).</w:t>
      </w:r>
      <w:r w:rsidR="00A9208F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bookmarkStart w:id="0" w:name="_Hlk132276330"/>
      <w:r w:rsidR="00A9208F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Jeśli przy sposobie oceny danego kryterium przewidziano do wyboru opcję „nie dotyczy”, to wybór tej opcji nie oznacza negatywnej oceny danego kryterium</w:t>
      </w:r>
      <w:r w:rsidR="00F23889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.</w:t>
      </w:r>
      <w:bookmarkEnd w:id="0"/>
      <w:r w:rsidR="00A9208F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</w:p>
    <w:p w14:paraId="7EAF00D9" w14:textId="3AD010F0" w:rsidR="005F260F" w:rsidRPr="00982410" w:rsidRDefault="3290D3CE" w:rsidP="00F03AA4">
      <w:pPr>
        <w:pStyle w:val="Akapitzlist"/>
        <w:numPr>
          <w:ilvl w:val="0"/>
          <w:numId w:val="15"/>
        </w:numPr>
        <w:tabs>
          <w:tab w:val="left" w:pos="426"/>
        </w:tabs>
        <w:spacing w:line="276" w:lineRule="auto"/>
        <w:ind w:left="426" w:hanging="426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Kryterium formalne uznaje się za spełnione, jeśli zostało ocenione pozytywnie przez członków KO</w:t>
      </w:r>
      <w:r w:rsidR="3EB838C8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P</w:t>
      </w:r>
      <w:r w:rsidR="003E7D36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, zgodnie z zapisami Regulaminu pracy KOP</w:t>
      </w:r>
      <w:r w:rsidR="3EB838C8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.</w:t>
      </w:r>
    </w:p>
    <w:p w14:paraId="4AECF9E9" w14:textId="77777777" w:rsidR="007B6C08" w:rsidRPr="007B6C08" w:rsidRDefault="007B6C08" w:rsidP="007B6C08">
      <w:pPr>
        <w:pStyle w:val="Akapitzlist"/>
        <w:numPr>
          <w:ilvl w:val="0"/>
          <w:numId w:val="15"/>
        </w:numPr>
        <w:tabs>
          <w:tab w:val="left" w:pos="462"/>
          <w:tab w:val="left" w:pos="567"/>
        </w:tabs>
        <w:spacing w:line="276" w:lineRule="auto"/>
        <w:ind w:left="426" w:hanging="426"/>
        <w:jc w:val="left"/>
        <w:rPr>
          <w:rFonts w:asciiTheme="minorHAnsi" w:hAnsiTheme="minorHAnsi" w:cstheme="minorBidi"/>
          <w:sz w:val="24"/>
          <w:szCs w:val="24"/>
        </w:rPr>
      </w:pPr>
      <w:r w:rsidRPr="007B6C08">
        <w:rPr>
          <w:rFonts w:asciiTheme="minorHAnsi" w:hAnsiTheme="minorHAnsi" w:cstheme="minorBidi"/>
          <w:sz w:val="24"/>
          <w:szCs w:val="24"/>
        </w:rPr>
        <w:t>Dopuszcza się możliwość wezwania Wnioskodawcy do poprawienia lub uzupełnienia wniosku lub złożenia wyjaśnień.</w:t>
      </w:r>
    </w:p>
    <w:p w14:paraId="6AA4104D" w14:textId="433D0AFE" w:rsidR="00AF6991" w:rsidRPr="00982410" w:rsidRDefault="00B35378" w:rsidP="00F03AA4">
      <w:pPr>
        <w:pStyle w:val="Akapitzlist"/>
        <w:numPr>
          <w:ilvl w:val="0"/>
          <w:numId w:val="15"/>
        </w:numPr>
        <w:tabs>
          <w:tab w:val="left" w:pos="426"/>
        </w:tabs>
        <w:spacing w:line="276" w:lineRule="auto"/>
        <w:ind w:left="426" w:hanging="426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ION</w:t>
      </w:r>
      <w:r w:rsidR="410B92F3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="37F59C74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wzywa </w:t>
      </w:r>
      <w:r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Wnioskodawcę</w:t>
      </w:r>
      <w:r w:rsidR="37F59C74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do poprawienia lub uzupełnienia </w:t>
      </w:r>
      <w:r w:rsidR="6A387C9A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wniosku </w:t>
      </w:r>
      <w:r w:rsidR="6A41710E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w terminie, który zostanie określony w wezwaniu</w:t>
      </w:r>
      <w:r w:rsidR="003E7D36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, jednak nie krótszym niż </w:t>
      </w:r>
      <w:r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3</w:t>
      </w:r>
      <w:r w:rsidR="00196884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="003E7D36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dni kalendarzow</w:t>
      </w:r>
      <w:r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e</w:t>
      </w:r>
      <w:r w:rsidR="20D28266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. </w:t>
      </w:r>
      <w:r w:rsidR="003E7D36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T</w:t>
      </w:r>
      <w:r w:rsidR="0DB53AD4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ermin </w:t>
      </w:r>
      <w:r w:rsidR="003E7D36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ten </w:t>
      </w:r>
      <w:r w:rsidR="0DB53AD4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liczy się od dnia następującego po dniu </w:t>
      </w:r>
      <w:r w:rsidR="008E23F8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przekazania </w:t>
      </w:r>
      <w:r w:rsidR="0DB53AD4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wezwania</w:t>
      </w:r>
      <w:r w:rsidR="003E7D36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przez </w:t>
      </w:r>
      <w:r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ION</w:t>
      </w:r>
      <w:r w:rsidR="5621190C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.</w:t>
      </w:r>
      <w:r w:rsidR="010019F1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</w:p>
    <w:p w14:paraId="53001184" w14:textId="6E91CE4B" w:rsidR="00EC5B49" w:rsidRPr="00982410" w:rsidRDefault="03F97D04" w:rsidP="00F03AA4">
      <w:pPr>
        <w:pStyle w:val="Akapitzlist"/>
        <w:numPr>
          <w:ilvl w:val="0"/>
          <w:numId w:val="15"/>
        </w:numPr>
        <w:tabs>
          <w:tab w:val="left" w:pos="426"/>
        </w:tabs>
        <w:spacing w:line="276" w:lineRule="auto"/>
        <w:ind w:left="426" w:hanging="426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W przypadku:</w:t>
      </w:r>
    </w:p>
    <w:p w14:paraId="62B8C956" w14:textId="330B6655" w:rsidR="00EC5B49" w:rsidRPr="00982410" w:rsidRDefault="15622BBC" w:rsidP="00F03AA4">
      <w:pPr>
        <w:pStyle w:val="Akapitzlist"/>
        <w:numPr>
          <w:ilvl w:val="0"/>
          <w:numId w:val="1"/>
        </w:numPr>
        <w:tabs>
          <w:tab w:val="left" w:pos="993"/>
        </w:tabs>
        <w:spacing w:line="276" w:lineRule="auto"/>
        <w:ind w:left="709" w:hanging="283"/>
        <w:jc w:val="left"/>
        <w:rPr>
          <w:rFonts w:ascii="Calibri" w:eastAsia="Calibri" w:hAnsi="Calibri" w:cs="Calibri"/>
          <w:color w:val="000000" w:themeColor="text1"/>
          <w:sz w:val="24"/>
          <w:szCs w:val="24"/>
        </w:rPr>
      </w:pPr>
      <w:bookmarkStart w:id="1" w:name="_Hlk158188911"/>
      <w:r w:rsidRPr="0098241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nieskorygowania lub nieuzupełnienia wniosku wraz z załącznikami w terminie </w:t>
      </w:r>
      <w:r w:rsidR="003E7D36" w:rsidRPr="0098241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lub w zakresie </w:t>
      </w:r>
      <w:r w:rsidRPr="0098241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wskazanym w wezwaniu </w:t>
      </w:r>
      <w:r w:rsidR="00522EFC" w:rsidRPr="00982410">
        <w:rPr>
          <w:rFonts w:ascii="Calibri" w:eastAsia="Calibri" w:hAnsi="Calibri" w:cs="Calibri"/>
          <w:color w:val="000000" w:themeColor="text1"/>
          <w:sz w:val="24"/>
          <w:szCs w:val="24"/>
        </w:rPr>
        <w:t>ION</w:t>
      </w:r>
      <w:r w:rsidRPr="00982410">
        <w:rPr>
          <w:rFonts w:ascii="Calibri" w:eastAsia="Calibri" w:hAnsi="Calibri" w:cs="Calibri"/>
          <w:color w:val="000000" w:themeColor="text1"/>
          <w:sz w:val="24"/>
          <w:szCs w:val="24"/>
        </w:rPr>
        <w:t>;</w:t>
      </w:r>
    </w:p>
    <w:bookmarkEnd w:id="1"/>
    <w:p w14:paraId="21C32AD8" w14:textId="5B4F42D4" w:rsidR="00EC5B49" w:rsidRPr="00982410" w:rsidRDefault="15622BBC" w:rsidP="00F03AA4">
      <w:pPr>
        <w:pStyle w:val="Akapitzlist"/>
        <w:numPr>
          <w:ilvl w:val="0"/>
          <w:numId w:val="1"/>
        </w:numPr>
        <w:tabs>
          <w:tab w:val="left" w:pos="993"/>
        </w:tabs>
        <w:spacing w:line="276" w:lineRule="auto"/>
        <w:ind w:left="709" w:hanging="283"/>
        <w:jc w:val="left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98241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skorygowania lub uzupełnienia </w:t>
      </w:r>
      <w:r w:rsidR="44554756" w:rsidRPr="0098241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wniosku </w:t>
      </w:r>
      <w:r w:rsidRPr="0098241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wraz z załącznikami w zakresie innym niż wskazanym w wezwaniu </w:t>
      </w:r>
      <w:r w:rsidR="00522EFC" w:rsidRPr="00982410">
        <w:rPr>
          <w:rFonts w:ascii="Calibri" w:eastAsia="Calibri" w:hAnsi="Calibri" w:cs="Calibri"/>
          <w:color w:val="000000" w:themeColor="text1"/>
          <w:sz w:val="24"/>
          <w:szCs w:val="24"/>
        </w:rPr>
        <w:t>ION</w:t>
      </w:r>
      <w:r w:rsidRPr="00982410">
        <w:rPr>
          <w:rFonts w:ascii="Calibri" w:eastAsia="Calibri" w:hAnsi="Calibri" w:cs="Calibri"/>
          <w:color w:val="000000" w:themeColor="text1"/>
          <w:sz w:val="24"/>
          <w:szCs w:val="24"/>
        </w:rPr>
        <w:t>;</w:t>
      </w:r>
    </w:p>
    <w:p w14:paraId="70FC5873" w14:textId="76481D12" w:rsidR="00860A39" w:rsidRPr="00982410" w:rsidRDefault="003E7D36" w:rsidP="00F03AA4">
      <w:pPr>
        <w:tabs>
          <w:tab w:val="left" w:pos="567"/>
        </w:tabs>
        <w:spacing w:line="276" w:lineRule="auto"/>
        <w:ind w:left="567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98241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- </w:t>
      </w:r>
      <w:r w:rsidR="007B6C08" w:rsidRPr="007B6C08">
        <w:rPr>
          <w:rFonts w:ascii="Calibri" w:eastAsia="Calibri" w:hAnsi="Calibri" w:cs="Calibri"/>
          <w:color w:val="000000" w:themeColor="text1"/>
          <w:sz w:val="24"/>
          <w:szCs w:val="24"/>
        </w:rPr>
        <w:t>ION ponownie wzywa Wnioskodawcę do poprawienia lub uzupełnienia wniosku i wyznacza dodatkowy termin zgodnie z zasadami wskazanymi w ust. 5 powyżej. W przypadku ponownego wystąpienia sytuacji wskazanej w pkt 1 lub 2 powyżej ocenie podlega wniosek złożony w pierwotnej wersji.</w:t>
      </w:r>
    </w:p>
    <w:p w14:paraId="7D220801" w14:textId="77777777" w:rsidR="00982410" w:rsidRDefault="3290D3CE" w:rsidP="00F03AA4">
      <w:pPr>
        <w:pStyle w:val="Akapitzlist"/>
        <w:numPr>
          <w:ilvl w:val="0"/>
          <w:numId w:val="15"/>
        </w:numPr>
        <w:tabs>
          <w:tab w:val="left" w:pos="426"/>
        </w:tabs>
        <w:spacing w:line="276" w:lineRule="auto"/>
        <w:ind w:left="426" w:hanging="426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Ocena formalna może zakończyć się wynikiem pozytywnym albo negatywnym.</w:t>
      </w:r>
    </w:p>
    <w:p w14:paraId="2C462B68" w14:textId="77777777" w:rsidR="00982410" w:rsidRDefault="3290D3CE" w:rsidP="00F03AA4">
      <w:pPr>
        <w:pStyle w:val="Akapitzlist"/>
        <w:numPr>
          <w:ilvl w:val="0"/>
          <w:numId w:val="15"/>
        </w:numPr>
        <w:tabs>
          <w:tab w:val="left" w:pos="426"/>
        </w:tabs>
        <w:spacing w:line="276" w:lineRule="auto"/>
        <w:ind w:left="426" w:hanging="426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Ocena formalna kończy się wynikiem pozytywnym, jeżeli </w:t>
      </w:r>
      <w:r w:rsidR="196F26E6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wniosek </w:t>
      </w:r>
      <w:r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spełnia wszystkie kryteria formalne</w:t>
      </w:r>
      <w:r w:rsidR="1EB7D227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.</w:t>
      </w:r>
    </w:p>
    <w:p w14:paraId="2A5281A5" w14:textId="1E25D417" w:rsidR="00302AFE" w:rsidRPr="00982410" w:rsidRDefault="00302AFE" w:rsidP="00F03AA4">
      <w:pPr>
        <w:pStyle w:val="Akapitzlist"/>
        <w:numPr>
          <w:ilvl w:val="0"/>
          <w:numId w:val="15"/>
        </w:numPr>
        <w:tabs>
          <w:tab w:val="left" w:pos="426"/>
        </w:tabs>
        <w:spacing w:line="276" w:lineRule="auto"/>
        <w:ind w:left="426" w:hanging="426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Ocena formalna kończy się wynikiem negatywny</w:t>
      </w:r>
      <w:r w:rsidR="00D67338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m</w:t>
      </w:r>
      <w:r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, jeżeli wniosek nie spełni</w:t>
      </w:r>
      <w:r w:rsidR="0078218B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ł</w:t>
      </w:r>
      <w:r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="00011A7B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któregokolwiek z</w:t>
      </w:r>
      <w:r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kryteri</w:t>
      </w:r>
      <w:r w:rsidR="00011A7B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ów</w:t>
      </w:r>
      <w:r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formaln</w:t>
      </w:r>
      <w:r w:rsidR="00011A7B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ych</w:t>
      </w:r>
      <w:r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.</w:t>
      </w:r>
    </w:p>
    <w:p w14:paraId="6D202E54" w14:textId="0AB5DD96" w:rsidR="00EC5B49" w:rsidRDefault="3290D3CE" w:rsidP="00F03AA4">
      <w:pPr>
        <w:pStyle w:val="Akapitzlist"/>
        <w:numPr>
          <w:ilvl w:val="0"/>
          <w:numId w:val="15"/>
        </w:numPr>
        <w:tabs>
          <w:tab w:val="left" w:pos="426"/>
          <w:tab w:val="left" w:pos="462"/>
        </w:tabs>
        <w:spacing w:line="276" w:lineRule="auto"/>
        <w:ind w:left="426" w:hanging="426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W przypadku pozytywnego wyniku oceny formalnej</w:t>
      </w:r>
      <w:r w:rsidR="005A30B5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,</w:t>
      </w:r>
      <w:r w:rsidR="1943DB8A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="00522EFC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Wnioskodawca</w:t>
      </w:r>
      <w:r w:rsidR="1943DB8A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informowany jest o </w:t>
      </w:r>
      <w:r w:rsidR="1943DB8A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lastRenderedPageBreak/>
        <w:t xml:space="preserve">przekazaniu wniosku </w:t>
      </w:r>
      <w:r w:rsidR="7CE19BE9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do oceny merytorycznej.</w:t>
      </w:r>
    </w:p>
    <w:p w14:paraId="102AC890" w14:textId="61DF4E5C" w:rsidR="007B6C08" w:rsidRDefault="007B6C08" w:rsidP="007B6C08">
      <w:pPr>
        <w:pStyle w:val="Akapitzlist"/>
        <w:numPr>
          <w:ilvl w:val="0"/>
          <w:numId w:val="15"/>
        </w:numPr>
        <w:tabs>
          <w:tab w:val="left" w:pos="426"/>
          <w:tab w:val="left" w:pos="462"/>
        </w:tabs>
        <w:spacing w:line="276" w:lineRule="auto"/>
        <w:ind w:left="426" w:hanging="426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7B6C08">
        <w:rPr>
          <w:rFonts w:asciiTheme="minorHAnsi" w:hAnsiTheme="minorHAnsi" w:cstheme="minorBidi"/>
          <w:color w:val="000000" w:themeColor="text1"/>
          <w:sz w:val="24"/>
          <w:szCs w:val="24"/>
        </w:rPr>
        <w:t>W przypadku negatywnego wyniku oceny formalnej, Wnioskodawca informowany jest o powodach negatywnej oceny.</w:t>
      </w:r>
    </w:p>
    <w:p w14:paraId="545CE479" w14:textId="64DE61CF" w:rsidR="007B6C08" w:rsidRDefault="007B6C08" w:rsidP="007B6C08">
      <w:pPr>
        <w:pStyle w:val="Akapitzlist"/>
        <w:numPr>
          <w:ilvl w:val="0"/>
          <w:numId w:val="15"/>
        </w:numPr>
        <w:tabs>
          <w:tab w:val="left" w:pos="426"/>
          <w:tab w:val="left" w:pos="462"/>
        </w:tabs>
        <w:spacing w:line="276" w:lineRule="auto"/>
        <w:ind w:left="426" w:hanging="426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7B6C08">
        <w:rPr>
          <w:rFonts w:asciiTheme="minorHAnsi" w:hAnsiTheme="minorHAnsi" w:cstheme="minorBidi"/>
          <w:color w:val="000000" w:themeColor="text1"/>
          <w:sz w:val="24"/>
          <w:szCs w:val="24"/>
        </w:rPr>
        <w:t>Informacja, o której mowa w ust. 11 powyżej nie stanowi decyzji w rozumieniu KPA.</w:t>
      </w:r>
    </w:p>
    <w:p w14:paraId="425B3537" w14:textId="77777777" w:rsidR="00C46D9D" w:rsidRPr="007B6C08" w:rsidRDefault="00C46D9D" w:rsidP="00C46D9D">
      <w:pPr>
        <w:pStyle w:val="Akapitzlist"/>
        <w:tabs>
          <w:tab w:val="left" w:pos="426"/>
          <w:tab w:val="left" w:pos="462"/>
        </w:tabs>
        <w:spacing w:line="276" w:lineRule="auto"/>
        <w:ind w:left="426" w:firstLine="0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</w:p>
    <w:p w14:paraId="0FFE0E78" w14:textId="77777777" w:rsidR="00F03AA4" w:rsidRPr="00562028" w:rsidRDefault="00F03AA4" w:rsidP="00562028">
      <w:pPr>
        <w:tabs>
          <w:tab w:val="left" w:pos="426"/>
          <w:tab w:val="left" w:pos="1418"/>
        </w:tabs>
        <w:spacing w:line="276" w:lineRule="auto"/>
        <w:rPr>
          <w:rFonts w:asciiTheme="minorHAnsi" w:hAnsiTheme="minorHAnsi" w:cstheme="minorHAnsi"/>
        </w:rPr>
      </w:pPr>
    </w:p>
    <w:p w14:paraId="1C922C06" w14:textId="4A1C1219" w:rsidR="00EC5B49" w:rsidRPr="00C01827" w:rsidRDefault="00EC5B49" w:rsidP="00982410">
      <w:pPr>
        <w:spacing w:line="276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C01827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§ </w:t>
      </w:r>
      <w:r w:rsidR="0033064F" w:rsidRPr="00C01827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8</w:t>
      </w:r>
    </w:p>
    <w:p w14:paraId="2506B1EC" w14:textId="574461CB" w:rsidR="00EC5B49" w:rsidRPr="00C01827" w:rsidRDefault="00EC5B49" w:rsidP="00982410">
      <w:pPr>
        <w:tabs>
          <w:tab w:val="left" w:pos="389"/>
        </w:tabs>
        <w:spacing w:line="276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C01827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Zasady dokonywania oceny merytorycznej</w:t>
      </w:r>
    </w:p>
    <w:p w14:paraId="51E1F051" w14:textId="77777777" w:rsidR="00EC2212" w:rsidRPr="00EC2212" w:rsidRDefault="00EC2212" w:rsidP="00EC2212">
      <w:pPr>
        <w:pStyle w:val="Tekstpodstawowywcity21"/>
        <w:numPr>
          <w:ilvl w:val="0"/>
          <w:numId w:val="8"/>
        </w:numPr>
        <w:tabs>
          <w:tab w:val="left" w:pos="426"/>
        </w:tabs>
        <w:spacing w:line="276" w:lineRule="auto"/>
        <w:ind w:left="426" w:hanging="426"/>
        <w:jc w:val="left"/>
        <w:rPr>
          <w:rFonts w:asciiTheme="minorHAnsi" w:hAnsiTheme="minorHAnsi" w:cstheme="minorBidi"/>
        </w:rPr>
      </w:pPr>
      <w:r w:rsidRPr="00EC2212">
        <w:rPr>
          <w:rFonts w:asciiTheme="minorHAnsi" w:hAnsiTheme="minorHAnsi" w:cstheme="minorBidi"/>
        </w:rPr>
        <w:t>Do oceny merytorycznej wniosek zostanie skierowany wyłącznie po uzyskaniu pozytywnego wyniku oceny formalnej.</w:t>
      </w:r>
    </w:p>
    <w:p w14:paraId="63CD4431" w14:textId="77777777" w:rsidR="00EC2212" w:rsidRPr="00EC2212" w:rsidRDefault="00EC2212" w:rsidP="00EC2212">
      <w:pPr>
        <w:pStyle w:val="Tekstpodstawowywcity21"/>
        <w:numPr>
          <w:ilvl w:val="0"/>
          <w:numId w:val="8"/>
        </w:numPr>
        <w:tabs>
          <w:tab w:val="left" w:pos="426"/>
        </w:tabs>
        <w:spacing w:line="276" w:lineRule="auto"/>
        <w:ind w:left="426" w:hanging="426"/>
        <w:jc w:val="left"/>
        <w:rPr>
          <w:rFonts w:asciiTheme="minorHAnsi" w:hAnsiTheme="minorHAnsi" w:cstheme="minorBidi"/>
        </w:rPr>
      </w:pPr>
      <w:r w:rsidRPr="00EC2212">
        <w:rPr>
          <w:rFonts w:asciiTheme="minorHAnsi" w:hAnsiTheme="minorHAnsi" w:cstheme="minorBidi"/>
        </w:rPr>
        <w:t>Ocena merytoryczna wniosku dokonywana jest w oparciu o kryteria merytoryczne wyboru projektu.</w:t>
      </w:r>
    </w:p>
    <w:p w14:paraId="54BDF3CD" w14:textId="77777777" w:rsidR="00EC2212" w:rsidRPr="00EC2212" w:rsidRDefault="00EC2212" w:rsidP="00EC2212">
      <w:pPr>
        <w:pStyle w:val="Tekstpodstawowywcity21"/>
        <w:numPr>
          <w:ilvl w:val="0"/>
          <w:numId w:val="8"/>
        </w:numPr>
        <w:tabs>
          <w:tab w:val="left" w:pos="426"/>
        </w:tabs>
        <w:spacing w:line="276" w:lineRule="auto"/>
        <w:ind w:left="426" w:hanging="426"/>
        <w:jc w:val="left"/>
        <w:rPr>
          <w:rFonts w:asciiTheme="minorHAnsi" w:hAnsiTheme="minorHAnsi" w:cstheme="minorBidi"/>
        </w:rPr>
      </w:pPr>
      <w:r w:rsidRPr="00EC2212">
        <w:rPr>
          <w:rFonts w:asciiTheme="minorHAnsi" w:hAnsiTheme="minorHAnsi" w:cstheme="minorBidi"/>
        </w:rPr>
        <w:t>Kryteria merytoryczne oceniane są metodą zero-jedynkową (tak/nie, tj. spełnia/nie spełnia). Jeśli przy sposobie oceny danego kryterium przewidziano do wyboru opcję „nie dotyczy”, to wybór tej opcji nie oznacza negatywnej oceny danego kryterium.</w:t>
      </w:r>
    </w:p>
    <w:p w14:paraId="163EDDCF" w14:textId="77777777" w:rsidR="00EC2212" w:rsidRPr="00EC2212" w:rsidRDefault="00EC2212" w:rsidP="00EC2212">
      <w:pPr>
        <w:pStyle w:val="Tekstpodstawowywcity21"/>
        <w:numPr>
          <w:ilvl w:val="0"/>
          <w:numId w:val="8"/>
        </w:numPr>
        <w:tabs>
          <w:tab w:val="left" w:pos="426"/>
        </w:tabs>
        <w:spacing w:line="276" w:lineRule="auto"/>
        <w:ind w:left="426" w:hanging="426"/>
        <w:jc w:val="left"/>
        <w:rPr>
          <w:rFonts w:asciiTheme="minorHAnsi" w:hAnsiTheme="minorHAnsi" w:cstheme="minorBidi"/>
        </w:rPr>
      </w:pPr>
      <w:r w:rsidRPr="00EC2212">
        <w:rPr>
          <w:rFonts w:asciiTheme="minorHAnsi" w:hAnsiTheme="minorHAnsi" w:cstheme="minorBidi"/>
        </w:rPr>
        <w:t>Kryterium merytoryczne uznaje się za spełnione, jeśli zostało ocenione pozytywnie przez członków KOP, zgodnie z zapisami Regulaminu pracy KOP.</w:t>
      </w:r>
    </w:p>
    <w:p w14:paraId="04D01BFB" w14:textId="77777777" w:rsidR="00EC2212" w:rsidRPr="00EC2212" w:rsidRDefault="00EC2212" w:rsidP="00EC2212">
      <w:pPr>
        <w:pStyle w:val="Tekstpodstawowywcity21"/>
        <w:numPr>
          <w:ilvl w:val="0"/>
          <w:numId w:val="8"/>
        </w:numPr>
        <w:tabs>
          <w:tab w:val="left" w:pos="426"/>
        </w:tabs>
        <w:spacing w:line="276" w:lineRule="auto"/>
        <w:ind w:left="426" w:hanging="426"/>
        <w:jc w:val="left"/>
        <w:rPr>
          <w:rFonts w:asciiTheme="minorHAnsi" w:hAnsiTheme="minorHAnsi" w:cstheme="minorBidi"/>
        </w:rPr>
      </w:pPr>
      <w:r w:rsidRPr="00EC2212">
        <w:rPr>
          <w:rFonts w:asciiTheme="minorHAnsi" w:hAnsiTheme="minorHAnsi" w:cstheme="minorBidi"/>
        </w:rPr>
        <w:t>Ocena merytoryczna wniosku może zakończyć się wynikiem pozytywnym albo negatywnym.</w:t>
      </w:r>
    </w:p>
    <w:p w14:paraId="3ECE0E20" w14:textId="77777777" w:rsidR="00EC2212" w:rsidRPr="00EC2212" w:rsidRDefault="00EC2212" w:rsidP="00EC2212">
      <w:pPr>
        <w:pStyle w:val="Tekstpodstawowywcity21"/>
        <w:numPr>
          <w:ilvl w:val="0"/>
          <w:numId w:val="8"/>
        </w:numPr>
        <w:tabs>
          <w:tab w:val="left" w:pos="426"/>
        </w:tabs>
        <w:spacing w:line="276" w:lineRule="auto"/>
        <w:ind w:left="426" w:hanging="426"/>
        <w:jc w:val="left"/>
        <w:rPr>
          <w:rFonts w:asciiTheme="minorHAnsi" w:hAnsiTheme="minorHAnsi" w:cstheme="minorBidi"/>
        </w:rPr>
      </w:pPr>
      <w:r w:rsidRPr="00EC2212">
        <w:rPr>
          <w:rFonts w:asciiTheme="minorHAnsi" w:hAnsiTheme="minorHAnsi" w:cstheme="minorBidi"/>
        </w:rPr>
        <w:t>Ocena merytoryczna wniosku kończy się wynikiem pozytywnym, jeżeli wniosek spełnia wszystkie kryteria merytoryczne.</w:t>
      </w:r>
    </w:p>
    <w:p w14:paraId="0200C655" w14:textId="77777777" w:rsidR="00EC2212" w:rsidRPr="00EC2212" w:rsidRDefault="00EC2212" w:rsidP="00EC2212">
      <w:pPr>
        <w:pStyle w:val="Tekstpodstawowywcity21"/>
        <w:numPr>
          <w:ilvl w:val="0"/>
          <w:numId w:val="8"/>
        </w:numPr>
        <w:tabs>
          <w:tab w:val="left" w:pos="426"/>
        </w:tabs>
        <w:spacing w:line="276" w:lineRule="auto"/>
        <w:ind w:left="426" w:hanging="426"/>
        <w:jc w:val="left"/>
        <w:rPr>
          <w:rFonts w:asciiTheme="minorHAnsi" w:hAnsiTheme="minorHAnsi" w:cstheme="minorBidi"/>
        </w:rPr>
      </w:pPr>
      <w:r w:rsidRPr="00EC2212">
        <w:rPr>
          <w:rFonts w:asciiTheme="minorHAnsi" w:hAnsiTheme="minorHAnsi" w:cstheme="minorBidi"/>
        </w:rPr>
        <w:t>Ocena merytoryczna wniosku kończy się wynikiem negatywnym, jeżeli wniosek nie spełnił któregokolwiek z kryteriów merytorycznych.</w:t>
      </w:r>
    </w:p>
    <w:p w14:paraId="72C56326" w14:textId="77777777" w:rsidR="00EC2212" w:rsidRPr="00EC2212" w:rsidRDefault="00EC2212" w:rsidP="00EC2212">
      <w:pPr>
        <w:pStyle w:val="Tekstpodstawowywcity21"/>
        <w:numPr>
          <w:ilvl w:val="0"/>
          <w:numId w:val="8"/>
        </w:numPr>
        <w:tabs>
          <w:tab w:val="left" w:pos="426"/>
        </w:tabs>
        <w:spacing w:line="276" w:lineRule="auto"/>
        <w:ind w:left="426" w:hanging="426"/>
        <w:jc w:val="left"/>
        <w:rPr>
          <w:rFonts w:asciiTheme="minorHAnsi" w:hAnsiTheme="minorHAnsi" w:cstheme="minorBidi"/>
        </w:rPr>
      </w:pPr>
      <w:r w:rsidRPr="00EC2212">
        <w:rPr>
          <w:rFonts w:asciiTheme="minorHAnsi" w:hAnsiTheme="minorHAnsi" w:cstheme="minorBidi"/>
        </w:rPr>
        <w:t>W przypadku negatywnego wyniku oceny wniosku Wnioskodawca informowany jest o powodach negatywnej oceny.</w:t>
      </w:r>
    </w:p>
    <w:p w14:paraId="19799275" w14:textId="77777777" w:rsidR="00EC2212" w:rsidRPr="00EC2212" w:rsidRDefault="00EC2212" w:rsidP="00EC2212">
      <w:pPr>
        <w:pStyle w:val="Tekstpodstawowywcity21"/>
        <w:numPr>
          <w:ilvl w:val="0"/>
          <w:numId w:val="8"/>
        </w:numPr>
        <w:tabs>
          <w:tab w:val="left" w:pos="426"/>
        </w:tabs>
        <w:spacing w:line="276" w:lineRule="auto"/>
        <w:ind w:left="426" w:hanging="426"/>
        <w:jc w:val="left"/>
        <w:rPr>
          <w:rFonts w:asciiTheme="minorHAnsi" w:hAnsiTheme="minorHAnsi" w:cstheme="minorBidi"/>
        </w:rPr>
      </w:pPr>
      <w:r w:rsidRPr="00EC2212">
        <w:rPr>
          <w:rFonts w:asciiTheme="minorHAnsi" w:hAnsiTheme="minorHAnsi" w:cstheme="minorBidi"/>
        </w:rPr>
        <w:t>Informacja, o której mowa w ust. 8 powyżej nie stanowi decyzji w rozumieniu KPA.</w:t>
      </w:r>
    </w:p>
    <w:p w14:paraId="67F46167" w14:textId="77777777" w:rsidR="00EC2212" w:rsidRPr="00EC2212" w:rsidRDefault="00EC2212" w:rsidP="00EC2212">
      <w:pPr>
        <w:pStyle w:val="Tekstpodstawowywcity21"/>
        <w:numPr>
          <w:ilvl w:val="0"/>
          <w:numId w:val="8"/>
        </w:numPr>
        <w:tabs>
          <w:tab w:val="left" w:pos="426"/>
        </w:tabs>
        <w:spacing w:line="276" w:lineRule="auto"/>
        <w:ind w:left="426" w:hanging="426"/>
        <w:jc w:val="left"/>
        <w:rPr>
          <w:rFonts w:asciiTheme="minorHAnsi" w:hAnsiTheme="minorHAnsi" w:cstheme="minorBidi"/>
        </w:rPr>
      </w:pPr>
      <w:r w:rsidRPr="00EC2212">
        <w:rPr>
          <w:rFonts w:asciiTheme="minorHAnsi" w:hAnsiTheme="minorHAnsi" w:cstheme="minorBidi"/>
        </w:rPr>
        <w:t>W przypadku stwierdzenia w trakcie oceny wniosku rozbieżności lub nieścisłości w treści wniosku, pojawienia się jakichkolwiek wątpliwości co do jego treści bądź niezgodności z definicją danego kryterium, KOP może wezwać Wnioskodawcę do przekazania dodatkowych informacji i wyjaśnień lub złożenia skorygowanego wniosku w zakresie wskazanym przez KOP.</w:t>
      </w:r>
    </w:p>
    <w:p w14:paraId="25499086" w14:textId="41777F5F" w:rsidR="00EC2212" w:rsidRDefault="00EC2212" w:rsidP="00EC2212">
      <w:pPr>
        <w:pStyle w:val="Tekstpodstawowywcity21"/>
        <w:numPr>
          <w:ilvl w:val="0"/>
          <w:numId w:val="8"/>
        </w:numPr>
        <w:tabs>
          <w:tab w:val="left" w:pos="426"/>
        </w:tabs>
        <w:spacing w:line="276" w:lineRule="auto"/>
        <w:ind w:left="426" w:hanging="426"/>
        <w:jc w:val="left"/>
        <w:rPr>
          <w:rFonts w:asciiTheme="minorHAnsi" w:hAnsiTheme="minorHAnsi" w:cstheme="minorBidi"/>
        </w:rPr>
      </w:pPr>
      <w:r w:rsidRPr="00EC2212">
        <w:rPr>
          <w:rFonts w:asciiTheme="minorHAnsi" w:hAnsiTheme="minorHAnsi" w:cstheme="minorBidi"/>
        </w:rPr>
        <w:t>Termin na złożenie dodatkowych informacji i wyjaśnień lub skorygowania wniosku, o których mowa w ust. 10 powyżej zostanie określony w wezwaniu, jednak nie będzie krótszy niż 3 dni kalendarzowe. Termin ten liczy się od dnia następującego po dniu przekazania wezwania przez ION.</w:t>
      </w:r>
    </w:p>
    <w:p w14:paraId="3B6D3D4C" w14:textId="634F4C49" w:rsidR="00175826" w:rsidRDefault="00175826" w:rsidP="00EC2212">
      <w:pPr>
        <w:pStyle w:val="Tekstpodstawowywcity21"/>
        <w:numPr>
          <w:ilvl w:val="0"/>
          <w:numId w:val="8"/>
        </w:numPr>
        <w:tabs>
          <w:tab w:val="left" w:pos="426"/>
        </w:tabs>
        <w:spacing w:line="276" w:lineRule="auto"/>
        <w:ind w:left="426" w:hanging="426"/>
        <w:jc w:val="left"/>
        <w:rPr>
          <w:rFonts w:asciiTheme="minorHAnsi" w:hAnsiTheme="minorHAnsi" w:cstheme="minorBidi"/>
        </w:rPr>
      </w:pPr>
      <w:r w:rsidRPr="00175826">
        <w:rPr>
          <w:rFonts w:asciiTheme="minorHAnsi" w:hAnsiTheme="minorHAnsi" w:cstheme="minorBidi"/>
        </w:rPr>
        <w:t>W przypadku, gdy w trakcie oceny wydatki uznane przez członków KOP za niewpisujące się w „Katalog wydatków kwalifikowalnych II priorytetu programu Fundusze Europejskie na Rozwój Cyfrowy 2021-2027”, nie przekroczą 5% wydatków pierwotnie wskazanych przez Wnioskodawcę jako kwalifikowalne, kryterium „</w:t>
      </w:r>
      <w:r>
        <w:rPr>
          <w:rFonts w:asciiTheme="minorHAnsi" w:hAnsiTheme="minorHAnsi" w:cstheme="minorBidi"/>
        </w:rPr>
        <w:t>Zakres rzeczowy i struktura wydatków są adekwatne do celów programu i projektu</w:t>
      </w:r>
      <w:r w:rsidRPr="00175826">
        <w:rPr>
          <w:rFonts w:asciiTheme="minorHAnsi" w:hAnsiTheme="minorHAnsi" w:cstheme="minorBidi"/>
        </w:rPr>
        <w:t xml:space="preserve">” zostanie uznane za spełnione, przy czym </w:t>
      </w:r>
      <w:r w:rsidRPr="00175826">
        <w:rPr>
          <w:rFonts w:asciiTheme="minorHAnsi" w:hAnsiTheme="minorHAnsi" w:cstheme="minorBidi"/>
        </w:rPr>
        <w:lastRenderedPageBreak/>
        <w:t xml:space="preserve">porozumienie o dofinansowanie </w:t>
      </w:r>
      <w:r w:rsidR="00884A21" w:rsidRPr="00175826">
        <w:rPr>
          <w:rFonts w:asciiTheme="minorHAnsi" w:hAnsiTheme="minorHAnsi" w:cstheme="minorBidi"/>
        </w:rPr>
        <w:t>zostan</w:t>
      </w:r>
      <w:r w:rsidR="00884A21">
        <w:rPr>
          <w:rFonts w:asciiTheme="minorHAnsi" w:hAnsiTheme="minorHAnsi" w:cstheme="minorBidi"/>
        </w:rPr>
        <w:t>ie</w:t>
      </w:r>
      <w:r w:rsidR="00884A21" w:rsidRPr="00175826">
        <w:rPr>
          <w:rFonts w:asciiTheme="minorHAnsi" w:hAnsiTheme="minorHAnsi" w:cstheme="minorBidi"/>
        </w:rPr>
        <w:t xml:space="preserve"> </w:t>
      </w:r>
      <w:r w:rsidRPr="00175826">
        <w:rPr>
          <w:rFonts w:asciiTheme="minorHAnsi" w:hAnsiTheme="minorHAnsi" w:cstheme="minorBidi"/>
        </w:rPr>
        <w:t>zawarte pod warunkiem dostosowania się Wnioskodawcy do rekomendacji ION, o której mowa w § 9 ust. 2 pkt 2 Regulaminu.</w:t>
      </w:r>
    </w:p>
    <w:p w14:paraId="4AA61017" w14:textId="5BDEA0A5" w:rsidR="00175826" w:rsidRPr="00EC2212" w:rsidRDefault="004120DA" w:rsidP="00EC2212">
      <w:pPr>
        <w:pStyle w:val="Tekstpodstawowywcity21"/>
        <w:numPr>
          <w:ilvl w:val="0"/>
          <w:numId w:val="8"/>
        </w:numPr>
        <w:tabs>
          <w:tab w:val="left" w:pos="426"/>
        </w:tabs>
        <w:spacing w:line="276" w:lineRule="auto"/>
        <w:ind w:left="426" w:hanging="426"/>
        <w:jc w:val="left"/>
        <w:rPr>
          <w:rFonts w:asciiTheme="minorHAnsi" w:hAnsiTheme="minorHAnsi" w:cstheme="minorBidi"/>
        </w:rPr>
      </w:pPr>
      <w:r w:rsidRPr="004120DA">
        <w:rPr>
          <w:rFonts w:asciiTheme="minorHAnsi" w:hAnsiTheme="minorHAnsi" w:cstheme="minorBidi"/>
        </w:rPr>
        <w:t>W przypadku, gdy wydatki uznane przez członków KOP za niekwalifikowalne z tytułu ich niecelowości, zawyżenia, braku uzasadnienia lub nieadekwatnego uzasadnienia nie przekroczą 20% wydatków pierwotnie wskazanych przez Wnioskodawcę jako kwalifikowalne, kryterium „</w:t>
      </w:r>
      <w:r>
        <w:rPr>
          <w:rFonts w:asciiTheme="minorHAnsi" w:hAnsiTheme="minorHAnsi" w:cstheme="minorBidi"/>
        </w:rPr>
        <w:t>Zakres rzeczowy i struktura wydatków są adekwatne do celów programu i projektu</w:t>
      </w:r>
      <w:r w:rsidRPr="004120DA">
        <w:rPr>
          <w:rFonts w:asciiTheme="minorHAnsi" w:hAnsiTheme="minorHAnsi" w:cstheme="minorBidi"/>
        </w:rPr>
        <w:t xml:space="preserve">” może uzyskać pozytywną ocenę, przy czym porozumienie o dofinansowanie </w:t>
      </w:r>
      <w:r w:rsidR="00884A21" w:rsidRPr="004120DA">
        <w:rPr>
          <w:rFonts w:asciiTheme="minorHAnsi" w:hAnsiTheme="minorHAnsi" w:cstheme="minorBidi"/>
        </w:rPr>
        <w:t>zostan</w:t>
      </w:r>
      <w:r w:rsidR="00884A21">
        <w:rPr>
          <w:rFonts w:asciiTheme="minorHAnsi" w:hAnsiTheme="minorHAnsi" w:cstheme="minorBidi"/>
        </w:rPr>
        <w:t>ie</w:t>
      </w:r>
      <w:r w:rsidR="00884A21" w:rsidRPr="004120DA">
        <w:rPr>
          <w:rFonts w:asciiTheme="minorHAnsi" w:hAnsiTheme="minorHAnsi" w:cstheme="minorBidi"/>
        </w:rPr>
        <w:t xml:space="preserve"> </w:t>
      </w:r>
      <w:r w:rsidRPr="004120DA">
        <w:rPr>
          <w:rFonts w:asciiTheme="minorHAnsi" w:hAnsiTheme="minorHAnsi" w:cstheme="minorBidi"/>
        </w:rPr>
        <w:t>zawarte pod warunkiem dostosowania się Wnioskodawcy do rekomendacji ION o której mowa w § 9 ust. 2 pkt 1 Regulaminu</w:t>
      </w:r>
      <w:r w:rsidR="007919ED">
        <w:rPr>
          <w:rFonts w:asciiTheme="minorHAnsi" w:hAnsiTheme="minorHAnsi" w:cstheme="minorBidi"/>
        </w:rPr>
        <w:t>.</w:t>
      </w:r>
    </w:p>
    <w:p w14:paraId="0D4D8A3D" w14:textId="77777777" w:rsidR="00BC7DFC" w:rsidRDefault="00EC2212" w:rsidP="00BC7DFC">
      <w:pPr>
        <w:pStyle w:val="Tekstpodstawowywcity21"/>
        <w:numPr>
          <w:ilvl w:val="0"/>
          <w:numId w:val="8"/>
        </w:numPr>
        <w:tabs>
          <w:tab w:val="left" w:pos="426"/>
        </w:tabs>
        <w:spacing w:line="276" w:lineRule="auto"/>
        <w:ind w:left="426" w:hanging="426"/>
        <w:jc w:val="left"/>
        <w:rPr>
          <w:rFonts w:asciiTheme="minorHAnsi" w:hAnsiTheme="minorHAnsi" w:cstheme="minorBidi"/>
        </w:rPr>
      </w:pPr>
      <w:r w:rsidRPr="00EC2212">
        <w:rPr>
          <w:rFonts w:asciiTheme="minorHAnsi" w:hAnsiTheme="minorHAnsi" w:cstheme="minorBidi"/>
        </w:rPr>
        <w:t>Dodatkowe informacje i wyjaśnienia, przekazane w przewidzianym terminie w odpowiedzi na wezwanie, o którym mowa w ust. 10 powyżej, stanowią integralną część wniosku.</w:t>
      </w:r>
    </w:p>
    <w:p w14:paraId="3D8C7A79" w14:textId="77777777" w:rsidR="00BC7DFC" w:rsidRDefault="00BC7DFC" w:rsidP="00BC7DFC">
      <w:pPr>
        <w:pStyle w:val="Tekstpodstawowywcity21"/>
        <w:numPr>
          <w:ilvl w:val="0"/>
          <w:numId w:val="8"/>
        </w:numPr>
        <w:tabs>
          <w:tab w:val="left" w:pos="426"/>
        </w:tabs>
        <w:spacing w:line="276" w:lineRule="auto"/>
        <w:ind w:left="426" w:hanging="426"/>
        <w:jc w:val="left"/>
        <w:rPr>
          <w:rFonts w:asciiTheme="minorHAnsi" w:hAnsiTheme="minorHAnsi" w:cstheme="minorBidi"/>
        </w:rPr>
      </w:pPr>
      <w:r w:rsidRPr="00BC7DFC">
        <w:rPr>
          <w:rFonts w:asciiTheme="minorHAnsi" w:hAnsiTheme="minorHAnsi" w:cstheme="minorBidi"/>
        </w:rPr>
        <w:t>Dopuszcza się możliwość wielokrotnego wzywania Wnioskodawcy do poprawienia wniosku lub składania wyjaśnień.</w:t>
      </w:r>
    </w:p>
    <w:p w14:paraId="229B864A" w14:textId="2A75A925" w:rsidR="00EC2212" w:rsidRPr="00BC7DFC" w:rsidRDefault="00BC7DFC" w:rsidP="00BC7DFC">
      <w:pPr>
        <w:pStyle w:val="Tekstpodstawowywcity21"/>
        <w:numPr>
          <w:ilvl w:val="0"/>
          <w:numId w:val="8"/>
        </w:numPr>
        <w:tabs>
          <w:tab w:val="left" w:pos="426"/>
        </w:tabs>
        <w:spacing w:line="276" w:lineRule="auto"/>
        <w:ind w:left="426" w:hanging="426"/>
        <w:jc w:val="left"/>
        <w:rPr>
          <w:rFonts w:asciiTheme="minorHAnsi" w:hAnsiTheme="minorHAnsi" w:cstheme="minorBidi"/>
        </w:rPr>
      </w:pPr>
      <w:bookmarkStart w:id="2" w:name="_Hlk158202112"/>
      <w:r w:rsidRPr="00BC7DFC">
        <w:rPr>
          <w:rFonts w:asciiTheme="minorHAnsi" w:hAnsiTheme="minorHAnsi" w:cstheme="minorBidi"/>
        </w:rPr>
        <w:t>Ostateczna wartość budżetu projektu, na którą zostanie zawart</w:t>
      </w:r>
      <w:r w:rsidR="00A93E2D">
        <w:rPr>
          <w:rFonts w:asciiTheme="minorHAnsi" w:hAnsiTheme="minorHAnsi" w:cstheme="minorBidi"/>
        </w:rPr>
        <w:t>e</w:t>
      </w:r>
      <w:r w:rsidRPr="00BC7DFC">
        <w:rPr>
          <w:rFonts w:asciiTheme="minorHAnsi" w:hAnsiTheme="minorHAnsi" w:cstheme="minorBidi"/>
        </w:rPr>
        <w:t xml:space="preserve"> </w:t>
      </w:r>
      <w:r w:rsidR="00A93E2D">
        <w:rPr>
          <w:rFonts w:asciiTheme="minorHAnsi" w:hAnsiTheme="minorHAnsi" w:cstheme="minorBidi"/>
        </w:rPr>
        <w:t>porozumienie</w:t>
      </w:r>
      <w:r w:rsidRPr="00BC7DFC">
        <w:rPr>
          <w:rFonts w:asciiTheme="minorHAnsi" w:hAnsiTheme="minorHAnsi" w:cstheme="minorBidi"/>
        </w:rPr>
        <w:t xml:space="preserve"> o dofinansowani</w:t>
      </w:r>
      <w:r w:rsidR="00A93E2D">
        <w:rPr>
          <w:rFonts w:asciiTheme="minorHAnsi" w:hAnsiTheme="minorHAnsi" w:cstheme="minorBidi"/>
        </w:rPr>
        <w:t>e</w:t>
      </w:r>
      <w:r w:rsidRPr="00BC7DFC">
        <w:rPr>
          <w:rFonts w:asciiTheme="minorHAnsi" w:hAnsiTheme="minorHAnsi" w:cstheme="minorBidi"/>
        </w:rPr>
        <w:t xml:space="preserve"> projektu jest zatwierdzana przez KOP.</w:t>
      </w:r>
    </w:p>
    <w:p w14:paraId="63FBC356" w14:textId="77777777" w:rsidR="00BC7DFC" w:rsidRPr="00423651" w:rsidRDefault="00BC7DFC" w:rsidP="00423651">
      <w:pPr>
        <w:pStyle w:val="Tekstpodstawowywcity21"/>
        <w:tabs>
          <w:tab w:val="left" w:pos="426"/>
        </w:tabs>
        <w:spacing w:line="276" w:lineRule="auto"/>
        <w:ind w:left="426"/>
        <w:jc w:val="left"/>
        <w:rPr>
          <w:rFonts w:asciiTheme="minorHAnsi" w:hAnsiTheme="minorHAnsi" w:cstheme="minorBidi"/>
        </w:rPr>
      </w:pPr>
    </w:p>
    <w:bookmarkEnd w:id="2"/>
    <w:p w14:paraId="6D386F30" w14:textId="23F85A95" w:rsidR="00E737B4" w:rsidRPr="00423651" w:rsidRDefault="004120DA" w:rsidP="00F620BE">
      <w:pPr>
        <w:pStyle w:val="Tekstpodstawowywcity21"/>
        <w:tabs>
          <w:tab w:val="left" w:pos="284"/>
          <w:tab w:val="left" w:pos="426"/>
        </w:tabs>
        <w:spacing w:line="276" w:lineRule="auto"/>
        <w:ind w:left="0"/>
        <w:rPr>
          <w:rFonts w:asciiTheme="minorHAnsi" w:hAnsiTheme="minorHAnsi" w:cstheme="minorBidi"/>
          <w:b/>
          <w:bCs/>
        </w:rPr>
      </w:pPr>
      <w:r w:rsidRPr="00423651">
        <w:rPr>
          <w:rFonts w:asciiTheme="minorHAnsi" w:hAnsiTheme="minorHAnsi" w:cstheme="minorBidi"/>
          <w:b/>
          <w:bCs/>
        </w:rPr>
        <w:t>§ 9</w:t>
      </w:r>
    </w:p>
    <w:p w14:paraId="73964430" w14:textId="77777777" w:rsidR="004120DA" w:rsidRPr="00423651" w:rsidRDefault="004120DA" w:rsidP="00F20B54">
      <w:pPr>
        <w:pStyle w:val="Tekstpodstawowywcity21"/>
        <w:tabs>
          <w:tab w:val="left" w:pos="284"/>
          <w:tab w:val="left" w:pos="426"/>
        </w:tabs>
        <w:spacing w:line="276" w:lineRule="auto"/>
        <w:ind w:left="0"/>
        <w:rPr>
          <w:rFonts w:asciiTheme="minorHAnsi" w:hAnsiTheme="minorHAnsi" w:cstheme="minorBidi"/>
          <w:b/>
          <w:bCs/>
        </w:rPr>
      </w:pPr>
      <w:r w:rsidRPr="00423651">
        <w:rPr>
          <w:rFonts w:asciiTheme="minorHAnsi" w:hAnsiTheme="minorHAnsi" w:cstheme="minorBidi"/>
          <w:b/>
          <w:bCs/>
        </w:rPr>
        <w:t>Weryfikacja budżetu wydatków kwalifikowalnych</w:t>
      </w:r>
    </w:p>
    <w:p w14:paraId="66C2CB1D" w14:textId="1D8DB360" w:rsidR="004120DA" w:rsidRPr="00F20B54" w:rsidRDefault="004120DA" w:rsidP="00423651">
      <w:pPr>
        <w:pStyle w:val="Tekstpodstawowywcity21"/>
        <w:numPr>
          <w:ilvl w:val="0"/>
          <w:numId w:val="47"/>
        </w:numPr>
        <w:tabs>
          <w:tab w:val="left" w:pos="284"/>
          <w:tab w:val="left" w:pos="426"/>
        </w:tabs>
        <w:spacing w:line="276" w:lineRule="auto"/>
        <w:rPr>
          <w:rFonts w:asciiTheme="minorHAnsi" w:hAnsiTheme="minorHAnsi" w:cstheme="minorBidi"/>
        </w:rPr>
      </w:pPr>
      <w:r w:rsidRPr="00F20B54">
        <w:rPr>
          <w:rFonts w:asciiTheme="minorHAnsi" w:hAnsiTheme="minorHAnsi" w:cstheme="minorBidi"/>
        </w:rPr>
        <w:t xml:space="preserve">Ewentualne zmiany w budżecie wydatków kwalifikowalnych projektu, na zasadach wskazanych w niniejszym paragrafie, następują na etapie </w:t>
      </w:r>
      <w:r w:rsidR="008554A7">
        <w:rPr>
          <w:rFonts w:asciiTheme="minorHAnsi" w:hAnsiTheme="minorHAnsi" w:cstheme="minorBidi"/>
        </w:rPr>
        <w:t>oceny wniosku</w:t>
      </w:r>
      <w:r w:rsidRPr="00F20B54">
        <w:rPr>
          <w:rFonts w:asciiTheme="minorHAnsi" w:hAnsiTheme="minorHAnsi" w:cstheme="minorBidi"/>
        </w:rPr>
        <w:t>.</w:t>
      </w:r>
    </w:p>
    <w:p w14:paraId="59F7041B" w14:textId="6918AF3F" w:rsidR="004120DA" w:rsidRPr="00F20B54" w:rsidRDefault="004120DA" w:rsidP="00423651">
      <w:pPr>
        <w:pStyle w:val="Tekstpodstawowywcity21"/>
        <w:numPr>
          <w:ilvl w:val="0"/>
          <w:numId w:val="47"/>
        </w:numPr>
        <w:tabs>
          <w:tab w:val="left" w:pos="284"/>
          <w:tab w:val="left" w:pos="426"/>
        </w:tabs>
        <w:spacing w:line="276" w:lineRule="auto"/>
        <w:rPr>
          <w:rFonts w:asciiTheme="minorHAnsi" w:hAnsiTheme="minorHAnsi" w:cstheme="minorBidi"/>
        </w:rPr>
      </w:pPr>
      <w:r w:rsidRPr="00F20B54">
        <w:rPr>
          <w:rFonts w:asciiTheme="minorHAnsi" w:hAnsiTheme="minorHAnsi" w:cstheme="minorBidi"/>
        </w:rPr>
        <w:t xml:space="preserve">Do zmiany budżetu wydatków kwalifikowalnych projektu dochodzi na skutek sformułowania przez </w:t>
      </w:r>
      <w:r w:rsidR="008554A7">
        <w:rPr>
          <w:rFonts w:asciiTheme="minorHAnsi" w:hAnsiTheme="minorHAnsi" w:cstheme="minorBidi"/>
        </w:rPr>
        <w:t>członków KOP</w:t>
      </w:r>
      <w:r w:rsidRPr="00F20B54">
        <w:rPr>
          <w:rFonts w:asciiTheme="minorHAnsi" w:hAnsiTheme="minorHAnsi" w:cstheme="minorBidi"/>
        </w:rPr>
        <w:t xml:space="preserve"> rekomendacji dotyczącej:</w:t>
      </w:r>
    </w:p>
    <w:p w14:paraId="74656136" w14:textId="6FAD88FE" w:rsidR="004120DA" w:rsidRPr="00F20B54" w:rsidRDefault="004120DA" w:rsidP="0058448C">
      <w:pPr>
        <w:pStyle w:val="Tekstpodstawowywcity21"/>
        <w:numPr>
          <w:ilvl w:val="0"/>
          <w:numId w:val="49"/>
        </w:numPr>
        <w:tabs>
          <w:tab w:val="left" w:pos="284"/>
          <w:tab w:val="left" w:pos="426"/>
        </w:tabs>
        <w:spacing w:line="276" w:lineRule="auto"/>
        <w:rPr>
          <w:rFonts w:asciiTheme="minorHAnsi" w:hAnsiTheme="minorHAnsi" w:cstheme="minorBidi"/>
        </w:rPr>
      </w:pPr>
      <w:r w:rsidRPr="00F20B54">
        <w:rPr>
          <w:rFonts w:asciiTheme="minorHAnsi" w:hAnsiTheme="minorHAnsi" w:cstheme="minorBidi"/>
        </w:rPr>
        <w:t>zmniejszenia wydatków kwalifikowalnych spowodowanej niekwalifikowalnością wydatku z powodu jego niecelowości lub zawyżenia;</w:t>
      </w:r>
    </w:p>
    <w:p w14:paraId="704F59E9" w14:textId="4989C6BD" w:rsidR="004120DA" w:rsidRPr="00F20B54" w:rsidRDefault="004120DA" w:rsidP="0058448C">
      <w:pPr>
        <w:pStyle w:val="Tekstpodstawowywcity21"/>
        <w:numPr>
          <w:ilvl w:val="0"/>
          <w:numId w:val="49"/>
        </w:numPr>
        <w:tabs>
          <w:tab w:val="left" w:pos="284"/>
          <w:tab w:val="left" w:pos="426"/>
        </w:tabs>
        <w:spacing w:line="276" w:lineRule="auto"/>
        <w:rPr>
          <w:rFonts w:asciiTheme="minorHAnsi" w:hAnsiTheme="minorHAnsi" w:cstheme="minorBidi"/>
        </w:rPr>
      </w:pPr>
      <w:r w:rsidRPr="00F20B54">
        <w:rPr>
          <w:rFonts w:asciiTheme="minorHAnsi" w:hAnsiTheme="minorHAnsi" w:cstheme="minorBidi"/>
        </w:rPr>
        <w:t>zmniejszenia wydatków kwalifikowalnych spowodowanej niekwalifikowalnością wydatku z powodu niezgodności wydatku z „Katalogiem wydatków kwalifikowalnych II priorytetu programu Fundusze Europejskie na Rozwój Cyfrowy 2021-2027” oraz „Wytycznymi dotyczącymi kwalifikowalności wydatków na lata 2021-2027”</w:t>
      </w:r>
      <w:r w:rsidR="00E22650">
        <w:rPr>
          <w:rFonts w:asciiTheme="minorHAnsi" w:hAnsiTheme="minorHAnsi" w:cstheme="minorBidi"/>
        </w:rPr>
        <w:t>.</w:t>
      </w:r>
    </w:p>
    <w:p w14:paraId="2F39453E" w14:textId="0B3524C3" w:rsidR="004120DA" w:rsidRPr="00F20B54" w:rsidRDefault="004120DA" w:rsidP="00F20B54">
      <w:pPr>
        <w:pStyle w:val="Tekstpodstawowywcity21"/>
        <w:tabs>
          <w:tab w:val="left" w:pos="284"/>
          <w:tab w:val="left" w:pos="426"/>
        </w:tabs>
        <w:spacing w:line="276" w:lineRule="auto"/>
        <w:ind w:left="1080"/>
        <w:rPr>
          <w:rFonts w:asciiTheme="minorHAnsi" w:hAnsiTheme="minorHAnsi" w:cstheme="minorBidi"/>
        </w:rPr>
      </w:pPr>
    </w:p>
    <w:p w14:paraId="2B290EBD" w14:textId="580DA000" w:rsidR="00E737B4" w:rsidRPr="00F20B54" w:rsidRDefault="004120DA" w:rsidP="00423651">
      <w:pPr>
        <w:pStyle w:val="Tekstpodstawowywcity21"/>
        <w:numPr>
          <w:ilvl w:val="0"/>
          <w:numId w:val="47"/>
        </w:numPr>
        <w:tabs>
          <w:tab w:val="left" w:pos="284"/>
          <w:tab w:val="left" w:pos="426"/>
        </w:tabs>
        <w:spacing w:line="276" w:lineRule="auto"/>
        <w:jc w:val="left"/>
        <w:rPr>
          <w:rFonts w:asciiTheme="minorHAnsi" w:hAnsiTheme="minorHAnsi" w:cstheme="minorBidi"/>
        </w:rPr>
      </w:pPr>
      <w:r w:rsidRPr="00F20B54">
        <w:rPr>
          <w:rFonts w:asciiTheme="minorHAnsi" w:hAnsiTheme="minorHAnsi" w:cstheme="minorBidi"/>
        </w:rPr>
        <w:t xml:space="preserve">Rekomendacja sformułowana z powodów określonych w ust. 2 pkt. 1 – </w:t>
      </w:r>
      <w:r w:rsidR="007E69A8">
        <w:rPr>
          <w:rFonts w:asciiTheme="minorHAnsi" w:hAnsiTheme="minorHAnsi" w:cstheme="minorBidi"/>
        </w:rPr>
        <w:t>2</w:t>
      </w:r>
      <w:r w:rsidRPr="00F20B54">
        <w:rPr>
          <w:rFonts w:asciiTheme="minorHAnsi" w:hAnsiTheme="minorHAnsi" w:cstheme="minorBidi"/>
        </w:rPr>
        <w:t xml:space="preserve"> powyżej, powstaje w oparciu o uzasadnienie oceny kryterium merytorycznego </w:t>
      </w:r>
      <w:r w:rsidR="00F20B54">
        <w:rPr>
          <w:rFonts w:asciiTheme="minorHAnsi" w:hAnsiTheme="minorHAnsi" w:cstheme="minorBidi"/>
        </w:rPr>
        <w:t>„Zakres rzeczowy i struktura wydatków są adekwatne do celów programu i projektu</w:t>
      </w:r>
      <w:r w:rsidRPr="00F20B54">
        <w:rPr>
          <w:rFonts w:asciiTheme="minorHAnsi" w:hAnsiTheme="minorHAnsi" w:cstheme="minorBidi"/>
        </w:rPr>
        <w:t>”.</w:t>
      </w:r>
    </w:p>
    <w:p w14:paraId="7FB6C09C" w14:textId="6D1B228C" w:rsidR="00B23F01" w:rsidRPr="00B23F01" w:rsidRDefault="00B23F01" w:rsidP="00B23F01">
      <w:pPr>
        <w:pStyle w:val="Nagwek1"/>
        <w:tabs>
          <w:tab w:val="left" w:pos="389"/>
          <w:tab w:val="left" w:pos="529"/>
        </w:tabs>
        <w:spacing w:before="0" w:line="276" w:lineRule="auto"/>
        <w:ind w:left="0" w:right="0"/>
        <w:jc w:val="left"/>
        <w:rPr>
          <w:rFonts w:asciiTheme="minorHAnsi" w:hAnsiTheme="minorHAnsi" w:cstheme="minorBidi"/>
          <w:sz w:val="24"/>
          <w:szCs w:val="24"/>
        </w:rPr>
      </w:pPr>
      <w:bookmarkStart w:id="3" w:name="_Hlk157166627"/>
      <w:r w:rsidRPr="00B23F01">
        <w:rPr>
          <w:rFonts w:asciiTheme="minorHAnsi" w:hAnsiTheme="minorHAnsi" w:cstheme="minorBidi"/>
          <w:sz w:val="24"/>
          <w:szCs w:val="24"/>
        </w:rPr>
        <w:t xml:space="preserve">§ </w:t>
      </w:r>
      <w:r w:rsidR="004120DA">
        <w:rPr>
          <w:rFonts w:asciiTheme="minorHAnsi" w:hAnsiTheme="minorHAnsi" w:cstheme="minorBidi"/>
          <w:sz w:val="24"/>
          <w:szCs w:val="24"/>
        </w:rPr>
        <w:t>10</w:t>
      </w:r>
    </w:p>
    <w:bookmarkEnd w:id="3"/>
    <w:p w14:paraId="5018A0BD" w14:textId="75147DA8" w:rsidR="00B23F01" w:rsidRPr="00B23F01" w:rsidRDefault="00B23F01" w:rsidP="00B23F01">
      <w:pPr>
        <w:tabs>
          <w:tab w:val="left" w:pos="389"/>
          <w:tab w:val="left" w:pos="529"/>
        </w:tabs>
        <w:spacing w:line="276" w:lineRule="auto"/>
        <w:rPr>
          <w:rFonts w:asciiTheme="minorHAnsi" w:hAnsiTheme="minorHAnsi" w:cstheme="minorBidi"/>
          <w:b/>
          <w:bCs/>
          <w:sz w:val="24"/>
          <w:szCs w:val="24"/>
        </w:rPr>
      </w:pPr>
      <w:r w:rsidRPr="00B23F01">
        <w:rPr>
          <w:rFonts w:asciiTheme="minorHAnsi" w:hAnsiTheme="minorHAnsi" w:cstheme="minorBidi"/>
          <w:b/>
          <w:bCs/>
          <w:sz w:val="24"/>
          <w:szCs w:val="24"/>
        </w:rPr>
        <w:t>Zakończenie oceny projektu i przyznanie dofinansowania</w:t>
      </w:r>
    </w:p>
    <w:p w14:paraId="5BDB5869" w14:textId="77777777" w:rsidR="00B23F01" w:rsidRPr="00B23F01" w:rsidRDefault="00B23F01" w:rsidP="00B23F01">
      <w:pPr>
        <w:pStyle w:val="Akapitzlist"/>
        <w:numPr>
          <w:ilvl w:val="0"/>
          <w:numId w:val="4"/>
        </w:numPr>
        <w:tabs>
          <w:tab w:val="left" w:pos="709"/>
          <w:tab w:val="left" w:pos="851"/>
          <w:tab w:val="left" w:pos="993"/>
        </w:tabs>
        <w:spacing w:line="276" w:lineRule="auto"/>
        <w:ind w:left="426" w:hanging="426"/>
        <w:jc w:val="left"/>
        <w:rPr>
          <w:rFonts w:asciiTheme="minorHAnsi" w:hAnsiTheme="minorHAnsi" w:cstheme="minorBidi"/>
          <w:sz w:val="24"/>
          <w:szCs w:val="24"/>
        </w:rPr>
      </w:pPr>
      <w:r w:rsidRPr="00B23F01">
        <w:rPr>
          <w:rFonts w:asciiTheme="minorHAnsi" w:hAnsiTheme="minorHAnsi" w:cstheme="minorBidi"/>
          <w:sz w:val="24"/>
          <w:szCs w:val="24"/>
        </w:rPr>
        <w:t>Projekt zostanie rekomendowany do dofinansowania, jeżeli uzyska:</w:t>
      </w:r>
    </w:p>
    <w:p w14:paraId="08DBA79D" w14:textId="77777777" w:rsidR="00B23F01" w:rsidRPr="00B23F01" w:rsidRDefault="00B23F01" w:rsidP="00B23F01">
      <w:pPr>
        <w:pStyle w:val="Akapitzlist"/>
        <w:numPr>
          <w:ilvl w:val="0"/>
          <w:numId w:val="7"/>
        </w:numPr>
        <w:tabs>
          <w:tab w:val="left" w:pos="709"/>
          <w:tab w:val="left" w:pos="851"/>
          <w:tab w:val="left" w:pos="993"/>
        </w:tabs>
        <w:spacing w:line="276" w:lineRule="auto"/>
        <w:ind w:left="426" w:firstLine="0"/>
        <w:jc w:val="left"/>
        <w:rPr>
          <w:rFonts w:asciiTheme="minorHAnsi" w:hAnsiTheme="minorHAnsi" w:cstheme="minorBidi"/>
          <w:sz w:val="24"/>
          <w:szCs w:val="24"/>
        </w:rPr>
      </w:pPr>
      <w:r w:rsidRPr="00B23F01">
        <w:rPr>
          <w:rFonts w:asciiTheme="minorHAnsi" w:hAnsiTheme="minorHAnsi" w:cstheme="minorBidi"/>
          <w:sz w:val="24"/>
          <w:szCs w:val="24"/>
        </w:rPr>
        <w:t>ocenę pozytywną w wyniku oceny formalnej i;</w:t>
      </w:r>
    </w:p>
    <w:p w14:paraId="6DB9E1FD" w14:textId="77777777" w:rsidR="00B23F01" w:rsidRPr="00B23F01" w:rsidRDefault="00B23F01" w:rsidP="00B23F01">
      <w:pPr>
        <w:pStyle w:val="Akapitzlist"/>
        <w:numPr>
          <w:ilvl w:val="0"/>
          <w:numId w:val="7"/>
        </w:numPr>
        <w:tabs>
          <w:tab w:val="left" w:pos="709"/>
          <w:tab w:val="left" w:pos="851"/>
          <w:tab w:val="left" w:pos="993"/>
        </w:tabs>
        <w:spacing w:line="276" w:lineRule="auto"/>
        <w:ind w:left="426" w:firstLine="0"/>
        <w:jc w:val="left"/>
        <w:rPr>
          <w:rFonts w:asciiTheme="minorHAnsi" w:hAnsiTheme="minorHAnsi" w:cstheme="minorBidi"/>
          <w:sz w:val="24"/>
          <w:szCs w:val="24"/>
        </w:rPr>
      </w:pPr>
      <w:r w:rsidRPr="00B23F01">
        <w:rPr>
          <w:rFonts w:asciiTheme="minorHAnsi" w:hAnsiTheme="minorHAnsi" w:cstheme="minorBidi"/>
          <w:sz w:val="24"/>
          <w:szCs w:val="24"/>
        </w:rPr>
        <w:t xml:space="preserve">ocenę pozytywną w wyniku oceny merytorycznej. </w:t>
      </w:r>
    </w:p>
    <w:p w14:paraId="0F1F8A58" w14:textId="77777777" w:rsidR="00B23F01" w:rsidRPr="00B23F01" w:rsidRDefault="00B23F01" w:rsidP="00B23F01">
      <w:pPr>
        <w:pStyle w:val="Akapitzlist"/>
        <w:numPr>
          <w:ilvl w:val="0"/>
          <w:numId w:val="4"/>
        </w:numPr>
        <w:tabs>
          <w:tab w:val="left" w:pos="709"/>
          <w:tab w:val="left" w:pos="851"/>
          <w:tab w:val="left" w:pos="993"/>
        </w:tabs>
        <w:spacing w:line="276" w:lineRule="auto"/>
        <w:ind w:left="426" w:hanging="426"/>
        <w:jc w:val="left"/>
        <w:rPr>
          <w:rFonts w:asciiTheme="minorHAnsi" w:hAnsiTheme="minorHAnsi" w:cstheme="minorBidi"/>
          <w:sz w:val="24"/>
          <w:szCs w:val="24"/>
        </w:rPr>
      </w:pPr>
      <w:r w:rsidRPr="00B23F01">
        <w:rPr>
          <w:rFonts w:asciiTheme="minorHAnsi" w:hAnsiTheme="minorHAnsi" w:cstheme="minorBidi"/>
          <w:sz w:val="24"/>
          <w:szCs w:val="24"/>
        </w:rPr>
        <w:t xml:space="preserve">Informacja o projekcie wybranym do dofinansowania zostanie umieszczona na stronie internetowej ION oraz na Portalu nie później niż w terminie 7 dni od dnia </w:t>
      </w:r>
      <w:r w:rsidRPr="00B23F01">
        <w:rPr>
          <w:rFonts w:asciiTheme="minorHAnsi" w:hAnsiTheme="minorHAnsi" w:cstheme="minorHAnsi"/>
          <w:color w:val="000000"/>
          <w:sz w:val="24"/>
          <w:szCs w:val="24"/>
        </w:rPr>
        <w:t>zatwierdzenia wyniku oceny</w:t>
      </w:r>
      <w:r w:rsidRPr="00B23F01">
        <w:rPr>
          <w:rFonts w:asciiTheme="minorHAnsi" w:hAnsiTheme="minorHAnsi" w:cstheme="minorBidi"/>
          <w:sz w:val="24"/>
          <w:szCs w:val="24"/>
        </w:rPr>
        <w:t>.</w:t>
      </w:r>
    </w:p>
    <w:p w14:paraId="480B06F1" w14:textId="13D3D03D" w:rsidR="00B23F01" w:rsidRPr="00B23F01" w:rsidRDefault="00B23F01" w:rsidP="00B23F01">
      <w:pPr>
        <w:pStyle w:val="Akapitzlist"/>
        <w:numPr>
          <w:ilvl w:val="0"/>
          <w:numId w:val="4"/>
        </w:numPr>
        <w:tabs>
          <w:tab w:val="left" w:pos="709"/>
          <w:tab w:val="left" w:pos="851"/>
          <w:tab w:val="left" w:pos="993"/>
        </w:tabs>
        <w:spacing w:line="276" w:lineRule="auto"/>
        <w:ind w:left="426" w:hanging="426"/>
        <w:jc w:val="left"/>
        <w:rPr>
          <w:rFonts w:asciiTheme="minorHAnsi" w:hAnsiTheme="minorHAnsi" w:cstheme="minorBidi"/>
          <w:sz w:val="24"/>
          <w:szCs w:val="24"/>
        </w:rPr>
      </w:pPr>
      <w:r w:rsidRPr="00B23F01">
        <w:rPr>
          <w:rFonts w:asciiTheme="minorHAnsi" w:hAnsiTheme="minorHAnsi" w:cstheme="minorBidi"/>
          <w:sz w:val="24"/>
          <w:szCs w:val="24"/>
        </w:rPr>
        <w:lastRenderedPageBreak/>
        <w:t xml:space="preserve">Po wybraniu projektu do dofinansowania, Wnioskodawca, pismem wysłanym na adres skrzynki Wnioskodawcy na platformie ePUAP, otrzymuje informację o pozytywnym wyniku oceny wraz z wezwaniem do przygotowania i dostarczenia dokumentów niezbędnych do </w:t>
      </w:r>
      <w:r w:rsidR="00C26659">
        <w:rPr>
          <w:rFonts w:asciiTheme="minorHAnsi" w:hAnsiTheme="minorHAnsi" w:cstheme="minorBidi"/>
          <w:sz w:val="24"/>
          <w:szCs w:val="24"/>
        </w:rPr>
        <w:t xml:space="preserve">zawarcia </w:t>
      </w:r>
      <w:r w:rsidR="00884A21">
        <w:rPr>
          <w:rFonts w:asciiTheme="minorHAnsi" w:hAnsiTheme="minorHAnsi" w:cstheme="minorBidi"/>
          <w:sz w:val="24"/>
          <w:szCs w:val="24"/>
        </w:rPr>
        <w:t>porozumienia</w:t>
      </w:r>
      <w:r w:rsidR="00884A21" w:rsidRPr="00B23F01">
        <w:rPr>
          <w:rFonts w:asciiTheme="minorHAnsi" w:hAnsiTheme="minorHAnsi" w:cstheme="minorBidi"/>
          <w:sz w:val="24"/>
          <w:szCs w:val="24"/>
        </w:rPr>
        <w:t xml:space="preserve"> </w:t>
      </w:r>
      <w:r w:rsidRPr="00B23F01">
        <w:rPr>
          <w:rFonts w:asciiTheme="minorHAnsi" w:hAnsiTheme="minorHAnsi" w:cstheme="minorBidi"/>
          <w:sz w:val="24"/>
          <w:szCs w:val="24"/>
        </w:rPr>
        <w:t>o dofinansowaniu</w:t>
      </w:r>
      <w:r w:rsidR="00544B90">
        <w:rPr>
          <w:rFonts w:asciiTheme="minorHAnsi" w:hAnsiTheme="minorHAnsi" w:cstheme="minorBidi"/>
          <w:sz w:val="24"/>
          <w:szCs w:val="24"/>
        </w:rPr>
        <w:t xml:space="preserve"> projektu</w:t>
      </w:r>
      <w:r w:rsidRPr="00B23F01">
        <w:rPr>
          <w:rFonts w:asciiTheme="minorHAnsi" w:hAnsiTheme="minorHAnsi" w:cstheme="minorBidi"/>
          <w:sz w:val="24"/>
          <w:szCs w:val="24"/>
        </w:rPr>
        <w:t xml:space="preserve">, </w:t>
      </w:r>
      <w:r w:rsidR="00884A21" w:rsidRPr="00B23F01">
        <w:rPr>
          <w:rFonts w:asciiTheme="minorHAnsi" w:hAnsiTheme="minorHAnsi" w:cstheme="minorBidi"/>
          <w:sz w:val="24"/>
          <w:szCs w:val="24"/>
        </w:rPr>
        <w:t>które</w:t>
      </w:r>
      <w:r w:rsidR="00884A21">
        <w:rPr>
          <w:rFonts w:asciiTheme="minorHAnsi" w:hAnsiTheme="minorHAnsi" w:cstheme="minorBidi"/>
          <w:sz w:val="24"/>
          <w:szCs w:val="24"/>
        </w:rPr>
        <w:t>go</w:t>
      </w:r>
      <w:r w:rsidR="00884A21" w:rsidRPr="00B23F01">
        <w:rPr>
          <w:rFonts w:asciiTheme="minorHAnsi" w:hAnsiTheme="minorHAnsi" w:cstheme="minorBidi"/>
          <w:sz w:val="24"/>
          <w:szCs w:val="24"/>
        </w:rPr>
        <w:t xml:space="preserve"> </w:t>
      </w:r>
      <w:r w:rsidRPr="00B23F01">
        <w:rPr>
          <w:rFonts w:asciiTheme="minorHAnsi" w:hAnsiTheme="minorHAnsi" w:cstheme="minorBidi"/>
          <w:sz w:val="24"/>
          <w:szCs w:val="24"/>
        </w:rPr>
        <w:t>wzór stanowi załącznik nr 3 do Regulaminu. Wnioskodawca przesyła ww. dokumenty w wersji elektronicznej w terminie 5 dni roboczych od dnia wysłania Wnioskodawcy informacji o wyniku oceny wniosku.</w:t>
      </w:r>
    </w:p>
    <w:p w14:paraId="6A16357F" w14:textId="38D56CBB" w:rsidR="00B23F01" w:rsidRPr="00B23F01" w:rsidRDefault="00B23F01" w:rsidP="00B23F01">
      <w:pPr>
        <w:pStyle w:val="Akapitzlist"/>
        <w:numPr>
          <w:ilvl w:val="0"/>
          <w:numId w:val="4"/>
        </w:numPr>
        <w:tabs>
          <w:tab w:val="left" w:pos="709"/>
          <w:tab w:val="left" w:pos="851"/>
          <w:tab w:val="left" w:pos="993"/>
        </w:tabs>
        <w:spacing w:line="276" w:lineRule="auto"/>
        <w:ind w:left="426" w:hanging="426"/>
        <w:jc w:val="left"/>
        <w:rPr>
          <w:rFonts w:asciiTheme="minorHAnsi" w:hAnsiTheme="minorHAnsi" w:cstheme="minorBidi"/>
          <w:sz w:val="24"/>
          <w:szCs w:val="24"/>
        </w:rPr>
      </w:pPr>
      <w:r w:rsidRPr="00B23F01">
        <w:rPr>
          <w:rFonts w:asciiTheme="minorHAnsi" w:hAnsiTheme="minorHAnsi" w:cstheme="minorBidi"/>
          <w:sz w:val="24"/>
          <w:szCs w:val="24"/>
        </w:rPr>
        <w:t xml:space="preserve">Dokumenty niezbędne do </w:t>
      </w:r>
      <w:r w:rsidR="007C46F1">
        <w:rPr>
          <w:rFonts w:asciiTheme="minorHAnsi" w:hAnsiTheme="minorHAnsi" w:cstheme="minorBidi"/>
          <w:sz w:val="24"/>
          <w:szCs w:val="24"/>
        </w:rPr>
        <w:t xml:space="preserve">zawarcia </w:t>
      </w:r>
      <w:r w:rsidR="00884A21">
        <w:rPr>
          <w:rFonts w:asciiTheme="minorHAnsi" w:hAnsiTheme="minorHAnsi" w:cstheme="minorBidi"/>
          <w:sz w:val="24"/>
          <w:szCs w:val="24"/>
        </w:rPr>
        <w:t>porozumienia</w:t>
      </w:r>
      <w:r w:rsidR="00884A21" w:rsidRPr="00B23F01">
        <w:rPr>
          <w:rFonts w:asciiTheme="minorHAnsi" w:hAnsiTheme="minorHAnsi" w:cstheme="minorBidi"/>
          <w:sz w:val="24"/>
          <w:szCs w:val="24"/>
        </w:rPr>
        <w:t xml:space="preserve"> </w:t>
      </w:r>
      <w:r w:rsidRPr="00B23F01">
        <w:rPr>
          <w:rFonts w:asciiTheme="minorHAnsi" w:hAnsiTheme="minorHAnsi" w:cstheme="minorBidi"/>
          <w:sz w:val="24"/>
          <w:szCs w:val="24"/>
        </w:rPr>
        <w:t xml:space="preserve">o </w:t>
      </w:r>
      <w:r w:rsidR="00884A21" w:rsidRPr="00B23F01">
        <w:rPr>
          <w:rFonts w:asciiTheme="minorHAnsi" w:hAnsiTheme="minorHAnsi" w:cstheme="minorBidi"/>
          <w:sz w:val="24"/>
          <w:szCs w:val="24"/>
        </w:rPr>
        <w:t>dofinansowani</w:t>
      </w:r>
      <w:r w:rsidR="00544B90">
        <w:rPr>
          <w:rFonts w:asciiTheme="minorHAnsi" w:hAnsiTheme="minorHAnsi" w:cstheme="minorBidi"/>
          <w:sz w:val="24"/>
          <w:szCs w:val="24"/>
        </w:rPr>
        <w:t>u</w:t>
      </w:r>
      <w:r w:rsidR="00884A21">
        <w:rPr>
          <w:rFonts w:asciiTheme="minorHAnsi" w:hAnsiTheme="minorHAnsi" w:cstheme="minorBidi"/>
          <w:sz w:val="24"/>
          <w:szCs w:val="24"/>
        </w:rPr>
        <w:t xml:space="preserve"> projektu</w:t>
      </w:r>
      <w:r w:rsidR="00884A21" w:rsidRPr="00B23F01">
        <w:rPr>
          <w:rFonts w:asciiTheme="minorHAnsi" w:hAnsiTheme="minorHAnsi" w:cstheme="minorBidi"/>
          <w:sz w:val="24"/>
          <w:szCs w:val="24"/>
        </w:rPr>
        <w:t xml:space="preserve"> </w:t>
      </w:r>
      <w:r w:rsidRPr="00B23F01">
        <w:rPr>
          <w:rFonts w:asciiTheme="minorHAnsi" w:hAnsiTheme="minorHAnsi" w:cstheme="minorBidi"/>
          <w:sz w:val="24"/>
          <w:szCs w:val="24"/>
        </w:rPr>
        <w:t>określone zostały w załączniku nr 4 do Regulaminu.</w:t>
      </w:r>
    </w:p>
    <w:p w14:paraId="710F4331" w14:textId="65F57FAF" w:rsidR="00B23F01" w:rsidRPr="00B23F01" w:rsidRDefault="00544B90" w:rsidP="00B23F01">
      <w:pPr>
        <w:pStyle w:val="Tekstpodstawowy3"/>
        <w:numPr>
          <w:ilvl w:val="0"/>
          <w:numId w:val="4"/>
        </w:numPr>
        <w:tabs>
          <w:tab w:val="left" w:pos="709"/>
          <w:tab w:val="left" w:pos="851"/>
          <w:tab w:val="left" w:pos="993"/>
        </w:tabs>
        <w:spacing w:after="0" w:line="276" w:lineRule="auto"/>
        <w:ind w:left="426" w:hanging="426"/>
        <w:jc w:val="left"/>
        <w:rPr>
          <w:rFonts w:asciiTheme="minorHAnsi" w:hAnsiTheme="minorHAnsi" w:cstheme="minorBidi"/>
          <w:sz w:val="24"/>
          <w:szCs w:val="24"/>
        </w:rPr>
      </w:pPr>
      <w:r>
        <w:rPr>
          <w:rFonts w:asciiTheme="minorHAnsi" w:hAnsiTheme="minorHAnsi" w:cstheme="minorBidi"/>
          <w:sz w:val="24"/>
          <w:szCs w:val="24"/>
        </w:rPr>
        <w:t xml:space="preserve">Porozumienie </w:t>
      </w:r>
      <w:r w:rsidR="00B23F01" w:rsidRPr="00B23F01">
        <w:rPr>
          <w:rFonts w:asciiTheme="minorHAnsi" w:hAnsiTheme="minorHAnsi" w:cstheme="minorBidi"/>
          <w:sz w:val="24"/>
          <w:szCs w:val="24"/>
        </w:rPr>
        <w:t xml:space="preserve">o dofinansowaniu </w:t>
      </w:r>
      <w:r w:rsidRPr="00B23F01">
        <w:rPr>
          <w:rFonts w:asciiTheme="minorHAnsi" w:hAnsiTheme="minorHAnsi" w:cstheme="minorBidi"/>
          <w:sz w:val="24"/>
          <w:szCs w:val="24"/>
        </w:rPr>
        <w:t>powinn</w:t>
      </w:r>
      <w:r>
        <w:rPr>
          <w:rFonts w:asciiTheme="minorHAnsi" w:hAnsiTheme="minorHAnsi" w:cstheme="minorBidi"/>
          <w:sz w:val="24"/>
          <w:szCs w:val="24"/>
        </w:rPr>
        <w:t>o</w:t>
      </w:r>
      <w:r w:rsidRPr="00B23F01">
        <w:rPr>
          <w:rFonts w:asciiTheme="minorHAnsi" w:hAnsiTheme="minorHAnsi" w:cstheme="minorBidi"/>
          <w:sz w:val="24"/>
          <w:szCs w:val="24"/>
        </w:rPr>
        <w:t xml:space="preserve"> </w:t>
      </w:r>
      <w:r w:rsidR="00B23F01" w:rsidRPr="00B23F01">
        <w:rPr>
          <w:rFonts w:asciiTheme="minorHAnsi" w:hAnsiTheme="minorHAnsi" w:cstheme="minorBidi"/>
          <w:sz w:val="24"/>
          <w:szCs w:val="24"/>
        </w:rPr>
        <w:t xml:space="preserve">zostać </w:t>
      </w:r>
      <w:r>
        <w:rPr>
          <w:rFonts w:asciiTheme="minorHAnsi" w:hAnsiTheme="minorHAnsi" w:cstheme="minorBidi"/>
          <w:sz w:val="24"/>
          <w:szCs w:val="24"/>
        </w:rPr>
        <w:t xml:space="preserve">zawarte </w:t>
      </w:r>
      <w:r w:rsidR="00B23F01" w:rsidRPr="00B23F01">
        <w:rPr>
          <w:rFonts w:asciiTheme="minorHAnsi" w:hAnsiTheme="minorHAnsi" w:cstheme="minorBidi"/>
          <w:sz w:val="24"/>
          <w:szCs w:val="24"/>
        </w:rPr>
        <w:t xml:space="preserve">w </w:t>
      </w:r>
      <w:r>
        <w:rPr>
          <w:rFonts w:asciiTheme="minorHAnsi" w:hAnsiTheme="minorHAnsi" w:cstheme="minorBidi"/>
          <w:sz w:val="24"/>
          <w:szCs w:val="24"/>
        </w:rPr>
        <w:t>terminie</w:t>
      </w:r>
      <w:r w:rsidRPr="00B23F01">
        <w:rPr>
          <w:rFonts w:asciiTheme="minorHAnsi" w:hAnsiTheme="minorHAnsi" w:cstheme="minorBidi"/>
          <w:sz w:val="24"/>
          <w:szCs w:val="24"/>
        </w:rPr>
        <w:t xml:space="preserve"> </w:t>
      </w:r>
      <w:r w:rsidR="00B23F01" w:rsidRPr="00B23F01">
        <w:rPr>
          <w:rFonts w:asciiTheme="minorHAnsi" w:hAnsiTheme="minorHAnsi" w:cstheme="minorBidi"/>
          <w:sz w:val="24"/>
          <w:szCs w:val="24"/>
        </w:rPr>
        <w:t>45 dni od dnia poinformowania Wnioskodawcy o przyznaniu dofinansowania na realizację projektu.</w:t>
      </w:r>
    </w:p>
    <w:p w14:paraId="6E678492" w14:textId="1062F8B5" w:rsidR="00B23F01" w:rsidRDefault="00B23F01" w:rsidP="00B23F01">
      <w:pPr>
        <w:pStyle w:val="Akapitzlist"/>
        <w:numPr>
          <w:ilvl w:val="0"/>
          <w:numId w:val="4"/>
        </w:numPr>
        <w:tabs>
          <w:tab w:val="left" w:pos="709"/>
          <w:tab w:val="left" w:pos="851"/>
          <w:tab w:val="left" w:pos="993"/>
        </w:tabs>
        <w:spacing w:line="276" w:lineRule="auto"/>
        <w:ind w:left="426" w:hanging="426"/>
        <w:jc w:val="left"/>
        <w:rPr>
          <w:rFonts w:asciiTheme="minorHAnsi" w:hAnsiTheme="minorHAnsi" w:cstheme="minorBidi"/>
          <w:sz w:val="24"/>
          <w:szCs w:val="24"/>
        </w:rPr>
      </w:pPr>
      <w:r w:rsidRPr="00B23F01">
        <w:rPr>
          <w:rFonts w:asciiTheme="minorHAnsi" w:hAnsiTheme="minorHAnsi" w:cstheme="minorBidi"/>
          <w:sz w:val="24"/>
          <w:szCs w:val="24"/>
        </w:rPr>
        <w:t xml:space="preserve">Jeżeli </w:t>
      </w:r>
      <w:r w:rsidR="00544B90">
        <w:rPr>
          <w:rFonts w:asciiTheme="minorHAnsi" w:hAnsiTheme="minorHAnsi" w:cstheme="minorBidi"/>
          <w:sz w:val="24"/>
          <w:szCs w:val="24"/>
        </w:rPr>
        <w:t>porozumienie</w:t>
      </w:r>
      <w:r w:rsidR="00544B90" w:rsidRPr="00B23F01">
        <w:rPr>
          <w:rFonts w:asciiTheme="minorHAnsi" w:hAnsiTheme="minorHAnsi" w:cstheme="minorBidi"/>
          <w:sz w:val="24"/>
          <w:szCs w:val="24"/>
        </w:rPr>
        <w:t xml:space="preserve"> </w:t>
      </w:r>
      <w:r w:rsidRPr="00B23F01">
        <w:rPr>
          <w:rFonts w:asciiTheme="minorHAnsi" w:hAnsiTheme="minorHAnsi" w:cstheme="minorBidi"/>
          <w:sz w:val="24"/>
          <w:szCs w:val="24"/>
        </w:rPr>
        <w:t>o dofinansowani</w:t>
      </w:r>
      <w:r w:rsidR="007C46F1">
        <w:rPr>
          <w:rFonts w:asciiTheme="minorHAnsi" w:hAnsiTheme="minorHAnsi" w:cstheme="minorBidi"/>
          <w:sz w:val="24"/>
          <w:szCs w:val="24"/>
        </w:rPr>
        <w:t>e</w:t>
      </w:r>
      <w:r w:rsidRPr="00B23F01">
        <w:rPr>
          <w:rFonts w:asciiTheme="minorHAnsi" w:hAnsiTheme="minorHAnsi" w:cstheme="minorBidi"/>
          <w:sz w:val="24"/>
          <w:szCs w:val="24"/>
        </w:rPr>
        <w:t xml:space="preserve"> nie zostanie </w:t>
      </w:r>
      <w:r w:rsidR="00544B90">
        <w:rPr>
          <w:rFonts w:asciiTheme="minorHAnsi" w:hAnsiTheme="minorHAnsi" w:cstheme="minorBidi"/>
          <w:sz w:val="24"/>
          <w:szCs w:val="24"/>
        </w:rPr>
        <w:t>zawarte</w:t>
      </w:r>
      <w:r w:rsidR="00544B90" w:rsidRPr="00B23F01">
        <w:rPr>
          <w:rFonts w:asciiTheme="minorHAnsi" w:hAnsiTheme="minorHAnsi" w:cstheme="minorBidi"/>
          <w:sz w:val="24"/>
          <w:szCs w:val="24"/>
        </w:rPr>
        <w:t xml:space="preserve"> </w:t>
      </w:r>
      <w:r w:rsidRPr="00B23F01">
        <w:rPr>
          <w:rFonts w:asciiTheme="minorHAnsi" w:hAnsiTheme="minorHAnsi" w:cstheme="minorBidi"/>
          <w:sz w:val="24"/>
          <w:szCs w:val="24"/>
        </w:rPr>
        <w:t xml:space="preserve">w terminie, o którym mowa w ust. 5 powyżej z przyczyn leżących po stronie Wnioskodawcy, ION odstępuje od </w:t>
      </w:r>
      <w:r w:rsidR="00C26659">
        <w:rPr>
          <w:rFonts w:asciiTheme="minorHAnsi" w:hAnsiTheme="minorHAnsi" w:cstheme="minorBidi"/>
          <w:sz w:val="24"/>
          <w:szCs w:val="24"/>
        </w:rPr>
        <w:t xml:space="preserve">zawarcia </w:t>
      </w:r>
      <w:r w:rsidR="00544B90">
        <w:rPr>
          <w:rFonts w:asciiTheme="minorHAnsi" w:hAnsiTheme="minorHAnsi" w:cstheme="minorBidi"/>
          <w:sz w:val="24"/>
          <w:szCs w:val="24"/>
        </w:rPr>
        <w:t>porozumienia o dofinansowanie</w:t>
      </w:r>
      <w:r w:rsidRPr="00B23F01">
        <w:rPr>
          <w:rFonts w:asciiTheme="minorHAnsi" w:hAnsiTheme="minorHAnsi" w:cstheme="minorBidi"/>
          <w:sz w:val="24"/>
          <w:szCs w:val="24"/>
        </w:rPr>
        <w:t>, a Wnioskodawca traci uprawnienie do przyznania dofinansowania.</w:t>
      </w:r>
    </w:p>
    <w:p w14:paraId="5789640C" w14:textId="3405C400" w:rsidR="00B23F01" w:rsidRDefault="00B23F01" w:rsidP="00B23F01">
      <w:pPr>
        <w:tabs>
          <w:tab w:val="left" w:pos="709"/>
          <w:tab w:val="left" w:pos="851"/>
          <w:tab w:val="left" w:pos="993"/>
        </w:tabs>
        <w:spacing w:line="276" w:lineRule="auto"/>
        <w:rPr>
          <w:rFonts w:asciiTheme="minorHAnsi" w:hAnsiTheme="minorHAnsi" w:cstheme="minorBidi"/>
          <w:sz w:val="24"/>
          <w:szCs w:val="24"/>
        </w:rPr>
      </w:pPr>
    </w:p>
    <w:p w14:paraId="7C557225" w14:textId="77777777" w:rsidR="00B23F01" w:rsidRPr="00B23F01" w:rsidRDefault="00B23F01" w:rsidP="00B23F01">
      <w:pPr>
        <w:pStyle w:val="Nagwek1"/>
        <w:tabs>
          <w:tab w:val="left" w:pos="389"/>
        </w:tabs>
        <w:spacing w:before="0" w:line="276" w:lineRule="auto"/>
        <w:ind w:left="284" w:right="0"/>
        <w:rPr>
          <w:rFonts w:asciiTheme="minorHAnsi" w:hAnsiTheme="minorHAnsi" w:cstheme="minorHAnsi"/>
          <w:sz w:val="24"/>
          <w:szCs w:val="24"/>
        </w:rPr>
      </w:pPr>
    </w:p>
    <w:p w14:paraId="7508F1BF" w14:textId="45691BED" w:rsidR="00B23F01" w:rsidRPr="00B23F01" w:rsidRDefault="00B23F01" w:rsidP="00B23F01">
      <w:pPr>
        <w:pStyle w:val="Nagwek1"/>
        <w:tabs>
          <w:tab w:val="left" w:pos="389"/>
        </w:tabs>
        <w:spacing w:before="0" w:line="276" w:lineRule="auto"/>
        <w:ind w:left="0" w:right="0"/>
        <w:jc w:val="left"/>
        <w:rPr>
          <w:rFonts w:asciiTheme="minorHAnsi" w:hAnsiTheme="minorHAnsi" w:cstheme="minorBidi"/>
          <w:sz w:val="24"/>
          <w:szCs w:val="24"/>
        </w:rPr>
      </w:pPr>
      <w:r w:rsidRPr="00B23F01">
        <w:rPr>
          <w:rFonts w:asciiTheme="minorHAnsi" w:hAnsiTheme="minorHAnsi" w:cstheme="minorBidi"/>
          <w:sz w:val="24"/>
          <w:szCs w:val="24"/>
        </w:rPr>
        <w:t>§ 1</w:t>
      </w:r>
      <w:r w:rsidR="002F4AE0">
        <w:rPr>
          <w:rFonts w:asciiTheme="minorHAnsi" w:hAnsiTheme="minorHAnsi" w:cstheme="minorBidi"/>
          <w:sz w:val="24"/>
          <w:szCs w:val="24"/>
        </w:rPr>
        <w:t>1</w:t>
      </w:r>
    </w:p>
    <w:p w14:paraId="70089A0E" w14:textId="1455C2AA" w:rsidR="00B23F01" w:rsidRPr="00B23F01" w:rsidRDefault="00B23F01" w:rsidP="00B23F01">
      <w:pPr>
        <w:pStyle w:val="Tekstpodstawowy"/>
        <w:tabs>
          <w:tab w:val="left" w:pos="389"/>
        </w:tabs>
        <w:spacing w:line="276" w:lineRule="auto"/>
        <w:ind w:firstLine="0"/>
        <w:rPr>
          <w:rFonts w:asciiTheme="minorHAnsi" w:hAnsiTheme="minorHAnsi" w:cstheme="minorBidi"/>
          <w:b/>
          <w:bCs/>
          <w:sz w:val="24"/>
          <w:szCs w:val="24"/>
        </w:rPr>
      </w:pPr>
      <w:r w:rsidRPr="00B23F01">
        <w:rPr>
          <w:rFonts w:asciiTheme="minorHAnsi" w:hAnsiTheme="minorHAnsi" w:cstheme="minorBidi"/>
          <w:b/>
          <w:bCs/>
          <w:sz w:val="24"/>
          <w:szCs w:val="24"/>
        </w:rPr>
        <w:t>Środki odwoławcze przysługujące Wnioskodawcy</w:t>
      </w:r>
    </w:p>
    <w:p w14:paraId="150AEF1E" w14:textId="77777777" w:rsidR="00B23F01" w:rsidRPr="00B23F01" w:rsidRDefault="00B23F01" w:rsidP="00B23F01">
      <w:pPr>
        <w:tabs>
          <w:tab w:val="left" w:pos="426"/>
          <w:tab w:val="left" w:pos="567"/>
        </w:tabs>
        <w:spacing w:line="276" w:lineRule="auto"/>
        <w:rPr>
          <w:rFonts w:asciiTheme="minorHAnsi" w:hAnsiTheme="minorHAnsi" w:cstheme="minorBidi"/>
          <w:sz w:val="24"/>
          <w:szCs w:val="24"/>
        </w:rPr>
      </w:pPr>
      <w:r w:rsidRPr="00B23F01">
        <w:rPr>
          <w:rFonts w:asciiTheme="minorHAnsi" w:hAnsiTheme="minorHAnsi" w:cstheme="minorBidi"/>
          <w:sz w:val="24"/>
          <w:szCs w:val="24"/>
        </w:rPr>
        <w:t>W ramach niekonkurencyjnego sposobu wyboru projektów środki odwoławcze nie przysługują. W odniesieniu do projektu wybieranego w sposób niekonkurencyjny, z uwagi na zastosowanie takiego sposobu jego wyboru (o którym mowa w art. 44 ust. 2 Ustawy), nie mają zastosowania postanowienia art. 63 Ustawy. Powyższe oznacza, iż Wnioskodawcy w przypadku negatywnej oceny jego projektu nie przysługuje prawo wniesienia protestu.</w:t>
      </w:r>
    </w:p>
    <w:p w14:paraId="5F841841" w14:textId="77777777" w:rsidR="00B23F01" w:rsidRPr="00B23F01" w:rsidRDefault="00B23F01" w:rsidP="00B23F01">
      <w:pPr>
        <w:pStyle w:val="Nagwek1"/>
        <w:tabs>
          <w:tab w:val="left" w:pos="389"/>
        </w:tabs>
        <w:spacing w:before="0" w:line="276" w:lineRule="auto"/>
        <w:ind w:left="284" w:right="0"/>
        <w:rPr>
          <w:rFonts w:asciiTheme="minorHAnsi" w:hAnsiTheme="minorHAnsi" w:cstheme="minorHAnsi"/>
          <w:sz w:val="24"/>
          <w:szCs w:val="24"/>
        </w:rPr>
      </w:pPr>
    </w:p>
    <w:p w14:paraId="69A364F4" w14:textId="1D3B1F75" w:rsidR="00B23F01" w:rsidRPr="00B23F01" w:rsidRDefault="00B23F01" w:rsidP="00B23F01">
      <w:pPr>
        <w:pStyle w:val="Nagwek1"/>
        <w:tabs>
          <w:tab w:val="left" w:pos="389"/>
        </w:tabs>
        <w:spacing w:before="0" w:line="276" w:lineRule="auto"/>
        <w:ind w:left="0" w:right="0"/>
        <w:jc w:val="left"/>
        <w:rPr>
          <w:rFonts w:asciiTheme="minorHAnsi" w:hAnsiTheme="minorHAnsi" w:cstheme="minorBidi"/>
          <w:sz w:val="24"/>
          <w:szCs w:val="24"/>
        </w:rPr>
      </w:pPr>
      <w:r w:rsidRPr="00B23F01">
        <w:rPr>
          <w:rFonts w:asciiTheme="minorHAnsi" w:hAnsiTheme="minorHAnsi" w:cstheme="minorBidi"/>
          <w:sz w:val="24"/>
          <w:szCs w:val="24"/>
        </w:rPr>
        <w:t>§ 1</w:t>
      </w:r>
      <w:r w:rsidR="002F4AE0">
        <w:rPr>
          <w:rFonts w:asciiTheme="minorHAnsi" w:hAnsiTheme="minorHAnsi" w:cstheme="minorBidi"/>
          <w:sz w:val="24"/>
          <w:szCs w:val="24"/>
        </w:rPr>
        <w:t>2</w:t>
      </w:r>
    </w:p>
    <w:p w14:paraId="05334994" w14:textId="39199D58" w:rsidR="00B23F01" w:rsidRPr="00B23F01" w:rsidRDefault="00B23F01" w:rsidP="00B23F01">
      <w:pPr>
        <w:tabs>
          <w:tab w:val="left" w:pos="389"/>
        </w:tabs>
        <w:spacing w:line="276" w:lineRule="auto"/>
        <w:rPr>
          <w:rFonts w:asciiTheme="minorHAnsi" w:hAnsiTheme="minorHAnsi" w:cstheme="minorBidi"/>
          <w:b/>
          <w:bCs/>
          <w:sz w:val="24"/>
          <w:szCs w:val="24"/>
        </w:rPr>
      </w:pPr>
      <w:r w:rsidRPr="00B23F01">
        <w:rPr>
          <w:rFonts w:asciiTheme="minorHAnsi" w:hAnsiTheme="minorHAnsi" w:cstheme="minorBidi"/>
          <w:b/>
          <w:bCs/>
          <w:sz w:val="24"/>
          <w:szCs w:val="24"/>
        </w:rPr>
        <w:t>Postanowienia końcowe</w:t>
      </w:r>
    </w:p>
    <w:p w14:paraId="1B9A5310" w14:textId="77777777" w:rsidR="00B23F01" w:rsidRPr="00B23F01" w:rsidRDefault="00B23F01" w:rsidP="00B23F01">
      <w:pPr>
        <w:pStyle w:val="Akapitzlist"/>
        <w:numPr>
          <w:ilvl w:val="0"/>
          <w:numId w:val="13"/>
        </w:numPr>
        <w:tabs>
          <w:tab w:val="left" w:pos="426"/>
          <w:tab w:val="left" w:pos="567"/>
        </w:tabs>
        <w:spacing w:line="276" w:lineRule="auto"/>
        <w:ind w:left="426" w:hanging="426"/>
        <w:jc w:val="left"/>
        <w:rPr>
          <w:rFonts w:asciiTheme="minorHAnsi" w:hAnsiTheme="minorHAnsi" w:cstheme="minorBidi"/>
          <w:sz w:val="24"/>
          <w:szCs w:val="24"/>
        </w:rPr>
      </w:pPr>
      <w:r w:rsidRPr="00B23F01">
        <w:rPr>
          <w:rFonts w:asciiTheme="minorHAnsi" w:hAnsiTheme="minorHAnsi" w:cstheme="minorBidi"/>
          <w:sz w:val="24"/>
          <w:szCs w:val="24"/>
        </w:rPr>
        <w:t>Regulamin może ulegać zmianom w trakcie trwania naboru, z zastrzeżeniem art. 51 ust. 3-5 Ustawy.</w:t>
      </w:r>
    </w:p>
    <w:p w14:paraId="3D77B5FD" w14:textId="77777777" w:rsidR="007E3192" w:rsidRPr="00DA0638" w:rsidRDefault="007E3192" w:rsidP="00DA0638">
      <w:pPr>
        <w:pStyle w:val="Akapitzlist"/>
        <w:numPr>
          <w:ilvl w:val="0"/>
          <w:numId w:val="13"/>
        </w:numPr>
        <w:tabs>
          <w:tab w:val="left" w:pos="426"/>
          <w:tab w:val="left" w:pos="567"/>
        </w:tabs>
        <w:spacing w:line="276" w:lineRule="auto"/>
        <w:ind w:left="425" w:hanging="426"/>
        <w:jc w:val="left"/>
        <w:rPr>
          <w:rFonts w:asciiTheme="minorHAnsi" w:hAnsiTheme="minorHAnsi" w:cstheme="minorBidi"/>
          <w:sz w:val="24"/>
          <w:szCs w:val="24"/>
        </w:rPr>
      </w:pPr>
      <w:r w:rsidRPr="00DA0638">
        <w:rPr>
          <w:rFonts w:asciiTheme="minorHAnsi" w:hAnsiTheme="minorHAnsi" w:cstheme="minorBidi"/>
          <w:sz w:val="24"/>
          <w:szCs w:val="24"/>
        </w:rPr>
        <w:t>ION zastrzega sobie prawo skrócenia lub wydłużenia okresu trwania naboru, o którym mowa w § 5 ust. 1 w przypadku:</w:t>
      </w:r>
    </w:p>
    <w:p w14:paraId="348D6E32" w14:textId="672375B1" w:rsidR="007E3192" w:rsidRPr="00DA0638" w:rsidRDefault="007E3192" w:rsidP="00DA0638">
      <w:pPr>
        <w:pStyle w:val="Akapitzlist"/>
        <w:widowControl/>
        <w:numPr>
          <w:ilvl w:val="1"/>
          <w:numId w:val="43"/>
        </w:numPr>
        <w:spacing w:line="276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DA0638">
        <w:rPr>
          <w:rFonts w:asciiTheme="minorHAnsi" w:eastAsia="Times New Roman" w:hAnsiTheme="minorHAnsi" w:cstheme="minorHAnsi"/>
          <w:sz w:val="24"/>
          <w:szCs w:val="24"/>
          <w:lang w:eastAsia="pl-PL"/>
        </w:rPr>
        <w:t>zwiększenia kwoty środków przeznaczonych na dofinansowanie projektów w naborze z Europejskiego Funduszu Rozwoju Regionalnego, o której mowa w § 5 ust. 1;</w:t>
      </w:r>
    </w:p>
    <w:p w14:paraId="30C9525A" w14:textId="25955ED8" w:rsidR="007E3192" w:rsidRPr="00DA0638" w:rsidRDefault="007E3192" w:rsidP="00DA0638">
      <w:pPr>
        <w:pStyle w:val="Akapitzlist"/>
        <w:widowControl/>
        <w:numPr>
          <w:ilvl w:val="1"/>
          <w:numId w:val="43"/>
        </w:numPr>
        <w:spacing w:line="276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DA0638">
        <w:rPr>
          <w:rFonts w:asciiTheme="minorHAnsi" w:eastAsia="Times New Roman" w:hAnsiTheme="minorHAnsi" w:cstheme="minorHAnsi"/>
          <w:sz w:val="24"/>
          <w:szCs w:val="24"/>
          <w:lang w:eastAsia="pl-PL"/>
        </w:rPr>
        <w:t>gdy wpłyną do ION uzasadnione wnioski od Wnioskodawców w zakresie możliwości wydłużenia terminu naboru;</w:t>
      </w:r>
    </w:p>
    <w:p w14:paraId="762C8651" w14:textId="7D9008C7" w:rsidR="007E3192" w:rsidRPr="00DA0638" w:rsidRDefault="007E3192" w:rsidP="00DA0638">
      <w:pPr>
        <w:pStyle w:val="Akapitzlist"/>
        <w:widowControl/>
        <w:numPr>
          <w:ilvl w:val="1"/>
          <w:numId w:val="43"/>
        </w:numPr>
        <w:spacing w:line="276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DA0638">
        <w:rPr>
          <w:rFonts w:asciiTheme="minorHAnsi" w:eastAsia="Times New Roman" w:hAnsiTheme="minorHAnsi" w:cstheme="minorHAnsi"/>
          <w:sz w:val="24"/>
          <w:szCs w:val="24"/>
          <w:lang w:eastAsia="pl-PL"/>
        </w:rPr>
        <w:t>konieczności zmiany/modyfikacji Regulaminu lub któregokolwiek z jego załączników na skutek okoliczności, których nie dało się przewidzieć na etapie ogłaszania naboru;</w:t>
      </w:r>
    </w:p>
    <w:p w14:paraId="57F582C5" w14:textId="6B32DA5B" w:rsidR="007E3192" w:rsidRPr="00DA0638" w:rsidRDefault="007E3192" w:rsidP="00DA0638">
      <w:pPr>
        <w:pStyle w:val="Akapitzlist"/>
        <w:widowControl/>
        <w:numPr>
          <w:ilvl w:val="1"/>
          <w:numId w:val="43"/>
        </w:numPr>
        <w:spacing w:line="276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DA0638">
        <w:rPr>
          <w:rFonts w:asciiTheme="minorHAnsi" w:eastAsia="Times New Roman" w:hAnsiTheme="minorHAnsi" w:cstheme="minorHAnsi"/>
          <w:sz w:val="24"/>
          <w:szCs w:val="24"/>
          <w:lang w:eastAsia="pl-PL"/>
        </w:rPr>
        <w:t>wystąpienia technicznych problemów uniemożliwiających składanie wniosków.</w:t>
      </w:r>
    </w:p>
    <w:p w14:paraId="0A714B4E" w14:textId="6AA85C9A" w:rsidR="00B23F01" w:rsidRPr="00B23F01" w:rsidRDefault="00B23F01" w:rsidP="00B23F01">
      <w:pPr>
        <w:pStyle w:val="Akapitzlist"/>
        <w:numPr>
          <w:ilvl w:val="0"/>
          <w:numId w:val="13"/>
        </w:numPr>
        <w:tabs>
          <w:tab w:val="left" w:pos="426"/>
          <w:tab w:val="left" w:pos="567"/>
        </w:tabs>
        <w:spacing w:line="276" w:lineRule="auto"/>
        <w:ind w:left="426" w:hanging="426"/>
        <w:jc w:val="left"/>
        <w:rPr>
          <w:rFonts w:asciiTheme="minorHAnsi" w:hAnsiTheme="minorHAnsi" w:cstheme="minorBidi"/>
          <w:sz w:val="24"/>
          <w:szCs w:val="24"/>
        </w:rPr>
      </w:pPr>
      <w:r w:rsidRPr="00B23F01">
        <w:rPr>
          <w:rFonts w:asciiTheme="minorHAnsi" w:hAnsiTheme="minorHAnsi" w:cstheme="minorBidi"/>
          <w:sz w:val="24"/>
          <w:szCs w:val="24"/>
        </w:rPr>
        <w:t xml:space="preserve">W przypadku zmiany Regulaminu, ION zamieszcza na swojej stronie internetowej oraz na Portalu informację o zmianie Regulaminu, aktualną treść Regulaminu, uzasadnienie oraz termin, od którego jest stosowany. Równolegle ION przekazuje powyższą informację </w:t>
      </w:r>
      <w:r w:rsidRPr="00B23F01">
        <w:rPr>
          <w:rFonts w:asciiTheme="minorHAnsi" w:hAnsiTheme="minorHAnsi" w:cstheme="minorBidi"/>
          <w:sz w:val="24"/>
          <w:szCs w:val="24"/>
        </w:rPr>
        <w:lastRenderedPageBreak/>
        <w:t>Wnioskodawcy.</w:t>
      </w:r>
    </w:p>
    <w:p w14:paraId="3762B58B" w14:textId="77777777" w:rsidR="00B23F01" w:rsidRPr="00B23F01" w:rsidRDefault="00B23F01" w:rsidP="00B23F01">
      <w:pPr>
        <w:pStyle w:val="Akapitzlist"/>
        <w:numPr>
          <w:ilvl w:val="0"/>
          <w:numId w:val="13"/>
        </w:numPr>
        <w:tabs>
          <w:tab w:val="left" w:pos="426"/>
          <w:tab w:val="left" w:pos="567"/>
        </w:tabs>
        <w:spacing w:line="276" w:lineRule="auto"/>
        <w:ind w:left="426" w:hanging="426"/>
        <w:jc w:val="left"/>
        <w:rPr>
          <w:rFonts w:asciiTheme="minorHAnsi" w:hAnsiTheme="minorHAnsi" w:cstheme="minorBidi"/>
          <w:sz w:val="24"/>
          <w:szCs w:val="24"/>
        </w:rPr>
      </w:pPr>
      <w:r w:rsidRPr="00B23F01">
        <w:rPr>
          <w:rFonts w:asciiTheme="minorHAnsi" w:hAnsiTheme="minorHAnsi" w:cstheme="minorBidi"/>
          <w:sz w:val="24"/>
          <w:szCs w:val="24"/>
        </w:rPr>
        <w:t>ION zastrzega sobie prawo do unieważnienia naboru w następujących przypadkach:</w:t>
      </w:r>
    </w:p>
    <w:p w14:paraId="60DB76E7" w14:textId="77777777" w:rsidR="00B23F01" w:rsidRPr="00B23F01" w:rsidRDefault="00B23F01" w:rsidP="00B23F01">
      <w:pPr>
        <w:pStyle w:val="Akapitzlist"/>
        <w:numPr>
          <w:ilvl w:val="1"/>
          <w:numId w:val="13"/>
        </w:numPr>
        <w:tabs>
          <w:tab w:val="left" w:pos="426"/>
          <w:tab w:val="left" w:pos="567"/>
        </w:tabs>
        <w:spacing w:line="276" w:lineRule="auto"/>
        <w:ind w:left="709" w:hanging="283"/>
        <w:jc w:val="left"/>
        <w:rPr>
          <w:rFonts w:asciiTheme="minorHAnsi" w:hAnsiTheme="minorHAnsi" w:cstheme="minorBidi"/>
          <w:sz w:val="24"/>
          <w:szCs w:val="24"/>
        </w:rPr>
      </w:pPr>
      <w:r w:rsidRPr="00B23F01">
        <w:rPr>
          <w:rFonts w:asciiTheme="minorHAnsi" w:hAnsiTheme="minorHAnsi" w:cstheme="minorBidi"/>
          <w:sz w:val="24"/>
          <w:szCs w:val="24"/>
        </w:rPr>
        <w:t>w terminie składania wniosku o dofinansowanie projektu nie złożono wniosku lub;</w:t>
      </w:r>
    </w:p>
    <w:p w14:paraId="5E6D5ADA" w14:textId="77777777" w:rsidR="00B23F01" w:rsidRPr="00B23F01" w:rsidRDefault="00B23F01" w:rsidP="00B23F01">
      <w:pPr>
        <w:pStyle w:val="Akapitzlist"/>
        <w:numPr>
          <w:ilvl w:val="1"/>
          <w:numId w:val="13"/>
        </w:numPr>
        <w:tabs>
          <w:tab w:val="left" w:pos="426"/>
          <w:tab w:val="left" w:pos="567"/>
        </w:tabs>
        <w:spacing w:line="276" w:lineRule="auto"/>
        <w:ind w:left="709" w:hanging="283"/>
        <w:jc w:val="left"/>
        <w:rPr>
          <w:rFonts w:asciiTheme="minorHAnsi" w:hAnsiTheme="minorHAnsi" w:cstheme="minorBidi"/>
          <w:sz w:val="24"/>
          <w:szCs w:val="24"/>
        </w:rPr>
      </w:pPr>
      <w:r w:rsidRPr="00B23F01">
        <w:rPr>
          <w:rFonts w:asciiTheme="minorHAnsi" w:hAnsiTheme="minorHAnsi" w:cstheme="minorBidi"/>
          <w:sz w:val="24"/>
          <w:szCs w:val="24"/>
        </w:rPr>
        <w:t>wystąpiła istotna zmiana okoliczności powodująca, że wybór projektu do dofinansowania nie leży w interesie publicznym, czego nie można było wcześniej przewidzieć lub;</w:t>
      </w:r>
    </w:p>
    <w:p w14:paraId="24433C5B" w14:textId="77777777" w:rsidR="00B23F01" w:rsidRPr="00B23F01" w:rsidRDefault="00B23F01" w:rsidP="00B23F01">
      <w:pPr>
        <w:pStyle w:val="Akapitzlist"/>
        <w:numPr>
          <w:ilvl w:val="1"/>
          <w:numId w:val="13"/>
        </w:numPr>
        <w:tabs>
          <w:tab w:val="left" w:pos="426"/>
          <w:tab w:val="left" w:pos="567"/>
        </w:tabs>
        <w:spacing w:line="276" w:lineRule="auto"/>
        <w:ind w:left="709" w:hanging="283"/>
        <w:jc w:val="left"/>
        <w:rPr>
          <w:rFonts w:asciiTheme="minorHAnsi" w:hAnsiTheme="minorHAnsi" w:cstheme="minorBidi"/>
          <w:sz w:val="24"/>
          <w:szCs w:val="24"/>
        </w:rPr>
      </w:pPr>
      <w:r w:rsidRPr="00B23F01">
        <w:rPr>
          <w:rFonts w:asciiTheme="minorHAnsi" w:hAnsiTheme="minorHAnsi" w:cstheme="minorBidi"/>
          <w:sz w:val="24"/>
          <w:szCs w:val="24"/>
        </w:rPr>
        <w:t>postępowanie obarczone jest niemożliwą do usunięcia wadą prawną.</w:t>
      </w:r>
    </w:p>
    <w:p w14:paraId="5A94973E" w14:textId="12800644" w:rsidR="00B23F01" w:rsidRPr="00DA0638" w:rsidRDefault="00B23F01" w:rsidP="00DA0638">
      <w:pPr>
        <w:pStyle w:val="Akapitzlist"/>
        <w:numPr>
          <w:ilvl w:val="0"/>
          <w:numId w:val="13"/>
        </w:numPr>
        <w:tabs>
          <w:tab w:val="left" w:pos="426"/>
        </w:tabs>
        <w:spacing w:line="276" w:lineRule="auto"/>
        <w:ind w:left="426" w:hanging="426"/>
        <w:jc w:val="left"/>
        <w:rPr>
          <w:rFonts w:asciiTheme="minorHAnsi" w:hAnsiTheme="minorHAnsi" w:cstheme="minorBidi"/>
          <w:sz w:val="24"/>
          <w:szCs w:val="24"/>
        </w:rPr>
      </w:pPr>
      <w:r w:rsidRPr="00B23F01">
        <w:rPr>
          <w:rFonts w:asciiTheme="minorHAnsi" w:hAnsiTheme="minorHAnsi" w:cstheme="minorBidi"/>
          <w:sz w:val="24"/>
          <w:szCs w:val="24"/>
        </w:rPr>
        <w:t>W sprawach nieuregulowanych Regulaminem zastosowanie mają przepisy</w:t>
      </w:r>
      <w:r w:rsidRPr="00B23F01">
        <w:rPr>
          <w:rFonts w:asciiTheme="minorHAnsi" w:hAnsiTheme="minorHAnsi" w:cstheme="minorBidi"/>
          <w:spacing w:val="-30"/>
          <w:sz w:val="24"/>
          <w:szCs w:val="24"/>
        </w:rPr>
        <w:t xml:space="preserve"> </w:t>
      </w:r>
      <w:r w:rsidRPr="00B23F01">
        <w:rPr>
          <w:rFonts w:asciiTheme="minorHAnsi" w:hAnsiTheme="minorHAnsi" w:cstheme="minorBidi"/>
          <w:sz w:val="24"/>
          <w:szCs w:val="24"/>
        </w:rPr>
        <w:t>Ustawy.</w:t>
      </w:r>
    </w:p>
    <w:p w14:paraId="661673DE" w14:textId="77777777" w:rsidR="005A05AD" w:rsidRPr="00807770" w:rsidRDefault="005A05AD" w:rsidP="00807770">
      <w:p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</w:p>
    <w:p w14:paraId="192D261E" w14:textId="16757A7F" w:rsidR="00EC5B49" w:rsidRPr="00807770" w:rsidRDefault="00EC5B49" w:rsidP="00807770">
      <w:pPr>
        <w:pStyle w:val="Nagwek1"/>
        <w:tabs>
          <w:tab w:val="left" w:pos="389"/>
        </w:tabs>
        <w:spacing w:before="0" w:line="276" w:lineRule="auto"/>
        <w:ind w:left="0" w:right="0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Załączniki do Regulaminu:</w:t>
      </w:r>
    </w:p>
    <w:p w14:paraId="741C138E" w14:textId="6CDB377E" w:rsidR="00EC5B49" w:rsidRPr="00807770" w:rsidRDefault="1F17A07D" w:rsidP="0092258B">
      <w:pPr>
        <w:pStyle w:val="Akapitzlist"/>
        <w:numPr>
          <w:ilvl w:val="0"/>
          <w:numId w:val="2"/>
        </w:numPr>
        <w:tabs>
          <w:tab w:val="left" w:pos="284"/>
        </w:tabs>
        <w:spacing w:line="276" w:lineRule="auto"/>
        <w:ind w:left="284" w:hanging="284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Wzór wniosku o </w:t>
      </w:r>
      <w:r w:rsidR="00564842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dofinansowanie</w:t>
      </w:r>
      <w:r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wraz z </w:t>
      </w:r>
      <w:r w:rsidR="00564842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I</w:t>
      </w:r>
      <w:r w:rsidR="00FB6194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nstrukcją wypełniania wniosku </w:t>
      </w:r>
      <w:r w:rsidR="00D472AC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o dofinansowanie </w:t>
      </w:r>
      <w:r w:rsidR="00FB6194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oraz wzorami </w:t>
      </w:r>
      <w:r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załącznik</w:t>
      </w:r>
      <w:r w:rsidR="00FB6194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ów</w:t>
      </w:r>
      <w:r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;</w:t>
      </w:r>
    </w:p>
    <w:p w14:paraId="181803CC" w14:textId="192E5F97" w:rsidR="00EF72AF" w:rsidRPr="00807770" w:rsidRDefault="00E52ADC" w:rsidP="0092258B">
      <w:pPr>
        <w:pStyle w:val="Akapitzlist"/>
        <w:numPr>
          <w:ilvl w:val="0"/>
          <w:numId w:val="2"/>
        </w:numPr>
        <w:tabs>
          <w:tab w:val="left" w:pos="284"/>
        </w:tabs>
        <w:spacing w:line="276" w:lineRule="auto"/>
        <w:ind w:left="284" w:hanging="284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E52ADC">
        <w:rPr>
          <w:rFonts w:asciiTheme="minorHAnsi" w:hAnsiTheme="minorHAnsi" w:cstheme="minorBidi"/>
          <w:color w:val="000000" w:themeColor="text1"/>
          <w:sz w:val="24"/>
          <w:szCs w:val="24"/>
        </w:rPr>
        <w:t>Kryteria dla działania 2.</w:t>
      </w:r>
      <w:r w:rsidR="00047A31">
        <w:rPr>
          <w:rFonts w:asciiTheme="minorHAnsi" w:hAnsiTheme="minorHAnsi" w:cstheme="minorBidi"/>
          <w:color w:val="000000" w:themeColor="text1"/>
          <w:sz w:val="24"/>
          <w:szCs w:val="24"/>
        </w:rPr>
        <w:t>3</w:t>
      </w:r>
      <w:r w:rsidRPr="00E52ADC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="00047A31">
        <w:rPr>
          <w:rFonts w:asciiTheme="minorHAnsi" w:hAnsiTheme="minorHAnsi" w:cstheme="minorBidi"/>
          <w:color w:val="000000" w:themeColor="text1"/>
          <w:sz w:val="24"/>
          <w:szCs w:val="24"/>
        </w:rPr>
        <w:t>Cyfrowa dostępność i ponowne wykorzystanie informacji</w:t>
      </w:r>
      <w:r w:rsidRPr="00E52ADC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wyboru projektów w programie FERC 2021-2027 – </w:t>
      </w:r>
      <w:r>
        <w:rPr>
          <w:rFonts w:asciiTheme="minorHAnsi" w:hAnsiTheme="minorHAnsi" w:cstheme="minorBidi"/>
          <w:color w:val="000000" w:themeColor="text1"/>
          <w:sz w:val="24"/>
          <w:szCs w:val="24"/>
        </w:rPr>
        <w:t>nie</w:t>
      </w:r>
      <w:r w:rsidRPr="00E52ADC">
        <w:rPr>
          <w:rFonts w:asciiTheme="minorHAnsi" w:hAnsiTheme="minorHAnsi" w:cstheme="minorBidi"/>
          <w:color w:val="000000" w:themeColor="text1"/>
          <w:sz w:val="24"/>
          <w:szCs w:val="24"/>
        </w:rPr>
        <w:t>konkurencyjny sposób wyboru</w:t>
      </w:r>
      <w:r w:rsidR="001F6917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;</w:t>
      </w:r>
      <w:r w:rsidR="1EDBB481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</w:p>
    <w:p w14:paraId="67F0C039" w14:textId="17F3600C" w:rsidR="00EC5B49" w:rsidRPr="00807770" w:rsidRDefault="7F7B30D5" w:rsidP="0092258B">
      <w:pPr>
        <w:pStyle w:val="Akapitzlist"/>
        <w:numPr>
          <w:ilvl w:val="0"/>
          <w:numId w:val="2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Wzór </w:t>
      </w:r>
      <w:r w:rsidR="002F4AE0">
        <w:rPr>
          <w:rFonts w:asciiTheme="minorHAnsi" w:hAnsiTheme="minorHAnsi" w:cstheme="minorBidi"/>
          <w:color w:val="000000" w:themeColor="text1"/>
          <w:sz w:val="24"/>
          <w:szCs w:val="24"/>
        </w:rPr>
        <w:t>porozumienia</w:t>
      </w:r>
      <w:r w:rsidR="00564842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o dofinansowani</w:t>
      </w:r>
      <w:r w:rsidR="0092258B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e</w:t>
      </w:r>
      <w:r w:rsidR="00564842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projektu </w:t>
      </w:r>
      <w:r w:rsidR="001F6917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wraz z załącznikami</w:t>
      </w:r>
      <w:r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;</w:t>
      </w:r>
    </w:p>
    <w:p w14:paraId="7F70FC03" w14:textId="6562AFF8" w:rsidR="005F6C6C" w:rsidRPr="00D90BF2" w:rsidRDefault="7F7B30D5" w:rsidP="0049177B">
      <w:pPr>
        <w:pStyle w:val="Akapitzlist"/>
        <w:numPr>
          <w:ilvl w:val="0"/>
          <w:numId w:val="2"/>
        </w:numPr>
        <w:tabs>
          <w:tab w:val="left" w:pos="284"/>
        </w:tabs>
        <w:spacing w:line="276" w:lineRule="auto"/>
        <w:ind w:left="284" w:hanging="284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Lista dokumentów niezbędnych do </w:t>
      </w:r>
      <w:r w:rsidR="005F6C6C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zawarcia </w:t>
      </w:r>
      <w:r w:rsidR="00884A21">
        <w:rPr>
          <w:rFonts w:asciiTheme="minorHAnsi" w:hAnsiTheme="minorHAnsi" w:cstheme="minorBidi"/>
          <w:color w:val="000000" w:themeColor="text1"/>
          <w:sz w:val="24"/>
          <w:szCs w:val="24"/>
        </w:rPr>
        <w:t>porozumienia</w:t>
      </w:r>
      <w:r w:rsidR="00884A21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="00564842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o dofinansowani</w:t>
      </w:r>
      <w:r w:rsidR="00580805">
        <w:rPr>
          <w:rFonts w:asciiTheme="minorHAnsi" w:hAnsiTheme="minorHAnsi" w:cstheme="minorBidi"/>
          <w:color w:val="000000" w:themeColor="text1"/>
          <w:sz w:val="24"/>
          <w:szCs w:val="24"/>
        </w:rPr>
        <w:t>e</w:t>
      </w:r>
      <w:r w:rsidR="00564842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projektu</w:t>
      </w:r>
      <w:r w:rsidR="00EF16D1">
        <w:rPr>
          <w:rFonts w:asciiTheme="minorHAnsi" w:hAnsiTheme="minorHAnsi" w:cstheme="minorBidi"/>
          <w:color w:val="000000" w:themeColor="text1"/>
          <w:sz w:val="24"/>
          <w:szCs w:val="24"/>
        </w:rPr>
        <w:t>.</w:t>
      </w:r>
    </w:p>
    <w:sectPr w:rsidR="005F6C6C" w:rsidRPr="00D90BF2" w:rsidSect="00924452">
      <w:headerReference w:type="default" r:id="rId12"/>
      <w:footerReference w:type="default" r:id="rId13"/>
      <w:pgSz w:w="11930" w:h="16850"/>
      <w:pgMar w:top="1890" w:right="1298" w:bottom="1276" w:left="1200" w:header="568" w:footer="855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3C9E7" w14:textId="77777777" w:rsidR="00924452" w:rsidRDefault="00924452" w:rsidP="003C0B05">
      <w:r>
        <w:separator/>
      </w:r>
    </w:p>
  </w:endnote>
  <w:endnote w:type="continuationSeparator" w:id="0">
    <w:p w14:paraId="280F79EC" w14:textId="77777777" w:rsidR="00924452" w:rsidRDefault="00924452" w:rsidP="003C0B05">
      <w:r>
        <w:continuationSeparator/>
      </w:r>
    </w:p>
  </w:endnote>
  <w:endnote w:type="continuationNotice" w:id="1">
    <w:p w14:paraId="497D09E5" w14:textId="77777777" w:rsidR="00924452" w:rsidRDefault="009244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rigold">
    <w:altName w:val="Calibri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rebuchetMS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rebuchetMS-Bold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41722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4"/>
        <w:szCs w:val="24"/>
      </w:rPr>
    </w:sdtEndPr>
    <w:sdtContent>
      <w:p w14:paraId="1E59B3D0" w14:textId="02D8F45D" w:rsidR="005C201B" w:rsidRPr="00982410" w:rsidRDefault="005C201B">
        <w:pPr>
          <w:pStyle w:val="Stopka"/>
          <w:jc w:val="center"/>
          <w:rPr>
            <w:rFonts w:asciiTheme="minorHAnsi" w:hAnsiTheme="minorHAnsi" w:cstheme="minorHAnsi"/>
            <w:sz w:val="24"/>
            <w:szCs w:val="24"/>
          </w:rPr>
        </w:pPr>
        <w:r w:rsidRPr="00982410">
          <w:rPr>
            <w:rFonts w:asciiTheme="minorHAnsi" w:hAnsiTheme="minorHAnsi" w:cstheme="minorHAnsi"/>
            <w:sz w:val="24"/>
            <w:szCs w:val="24"/>
          </w:rPr>
          <w:fldChar w:fldCharType="begin"/>
        </w:r>
        <w:r w:rsidRPr="00982410">
          <w:rPr>
            <w:rFonts w:asciiTheme="minorHAnsi" w:hAnsiTheme="minorHAnsi" w:cstheme="minorHAnsi"/>
            <w:sz w:val="24"/>
            <w:szCs w:val="24"/>
          </w:rPr>
          <w:instrText>PAGE   \* MERGEFORMAT</w:instrText>
        </w:r>
        <w:r w:rsidRPr="00982410">
          <w:rPr>
            <w:rFonts w:asciiTheme="minorHAnsi" w:hAnsiTheme="minorHAnsi" w:cstheme="minorHAnsi"/>
            <w:sz w:val="24"/>
            <w:szCs w:val="24"/>
          </w:rPr>
          <w:fldChar w:fldCharType="separate"/>
        </w:r>
        <w:r w:rsidRPr="00982410">
          <w:rPr>
            <w:rFonts w:asciiTheme="minorHAnsi" w:hAnsiTheme="minorHAnsi" w:cstheme="minorHAnsi"/>
            <w:sz w:val="24"/>
            <w:szCs w:val="24"/>
          </w:rPr>
          <w:t>2</w:t>
        </w:r>
        <w:r w:rsidRPr="00982410">
          <w:rPr>
            <w:rFonts w:asciiTheme="minorHAnsi" w:hAnsiTheme="minorHAnsi" w:cstheme="minorHAnsi"/>
            <w:sz w:val="24"/>
            <w:szCs w:val="24"/>
          </w:rPr>
          <w:fldChar w:fldCharType="end"/>
        </w:r>
      </w:p>
    </w:sdtContent>
  </w:sdt>
  <w:p w14:paraId="6661CF72" w14:textId="668884C0" w:rsidR="002E2D2C" w:rsidRDefault="002E2D2C">
    <w:pPr>
      <w:pStyle w:val="Tekstpodstawowy"/>
      <w:spacing w:line="14" w:lineRule="auto"/>
      <w:ind w:firstLine="0"/>
      <w:rPr>
        <w:sz w:val="1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193C6B" w14:textId="77777777" w:rsidR="00924452" w:rsidRDefault="00924452" w:rsidP="003C0B05">
      <w:r>
        <w:separator/>
      </w:r>
    </w:p>
  </w:footnote>
  <w:footnote w:type="continuationSeparator" w:id="0">
    <w:p w14:paraId="423A032F" w14:textId="77777777" w:rsidR="00924452" w:rsidRDefault="00924452" w:rsidP="003C0B05">
      <w:r>
        <w:continuationSeparator/>
      </w:r>
    </w:p>
  </w:footnote>
  <w:footnote w:type="continuationNotice" w:id="1">
    <w:p w14:paraId="770D85C7" w14:textId="77777777" w:rsidR="00924452" w:rsidRDefault="00924452"/>
  </w:footnote>
  <w:footnote w:id="2">
    <w:p w14:paraId="2CF0087D" w14:textId="205FD6EE" w:rsidR="000537F1" w:rsidRPr="000537F1" w:rsidRDefault="000537F1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0537F1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0537F1">
        <w:rPr>
          <w:rFonts w:asciiTheme="minorHAnsi" w:hAnsiTheme="minorHAnsi" w:cstheme="minorHAnsi"/>
          <w:sz w:val="18"/>
          <w:szCs w:val="18"/>
        </w:rPr>
        <w:t xml:space="preserve"> S</w:t>
      </w:r>
      <w:r>
        <w:rPr>
          <w:rFonts w:asciiTheme="minorHAnsi" w:hAnsiTheme="minorHAnsi" w:cstheme="minorHAnsi"/>
          <w:sz w:val="18"/>
          <w:szCs w:val="18"/>
        </w:rPr>
        <w:t>ZOP</w:t>
      </w:r>
      <w:r w:rsidRPr="000537F1">
        <w:rPr>
          <w:rFonts w:asciiTheme="minorHAnsi" w:hAnsiTheme="minorHAnsi" w:cstheme="minorHAnsi"/>
          <w:sz w:val="18"/>
          <w:szCs w:val="18"/>
        </w:rPr>
        <w:t xml:space="preserve"> w wersji aktualnej na dzień rozpoczęcia naboru.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61F7E" w14:textId="6BEB3997" w:rsidR="002E2D2C" w:rsidRPr="009C4A45" w:rsidRDefault="008477ED" w:rsidP="008477ED">
    <w:pPr>
      <w:pStyle w:val="Nagwek"/>
      <w:ind w:left="-142"/>
      <w:jc w:val="center"/>
    </w:pPr>
    <w:r>
      <w:rPr>
        <w:noProof/>
      </w:rPr>
      <w:drawing>
        <wp:inline distT="0" distB="0" distL="0" distR="0" wp14:anchorId="18DCBFD4" wp14:editId="372AE8FD">
          <wp:extent cx="6357139" cy="658495"/>
          <wp:effectExtent l="0" t="0" r="5715" b="8255"/>
          <wp:docPr id="166128326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9331" cy="6587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A6CD3"/>
    <w:multiLevelType w:val="hybridMultilevel"/>
    <w:tmpl w:val="659EF556"/>
    <w:lvl w:ilvl="0" w:tplc="1778C2FE">
      <w:start w:val="7"/>
      <w:numFmt w:val="decimal"/>
      <w:lvlText w:val="%1."/>
      <w:lvlJc w:val="left"/>
      <w:pPr>
        <w:ind w:left="118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8443A"/>
    <w:multiLevelType w:val="hybridMultilevel"/>
    <w:tmpl w:val="33769914"/>
    <w:lvl w:ilvl="0" w:tplc="FFFFFFFF">
      <w:start w:val="1"/>
      <w:numFmt w:val="decimal"/>
      <w:lvlText w:val="%1)"/>
      <w:lvlJc w:val="left"/>
      <w:pPr>
        <w:ind w:left="1353" w:hanging="360"/>
      </w:pPr>
      <w:rPr>
        <w:rFonts w:ascii="Trebuchet MS" w:hAnsi="Trebuchet MS" w:hint="default"/>
        <w:spacing w:val="0"/>
        <w:w w:val="99"/>
        <w:sz w:val="20"/>
        <w:szCs w:val="22"/>
      </w:rPr>
    </w:lvl>
    <w:lvl w:ilvl="1" w:tplc="0415000F">
      <w:start w:val="1"/>
      <w:numFmt w:val="decimal"/>
      <w:lvlText w:val="%2."/>
      <w:lvlJc w:val="left"/>
      <w:pPr>
        <w:ind w:left="502" w:hanging="360"/>
      </w:pPr>
    </w:lvl>
    <w:lvl w:ilvl="2" w:tplc="28CC63B8">
      <w:numFmt w:val="bullet"/>
      <w:lvlText w:val="•"/>
      <w:lvlJc w:val="left"/>
      <w:pPr>
        <w:ind w:left="1664" w:hanging="360"/>
      </w:pPr>
      <w:rPr>
        <w:rFonts w:hint="default"/>
      </w:rPr>
    </w:lvl>
    <w:lvl w:ilvl="3" w:tplc="08C849B2">
      <w:numFmt w:val="bullet"/>
      <w:lvlText w:val="•"/>
      <w:lvlJc w:val="left"/>
      <w:pPr>
        <w:ind w:left="2649" w:hanging="360"/>
      </w:pPr>
      <w:rPr>
        <w:rFonts w:hint="default"/>
      </w:rPr>
    </w:lvl>
    <w:lvl w:ilvl="4" w:tplc="BF083832">
      <w:numFmt w:val="bullet"/>
      <w:lvlText w:val="•"/>
      <w:lvlJc w:val="left"/>
      <w:pPr>
        <w:ind w:left="3633" w:hanging="360"/>
      </w:pPr>
      <w:rPr>
        <w:rFonts w:hint="default"/>
      </w:rPr>
    </w:lvl>
    <w:lvl w:ilvl="5" w:tplc="40EC14AC">
      <w:numFmt w:val="bullet"/>
      <w:lvlText w:val="•"/>
      <w:lvlJc w:val="left"/>
      <w:pPr>
        <w:ind w:left="4618" w:hanging="360"/>
      </w:pPr>
      <w:rPr>
        <w:rFonts w:hint="default"/>
      </w:rPr>
    </w:lvl>
    <w:lvl w:ilvl="6" w:tplc="6C603BFA">
      <w:numFmt w:val="bullet"/>
      <w:lvlText w:val="•"/>
      <w:lvlJc w:val="left"/>
      <w:pPr>
        <w:ind w:left="5602" w:hanging="360"/>
      </w:pPr>
      <w:rPr>
        <w:rFonts w:hint="default"/>
      </w:rPr>
    </w:lvl>
    <w:lvl w:ilvl="7" w:tplc="3FC01B0A">
      <w:numFmt w:val="bullet"/>
      <w:lvlText w:val="•"/>
      <w:lvlJc w:val="left"/>
      <w:pPr>
        <w:ind w:left="6587" w:hanging="360"/>
      </w:pPr>
      <w:rPr>
        <w:rFonts w:hint="default"/>
      </w:rPr>
    </w:lvl>
    <w:lvl w:ilvl="8" w:tplc="CF1857E8">
      <w:numFmt w:val="bullet"/>
      <w:lvlText w:val="•"/>
      <w:lvlJc w:val="left"/>
      <w:pPr>
        <w:ind w:left="7571" w:hanging="360"/>
      </w:pPr>
      <w:rPr>
        <w:rFonts w:hint="default"/>
      </w:rPr>
    </w:lvl>
  </w:abstractNum>
  <w:abstractNum w:abstractNumId="2" w15:restartNumberingAfterBreak="0">
    <w:nsid w:val="14AD58CB"/>
    <w:multiLevelType w:val="hybridMultilevel"/>
    <w:tmpl w:val="8FEE493C"/>
    <w:lvl w:ilvl="0" w:tplc="CA36219C">
      <w:start w:val="1"/>
      <w:numFmt w:val="decimal"/>
      <w:lvlText w:val="%1."/>
      <w:lvlJc w:val="left"/>
      <w:pPr>
        <w:ind w:left="720" w:hanging="360"/>
      </w:pPr>
    </w:lvl>
    <w:lvl w:ilvl="1" w:tplc="AA16A304">
      <w:start w:val="1"/>
      <w:numFmt w:val="decimal"/>
      <w:lvlText w:val="%2)"/>
      <w:lvlJc w:val="left"/>
      <w:pPr>
        <w:ind w:left="1440" w:hanging="360"/>
      </w:pPr>
    </w:lvl>
    <w:lvl w:ilvl="2" w:tplc="49AEFCA6">
      <w:start w:val="1"/>
      <w:numFmt w:val="lowerLetter"/>
      <w:lvlText w:val="%3)"/>
      <w:lvlJc w:val="left"/>
      <w:pPr>
        <w:ind w:left="2352" w:hanging="372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9636A"/>
    <w:multiLevelType w:val="hybridMultilevel"/>
    <w:tmpl w:val="18B66FA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D256DF"/>
    <w:multiLevelType w:val="hybridMultilevel"/>
    <w:tmpl w:val="508EE386"/>
    <w:lvl w:ilvl="0" w:tplc="2180AA68">
      <w:start w:val="1"/>
      <w:numFmt w:val="decimal"/>
      <w:lvlText w:val="%1."/>
      <w:lvlJc w:val="left"/>
      <w:pPr>
        <w:ind w:left="528" w:hanging="428"/>
      </w:pPr>
      <w:rPr>
        <w:rFonts w:asciiTheme="minorHAnsi" w:eastAsia="Trebuchet MS" w:hAnsiTheme="minorHAnsi" w:cstheme="minorHAnsi" w:hint="default"/>
        <w:spacing w:val="0"/>
        <w:w w:val="99"/>
        <w:sz w:val="24"/>
        <w:szCs w:val="24"/>
      </w:rPr>
    </w:lvl>
    <w:lvl w:ilvl="1" w:tplc="3464328C">
      <w:start w:val="1"/>
      <w:numFmt w:val="decimal"/>
      <w:lvlText w:val="%2)"/>
      <w:lvlJc w:val="left"/>
      <w:pPr>
        <w:ind w:left="1515" w:hanging="238"/>
      </w:pPr>
      <w:rPr>
        <w:rFonts w:hint="default"/>
        <w:w w:val="99"/>
        <w:sz w:val="24"/>
        <w:szCs w:val="24"/>
      </w:rPr>
    </w:lvl>
    <w:lvl w:ilvl="2" w:tplc="871E180E">
      <w:numFmt w:val="bullet"/>
      <w:lvlText w:val="•"/>
      <w:lvlJc w:val="left"/>
      <w:pPr>
        <w:ind w:left="2053" w:hanging="238"/>
      </w:pPr>
      <w:rPr>
        <w:rFonts w:hint="default"/>
      </w:rPr>
    </w:lvl>
    <w:lvl w:ilvl="3" w:tplc="143C9E56">
      <w:numFmt w:val="bullet"/>
      <w:lvlText w:val="•"/>
      <w:lvlJc w:val="left"/>
      <w:pPr>
        <w:ind w:left="3006" w:hanging="238"/>
      </w:pPr>
      <w:rPr>
        <w:rFonts w:hint="default"/>
      </w:rPr>
    </w:lvl>
    <w:lvl w:ilvl="4" w:tplc="E5D47B8C">
      <w:numFmt w:val="bullet"/>
      <w:lvlText w:val="•"/>
      <w:lvlJc w:val="left"/>
      <w:pPr>
        <w:ind w:left="3960" w:hanging="238"/>
      </w:pPr>
      <w:rPr>
        <w:rFonts w:hint="default"/>
      </w:rPr>
    </w:lvl>
    <w:lvl w:ilvl="5" w:tplc="2A546494">
      <w:numFmt w:val="bullet"/>
      <w:lvlText w:val="•"/>
      <w:lvlJc w:val="left"/>
      <w:pPr>
        <w:ind w:left="4913" w:hanging="238"/>
      </w:pPr>
      <w:rPr>
        <w:rFonts w:hint="default"/>
      </w:rPr>
    </w:lvl>
    <w:lvl w:ilvl="6" w:tplc="D8D4B5D8">
      <w:numFmt w:val="bullet"/>
      <w:lvlText w:val="•"/>
      <w:lvlJc w:val="left"/>
      <w:pPr>
        <w:ind w:left="5867" w:hanging="238"/>
      </w:pPr>
      <w:rPr>
        <w:rFonts w:hint="default"/>
      </w:rPr>
    </w:lvl>
    <w:lvl w:ilvl="7" w:tplc="C002ABBA">
      <w:numFmt w:val="bullet"/>
      <w:lvlText w:val="•"/>
      <w:lvlJc w:val="left"/>
      <w:pPr>
        <w:ind w:left="6820" w:hanging="238"/>
      </w:pPr>
      <w:rPr>
        <w:rFonts w:hint="default"/>
      </w:rPr>
    </w:lvl>
    <w:lvl w:ilvl="8" w:tplc="97DA0E32">
      <w:numFmt w:val="bullet"/>
      <w:lvlText w:val="•"/>
      <w:lvlJc w:val="left"/>
      <w:pPr>
        <w:ind w:left="7773" w:hanging="238"/>
      </w:pPr>
      <w:rPr>
        <w:rFonts w:hint="default"/>
      </w:rPr>
    </w:lvl>
  </w:abstractNum>
  <w:abstractNum w:abstractNumId="5" w15:restartNumberingAfterBreak="0">
    <w:nsid w:val="1892431F"/>
    <w:multiLevelType w:val="hybridMultilevel"/>
    <w:tmpl w:val="25A46B98"/>
    <w:lvl w:ilvl="0" w:tplc="320E9DD0">
      <w:start w:val="1"/>
      <w:numFmt w:val="decimal"/>
      <w:lvlText w:val="%1."/>
      <w:lvlJc w:val="left"/>
      <w:pPr>
        <w:ind w:left="4821" w:hanging="284"/>
        <w:jc w:val="right"/>
      </w:pPr>
      <w:rPr>
        <w:rFonts w:asciiTheme="minorHAnsi" w:eastAsia="Trebuchet MS" w:hAnsiTheme="minorHAnsi" w:cstheme="minorHAnsi" w:hint="default"/>
        <w:spacing w:val="0"/>
        <w:w w:val="99"/>
        <w:sz w:val="24"/>
        <w:szCs w:val="24"/>
      </w:rPr>
    </w:lvl>
    <w:lvl w:ilvl="1" w:tplc="08527072">
      <w:start w:val="1"/>
      <w:numFmt w:val="lowerLetter"/>
      <w:lvlText w:val="%2)"/>
      <w:lvlJc w:val="left"/>
      <w:pPr>
        <w:ind w:left="608" w:hanging="231"/>
      </w:pPr>
      <w:rPr>
        <w:rFonts w:hint="default"/>
        <w:spacing w:val="-2"/>
        <w:w w:val="99"/>
      </w:rPr>
    </w:lvl>
    <w:lvl w:ilvl="2" w:tplc="52169502">
      <w:numFmt w:val="bullet"/>
      <w:lvlText w:val="•"/>
      <w:lvlJc w:val="left"/>
      <w:pPr>
        <w:ind w:left="1606" w:hanging="231"/>
      </w:pPr>
      <w:rPr>
        <w:rFonts w:hint="default"/>
      </w:rPr>
    </w:lvl>
    <w:lvl w:ilvl="3" w:tplc="F7B684D0">
      <w:numFmt w:val="bullet"/>
      <w:lvlText w:val="•"/>
      <w:lvlJc w:val="left"/>
      <w:pPr>
        <w:ind w:left="2613" w:hanging="231"/>
      </w:pPr>
      <w:rPr>
        <w:rFonts w:hint="default"/>
      </w:rPr>
    </w:lvl>
    <w:lvl w:ilvl="4" w:tplc="C73E296C">
      <w:numFmt w:val="bullet"/>
      <w:lvlText w:val="•"/>
      <w:lvlJc w:val="left"/>
      <w:pPr>
        <w:ind w:left="3620" w:hanging="231"/>
      </w:pPr>
      <w:rPr>
        <w:rFonts w:hint="default"/>
      </w:rPr>
    </w:lvl>
    <w:lvl w:ilvl="5" w:tplc="5C34A94C">
      <w:numFmt w:val="bullet"/>
      <w:lvlText w:val="•"/>
      <w:lvlJc w:val="left"/>
      <w:pPr>
        <w:ind w:left="4627" w:hanging="231"/>
      </w:pPr>
      <w:rPr>
        <w:rFonts w:hint="default"/>
      </w:rPr>
    </w:lvl>
    <w:lvl w:ilvl="6" w:tplc="4422398E">
      <w:numFmt w:val="bullet"/>
      <w:lvlText w:val="•"/>
      <w:lvlJc w:val="left"/>
      <w:pPr>
        <w:ind w:left="5633" w:hanging="231"/>
      </w:pPr>
      <w:rPr>
        <w:rFonts w:hint="default"/>
      </w:rPr>
    </w:lvl>
    <w:lvl w:ilvl="7" w:tplc="79F2B71C">
      <w:numFmt w:val="bullet"/>
      <w:lvlText w:val="•"/>
      <w:lvlJc w:val="left"/>
      <w:pPr>
        <w:ind w:left="6640" w:hanging="231"/>
      </w:pPr>
      <w:rPr>
        <w:rFonts w:hint="default"/>
      </w:rPr>
    </w:lvl>
    <w:lvl w:ilvl="8" w:tplc="64BE69F6">
      <w:numFmt w:val="bullet"/>
      <w:lvlText w:val="•"/>
      <w:lvlJc w:val="left"/>
      <w:pPr>
        <w:ind w:left="7647" w:hanging="231"/>
      </w:pPr>
      <w:rPr>
        <w:rFonts w:hint="default"/>
      </w:rPr>
    </w:lvl>
  </w:abstractNum>
  <w:abstractNum w:abstractNumId="6" w15:restartNumberingAfterBreak="0">
    <w:nsid w:val="18994FB4"/>
    <w:multiLevelType w:val="hybridMultilevel"/>
    <w:tmpl w:val="BFC6A4C6"/>
    <w:lvl w:ilvl="0" w:tplc="04150011">
      <w:start w:val="1"/>
      <w:numFmt w:val="decimal"/>
      <w:lvlText w:val="%1)"/>
      <w:lvlJc w:val="left"/>
      <w:pPr>
        <w:ind w:left="82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1" w:hanging="360"/>
      </w:pPr>
    </w:lvl>
    <w:lvl w:ilvl="2" w:tplc="0415001B" w:tentative="1">
      <w:start w:val="1"/>
      <w:numFmt w:val="lowerRoman"/>
      <w:lvlText w:val="%3."/>
      <w:lvlJc w:val="right"/>
      <w:pPr>
        <w:ind w:left="2261" w:hanging="180"/>
      </w:pPr>
    </w:lvl>
    <w:lvl w:ilvl="3" w:tplc="0415000F" w:tentative="1">
      <w:start w:val="1"/>
      <w:numFmt w:val="decimal"/>
      <w:lvlText w:val="%4."/>
      <w:lvlJc w:val="left"/>
      <w:pPr>
        <w:ind w:left="2981" w:hanging="360"/>
      </w:pPr>
    </w:lvl>
    <w:lvl w:ilvl="4" w:tplc="04150019" w:tentative="1">
      <w:start w:val="1"/>
      <w:numFmt w:val="lowerLetter"/>
      <w:lvlText w:val="%5."/>
      <w:lvlJc w:val="left"/>
      <w:pPr>
        <w:ind w:left="3701" w:hanging="360"/>
      </w:pPr>
    </w:lvl>
    <w:lvl w:ilvl="5" w:tplc="0415001B" w:tentative="1">
      <w:start w:val="1"/>
      <w:numFmt w:val="lowerRoman"/>
      <w:lvlText w:val="%6."/>
      <w:lvlJc w:val="right"/>
      <w:pPr>
        <w:ind w:left="4421" w:hanging="180"/>
      </w:pPr>
    </w:lvl>
    <w:lvl w:ilvl="6" w:tplc="0415000F" w:tentative="1">
      <w:start w:val="1"/>
      <w:numFmt w:val="decimal"/>
      <w:lvlText w:val="%7."/>
      <w:lvlJc w:val="left"/>
      <w:pPr>
        <w:ind w:left="5141" w:hanging="360"/>
      </w:pPr>
    </w:lvl>
    <w:lvl w:ilvl="7" w:tplc="04150019" w:tentative="1">
      <w:start w:val="1"/>
      <w:numFmt w:val="lowerLetter"/>
      <w:lvlText w:val="%8."/>
      <w:lvlJc w:val="left"/>
      <w:pPr>
        <w:ind w:left="5861" w:hanging="360"/>
      </w:pPr>
    </w:lvl>
    <w:lvl w:ilvl="8" w:tplc="0415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7" w15:restartNumberingAfterBreak="0">
    <w:nsid w:val="1A37782E"/>
    <w:multiLevelType w:val="hybridMultilevel"/>
    <w:tmpl w:val="6D3E3B0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1D197751"/>
    <w:multiLevelType w:val="hybridMultilevel"/>
    <w:tmpl w:val="EB105D34"/>
    <w:lvl w:ilvl="0" w:tplc="263C2B66">
      <w:start w:val="1"/>
      <w:numFmt w:val="decimal"/>
      <w:lvlText w:val="%1."/>
      <w:lvlJc w:val="left"/>
      <w:pPr>
        <w:ind w:left="2204" w:hanging="360"/>
      </w:pPr>
      <w:rPr>
        <w:rFonts w:asciiTheme="minorHAnsi" w:hAnsiTheme="minorHAnsi" w:cstheme="minorHAnsi" w:hint="default"/>
        <w:color w:val="000000" w:themeColor="text1"/>
        <w:spacing w:val="-2"/>
        <w:w w:val="99"/>
        <w:sz w:val="24"/>
        <w:szCs w:val="24"/>
      </w:rPr>
    </w:lvl>
    <w:lvl w:ilvl="1" w:tplc="FEEA0D68">
      <w:numFmt w:val="bullet"/>
      <w:lvlText w:val="•"/>
      <w:lvlJc w:val="left"/>
      <w:pPr>
        <w:ind w:left="1704" w:hanging="360"/>
      </w:pPr>
      <w:rPr>
        <w:rFonts w:hint="default"/>
      </w:rPr>
    </w:lvl>
    <w:lvl w:ilvl="2" w:tplc="A37A15B4">
      <w:numFmt w:val="bullet"/>
      <w:lvlText w:val="•"/>
      <w:lvlJc w:val="left"/>
      <w:pPr>
        <w:ind w:left="2588" w:hanging="360"/>
      </w:pPr>
      <w:rPr>
        <w:rFonts w:hint="default"/>
      </w:rPr>
    </w:lvl>
    <w:lvl w:ilvl="3" w:tplc="19508FC4">
      <w:numFmt w:val="bullet"/>
      <w:lvlText w:val="•"/>
      <w:lvlJc w:val="left"/>
      <w:pPr>
        <w:ind w:left="3472" w:hanging="360"/>
      </w:pPr>
      <w:rPr>
        <w:rFonts w:hint="default"/>
      </w:rPr>
    </w:lvl>
    <w:lvl w:ilvl="4" w:tplc="E82C8F9C">
      <w:numFmt w:val="bullet"/>
      <w:lvlText w:val="•"/>
      <w:lvlJc w:val="left"/>
      <w:pPr>
        <w:ind w:left="4356" w:hanging="360"/>
      </w:pPr>
      <w:rPr>
        <w:rFonts w:hint="default"/>
      </w:rPr>
    </w:lvl>
    <w:lvl w:ilvl="5" w:tplc="E51AB254">
      <w:numFmt w:val="bullet"/>
      <w:lvlText w:val="•"/>
      <w:lvlJc w:val="left"/>
      <w:pPr>
        <w:ind w:left="5240" w:hanging="360"/>
      </w:pPr>
      <w:rPr>
        <w:rFonts w:hint="default"/>
      </w:rPr>
    </w:lvl>
    <w:lvl w:ilvl="6" w:tplc="BE925E90">
      <w:numFmt w:val="bullet"/>
      <w:lvlText w:val="•"/>
      <w:lvlJc w:val="left"/>
      <w:pPr>
        <w:ind w:left="6124" w:hanging="360"/>
      </w:pPr>
      <w:rPr>
        <w:rFonts w:hint="default"/>
      </w:rPr>
    </w:lvl>
    <w:lvl w:ilvl="7" w:tplc="27FAFE84">
      <w:numFmt w:val="bullet"/>
      <w:lvlText w:val="•"/>
      <w:lvlJc w:val="left"/>
      <w:pPr>
        <w:ind w:left="7008" w:hanging="360"/>
      </w:pPr>
      <w:rPr>
        <w:rFonts w:hint="default"/>
      </w:rPr>
    </w:lvl>
    <w:lvl w:ilvl="8" w:tplc="A154BA98">
      <w:numFmt w:val="bullet"/>
      <w:lvlText w:val="•"/>
      <w:lvlJc w:val="left"/>
      <w:pPr>
        <w:ind w:left="7892" w:hanging="360"/>
      </w:pPr>
      <w:rPr>
        <w:rFonts w:hint="default"/>
      </w:rPr>
    </w:lvl>
  </w:abstractNum>
  <w:abstractNum w:abstractNumId="9" w15:restartNumberingAfterBreak="0">
    <w:nsid w:val="1E2A69BF"/>
    <w:multiLevelType w:val="hybridMultilevel"/>
    <w:tmpl w:val="10C0EEBA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217703D5"/>
    <w:multiLevelType w:val="hybridMultilevel"/>
    <w:tmpl w:val="4168AF6C"/>
    <w:lvl w:ilvl="0" w:tplc="04150011">
      <w:start w:val="1"/>
      <w:numFmt w:val="decimal"/>
      <w:lvlText w:val="%1)"/>
      <w:lvlJc w:val="left"/>
      <w:pPr>
        <w:ind w:left="82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1" w:hanging="360"/>
      </w:pPr>
    </w:lvl>
    <w:lvl w:ilvl="2" w:tplc="0415001B" w:tentative="1">
      <w:start w:val="1"/>
      <w:numFmt w:val="lowerRoman"/>
      <w:lvlText w:val="%3."/>
      <w:lvlJc w:val="right"/>
      <w:pPr>
        <w:ind w:left="2261" w:hanging="180"/>
      </w:pPr>
    </w:lvl>
    <w:lvl w:ilvl="3" w:tplc="0415000F" w:tentative="1">
      <w:start w:val="1"/>
      <w:numFmt w:val="decimal"/>
      <w:lvlText w:val="%4."/>
      <w:lvlJc w:val="left"/>
      <w:pPr>
        <w:ind w:left="2981" w:hanging="360"/>
      </w:pPr>
    </w:lvl>
    <w:lvl w:ilvl="4" w:tplc="04150019" w:tentative="1">
      <w:start w:val="1"/>
      <w:numFmt w:val="lowerLetter"/>
      <w:lvlText w:val="%5."/>
      <w:lvlJc w:val="left"/>
      <w:pPr>
        <w:ind w:left="3701" w:hanging="360"/>
      </w:pPr>
    </w:lvl>
    <w:lvl w:ilvl="5" w:tplc="0415001B" w:tentative="1">
      <w:start w:val="1"/>
      <w:numFmt w:val="lowerRoman"/>
      <w:lvlText w:val="%6."/>
      <w:lvlJc w:val="right"/>
      <w:pPr>
        <w:ind w:left="4421" w:hanging="180"/>
      </w:pPr>
    </w:lvl>
    <w:lvl w:ilvl="6" w:tplc="0415000F" w:tentative="1">
      <w:start w:val="1"/>
      <w:numFmt w:val="decimal"/>
      <w:lvlText w:val="%7."/>
      <w:lvlJc w:val="left"/>
      <w:pPr>
        <w:ind w:left="5141" w:hanging="360"/>
      </w:pPr>
    </w:lvl>
    <w:lvl w:ilvl="7" w:tplc="04150019" w:tentative="1">
      <w:start w:val="1"/>
      <w:numFmt w:val="lowerLetter"/>
      <w:lvlText w:val="%8."/>
      <w:lvlJc w:val="left"/>
      <w:pPr>
        <w:ind w:left="5861" w:hanging="360"/>
      </w:pPr>
    </w:lvl>
    <w:lvl w:ilvl="8" w:tplc="0415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11" w15:restartNumberingAfterBreak="0">
    <w:nsid w:val="22374BD6"/>
    <w:multiLevelType w:val="hybridMultilevel"/>
    <w:tmpl w:val="4FB09A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0D47B2"/>
    <w:multiLevelType w:val="hybridMultilevel"/>
    <w:tmpl w:val="79DEBF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391B55"/>
    <w:multiLevelType w:val="hybridMultilevel"/>
    <w:tmpl w:val="8CF89EB0"/>
    <w:lvl w:ilvl="0" w:tplc="FFFFFFFF">
      <w:start w:val="1"/>
      <w:numFmt w:val="decimal"/>
      <w:lvlText w:val="%1)"/>
      <w:lvlJc w:val="left"/>
      <w:pPr>
        <w:ind w:left="1145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585" w:hanging="180"/>
      </w:p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4" w15:restartNumberingAfterBreak="0">
    <w:nsid w:val="294C03D0"/>
    <w:multiLevelType w:val="hybridMultilevel"/>
    <w:tmpl w:val="37E823EA"/>
    <w:lvl w:ilvl="0" w:tplc="885E2022">
      <w:start w:val="1"/>
      <w:numFmt w:val="decimal"/>
      <w:lvlText w:val="%1."/>
      <w:lvlJc w:val="left"/>
      <w:pPr>
        <w:ind w:left="528" w:hanging="360"/>
      </w:pPr>
      <w:rPr>
        <w:rFonts w:ascii="Trebuchet MS" w:eastAsia="Trebuchet MS" w:hAnsi="Trebuchet MS" w:cs="Trebuchet MS" w:hint="default"/>
        <w:spacing w:val="0"/>
        <w:w w:val="99"/>
        <w:sz w:val="22"/>
        <w:szCs w:val="22"/>
      </w:rPr>
    </w:lvl>
    <w:lvl w:ilvl="1" w:tplc="33641096">
      <w:start w:val="1"/>
      <w:numFmt w:val="decimal"/>
      <w:lvlText w:val="%2)"/>
      <w:lvlJc w:val="left"/>
      <w:pPr>
        <w:ind w:left="1192" w:hanging="341"/>
      </w:pPr>
      <w:rPr>
        <w:w w:val="99"/>
        <w:sz w:val="24"/>
        <w:szCs w:val="24"/>
      </w:rPr>
    </w:lvl>
    <w:lvl w:ilvl="2" w:tplc="5F14123C">
      <w:numFmt w:val="bullet"/>
      <w:lvlText w:val="•"/>
      <w:lvlJc w:val="left"/>
      <w:pPr>
        <w:ind w:left="1380" w:hanging="341"/>
      </w:pPr>
      <w:rPr>
        <w:rFonts w:hint="default"/>
      </w:rPr>
    </w:lvl>
    <w:lvl w:ilvl="3" w:tplc="0CF6A5F2">
      <w:numFmt w:val="bullet"/>
      <w:lvlText w:val="•"/>
      <w:lvlJc w:val="left"/>
      <w:pPr>
        <w:ind w:left="2415" w:hanging="341"/>
      </w:pPr>
      <w:rPr>
        <w:rFonts w:hint="default"/>
      </w:rPr>
    </w:lvl>
    <w:lvl w:ilvl="4" w:tplc="B31A8C18">
      <w:numFmt w:val="bullet"/>
      <w:lvlText w:val="•"/>
      <w:lvlJc w:val="left"/>
      <w:pPr>
        <w:ind w:left="3450" w:hanging="341"/>
      </w:pPr>
      <w:rPr>
        <w:rFonts w:hint="default"/>
      </w:rPr>
    </w:lvl>
    <w:lvl w:ilvl="5" w:tplc="EC621044">
      <w:numFmt w:val="bullet"/>
      <w:lvlText w:val="•"/>
      <w:lvlJc w:val="left"/>
      <w:pPr>
        <w:ind w:left="4485" w:hanging="341"/>
      </w:pPr>
      <w:rPr>
        <w:rFonts w:hint="default"/>
      </w:rPr>
    </w:lvl>
    <w:lvl w:ilvl="6" w:tplc="6C580B66">
      <w:numFmt w:val="bullet"/>
      <w:lvlText w:val="•"/>
      <w:lvlJc w:val="left"/>
      <w:pPr>
        <w:ind w:left="5520" w:hanging="341"/>
      </w:pPr>
      <w:rPr>
        <w:rFonts w:hint="default"/>
      </w:rPr>
    </w:lvl>
    <w:lvl w:ilvl="7" w:tplc="B7801F32">
      <w:numFmt w:val="bullet"/>
      <w:lvlText w:val="•"/>
      <w:lvlJc w:val="left"/>
      <w:pPr>
        <w:ind w:left="6555" w:hanging="341"/>
      </w:pPr>
      <w:rPr>
        <w:rFonts w:hint="default"/>
      </w:rPr>
    </w:lvl>
    <w:lvl w:ilvl="8" w:tplc="3A843FDC">
      <w:numFmt w:val="bullet"/>
      <w:lvlText w:val="•"/>
      <w:lvlJc w:val="left"/>
      <w:pPr>
        <w:ind w:left="7590" w:hanging="341"/>
      </w:pPr>
      <w:rPr>
        <w:rFonts w:hint="default"/>
      </w:rPr>
    </w:lvl>
  </w:abstractNum>
  <w:abstractNum w:abstractNumId="15" w15:restartNumberingAfterBreak="0">
    <w:nsid w:val="2C95C329"/>
    <w:multiLevelType w:val="hybridMultilevel"/>
    <w:tmpl w:val="AD5896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CCAA3978">
      <w:start w:val="1"/>
      <w:numFmt w:val="decimal"/>
      <w:lvlText w:val="%2."/>
      <w:lvlJc w:val="left"/>
      <w:pPr>
        <w:ind w:left="1440" w:hanging="360"/>
      </w:pPr>
    </w:lvl>
    <w:lvl w:ilvl="2" w:tplc="2682B606">
      <w:start w:val="1"/>
      <w:numFmt w:val="lowerRoman"/>
      <w:lvlText w:val="%3."/>
      <w:lvlJc w:val="right"/>
      <w:pPr>
        <w:ind w:left="2160" w:hanging="180"/>
      </w:pPr>
    </w:lvl>
    <w:lvl w:ilvl="3" w:tplc="A0229EA8">
      <w:start w:val="1"/>
      <w:numFmt w:val="decimal"/>
      <w:lvlText w:val="%4."/>
      <w:lvlJc w:val="left"/>
      <w:pPr>
        <w:ind w:left="2880" w:hanging="360"/>
      </w:pPr>
    </w:lvl>
    <w:lvl w:ilvl="4" w:tplc="30E401D8">
      <w:start w:val="1"/>
      <w:numFmt w:val="lowerLetter"/>
      <w:lvlText w:val="%5."/>
      <w:lvlJc w:val="left"/>
      <w:pPr>
        <w:ind w:left="3600" w:hanging="360"/>
      </w:pPr>
    </w:lvl>
    <w:lvl w:ilvl="5" w:tplc="39F6174E">
      <w:start w:val="1"/>
      <w:numFmt w:val="lowerRoman"/>
      <w:lvlText w:val="%6."/>
      <w:lvlJc w:val="right"/>
      <w:pPr>
        <w:ind w:left="4320" w:hanging="180"/>
      </w:pPr>
    </w:lvl>
    <w:lvl w:ilvl="6" w:tplc="85D84D26">
      <w:start w:val="1"/>
      <w:numFmt w:val="decimal"/>
      <w:lvlText w:val="%7."/>
      <w:lvlJc w:val="left"/>
      <w:pPr>
        <w:ind w:left="5040" w:hanging="360"/>
      </w:pPr>
    </w:lvl>
    <w:lvl w:ilvl="7" w:tplc="132E18BA">
      <w:start w:val="1"/>
      <w:numFmt w:val="lowerLetter"/>
      <w:lvlText w:val="%8."/>
      <w:lvlJc w:val="left"/>
      <w:pPr>
        <w:ind w:left="5760" w:hanging="360"/>
      </w:pPr>
    </w:lvl>
    <w:lvl w:ilvl="8" w:tplc="DC7032A0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6F16EE"/>
    <w:multiLevelType w:val="hybridMultilevel"/>
    <w:tmpl w:val="B69E742A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36DB2031"/>
    <w:multiLevelType w:val="hybridMultilevel"/>
    <w:tmpl w:val="35A8DB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056002"/>
    <w:multiLevelType w:val="hybridMultilevel"/>
    <w:tmpl w:val="F648F3DA"/>
    <w:lvl w:ilvl="0" w:tplc="0415000F">
      <w:start w:val="1"/>
      <w:numFmt w:val="decimal"/>
      <w:lvlText w:val="%1."/>
      <w:lvlJc w:val="left"/>
      <w:pPr>
        <w:ind w:left="821" w:hanging="360"/>
      </w:pPr>
    </w:lvl>
    <w:lvl w:ilvl="1" w:tplc="04150019" w:tentative="1">
      <w:start w:val="1"/>
      <w:numFmt w:val="lowerLetter"/>
      <w:lvlText w:val="%2."/>
      <w:lvlJc w:val="left"/>
      <w:pPr>
        <w:ind w:left="1541" w:hanging="360"/>
      </w:pPr>
    </w:lvl>
    <w:lvl w:ilvl="2" w:tplc="0415001B" w:tentative="1">
      <w:start w:val="1"/>
      <w:numFmt w:val="lowerRoman"/>
      <w:lvlText w:val="%3."/>
      <w:lvlJc w:val="right"/>
      <w:pPr>
        <w:ind w:left="2261" w:hanging="180"/>
      </w:pPr>
    </w:lvl>
    <w:lvl w:ilvl="3" w:tplc="0415000F" w:tentative="1">
      <w:start w:val="1"/>
      <w:numFmt w:val="decimal"/>
      <w:lvlText w:val="%4."/>
      <w:lvlJc w:val="left"/>
      <w:pPr>
        <w:ind w:left="2981" w:hanging="360"/>
      </w:pPr>
    </w:lvl>
    <w:lvl w:ilvl="4" w:tplc="04150019" w:tentative="1">
      <w:start w:val="1"/>
      <w:numFmt w:val="lowerLetter"/>
      <w:lvlText w:val="%5."/>
      <w:lvlJc w:val="left"/>
      <w:pPr>
        <w:ind w:left="3701" w:hanging="360"/>
      </w:pPr>
    </w:lvl>
    <w:lvl w:ilvl="5" w:tplc="0415001B" w:tentative="1">
      <w:start w:val="1"/>
      <w:numFmt w:val="lowerRoman"/>
      <w:lvlText w:val="%6."/>
      <w:lvlJc w:val="right"/>
      <w:pPr>
        <w:ind w:left="4421" w:hanging="180"/>
      </w:pPr>
    </w:lvl>
    <w:lvl w:ilvl="6" w:tplc="0415000F" w:tentative="1">
      <w:start w:val="1"/>
      <w:numFmt w:val="decimal"/>
      <w:lvlText w:val="%7."/>
      <w:lvlJc w:val="left"/>
      <w:pPr>
        <w:ind w:left="5141" w:hanging="360"/>
      </w:pPr>
    </w:lvl>
    <w:lvl w:ilvl="7" w:tplc="04150019" w:tentative="1">
      <w:start w:val="1"/>
      <w:numFmt w:val="lowerLetter"/>
      <w:lvlText w:val="%8."/>
      <w:lvlJc w:val="left"/>
      <w:pPr>
        <w:ind w:left="5861" w:hanging="360"/>
      </w:pPr>
    </w:lvl>
    <w:lvl w:ilvl="8" w:tplc="0415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19" w15:restartNumberingAfterBreak="0">
    <w:nsid w:val="3D0525C0"/>
    <w:multiLevelType w:val="hybridMultilevel"/>
    <w:tmpl w:val="39722E50"/>
    <w:lvl w:ilvl="0" w:tplc="FFFFFFFF">
      <w:start w:val="1"/>
      <w:numFmt w:val="decimal"/>
      <w:lvlText w:val="%1."/>
      <w:lvlJc w:val="left"/>
      <w:pPr>
        <w:ind w:left="428" w:hanging="286"/>
        <w:jc w:val="right"/>
      </w:pPr>
      <w:rPr>
        <w:color w:val="auto"/>
        <w:spacing w:val="0"/>
        <w:w w:val="99"/>
      </w:rPr>
    </w:lvl>
    <w:lvl w:ilvl="1" w:tplc="04150011">
      <w:start w:val="1"/>
      <w:numFmt w:val="decimal"/>
      <w:lvlText w:val="%2)"/>
      <w:lvlJc w:val="left"/>
      <w:pPr>
        <w:ind w:left="502" w:hanging="360"/>
      </w:pPr>
    </w:lvl>
    <w:lvl w:ilvl="2" w:tplc="F218473C">
      <w:numFmt w:val="bullet"/>
      <w:lvlText w:val="•"/>
      <w:lvlJc w:val="left"/>
      <w:pPr>
        <w:ind w:left="2212" w:hanging="286"/>
      </w:pPr>
      <w:rPr>
        <w:rFonts w:hint="default"/>
      </w:rPr>
    </w:lvl>
    <w:lvl w:ilvl="3" w:tplc="4ACCD924">
      <w:numFmt w:val="bullet"/>
      <w:lvlText w:val="•"/>
      <w:lvlJc w:val="left"/>
      <w:pPr>
        <w:ind w:left="3128" w:hanging="286"/>
      </w:pPr>
      <w:rPr>
        <w:rFonts w:hint="default"/>
      </w:rPr>
    </w:lvl>
    <w:lvl w:ilvl="4" w:tplc="E4369A72">
      <w:numFmt w:val="bullet"/>
      <w:lvlText w:val="•"/>
      <w:lvlJc w:val="left"/>
      <w:pPr>
        <w:ind w:left="4044" w:hanging="286"/>
      </w:pPr>
      <w:rPr>
        <w:rFonts w:hint="default"/>
      </w:rPr>
    </w:lvl>
    <w:lvl w:ilvl="5" w:tplc="96E095D2">
      <w:numFmt w:val="bullet"/>
      <w:lvlText w:val="•"/>
      <w:lvlJc w:val="left"/>
      <w:pPr>
        <w:ind w:left="4960" w:hanging="286"/>
      </w:pPr>
      <w:rPr>
        <w:rFonts w:hint="default"/>
      </w:rPr>
    </w:lvl>
    <w:lvl w:ilvl="6" w:tplc="FF0647DE">
      <w:numFmt w:val="bullet"/>
      <w:lvlText w:val="•"/>
      <w:lvlJc w:val="left"/>
      <w:pPr>
        <w:ind w:left="5876" w:hanging="286"/>
      </w:pPr>
      <w:rPr>
        <w:rFonts w:hint="default"/>
      </w:rPr>
    </w:lvl>
    <w:lvl w:ilvl="7" w:tplc="775ED780">
      <w:numFmt w:val="bullet"/>
      <w:lvlText w:val="•"/>
      <w:lvlJc w:val="left"/>
      <w:pPr>
        <w:ind w:left="6792" w:hanging="286"/>
      </w:pPr>
      <w:rPr>
        <w:rFonts w:hint="default"/>
      </w:rPr>
    </w:lvl>
    <w:lvl w:ilvl="8" w:tplc="CD2EE5CC">
      <w:numFmt w:val="bullet"/>
      <w:lvlText w:val="•"/>
      <w:lvlJc w:val="left"/>
      <w:pPr>
        <w:ind w:left="7708" w:hanging="286"/>
      </w:pPr>
      <w:rPr>
        <w:rFonts w:hint="default"/>
      </w:rPr>
    </w:lvl>
  </w:abstractNum>
  <w:abstractNum w:abstractNumId="20" w15:restartNumberingAfterBreak="0">
    <w:nsid w:val="40123499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47C04EC3"/>
    <w:multiLevelType w:val="hybridMultilevel"/>
    <w:tmpl w:val="6B04D3B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7FB3C19"/>
    <w:multiLevelType w:val="hybridMultilevel"/>
    <w:tmpl w:val="858AA798"/>
    <w:lvl w:ilvl="0" w:tplc="2732F388">
      <w:start w:val="1"/>
      <w:numFmt w:val="decimal"/>
      <w:lvlText w:val="%1."/>
      <w:lvlJc w:val="left"/>
      <w:pPr>
        <w:ind w:left="527" w:hanging="425"/>
      </w:pPr>
      <w:rPr>
        <w:rFonts w:asciiTheme="minorHAnsi" w:eastAsia="Trebuchet MS" w:hAnsiTheme="minorHAnsi" w:cstheme="minorHAnsi" w:hint="default"/>
        <w:spacing w:val="0"/>
        <w:w w:val="99"/>
        <w:sz w:val="24"/>
        <w:szCs w:val="24"/>
      </w:rPr>
    </w:lvl>
    <w:lvl w:ilvl="1" w:tplc="1FE4D2DA">
      <w:start w:val="1"/>
      <w:numFmt w:val="decimal"/>
      <w:lvlText w:val="%2."/>
      <w:lvlJc w:val="left"/>
      <w:pPr>
        <w:ind w:left="527" w:hanging="284"/>
      </w:pPr>
      <w:rPr>
        <w:rFonts w:ascii="Trebuchet MS" w:eastAsia="Trebuchet MS" w:hAnsi="Trebuchet MS" w:cs="Trebuchet MS" w:hint="default"/>
        <w:spacing w:val="0"/>
        <w:w w:val="99"/>
        <w:sz w:val="22"/>
        <w:szCs w:val="22"/>
      </w:rPr>
    </w:lvl>
    <w:lvl w:ilvl="2" w:tplc="09B4A9BC">
      <w:numFmt w:val="bullet"/>
      <w:lvlText w:val="•"/>
      <w:lvlJc w:val="left"/>
      <w:pPr>
        <w:ind w:left="2324" w:hanging="284"/>
      </w:pPr>
      <w:rPr>
        <w:rFonts w:hint="default"/>
      </w:rPr>
    </w:lvl>
    <w:lvl w:ilvl="3" w:tplc="3320C4AA">
      <w:numFmt w:val="bullet"/>
      <w:lvlText w:val="•"/>
      <w:lvlJc w:val="left"/>
      <w:pPr>
        <w:ind w:left="3226" w:hanging="284"/>
      </w:pPr>
      <w:rPr>
        <w:rFonts w:hint="default"/>
      </w:rPr>
    </w:lvl>
    <w:lvl w:ilvl="4" w:tplc="4E80D794">
      <w:numFmt w:val="bullet"/>
      <w:lvlText w:val="•"/>
      <w:lvlJc w:val="left"/>
      <w:pPr>
        <w:ind w:left="4128" w:hanging="284"/>
      </w:pPr>
      <w:rPr>
        <w:rFonts w:hint="default"/>
      </w:rPr>
    </w:lvl>
    <w:lvl w:ilvl="5" w:tplc="051C6952">
      <w:numFmt w:val="bullet"/>
      <w:lvlText w:val="•"/>
      <w:lvlJc w:val="left"/>
      <w:pPr>
        <w:ind w:left="5030" w:hanging="284"/>
      </w:pPr>
      <w:rPr>
        <w:rFonts w:hint="default"/>
      </w:rPr>
    </w:lvl>
    <w:lvl w:ilvl="6" w:tplc="FB8829AC">
      <w:numFmt w:val="bullet"/>
      <w:lvlText w:val="•"/>
      <w:lvlJc w:val="left"/>
      <w:pPr>
        <w:ind w:left="5932" w:hanging="284"/>
      </w:pPr>
      <w:rPr>
        <w:rFonts w:hint="default"/>
      </w:rPr>
    </w:lvl>
    <w:lvl w:ilvl="7" w:tplc="F946BA02">
      <w:numFmt w:val="bullet"/>
      <w:lvlText w:val="•"/>
      <w:lvlJc w:val="left"/>
      <w:pPr>
        <w:ind w:left="6834" w:hanging="284"/>
      </w:pPr>
      <w:rPr>
        <w:rFonts w:hint="default"/>
      </w:rPr>
    </w:lvl>
    <w:lvl w:ilvl="8" w:tplc="6AF0D8E8">
      <w:numFmt w:val="bullet"/>
      <w:lvlText w:val="•"/>
      <w:lvlJc w:val="left"/>
      <w:pPr>
        <w:ind w:left="7736" w:hanging="284"/>
      </w:pPr>
      <w:rPr>
        <w:rFonts w:hint="default"/>
      </w:rPr>
    </w:lvl>
  </w:abstractNum>
  <w:abstractNum w:abstractNumId="23" w15:restartNumberingAfterBreak="0">
    <w:nsid w:val="49CF5C49"/>
    <w:multiLevelType w:val="hybridMultilevel"/>
    <w:tmpl w:val="2E96866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ABF557A"/>
    <w:multiLevelType w:val="hybridMultilevel"/>
    <w:tmpl w:val="C3180582"/>
    <w:lvl w:ilvl="0" w:tplc="62CCCB46">
      <w:start w:val="1"/>
      <w:numFmt w:val="bullet"/>
      <w:lvlText w:val="-"/>
      <w:lvlJc w:val="left"/>
      <w:pPr>
        <w:ind w:left="1080" w:hanging="360"/>
      </w:pPr>
      <w:rPr>
        <w:rFonts w:ascii="Marigold" w:hAnsi="Marigold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E694E63"/>
    <w:multiLevelType w:val="hybridMultilevel"/>
    <w:tmpl w:val="F648F3DA"/>
    <w:lvl w:ilvl="0" w:tplc="0415000F">
      <w:start w:val="1"/>
      <w:numFmt w:val="decimal"/>
      <w:lvlText w:val="%1."/>
      <w:lvlJc w:val="left"/>
      <w:pPr>
        <w:ind w:left="821" w:hanging="360"/>
      </w:pPr>
    </w:lvl>
    <w:lvl w:ilvl="1" w:tplc="04150019" w:tentative="1">
      <w:start w:val="1"/>
      <w:numFmt w:val="lowerLetter"/>
      <w:lvlText w:val="%2."/>
      <w:lvlJc w:val="left"/>
      <w:pPr>
        <w:ind w:left="1541" w:hanging="360"/>
      </w:pPr>
    </w:lvl>
    <w:lvl w:ilvl="2" w:tplc="0415001B" w:tentative="1">
      <w:start w:val="1"/>
      <w:numFmt w:val="lowerRoman"/>
      <w:lvlText w:val="%3."/>
      <w:lvlJc w:val="right"/>
      <w:pPr>
        <w:ind w:left="2261" w:hanging="180"/>
      </w:pPr>
    </w:lvl>
    <w:lvl w:ilvl="3" w:tplc="0415000F" w:tentative="1">
      <w:start w:val="1"/>
      <w:numFmt w:val="decimal"/>
      <w:lvlText w:val="%4."/>
      <w:lvlJc w:val="left"/>
      <w:pPr>
        <w:ind w:left="2981" w:hanging="360"/>
      </w:pPr>
    </w:lvl>
    <w:lvl w:ilvl="4" w:tplc="04150019" w:tentative="1">
      <w:start w:val="1"/>
      <w:numFmt w:val="lowerLetter"/>
      <w:lvlText w:val="%5."/>
      <w:lvlJc w:val="left"/>
      <w:pPr>
        <w:ind w:left="3701" w:hanging="360"/>
      </w:pPr>
    </w:lvl>
    <w:lvl w:ilvl="5" w:tplc="0415001B" w:tentative="1">
      <w:start w:val="1"/>
      <w:numFmt w:val="lowerRoman"/>
      <w:lvlText w:val="%6."/>
      <w:lvlJc w:val="right"/>
      <w:pPr>
        <w:ind w:left="4421" w:hanging="180"/>
      </w:pPr>
    </w:lvl>
    <w:lvl w:ilvl="6" w:tplc="0415000F" w:tentative="1">
      <w:start w:val="1"/>
      <w:numFmt w:val="decimal"/>
      <w:lvlText w:val="%7."/>
      <w:lvlJc w:val="left"/>
      <w:pPr>
        <w:ind w:left="5141" w:hanging="360"/>
      </w:pPr>
    </w:lvl>
    <w:lvl w:ilvl="7" w:tplc="04150019" w:tentative="1">
      <w:start w:val="1"/>
      <w:numFmt w:val="lowerLetter"/>
      <w:lvlText w:val="%8."/>
      <w:lvlJc w:val="left"/>
      <w:pPr>
        <w:ind w:left="5861" w:hanging="360"/>
      </w:pPr>
    </w:lvl>
    <w:lvl w:ilvl="8" w:tplc="0415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26" w15:restartNumberingAfterBreak="0">
    <w:nsid w:val="50366427"/>
    <w:multiLevelType w:val="hybridMultilevel"/>
    <w:tmpl w:val="5906A8CA"/>
    <w:lvl w:ilvl="0" w:tplc="D4F42772">
      <w:start w:val="1"/>
      <w:numFmt w:val="decimal"/>
      <w:lvlText w:val="%1."/>
      <w:lvlJc w:val="left"/>
      <w:pPr>
        <w:ind w:left="528" w:hanging="360"/>
      </w:pPr>
      <w:rPr>
        <w:rFonts w:asciiTheme="minorHAnsi" w:eastAsia="Trebuchet MS" w:hAnsiTheme="minorHAnsi" w:cstheme="minorHAnsi" w:hint="default"/>
        <w:spacing w:val="0"/>
        <w:w w:val="99"/>
        <w:sz w:val="24"/>
        <w:szCs w:val="24"/>
      </w:rPr>
    </w:lvl>
    <w:lvl w:ilvl="1" w:tplc="D19E3524">
      <w:start w:val="1"/>
      <w:numFmt w:val="lowerLetter"/>
      <w:lvlText w:val="%2)"/>
      <w:lvlJc w:val="left"/>
      <w:pPr>
        <w:ind w:left="1192" w:hanging="341"/>
      </w:pPr>
      <w:rPr>
        <w:rFonts w:ascii="Trebuchet MS" w:eastAsia="Trebuchet MS" w:hAnsi="Trebuchet MS" w:cs="Trebuchet MS"/>
        <w:w w:val="99"/>
        <w:sz w:val="22"/>
        <w:szCs w:val="22"/>
      </w:rPr>
    </w:lvl>
    <w:lvl w:ilvl="2" w:tplc="5F14123C">
      <w:numFmt w:val="bullet"/>
      <w:lvlText w:val="•"/>
      <w:lvlJc w:val="left"/>
      <w:pPr>
        <w:ind w:left="1380" w:hanging="341"/>
      </w:pPr>
      <w:rPr>
        <w:rFonts w:hint="default"/>
      </w:rPr>
    </w:lvl>
    <w:lvl w:ilvl="3" w:tplc="0CF6A5F2">
      <w:numFmt w:val="bullet"/>
      <w:lvlText w:val="•"/>
      <w:lvlJc w:val="left"/>
      <w:pPr>
        <w:ind w:left="2415" w:hanging="341"/>
      </w:pPr>
      <w:rPr>
        <w:rFonts w:hint="default"/>
      </w:rPr>
    </w:lvl>
    <w:lvl w:ilvl="4" w:tplc="B31A8C18">
      <w:numFmt w:val="bullet"/>
      <w:lvlText w:val="•"/>
      <w:lvlJc w:val="left"/>
      <w:pPr>
        <w:ind w:left="3450" w:hanging="341"/>
      </w:pPr>
      <w:rPr>
        <w:rFonts w:hint="default"/>
      </w:rPr>
    </w:lvl>
    <w:lvl w:ilvl="5" w:tplc="EC621044">
      <w:numFmt w:val="bullet"/>
      <w:lvlText w:val="•"/>
      <w:lvlJc w:val="left"/>
      <w:pPr>
        <w:ind w:left="4485" w:hanging="341"/>
      </w:pPr>
      <w:rPr>
        <w:rFonts w:hint="default"/>
      </w:rPr>
    </w:lvl>
    <w:lvl w:ilvl="6" w:tplc="6C580B66">
      <w:numFmt w:val="bullet"/>
      <w:lvlText w:val="•"/>
      <w:lvlJc w:val="left"/>
      <w:pPr>
        <w:ind w:left="5520" w:hanging="341"/>
      </w:pPr>
      <w:rPr>
        <w:rFonts w:hint="default"/>
      </w:rPr>
    </w:lvl>
    <w:lvl w:ilvl="7" w:tplc="B7801F32">
      <w:numFmt w:val="bullet"/>
      <w:lvlText w:val="•"/>
      <w:lvlJc w:val="left"/>
      <w:pPr>
        <w:ind w:left="6555" w:hanging="341"/>
      </w:pPr>
      <w:rPr>
        <w:rFonts w:hint="default"/>
      </w:rPr>
    </w:lvl>
    <w:lvl w:ilvl="8" w:tplc="3A843FDC">
      <w:numFmt w:val="bullet"/>
      <w:lvlText w:val="•"/>
      <w:lvlJc w:val="left"/>
      <w:pPr>
        <w:ind w:left="7590" w:hanging="341"/>
      </w:pPr>
      <w:rPr>
        <w:rFonts w:hint="default"/>
      </w:rPr>
    </w:lvl>
  </w:abstractNum>
  <w:abstractNum w:abstractNumId="27" w15:restartNumberingAfterBreak="0">
    <w:nsid w:val="5D8F7C1B"/>
    <w:multiLevelType w:val="hybridMultilevel"/>
    <w:tmpl w:val="C6AC5D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AE5111"/>
    <w:multiLevelType w:val="hybridMultilevel"/>
    <w:tmpl w:val="99D86A06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9" w15:restartNumberingAfterBreak="0">
    <w:nsid w:val="63D523CB"/>
    <w:multiLevelType w:val="hybridMultilevel"/>
    <w:tmpl w:val="6D609E56"/>
    <w:lvl w:ilvl="0" w:tplc="DF0C6B3A">
      <w:start w:val="1"/>
      <w:numFmt w:val="decimal"/>
      <w:lvlText w:val="%1."/>
      <w:lvlJc w:val="left"/>
      <w:pPr>
        <w:ind w:left="428" w:hanging="286"/>
        <w:jc w:val="right"/>
      </w:pPr>
      <w:rPr>
        <w:rFonts w:asciiTheme="minorHAnsi" w:hAnsiTheme="minorHAnsi" w:cstheme="minorHAnsi" w:hint="default"/>
        <w:color w:val="auto"/>
        <w:spacing w:val="0"/>
        <w:w w:val="99"/>
      </w:rPr>
    </w:lvl>
    <w:lvl w:ilvl="1" w:tplc="04150011">
      <w:start w:val="1"/>
      <w:numFmt w:val="decimal"/>
      <w:lvlText w:val="%2)"/>
      <w:lvlJc w:val="left"/>
      <w:pPr>
        <w:ind w:left="1370" w:hanging="360"/>
      </w:pPr>
    </w:lvl>
    <w:lvl w:ilvl="2" w:tplc="F218473C">
      <w:numFmt w:val="bullet"/>
      <w:lvlText w:val="•"/>
      <w:lvlJc w:val="left"/>
      <w:pPr>
        <w:ind w:left="2212" w:hanging="286"/>
      </w:pPr>
      <w:rPr>
        <w:rFonts w:hint="default"/>
      </w:rPr>
    </w:lvl>
    <w:lvl w:ilvl="3" w:tplc="4ACCD924">
      <w:numFmt w:val="bullet"/>
      <w:lvlText w:val="•"/>
      <w:lvlJc w:val="left"/>
      <w:pPr>
        <w:ind w:left="3128" w:hanging="286"/>
      </w:pPr>
      <w:rPr>
        <w:rFonts w:hint="default"/>
      </w:rPr>
    </w:lvl>
    <w:lvl w:ilvl="4" w:tplc="E4369A72">
      <w:numFmt w:val="bullet"/>
      <w:lvlText w:val="•"/>
      <w:lvlJc w:val="left"/>
      <w:pPr>
        <w:ind w:left="4044" w:hanging="286"/>
      </w:pPr>
      <w:rPr>
        <w:rFonts w:hint="default"/>
      </w:rPr>
    </w:lvl>
    <w:lvl w:ilvl="5" w:tplc="96E095D2">
      <w:numFmt w:val="bullet"/>
      <w:lvlText w:val="•"/>
      <w:lvlJc w:val="left"/>
      <w:pPr>
        <w:ind w:left="4960" w:hanging="286"/>
      </w:pPr>
      <w:rPr>
        <w:rFonts w:hint="default"/>
      </w:rPr>
    </w:lvl>
    <w:lvl w:ilvl="6" w:tplc="FF0647DE">
      <w:numFmt w:val="bullet"/>
      <w:lvlText w:val="•"/>
      <w:lvlJc w:val="left"/>
      <w:pPr>
        <w:ind w:left="5876" w:hanging="286"/>
      </w:pPr>
      <w:rPr>
        <w:rFonts w:hint="default"/>
      </w:rPr>
    </w:lvl>
    <w:lvl w:ilvl="7" w:tplc="775ED780">
      <w:numFmt w:val="bullet"/>
      <w:lvlText w:val="•"/>
      <w:lvlJc w:val="left"/>
      <w:pPr>
        <w:ind w:left="6792" w:hanging="286"/>
      </w:pPr>
      <w:rPr>
        <w:rFonts w:hint="default"/>
      </w:rPr>
    </w:lvl>
    <w:lvl w:ilvl="8" w:tplc="CD2EE5CC">
      <w:numFmt w:val="bullet"/>
      <w:lvlText w:val="•"/>
      <w:lvlJc w:val="left"/>
      <w:pPr>
        <w:ind w:left="7708" w:hanging="286"/>
      </w:pPr>
      <w:rPr>
        <w:rFonts w:hint="default"/>
      </w:rPr>
    </w:lvl>
  </w:abstractNum>
  <w:abstractNum w:abstractNumId="30" w15:restartNumberingAfterBreak="0">
    <w:nsid w:val="647078B0"/>
    <w:multiLevelType w:val="hybridMultilevel"/>
    <w:tmpl w:val="9E6C10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1F10C7"/>
    <w:multiLevelType w:val="hybridMultilevel"/>
    <w:tmpl w:val="A600BBA4"/>
    <w:lvl w:ilvl="0" w:tplc="F952460E">
      <w:start w:val="1"/>
      <w:numFmt w:val="decimal"/>
      <w:lvlText w:val="%1."/>
      <w:lvlJc w:val="left"/>
      <w:pPr>
        <w:ind w:left="460" w:hanging="358"/>
      </w:pPr>
      <w:rPr>
        <w:rFonts w:ascii="Trebuchet MS" w:eastAsia="Trebuchet MS" w:hAnsi="Trebuchet MS" w:cs="Trebuchet MS" w:hint="default"/>
        <w:b w:val="0"/>
        <w:i w:val="0"/>
        <w:spacing w:val="-2"/>
        <w:w w:val="99"/>
        <w:sz w:val="20"/>
        <w:szCs w:val="22"/>
      </w:rPr>
    </w:lvl>
    <w:lvl w:ilvl="1" w:tplc="314696E4">
      <w:numFmt w:val="bullet"/>
      <w:lvlText w:val="•"/>
      <w:lvlJc w:val="left"/>
      <w:pPr>
        <w:ind w:left="1368" w:hanging="358"/>
      </w:pPr>
      <w:rPr>
        <w:rFonts w:hint="default"/>
      </w:rPr>
    </w:lvl>
    <w:lvl w:ilvl="2" w:tplc="139E0DEE">
      <w:numFmt w:val="bullet"/>
      <w:lvlText w:val="•"/>
      <w:lvlJc w:val="left"/>
      <w:pPr>
        <w:ind w:left="2276" w:hanging="358"/>
      </w:pPr>
      <w:rPr>
        <w:rFonts w:hint="default"/>
      </w:rPr>
    </w:lvl>
    <w:lvl w:ilvl="3" w:tplc="DB6C4616">
      <w:numFmt w:val="bullet"/>
      <w:lvlText w:val="•"/>
      <w:lvlJc w:val="left"/>
      <w:pPr>
        <w:ind w:left="3184" w:hanging="358"/>
      </w:pPr>
      <w:rPr>
        <w:rFonts w:hint="default"/>
      </w:rPr>
    </w:lvl>
    <w:lvl w:ilvl="4" w:tplc="50A05D1E">
      <w:numFmt w:val="bullet"/>
      <w:lvlText w:val="•"/>
      <w:lvlJc w:val="left"/>
      <w:pPr>
        <w:ind w:left="4092" w:hanging="358"/>
      </w:pPr>
      <w:rPr>
        <w:rFonts w:hint="default"/>
      </w:rPr>
    </w:lvl>
    <w:lvl w:ilvl="5" w:tplc="BC801842">
      <w:numFmt w:val="bullet"/>
      <w:lvlText w:val="•"/>
      <w:lvlJc w:val="left"/>
      <w:pPr>
        <w:ind w:left="5000" w:hanging="358"/>
      </w:pPr>
      <w:rPr>
        <w:rFonts w:hint="default"/>
      </w:rPr>
    </w:lvl>
    <w:lvl w:ilvl="6" w:tplc="EA820E0A">
      <w:numFmt w:val="bullet"/>
      <w:lvlText w:val="•"/>
      <w:lvlJc w:val="left"/>
      <w:pPr>
        <w:ind w:left="5908" w:hanging="358"/>
      </w:pPr>
      <w:rPr>
        <w:rFonts w:hint="default"/>
      </w:rPr>
    </w:lvl>
    <w:lvl w:ilvl="7" w:tplc="D614513A">
      <w:numFmt w:val="bullet"/>
      <w:lvlText w:val="•"/>
      <w:lvlJc w:val="left"/>
      <w:pPr>
        <w:ind w:left="6816" w:hanging="358"/>
      </w:pPr>
      <w:rPr>
        <w:rFonts w:hint="default"/>
      </w:rPr>
    </w:lvl>
    <w:lvl w:ilvl="8" w:tplc="9048B254">
      <w:numFmt w:val="bullet"/>
      <w:lvlText w:val="•"/>
      <w:lvlJc w:val="left"/>
      <w:pPr>
        <w:ind w:left="7724" w:hanging="358"/>
      </w:pPr>
      <w:rPr>
        <w:rFonts w:hint="default"/>
      </w:rPr>
    </w:lvl>
  </w:abstractNum>
  <w:abstractNum w:abstractNumId="32" w15:restartNumberingAfterBreak="0">
    <w:nsid w:val="65CE6D46"/>
    <w:multiLevelType w:val="multilevel"/>
    <w:tmpl w:val="ADE83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73708BE"/>
    <w:multiLevelType w:val="hybridMultilevel"/>
    <w:tmpl w:val="2804AFFA"/>
    <w:lvl w:ilvl="0" w:tplc="FFFFFFFF">
      <w:start w:val="1"/>
      <w:numFmt w:val="decimal"/>
      <w:lvlText w:val="%1)"/>
      <w:lvlJc w:val="left"/>
      <w:pPr>
        <w:ind w:left="1353" w:hanging="360"/>
      </w:pPr>
      <w:rPr>
        <w:rFonts w:ascii="Trebuchet MS" w:hAnsi="Trebuchet MS" w:hint="default"/>
        <w:spacing w:val="0"/>
        <w:w w:val="99"/>
        <w:sz w:val="20"/>
        <w:szCs w:val="22"/>
      </w:rPr>
    </w:lvl>
    <w:lvl w:ilvl="1" w:tplc="04150011">
      <w:start w:val="1"/>
      <w:numFmt w:val="decimal"/>
      <w:lvlText w:val="%2)"/>
      <w:lvlJc w:val="left"/>
      <w:pPr>
        <w:ind w:left="502" w:hanging="360"/>
      </w:pPr>
    </w:lvl>
    <w:lvl w:ilvl="2" w:tplc="FFFFFFFF">
      <w:numFmt w:val="bullet"/>
      <w:lvlText w:val="•"/>
      <w:lvlJc w:val="left"/>
      <w:pPr>
        <w:ind w:left="1664" w:hanging="360"/>
      </w:pPr>
      <w:rPr>
        <w:rFonts w:hint="default"/>
      </w:rPr>
    </w:lvl>
    <w:lvl w:ilvl="3" w:tplc="FFFFFFFF">
      <w:numFmt w:val="bullet"/>
      <w:lvlText w:val="•"/>
      <w:lvlJc w:val="left"/>
      <w:pPr>
        <w:ind w:left="2649" w:hanging="360"/>
      </w:pPr>
      <w:rPr>
        <w:rFonts w:hint="default"/>
      </w:rPr>
    </w:lvl>
    <w:lvl w:ilvl="4" w:tplc="FFFFFFFF">
      <w:numFmt w:val="bullet"/>
      <w:lvlText w:val="•"/>
      <w:lvlJc w:val="left"/>
      <w:pPr>
        <w:ind w:left="3633" w:hanging="360"/>
      </w:pPr>
      <w:rPr>
        <w:rFonts w:hint="default"/>
      </w:rPr>
    </w:lvl>
    <w:lvl w:ilvl="5" w:tplc="FFFFFFFF">
      <w:numFmt w:val="bullet"/>
      <w:lvlText w:val="•"/>
      <w:lvlJc w:val="left"/>
      <w:pPr>
        <w:ind w:left="4618" w:hanging="360"/>
      </w:pPr>
      <w:rPr>
        <w:rFonts w:hint="default"/>
      </w:rPr>
    </w:lvl>
    <w:lvl w:ilvl="6" w:tplc="FFFFFFFF">
      <w:numFmt w:val="bullet"/>
      <w:lvlText w:val="•"/>
      <w:lvlJc w:val="left"/>
      <w:pPr>
        <w:ind w:left="5602" w:hanging="360"/>
      </w:pPr>
      <w:rPr>
        <w:rFonts w:hint="default"/>
      </w:rPr>
    </w:lvl>
    <w:lvl w:ilvl="7" w:tplc="FFFFFFFF">
      <w:numFmt w:val="bullet"/>
      <w:lvlText w:val="•"/>
      <w:lvlJc w:val="left"/>
      <w:pPr>
        <w:ind w:left="6587" w:hanging="360"/>
      </w:pPr>
      <w:rPr>
        <w:rFonts w:hint="default"/>
      </w:rPr>
    </w:lvl>
    <w:lvl w:ilvl="8" w:tplc="FFFFFFFF">
      <w:numFmt w:val="bullet"/>
      <w:lvlText w:val="•"/>
      <w:lvlJc w:val="left"/>
      <w:pPr>
        <w:ind w:left="7571" w:hanging="360"/>
      </w:pPr>
      <w:rPr>
        <w:rFonts w:hint="default"/>
      </w:rPr>
    </w:lvl>
  </w:abstractNum>
  <w:abstractNum w:abstractNumId="34" w15:restartNumberingAfterBreak="0">
    <w:nsid w:val="696050AF"/>
    <w:multiLevelType w:val="hybridMultilevel"/>
    <w:tmpl w:val="551A46EA"/>
    <w:lvl w:ilvl="0" w:tplc="DCDEE108">
      <w:start w:val="1"/>
      <w:numFmt w:val="decimal"/>
      <w:lvlText w:val="%1."/>
      <w:lvlJc w:val="left"/>
      <w:pPr>
        <w:ind w:left="358" w:hanging="358"/>
      </w:pPr>
      <w:rPr>
        <w:rFonts w:asciiTheme="minorHAnsi" w:hAnsiTheme="minorHAnsi" w:cstheme="minorHAnsi" w:hint="default"/>
        <w:b w:val="0"/>
        <w:i w:val="0"/>
        <w:spacing w:val="-2"/>
        <w:w w:val="99"/>
        <w:sz w:val="24"/>
        <w:szCs w:val="24"/>
      </w:rPr>
    </w:lvl>
    <w:lvl w:ilvl="1" w:tplc="314696E4">
      <w:numFmt w:val="bullet"/>
      <w:lvlText w:val="•"/>
      <w:lvlJc w:val="left"/>
      <w:pPr>
        <w:ind w:left="1368" w:hanging="358"/>
      </w:pPr>
      <w:rPr>
        <w:rFonts w:hint="default"/>
      </w:rPr>
    </w:lvl>
    <w:lvl w:ilvl="2" w:tplc="139E0DEE">
      <w:numFmt w:val="bullet"/>
      <w:lvlText w:val="•"/>
      <w:lvlJc w:val="left"/>
      <w:pPr>
        <w:ind w:left="2276" w:hanging="358"/>
      </w:pPr>
      <w:rPr>
        <w:rFonts w:hint="default"/>
      </w:rPr>
    </w:lvl>
    <w:lvl w:ilvl="3" w:tplc="DB6C4616">
      <w:numFmt w:val="bullet"/>
      <w:lvlText w:val="•"/>
      <w:lvlJc w:val="left"/>
      <w:pPr>
        <w:ind w:left="3184" w:hanging="358"/>
      </w:pPr>
      <w:rPr>
        <w:rFonts w:hint="default"/>
      </w:rPr>
    </w:lvl>
    <w:lvl w:ilvl="4" w:tplc="50A05D1E">
      <w:numFmt w:val="bullet"/>
      <w:lvlText w:val="•"/>
      <w:lvlJc w:val="left"/>
      <w:pPr>
        <w:ind w:left="4092" w:hanging="358"/>
      </w:pPr>
      <w:rPr>
        <w:rFonts w:hint="default"/>
      </w:rPr>
    </w:lvl>
    <w:lvl w:ilvl="5" w:tplc="BC801842">
      <w:numFmt w:val="bullet"/>
      <w:lvlText w:val="•"/>
      <w:lvlJc w:val="left"/>
      <w:pPr>
        <w:ind w:left="5000" w:hanging="358"/>
      </w:pPr>
      <w:rPr>
        <w:rFonts w:hint="default"/>
      </w:rPr>
    </w:lvl>
    <w:lvl w:ilvl="6" w:tplc="EA820E0A">
      <w:numFmt w:val="bullet"/>
      <w:lvlText w:val="•"/>
      <w:lvlJc w:val="left"/>
      <w:pPr>
        <w:ind w:left="5908" w:hanging="358"/>
      </w:pPr>
      <w:rPr>
        <w:rFonts w:hint="default"/>
      </w:rPr>
    </w:lvl>
    <w:lvl w:ilvl="7" w:tplc="D614513A">
      <w:numFmt w:val="bullet"/>
      <w:lvlText w:val="•"/>
      <w:lvlJc w:val="left"/>
      <w:pPr>
        <w:ind w:left="6816" w:hanging="358"/>
      </w:pPr>
      <w:rPr>
        <w:rFonts w:hint="default"/>
      </w:rPr>
    </w:lvl>
    <w:lvl w:ilvl="8" w:tplc="9048B254">
      <w:numFmt w:val="bullet"/>
      <w:lvlText w:val="•"/>
      <w:lvlJc w:val="left"/>
      <w:pPr>
        <w:ind w:left="7724" w:hanging="358"/>
      </w:pPr>
      <w:rPr>
        <w:rFonts w:hint="default"/>
      </w:rPr>
    </w:lvl>
  </w:abstractNum>
  <w:abstractNum w:abstractNumId="35" w15:restartNumberingAfterBreak="0">
    <w:nsid w:val="6AB32679"/>
    <w:multiLevelType w:val="hybridMultilevel"/>
    <w:tmpl w:val="31E46374"/>
    <w:lvl w:ilvl="0" w:tplc="E06894D4">
      <w:start w:val="1"/>
      <w:numFmt w:val="decimal"/>
      <w:lvlText w:val="%1."/>
      <w:lvlJc w:val="left"/>
      <w:pPr>
        <w:ind w:left="528" w:hanging="428"/>
      </w:pPr>
      <w:rPr>
        <w:rFonts w:asciiTheme="minorHAnsi" w:eastAsia="Trebuchet MS" w:hAnsiTheme="minorHAnsi" w:cstheme="minorHAnsi" w:hint="default"/>
        <w:spacing w:val="0"/>
        <w:w w:val="99"/>
        <w:sz w:val="22"/>
        <w:szCs w:val="22"/>
      </w:rPr>
    </w:lvl>
    <w:lvl w:ilvl="1" w:tplc="0880698C">
      <w:start w:val="1"/>
      <w:numFmt w:val="decimal"/>
      <w:lvlText w:val="%2)"/>
      <w:lvlJc w:val="left"/>
      <w:pPr>
        <w:ind w:left="1515" w:hanging="238"/>
      </w:pPr>
      <w:rPr>
        <w:rFonts w:hint="default"/>
        <w:w w:val="99"/>
        <w:sz w:val="20"/>
        <w:szCs w:val="22"/>
      </w:rPr>
    </w:lvl>
    <w:lvl w:ilvl="2" w:tplc="871E180E">
      <w:numFmt w:val="bullet"/>
      <w:lvlText w:val="•"/>
      <w:lvlJc w:val="left"/>
      <w:pPr>
        <w:ind w:left="2053" w:hanging="238"/>
      </w:pPr>
      <w:rPr>
        <w:rFonts w:hint="default"/>
      </w:rPr>
    </w:lvl>
    <w:lvl w:ilvl="3" w:tplc="143C9E56">
      <w:numFmt w:val="bullet"/>
      <w:lvlText w:val="•"/>
      <w:lvlJc w:val="left"/>
      <w:pPr>
        <w:ind w:left="3006" w:hanging="238"/>
      </w:pPr>
      <w:rPr>
        <w:rFonts w:hint="default"/>
      </w:rPr>
    </w:lvl>
    <w:lvl w:ilvl="4" w:tplc="E5D47B8C">
      <w:numFmt w:val="bullet"/>
      <w:lvlText w:val="•"/>
      <w:lvlJc w:val="left"/>
      <w:pPr>
        <w:ind w:left="3960" w:hanging="238"/>
      </w:pPr>
      <w:rPr>
        <w:rFonts w:hint="default"/>
      </w:rPr>
    </w:lvl>
    <w:lvl w:ilvl="5" w:tplc="2A546494">
      <w:numFmt w:val="bullet"/>
      <w:lvlText w:val="•"/>
      <w:lvlJc w:val="left"/>
      <w:pPr>
        <w:ind w:left="4913" w:hanging="238"/>
      </w:pPr>
      <w:rPr>
        <w:rFonts w:hint="default"/>
      </w:rPr>
    </w:lvl>
    <w:lvl w:ilvl="6" w:tplc="D8D4B5D8">
      <w:numFmt w:val="bullet"/>
      <w:lvlText w:val="•"/>
      <w:lvlJc w:val="left"/>
      <w:pPr>
        <w:ind w:left="5867" w:hanging="238"/>
      </w:pPr>
      <w:rPr>
        <w:rFonts w:hint="default"/>
      </w:rPr>
    </w:lvl>
    <w:lvl w:ilvl="7" w:tplc="C002ABBA">
      <w:numFmt w:val="bullet"/>
      <w:lvlText w:val="•"/>
      <w:lvlJc w:val="left"/>
      <w:pPr>
        <w:ind w:left="6820" w:hanging="238"/>
      </w:pPr>
      <w:rPr>
        <w:rFonts w:hint="default"/>
      </w:rPr>
    </w:lvl>
    <w:lvl w:ilvl="8" w:tplc="97DA0E32">
      <w:numFmt w:val="bullet"/>
      <w:lvlText w:val="•"/>
      <w:lvlJc w:val="left"/>
      <w:pPr>
        <w:ind w:left="7773" w:hanging="238"/>
      </w:pPr>
      <w:rPr>
        <w:rFonts w:hint="default"/>
      </w:rPr>
    </w:lvl>
  </w:abstractNum>
  <w:abstractNum w:abstractNumId="36" w15:restartNumberingAfterBreak="0">
    <w:nsid w:val="6E2C5138"/>
    <w:multiLevelType w:val="hybridMultilevel"/>
    <w:tmpl w:val="F6107E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9B0735"/>
    <w:multiLevelType w:val="hybridMultilevel"/>
    <w:tmpl w:val="3806C7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7610E6"/>
    <w:multiLevelType w:val="hybridMultilevel"/>
    <w:tmpl w:val="E912EB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5E03F0A">
      <w:start w:val="1"/>
      <w:numFmt w:val="bullet"/>
      <w:lvlText w:val=""/>
      <w:lvlJc w:val="left"/>
      <w:pPr>
        <w:ind w:left="1440" w:hanging="360"/>
      </w:pPr>
      <w:rPr>
        <w:rFonts w:ascii="Symbol" w:eastAsia="Trebuchet MS" w:hAnsi="Symbol" w:cstheme="minorHAns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0C2F0E"/>
    <w:multiLevelType w:val="hybridMultilevel"/>
    <w:tmpl w:val="DDA0E1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7448533">
    <w:abstractNumId w:val="15"/>
  </w:num>
  <w:num w:numId="2" w16cid:durableId="1959290246">
    <w:abstractNumId w:val="8"/>
  </w:num>
  <w:num w:numId="3" w16cid:durableId="89738180">
    <w:abstractNumId w:val="35"/>
  </w:num>
  <w:num w:numId="4" w16cid:durableId="844587020">
    <w:abstractNumId w:val="5"/>
  </w:num>
  <w:num w:numId="5" w16cid:durableId="294144716">
    <w:abstractNumId w:val="19"/>
  </w:num>
  <w:num w:numId="6" w16cid:durableId="420878548">
    <w:abstractNumId w:val="34"/>
  </w:num>
  <w:num w:numId="7" w16cid:durableId="1357462234">
    <w:abstractNumId w:val="36"/>
  </w:num>
  <w:num w:numId="8" w16cid:durableId="1927882748">
    <w:abstractNumId w:val="9"/>
  </w:num>
  <w:num w:numId="9" w16cid:durableId="777943062">
    <w:abstractNumId w:val="16"/>
  </w:num>
  <w:num w:numId="10" w16cid:durableId="1202401175">
    <w:abstractNumId w:val="1"/>
  </w:num>
  <w:num w:numId="11" w16cid:durableId="84500545">
    <w:abstractNumId w:val="31"/>
  </w:num>
  <w:num w:numId="12" w16cid:durableId="1923029507">
    <w:abstractNumId w:val="29"/>
  </w:num>
  <w:num w:numId="13" w16cid:durableId="232325227">
    <w:abstractNumId w:val="4"/>
  </w:num>
  <w:num w:numId="14" w16cid:durableId="2004814889">
    <w:abstractNumId w:val="18"/>
  </w:num>
  <w:num w:numId="15" w16cid:durableId="2092123425">
    <w:abstractNumId w:val="25"/>
  </w:num>
  <w:num w:numId="16" w16cid:durableId="44761156">
    <w:abstractNumId w:val="20"/>
  </w:num>
  <w:num w:numId="17" w16cid:durableId="180034340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4715537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9310078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9529646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0665957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8910878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5829986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91975854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8265957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999428667">
    <w:abstractNumId w:val="7"/>
  </w:num>
  <w:num w:numId="27" w16cid:durableId="345446391">
    <w:abstractNumId w:val="33"/>
  </w:num>
  <w:num w:numId="28" w16cid:durableId="596837628">
    <w:abstractNumId w:val="30"/>
  </w:num>
  <w:num w:numId="29" w16cid:durableId="1146094499">
    <w:abstractNumId w:val="22"/>
  </w:num>
  <w:num w:numId="30" w16cid:durableId="8244672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2059492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566492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448549150">
    <w:abstractNumId w:val="0"/>
  </w:num>
  <w:num w:numId="34" w16cid:durableId="694841641">
    <w:abstractNumId w:val="10"/>
  </w:num>
  <w:num w:numId="35" w16cid:durableId="2014337086">
    <w:abstractNumId w:val="6"/>
  </w:num>
  <w:num w:numId="36" w16cid:durableId="359088562">
    <w:abstractNumId w:val="26"/>
  </w:num>
  <w:num w:numId="37" w16cid:durableId="166286664">
    <w:abstractNumId w:val="14"/>
  </w:num>
  <w:num w:numId="38" w16cid:durableId="1307203203">
    <w:abstractNumId w:val="12"/>
  </w:num>
  <w:num w:numId="39" w16cid:durableId="1930386762">
    <w:abstractNumId w:val="17"/>
  </w:num>
  <w:num w:numId="40" w16cid:durableId="75709750">
    <w:abstractNumId w:val="38"/>
  </w:num>
  <w:num w:numId="41" w16cid:durableId="1309941770">
    <w:abstractNumId w:val="32"/>
  </w:num>
  <w:num w:numId="42" w16cid:durableId="1373845850">
    <w:abstractNumId w:val="28"/>
  </w:num>
  <w:num w:numId="43" w16cid:durableId="836844412">
    <w:abstractNumId w:val="13"/>
  </w:num>
  <w:num w:numId="44" w16cid:durableId="2056849381">
    <w:abstractNumId w:val="3"/>
  </w:num>
  <w:num w:numId="45" w16cid:durableId="1298143041">
    <w:abstractNumId w:val="24"/>
  </w:num>
  <w:num w:numId="46" w16cid:durableId="1183087056">
    <w:abstractNumId w:val="37"/>
  </w:num>
  <w:num w:numId="47" w16cid:durableId="207884147">
    <w:abstractNumId w:val="27"/>
  </w:num>
  <w:num w:numId="48" w16cid:durableId="37319380">
    <w:abstractNumId w:val="39"/>
  </w:num>
  <w:num w:numId="49" w16cid:durableId="1321546725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B49"/>
    <w:rsid w:val="000001D2"/>
    <w:rsid w:val="0000201D"/>
    <w:rsid w:val="00002139"/>
    <w:rsid w:val="000050CB"/>
    <w:rsid w:val="00005DE9"/>
    <w:rsid w:val="00006424"/>
    <w:rsid w:val="00011776"/>
    <w:rsid w:val="00011A7B"/>
    <w:rsid w:val="000147E9"/>
    <w:rsid w:val="00020E3A"/>
    <w:rsid w:val="0002538E"/>
    <w:rsid w:val="00027B1C"/>
    <w:rsid w:val="00027BEE"/>
    <w:rsid w:val="0003383F"/>
    <w:rsid w:val="00036EF2"/>
    <w:rsid w:val="00037C41"/>
    <w:rsid w:val="00037E39"/>
    <w:rsid w:val="00047A31"/>
    <w:rsid w:val="000537F1"/>
    <w:rsid w:val="0005478F"/>
    <w:rsid w:val="00055669"/>
    <w:rsid w:val="00056448"/>
    <w:rsid w:val="0005708B"/>
    <w:rsid w:val="0006240D"/>
    <w:rsid w:val="000639CE"/>
    <w:rsid w:val="00063F54"/>
    <w:rsid w:val="00064814"/>
    <w:rsid w:val="0007257D"/>
    <w:rsid w:val="000727B6"/>
    <w:rsid w:val="00072E29"/>
    <w:rsid w:val="0007382D"/>
    <w:rsid w:val="00075FB8"/>
    <w:rsid w:val="00077542"/>
    <w:rsid w:val="00077AAD"/>
    <w:rsid w:val="00082467"/>
    <w:rsid w:val="00083ACB"/>
    <w:rsid w:val="00085ABA"/>
    <w:rsid w:val="00086935"/>
    <w:rsid w:val="000869EC"/>
    <w:rsid w:val="00090070"/>
    <w:rsid w:val="00090B27"/>
    <w:rsid w:val="0009388A"/>
    <w:rsid w:val="00093D2B"/>
    <w:rsid w:val="000A6526"/>
    <w:rsid w:val="000B2001"/>
    <w:rsid w:val="000B5BCA"/>
    <w:rsid w:val="000B7251"/>
    <w:rsid w:val="000B72BF"/>
    <w:rsid w:val="000B7DE3"/>
    <w:rsid w:val="000C1C0C"/>
    <w:rsid w:val="000C4CFA"/>
    <w:rsid w:val="000C653A"/>
    <w:rsid w:val="000D08CC"/>
    <w:rsid w:val="000D0FC3"/>
    <w:rsid w:val="000D1AAE"/>
    <w:rsid w:val="000D6ED1"/>
    <w:rsid w:val="000E2486"/>
    <w:rsid w:val="000E27ED"/>
    <w:rsid w:val="000E316F"/>
    <w:rsid w:val="000E6546"/>
    <w:rsid w:val="000E67B5"/>
    <w:rsid w:val="000E6D6D"/>
    <w:rsid w:val="000E6E5D"/>
    <w:rsid w:val="000F0BAD"/>
    <w:rsid w:val="000F0E35"/>
    <w:rsid w:val="000F2578"/>
    <w:rsid w:val="000F3ED8"/>
    <w:rsid w:val="000F4B4C"/>
    <w:rsid w:val="000F6039"/>
    <w:rsid w:val="000F6E07"/>
    <w:rsid w:val="00100A77"/>
    <w:rsid w:val="00102E69"/>
    <w:rsid w:val="001049DE"/>
    <w:rsid w:val="001105ED"/>
    <w:rsid w:val="00110A82"/>
    <w:rsid w:val="00112138"/>
    <w:rsid w:val="00123D3E"/>
    <w:rsid w:val="0012784D"/>
    <w:rsid w:val="00127EB5"/>
    <w:rsid w:val="00131386"/>
    <w:rsid w:val="00133CB5"/>
    <w:rsid w:val="00140542"/>
    <w:rsid w:val="00141B25"/>
    <w:rsid w:val="00141F54"/>
    <w:rsid w:val="0014530D"/>
    <w:rsid w:val="001454F2"/>
    <w:rsid w:val="001473E7"/>
    <w:rsid w:val="00147C06"/>
    <w:rsid w:val="0015090D"/>
    <w:rsid w:val="0015222D"/>
    <w:rsid w:val="00155DAF"/>
    <w:rsid w:val="0015626B"/>
    <w:rsid w:val="001571E8"/>
    <w:rsid w:val="001577F8"/>
    <w:rsid w:val="00157E46"/>
    <w:rsid w:val="00161824"/>
    <w:rsid w:val="00162FC1"/>
    <w:rsid w:val="00163AFA"/>
    <w:rsid w:val="001656AE"/>
    <w:rsid w:val="0017054C"/>
    <w:rsid w:val="0017273A"/>
    <w:rsid w:val="00172C85"/>
    <w:rsid w:val="0017367E"/>
    <w:rsid w:val="00175826"/>
    <w:rsid w:val="001771EC"/>
    <w:rsid w:val="00181A59"/>
    <w:rsid w:val="00184D41"/>
    <w:rsid w:val="001934DB"/>
    <w:rsid w:val="00193930"/>
    <w:rsid w:val="00196459"/>
    <w:rsid w:val="00196884"/>
    <w:rsid w:val="001A7985"/>
    <w:rsid w:val="001B4DF4"/>
    <w:rsid w:val="001B4E36"/>
    <w:rsid w:val="001B663E"/>
    <w:rsid w:val="001B7C4D"/>
    <w:rsid w:val="001B7D58"/>
    <w:rsid w:val="001C0FEA"/>
    <w:rsid w:val="001C46B1"/>
    <w:rsid w:val="001C5129"/>
    <w:rsid w:val="001C6B46"/>
    <w:rsid w:val="001D3DA6"/>
    <w:rsid w:val="001D562B"/>
    <w:rsid w:val="001D6666"/>
    <w:rsid w:val="001D6833"/>
    <w:rsid w:val="001D71C1"/>
    <w:rsid w:val="001E0AEC"/>
    <w:rsid w:val="001E1A13"/>
    <w:rsid w:val="001E2423"/>
    <w:rsid w:val="001E2B21"/>
    <w:rsid w:val="001E5164"/>
    <w:rsid w:val="001F1CCB"/>
    <w:rsid w:val="001F1D59"/>
    <w:rsid w:val="001F2B85"/>
    <w:rsid w:val="001F4D9C"/>
    <w:rsid w:val="001F52B0"/>
    <w:rsid w:val="001F5391"/>
    <w:rsid w:val="001F5A0F"/>
    <w:rsid w:val="001F6752"/>
    <w:rsid w:val="001F6917"/>
    <w:rsid w:val="001F6DED"/>
    <w:rsid w:val="001F703A"/>
    <w:rsid w:val="0020007D"/>
    <w:rsid w:val="002016D3"/>
    <w:rsid w:val="00201B24"/>
    <w:rsid w:val="002061C5"/>
    <w:rsid w:val="00212232"/>
    <w:rsid w:val="002129FB"/>
    <w:rsid w:val="00212E17"/>
    <w:rsid w:val="00213B38"/>
    <w:rsid w:val="00214667"/>
    <w:rsid w:val="00215F94"/>
    <w:rsid w:val="002170E4"/>
    <w:rsid w:val="002202E0"/>
    <w:rsid w:val="002217F8"/>
    <w:rsid w:val="00223E55"/>
    <w:rsid w:val="00227E89"/>
    <w:rsid w:val="00230C40"/>
    <w:rsid w:val="00230E6A"/>
    <w:rsid w:val="00232785"/>
    <w:rsid w:val="0023373B"/>
    <w:rsid w:val="0023520D"/>
    <w:rsid w:val="00235A4F"/>
    <w:rsid w:val="00237BF4"/>
    <w:rsid w:val="0024039D"/>
    <w:rsid w:val="002421EA"/>
    <w:rsid w:val="00243887"/>
    <w:rsid w:val="002453D5"/>
    <w:rsid w:val="00247C87"/>
    <w:rsid w:val="0025296D"/>
    <w:rsid w:val="002545E6"/>
    <w:rsid w:val="00255410"/>
    <w:rsid w:val="002560D3"/>
    <w:rsid w:val="002560E2"/>
    <w:rsid w:val="00256374"/>
    <w:rsid w:val="00261651"/>
    <w:rsid w:val="00262350"/>
    <w:rsid w:val="002638E2"/>
    <w:rsid w:val="002652E3"/>
    <w:rsid w:val="00265F9B"/>
    <w:rsid w:val="002673B8"/>
    <w:rsid w:val="002676F2"/>
    <w:rsid w:val="00274030"/>
    <w:rsid w:val="0027609F"/>
    <w:rsid w:val="002766AA"/>
    <w:rsid w:val="00277580"/>
    <w:rsid w:val="00281550"/>
    <w:rsid w:val="0028355F"/>
    <w:rsid w:val="00287F3D"/>
    <w:rsid w:val="00288ABC"/>
    <w:rsid w:val="002915D9"/>
    <w:rsid w:val="00293B1C"/>
    <w:rsid w:val="00297E3A"/>
    <w:rsid w:val="002A1991"/>
    <w:rsid w:val="002A63C8"/>
    <w:rsid w:val="002A6940"/>
    <w:rsid w:val="002A7D4A"/>
    <w:rsid w:val="002B7C30"/>
    <w:rsid w:val="002C0B34"/>
    <w:rsid w:val="002C1F52"/>
    <w:rsid w:val="002C2F86"/>
    <w:rsid w:val="002C5547"/>
    <w:rsid w:val="002D2F5C"/>
    <w:rsid w:val="002D2FC3"/>
    <w:rsid w:val="002D3DBE"/>
    <w:rsid w:val="002D5B00"/>
    <w:rsid w:val="002D66DB"/>
    <w:rsid w:val="002E00E6"/>
    <w:rsid w:val="002E2D2C"/>
    <w:rsid w:val="002F14E9"/>
    <w:rsid w:val="002F19A1"/>
    <w:rsid w:val="002F4281"/>
    <w:rsid w:val="002F4AE0"/>
    <w:rsid w:val="002F6875"/>
    <w:rsid w:val="00302AFE"/>
    <w:rsid w:val="003076FD"/>
    <w:rsid w:val="003105BF"/>
    <w:rsid w:val="00311836"/>
    <w:rsid w:val="00314AB7"/>
    <w:rsid w:val="00315F56"/>
    <w:rsid w:val="003242BA"/>
    <w:rsid w:val="00324ED9"/>
    <w:rsid w:val="00327336"/>
    <w:rsid w:val="0033040A"/>
    <w:rsid w:val="0033064F"/>
    <w:rsid w:val="003324BB"/>
    <w:rsid w:val="00335D4E"/>
    <w:rsid w:val="00337D5B"/>
    <w:rsid w:val="003422E3"/>
    <w:rsid w:val="00342C52"/>
    <w:rsid w:val="00344275"/>
    <w:rsid w:val="0034509B"/>
    <w:rsid w:val="00345439"/>
    <w:rsid w:val="003558DF"/>
    <w:rsid w:val="00360B01"/>
    <w:rsid w:val="00360CCC"/>
    <w:rsid w:val="00362BF9"/>
    <w:rsid w:val="00366AE7"/>
    <w:rsid w:val="00371F6D"/>
    <w:rsid w:val="00380BF3"/>
    <w:rsid w:val="00381BCD"/>
    <w:rsid w:val="003856C4"/>
    <w:rsid w:val="00387194"/>
    <w:rsid w:val="00392AEA"/>
    <w:rsid w:val="0039349F"/>
    <w:rsid w:val="00395F0F"/>
    <w:rsid w:val="00396400"/>
    <w:rsid w:val="00396468"/>
    <w:rsid w:val="00397557"/>
    <w:rsid w:val="003A223C"/>
    <w:rsid w:val="003A4E25"/>
    <w:rsid w:val="003A6BFB"/>
    <w:rsid w:val="003A7BED"/>
    <w:rsid w:val="003B3A32"/>
    <w:rsid w:val="003B3C1A"/>
    <w:rsid w:val="003B5C2A"/>
    <w:rsid w:val="003B7C2A"/>
    <w:rsid w:val="003C0B05"/>
    <w:rsid w:val="003C0E2A"/>
    <w:rsid w:val="003C174C"/>
    <w:rsid w:val="003C187C"/>
    <w:rsid w:val="003C2A14"/>
    <w:rsid w:val="003C2BE6"/>
    <w:rsid w:val="003C4836"/>
    <w:rsid w:val="003C671F"/>
    <w:rsid w:val="003C6960"/>
    <w:rsid w:val="003D2762"/>
    <w:rsid w:val="003D30A4"/>
    <w:rsid w:val="003D3B51"/>
    <w:rsid w:val="003D4476"/>
    <w:rsid w:val="003D61EF"/>
    <w:rsid w:val="003D725F"/>
    <w:rsid w:val="003E0708"/>
    <w:rsid w:val="003E2828"/>
    <w:rsid w:val="003E2958"/>
    <w:rsid w:val="003E7D36"/>
    <w:rsid w:val="003F40C6"/>
    <w:rsid w:val="003F632F"/>
    <w:rsid w:val="0040209D"/>
    <w:rsid w:val="00406A45"/>
    <w:rsid w:val="00407494"/>
    <w:rsid w:val="00407FF8"/>
    <w:rsid w:val="004105AA"/>
    <w:rsid w:val="004120DA"/>
    <w:rsid w:val="00421B29"/>
    <w:rsid w:val="00423651"/>
    <w:rsid w:val="00423791"/>
    <w:rsid w:val="0042381F"/>
    <w:rsid w:val="0042471A"/>
    <w:rsid w:val="00432E8F"/>
    <w:rsid w:val="00433818"/>
    <w:rsid w:val="0043622C"/>
    <w:rsid w:val="00443FD5"/>
    <w:rsid w:val="004444F7"/>
    <w:rsid w:val="00444FEC"/>
    <w:rsid w:val="0046093F"/>
    <w:rsid w:val="00461E29"/>
    <w:rsid w:val="004713E3"/>
    <w:rsid w:val="00471E5B"/>
    <w:rsid w:val="004765D6"/>
    <w:rsid w:val="004801CC"/>
    <w:rsid w:val="0048505C"/>
    <w:rsid w:val="00486B3F"/>
    <w:rsid w:val="00490BF8"/>
    <w:rsid w:val="00491234"/>
    <w:rsid w:val="0049177B"/>
    <w:rsid w:val="004934E5"/>
    <w:rsid w:val="00495B27"/>
    <w:rsid w:val="00497A6F"/>
    <w:rsid w:val="004A00E1"/>
    <w:rsid w:val="004A02CB"/>
    <w:rsid w:val="004A1BD6"/>
    <w:rsid w:val="004A363B"/>
    <w:rsid w:val="004A67B4"/>
    <w:rsid w:val="004A70A5"/>
    <w:rsid w:val="004B0D07"/>
    <w:rsid w:val="004B492D"/>
    <w:rsid w:val="004C008B"/>
    <w:rsid w:val="004C3267"/>
    <w:rsid w:val="004C54CA"/>
    <w:rsid w:val="004C72E8"/>
    <w:rsid w:val="004D068E"/>
    <w:rsid w:val="004D349D"/>
    <w:rsid w:val="004D6A37"/>
    <w:rsid w:val="004D7508"/>
    <w:rsid w:val="004D7C44"/>
    <w:rsid w:val="004E2CBC"/>
    <w:rsid w:val="004E3719"/>
    <w:rsid w:val="004E7B93"/>
    <w:rsid w:val="004F13DA"/>
    <w:rsid w:val="004F1F39"/>
    <w:rsid w:val="004F7C7D"/>
    <w:rsid w:val="0050216C"/>
    <w:rsid w:val="005039C1"/>
    <w:rsid w:val="00503D3E"/>
    <w:rsid w:val="00504D6A"/>
    <w:rsid w:val="005068BE"/>
    <w:rsid w:val="00511E00"/>
    <w:rsid w:val="00512812"/>
    <w:rsid w:val="00513092"/>
    <w:rsid w:val="00522EFC"/>
    <w:rsid w:val="0052787B"/>
    <w:rsid w:val="005306AE"/>
    <w:rsid w:val="005308A8"/>
    <w:rsid w:val="00531232"/>
    <w:rsid w:val="00531948"/>
    <w:rsid w:val="00534FEE"/>
    <w:rsid w:val="00535CA5"/>
    <w:rsid w:val="005360BE"/>
    <w:rsid w:val="0054033A"/>
    <w:rsid w:val="00543B8B"/>
    <w:rsid w:val="00544B90"/>
    <w:rsid w:val="00550599"/>
    <w:rsid w:val="00555A84"/>
    <w:rsid w:val="00562028"/>
    <w:rsid w:val="005633BE"/>
    <w:rsid w:val="00564842"/>
    <w:rsid w:val="00564D1F"/>
    <w:rsid w:val="00570707"/>
    <w:rsid w:val="00570940"/>
    <w:rsid w:val="00571D69"/>
    <w:rsid w:val="00572421"/>
    <w:rsid w:val="00575463"/>
    <w:rsid w:val="00576530"/>
    <w:rsid w:val="00580109"/>
    <w:rsid w:val="00580805"/>
    <w:rsid w:val="00582287"/>
    <w:rsid w:val="005825A2"/>
    <w:rsid w:val="00582CCD"/>
    <w:rsid w:val="00582DC2"/>
    <w:rsid w:val="0058448C"/>
    <w:rsid w:val="00585312"/>
    <w:rsid w:val="00585CE1"/>
    <w:rsid w:val="005867AA"/>
    <w:rsid w:val="00587891"/>
    <w:rsid w:val="005878F9"/>
    <w:rsid w:val="0059109D"/>
    <w:rsid w:val="00592C94"/>
    <w:rsid w:val="005946E3"/>
    <w:rsid w:val="0059701F"/>
    <w:rsid w:val="005A05AD"/>
    <w:rsid w:val="005A30B5"/>
    <w:rsid w:val="005A4038"/>
    <w:rsid w:val="005A4093"/>
    <w:rsid w:val="005A4C72"/>
    <w:rsid w:val="005B10EE"/>
    <w:rsid w:val="005B50A9"/>
    <w:rsid w:val="005B6037"/>
    <w:rsid w:val="005C0C8F"/>
    <w:rsid w:val="005C10A5"/>
    <w:rsid w:val="005C201B"/>
    <w:rsid w:val="005C210F"/>
    <w:rsid w:val="005C3A22"/>
    <w:rsid w:val="005C5321"/>
    <w:rsid w:val="005C5ED5"/>
    <w:rsid w:val="005D1B4E"/>
    <w:rsid w:val="005D1BC8"/>
    <w:rsid w:val="005D1BD2"/>
    <w:rsid w:val="005D2267"/>
    <w:rsid w:val="005E1A7E"/>
    <w:rsid w:val="005E2AEF"/>
    <w:rsid w:val="005E3CCF"/>
    <w:rsid w:val="005F178F"/>
    <w:rsid w:val="005F18F8"/>
    <w:rsid w:val="005F193A"/>
    <w:rsid w:val="005F260F"/>
    <w:rsid w:val="005F4159"/>
    <w:rsid w:val="005F48BC"/>
    <w:rsid w:val="005F62D5"/>
    <w:rsid w:val="005F6C6C"/>
    <w:rsid w:val="005F6E84"/>
    <w:rsid w:val="005F7528"/>
    <w:rsid w:val="00600ADB"/>
    <w:rsid w:val="00601BF0"/>
    <w:rsid w:val="00601C26"/>
    <w:rsid w:val="00603EBF"/>
    <w:rsid w:val="006074F3"/>
    <w:rsid w:val="00611233"/>
    <w:rsid w:val="006115DB"/>
    <w:rsid w:val="006139AB"/>
    <w:rsid w:val="006144D0"/>
    <w:rsid w:val="006203B6"/>
    <w:rsid w:val="00620494"/>
    <w:rsid w:val="0062416B"/>
    <w:rsid w:val="00624AB9"/>
    <w:rsid w:val="00625B93"/>
    <w:rsid w:val="00627679"/>
    <w:rsid w:val="00630BA7"/>
    <w:rsid w:val="006311CF"/>
    <w:rsid w:val="00632087"/>
    <w:rsid w:val="00633559"/>
    <w:rsid w:val="0063575B"/>
    <w:rsid w:val="0064014D"/>
    <w:rsid w:val="006449CC"/>
    <w:rsid w:val="00651417"/>
    <w:rsid w:val="00651FD9"/>
    <w:rsid w:val="00653321"/>
    <w:rsid w:val="00654357"/>
    <w:rsid w:val="006547A7"/>
    <w:rsid w:val="006608B9"/>
    <w:rsid w:val="00662318"/>
    <w:rsid w:val="006637E3"/>
    <w:rsid w:val="0067197F"/>
    <w:rsid w:val="006739EF"/>
    <w:rsid w:val="0067409C"/>
    <w:rsid w:val="006772F5"/>
    <w:rsid w:val="0067733A"/>
    <w:rsid w:val="00681E90"/>
    <w:rsid w:val="00686726"/>
    <w:rsid w:val="0069186B"/>
    <w:rsid w:val="00694716"/>
    <w:rsid w:val="006A05E8"/>
    <w:rsid w:val="006A090C"/>
    <w:rsid w:val="006A12EC"/>
    <w:rsid w:val="006A24AE"/>
    <w:rsid w:val="006A2AFA"/>
    <w:rsid w:val="006A33CF"/>
    <w:rsid w:val="006A3BBD"/>
    <w:rsid w:val="006A557D"/>
    <w:rsid w:val="006A7AA4"/>
    <w:rsid w:val="006B22CA"/>
    <w:rsid w:val="006B35BE"/>
    <w:rsid w:val="006B37EC"/>
    <w:rsid w:val="006B6258"/>
    <w:rsid w:val="006C0AD1"/>
    <w:rsid w:val="006C17FF"/>
    <w:rsid w:val="006C2490"/>
    <w:rsid w:val="006C2686"/>
    <w:rsid w:val="006C294F"/>
    <w:rsid w:val="006C3BA5"/>
    <w:rsid w:val="006C5514"/>
    <w:rsid w:val="006C5524"/>
    <w:rsid w:val="006C62CF"/>
    <w:rsid w:val="006D3062"/>
    <w:rsid w:val="006D5D5B"/>
    <w:rsid w:val="006E17C4"/>
    <w:rsid w:val="006F1B1B"/>
    <w:rsid w:val="006F21AC"/>
    <w:rsid w:val="006F3AEE"/>
    <w:rsid w:val="00700367"/>
    <w:rsid w:val="0070476F"/>
    <w:rsid w:val="00710EAB"/>
    <w:rsid w:val="00713A67"/>
    <w:rsid w:val="007152E5"/>
    <w:rsid w:val="00720484"/>
    <w:rsid w:val="00720952"/>
    <w:rsid w:val="00720CD1"/>
    <w:rsid w:val="00721CB3"/>
    <w:rsid w:val="00727F75"/>
    <w:rsid w:val="007321FC"/>
    <w:rsid w:val="00734397"/>
    <w:rsid w:val="00735CD3"/>
    <w:rsid w:val="00735F22"/>
    <w:rsid w:val="007371BD"/>
    <w:rsid w:val="00740560"/>
    <w:rsid w:val="00741685"/>
    <w:rsid w:val="00742ABD"/>
    <w:rsid w:val="00743F57"/>
    <w:rsid w:val="00746F62"/>
    <w:rsid w:val="00750586"/>
    <w:rsid w:val="007507A1"/>
    <w:rsid w:val="00760E69"/>
    <w:rsid w:val="007623C1"/>
    <w:rsid w:val="0076415A"/>
    <w:rsid w:val="007669E1"/>
    <w:rsid w:val="00766E22"/>
    <w:rsid w:val="0077597B"/>
    <w:rsid w:val="007760E6"/>
    <w:rsid w:val="007760E7"/>
    <w:rsid w:val="00777BDF"/>
    <w:rsid w:val="00777DF0"/>
    <w:rsid w:val="0078013A"/>
    <w:rsid w:val="00781A94"/>
    <w:rsid w:val="0078218B"/>
    <w:rsid w:val="00783CCC"/>
    <w:rsid w:val="007919ED"/>
    <w:rsid w:val="007971F5"/>
    <w:rsid w:val="007A0B2F"/>
    <w:rsid w:val="007A0E77"/>
    <w:rsid w:val="007B3C7E"/>
    <w:rsid w:val="007B693E"/>
    <w:rsid w:val="007B6C08"/>
    <w:rsid w:val="007B7467"/>
    <w:rsid w:val="007C19D7"/>
    <w:rsid w:val="007C46F1"/>
    <w:rsid w:val="007C59EF"/>
    <w:rsid w:val="007C5C5E"/>
    <w:rsid w:val="007C67C5"/>
    <w:rsid w:val="007D1926"/>
    <w:rsid w:val="007D1FE4"/>
    <w:rsid w:val="007D2181"/>
    <w:rsid w:val="007D793D"/>
    <w:rsid w:val="007E0FEB"/>
    <w:rsid w:val="007E1552"/>
    <w:rsid w:val="007E3192"/>
    <w:rsid w:val="007E4518"/>
    <w:rsid w:val="007E4C2E"/>
    <w:rsid w:val="007E5240"/>
    <w:rsid w:val="007E69A8"/>
    <w:rsid w:val="007F09FC"/>
    <w:rsid w:val="007F0CCD"/>
    <w:rsid w:val="007F2D6D"/>
    <w:rsid w:val="007F5204"/>
    <w:rsid w:val="00801E50"/>
    <w:rsid w:val="00807770"/>
    <w:rsid w:val="0081386F"/>
    <w:rsid w:val="00813BE3"/>
    <w:rsid w:val="00814F1F"/>
    <w:rsid w:val="00815CAF"/>
    <w:rsid w:val="0082398F"/>
    <w:rsid w:val="00823A21"/>
    <w:rsid w:val="00826C9C"/>
    <w:rsid w:val="00826CEC"/>
    <w:rsid w:val="00833A9A"/>
    <w:rsid w:val="0084017C"/>
    <w:rsid w:val="00842C55"/>
    <w:rsid w:val="0084548F"/>
    <w:rsid w:val="00845BBA"/>
    <w:rsid w:val="00847132"/>
    <w:rsid w:val="008477ED"/>
    <w:rsid w:val="00847A47"/>
    <w:rsid w:val="00854BFD"/>
    <w:rsid w:val="008554A7"/>
    <w:rsid w:val="0085676D"/>
    <w:rsid w:val="0085688B"/>
    <w:rsid w:val="00857718"/>
    <w:rsid w:val="008578C1"/>
    <w:rsid w:val="008579BF"/>
    <w:rsid w:val="00860A39"/>
    <w:rsid w:val="00862750"/>
    <w:rsid w:val="00863562"/>
    <w:rsid w:val="0086645D"/>
    <w:rsid w:val="00871647"/>
    <w:rsid w:val="00871650"/>
    <w:rsid w:val="00876183"/>
    <w:rsid w:val="00883CF9"/>
    <w:rsid w:val="008841CB"/>
    <w:rsid w:val="00884A21"/>
    <w:rsid w:val="0088614C"/>
    <w:rsid w:val="00886CCF"/>
    <w:rsid w:val="00890583"/>
    <w:rsid w:val="00890E4B"/>
    <w:rsid w:val="00891CBA"/>
    <w:rsid w:val="00892426"/>
    <w:rsid w:val="0089343F"/>
    <w:rsid w:val="00894204"/>
    <w:rsid w:val="00895B2C"/>
    <w:rsid w:val="008961B6"/>
    <w:rsid w:val="00897A4E"/>
    <w:rsid w:val="008A73DF"/>
    <w:rsid w:val="008B1029"/>
    <w:rsid w:val="008B4B4C"/>
    <w:rsid w:val="008B4C35"/>
    <w:rsid w:val="008B65F1"/>
    <w:rsid w:val="008B6C2F"/>
    <w:rsid w:val="008B874F"/>
    <w:rsid w:val="008C203D"/>
    <w:rsid w:val="008C218A"/>
    <w:rsid w:val="008C4942"/>
    <w:rsid w:val="008C5B23"/>
    <w:rsid w:val="008D0FB4"/>
    <w:rsid w:val="008D2BA0"/>
    <w:rsid w:val="008D5870"/>
    <w:rsid w:val="008D5CD1"/>
    <w:rsid w:val="008D7A1A"/>
    <w:rsid w:val="008D7C2E"/>
    <w:rsid w:val="008E23F8"/>
    <w:rsid w:val="008E3772"/>
    <w:rsid w:val="008E3AAE"/>
    <w:rsid w:val="008E64DF"/>
    <w:rsid w:val="008E6B2D"/>
    <w:rsid w:val="008E6CCA"/>
    <w:rsid w:val="008F2096"/>
    <w:rsid w:val="008F3B0B"/>
    <w:rsid w:val="008F3ECE"/>
    <w:rsid w:val="008F3FE7"/>
    <w:rsid w:val="008F760B"/>
    <w:rsid w:val="009012D9"/>
    <w:rsid w:val="00901DD4"/>
    <w:rsid w:val="00905E80"/>
    <w:rsid w:val="00906188"/>
    <w:rsid w:val="00907C09"/>
    <w:rsid w:val="009113ED"/>
    <w:rsid w:val="00911487"/>
    <w:rsid w:val="00911493"/>
    <w:rsid w:val="009148E4"/>
    <w:rsid w:val="00914E7C"/>
    <w:rsid w:val="009154FB"/>
    <w:rsid w:val="00917FCF"/>
    <w:rsid w:val="0092258B"/>
    <w:rsid w:val="00922C33"/>
    <w:rsid w:val="00924452"/>
    <w:rsid w:val="009248E2"/>
    <w:rsid w:val="00926473"/>
    <w:rsid w:val="00926E7B"/>
    <w:rsid w:val="009273BB"/>
    <w:rsid w:val="00931511"/>
    <w:rsid w:val="00934665"/>
    <w:rsid w:val="00936FFC"/>
    <w:rsid w:val="00942AF0"/>
    <w:rsid w:val="0094364D"/>
    <w:rsid w:val="0094531D"/>
    <w:rsid w:val="00950660"/>
    <w:rsid w:val="00952793"/>
    <w:rsid w:val="009572FB"/>
    <w:rsid w:val="00957783"/>
    <w:rsid w:val="00961195"/>
    <w:rsid w:val="009636A0"/>
    <w:rsid w:val="00971D73"/>
    <w:rsid w:val="0097237C"/>
    <w:rsid w:val="00975A6A"/>
    <w:rsid w:val="00976661"/>
    <w:rsid w:val="009807F6"/>
    <w:rsid w:val="00982410"/>
    <w:rsid w:val="00984365"/>
    <w:rsid w:val="00984EF6"/>
    <w:rsid w:val="0099043D"/>
    <w:rsid w:val="00992686"/>
    <w:rsid w:val="00992BE6"/>
    <w:rsid w:val="009949E8"/>
    <w:rsid w:val="009963B7"/>
    <w:rsid w:val="00997D7A"/>
    <w:rsid w:val="009A0239"/>
    <w:rsid w:val="009A2D58"/>
    <w:rsid w:val="009B15E1"/>
    <w:rsid w:val="009B21E6"/>
    <w:rsid w:val="009B485A"/>
    <w:rsid w:val="009B56A3"/>
    <w:rsid w:val="009C02AF"/>
    <w:rsid w:val="009C21C8"/>
    <w:rsid w:val="009C36A7"/>
    <w:rsid w:val="009C4A45"/>
    <w:rsid w:val="009C61FE"/>
    <w:rsid w:val="009C635E"/>
    <w:rsid w:val="009D0236"/>
    <w:rsid w:val="009D081E"/>
    <w:rsid w:val="009D0A24"/>
    <w:rsid w:val="009D1432"/>
    <w:rsid w:val="009D2B82"/>
    <w:rsid w:val="009D4A35"/>
    <w:rsid w:val="009D4B10"/>
    <w:rsid w:val="009D5A55"/>
    <w:rsid w:val="009E074D"/>
    <w:rsid w:val="009E0B37"/>
    <w:rsid w:val="009E1A1C"/>
    <w:rsid w:val="009E28EA"/>
    <w:rsid w:val="009E4D5E"/>
    <w:rsid w:val="009F0337"/>
    <w:rsid w:val="009F5D75"/>
    <w:rsid w:val="009F72AB"/>
    <w:rsid w:val="009F7EE0"/>
    <w:rsid w:val="00A0070A"/>
    <w:rsid w:val="00A0217E"/>
    <w:rsid w:val="00A031B7"/>
    <w:rsid w:val="00A046BD"/>
    <w:rsid w:val="00A12AD1"/>
    <w:rsid w:val="00A13E32"/>
    <w:rsid w:val="00A1679D"/>
    <w:rsid w:val="00A1756F"/>
    <w:rsid w:val="00A20865"/>
    <w:rsid w:val="00A24A24"/>
    <w:rsid w:val="00A25593"/>
    <w:rsid w:val="00A267A9"/>
    <w:rsid w:val="00A3184D"/>
    <w:rsid w:val="00A322AC"/>
    <w:rsid w:val="00A3230D"/>
    <w:rsid w:val="00A3281A"/>
    <w:rsid w:val="00A363EA"/>
    <w:rsid w:val="00A4051C"/>
    <w:rsid w:val="00A41396"/>
    <w:rsid w:val="00A421BC"/>
    <w:rsid w:val="00A4490B"/>
    <w:rsid w:val="00A47A52"/>
    <w:rsid w:val="00A47AC3"/>
    <w:rsid w:val="00A47C91"/>
    <w:rsid w:val="00A52285"/>
    <w:rsid w:val="00A5469D"/>
    <w:rsid w:val="00A55E40"/>
    <w:rsid w:val="00A56CF5"/>
    <w:rsid w:val="00A57B23"/>
    <w:rsid w:val="00A60A3C"/>
    <w:rsid w:val="00A60EF5"/>
    <w:rsid w:val="00A61171"/>
    <w:rsid w:val="00A626EA"/>
    <w:rsid w:val="00A64026"/>
    <w:rsid w:val="00A64139"/>
    <w:rsid w:val="00A67B44"/>
    <w:rsid w:val="00A713B9"/>
    <w:rsid w:val="00A71D3D"/>
    <w:rsid w:val="00A72239"/>
    <w:rsid w:val="00A739D1"/>
    <w:rsid w:val="00A74BD3"/>
    <w:rsid w:val="00A74CDB"/>
    <w:rsid w:val="00A76646"/>
    <w:rsid w:val="00A76CA6"/>
    <w:rsid w:val="00A77E67"/>
    <w:rsid w:val="00A8134A"/>
    <w:rsid w:val="00A81889"/>
    <w:rsid w:val="00A82E3E"/>
    <w:rsid w:val="00A83F63"/>
    <w:rsid w:val="00A85F05"/>
    <w:rsid w:val="00A86000"/>
    <w:rsid w:val="00A86A0E"/>
    <w:rsid w:val="00A9208F"/>
    <w:rsid w:val="00A92BD9"/>
    <w:rsid w:val="00A93E2D"/>
    <w:rsid w:val="00A9605D"/>
    <w:rsid w:val="00AA1842"/>
    <w:rsid w:val="00AA2A06"/>
    <w:rsid w:val="00AA3EFE"/>
    <w:rsid w:val="00AA6E5D"/>
    <w:rsid w:val="00AA73D3"/>
    <w:rsid w:val="00AA7A75"/>
    <w:rsid w:val="00AB1E3A"/>
    <w:rsid w:val="00AB2836"/>
    <w:rsid w:val="00AB4DBE"/>
    <w:rsid w:val="00AC02CA"/>
    <w:rsid w:val="00AC2184"/>
    <w:rsid w:val="00AC377B"/>
    <w:rsid w:val="00AD1592"/>
    <w:rsid w:val="00AD4881"/>
    <w:rsid w:val="00AD4F3A"/>
    <w:rsid w:val="00AD543D"/>
    <w:rsid w:val="00AD5E08"/>
    <w:rsid w:val="00AE3529"/>
    <w:rsid w:val="00AE63E7"/>
    <w:rsid w:val="00AE7CE5"/>
    <w:rsid w:val="00AF2963"/>
    <w:rsid w:val="00AF2DD3"/>
    <w:rsid w:val="00AF2EDA"/>
    <w:rsid w:val="00AF4FC1"/>
    <w:rsid w:val="00AF560D"/>
    <w:rsid w:val="00AF5723"/>
    <w:rsid w:val="00AF6991"/>
    <w:rsid w:val="00AF6A43"/>
    <w:rsid w:val="00B00A42"/>
    <w:rsid w:val="00B02258"/>
    <w:rsid w:val="00B0336D"/>
    <w:rsid w:val="00B05AE7"/>
    <w:rsid w:val="00B05B92"/>
    <w:rsid w:val="00B05F4C"/>
    <w:rsid w:val="00B06982"/>
    <w:rsid w:val="00B07BDA"/>
    <w:rsid w:val="00B07E93"/>
    <w:rsid w:val="00B12EDB"/>
    <w:rsid w:val="00B14485"/>
    <w:rsid w:val="00B16830"/>
    <w:rsid w:val="00B1717B"/>
    <w:rsid w:val="00B21AA9"/>
    <w:rsid w:val="00B2303E"/>
    <w:rsid w:val="00B231EB"/>
    <w:rsid w:val="00B23F01"/>
    <w:rsid w:val="00B264A2"/>
    <w:rsid w:val="00B27AB7"/>
    <w:rsid w:val="00B30A38"/>
    <w:rsid w:val="00B32215"/>
    <w:rsid w:val="00B3349B"/>
    <w:rsid w:val="00B33787"/>
    <w:rsid w:val="00B35378"/>
    <w:rsid w:val="00B35B1C"/>
    <w:rsid w:val="00B36BB8"/>
    <w:rsid w:val="00B40D26"/>
    <w:rsid w:val="00B41C5C"/>
    <w:rsid w:val="00B432E0"/>
    <w:rsid w:val="00B4492A"/>
    <w:rsid w:val="00B46587"/>
    <w:rsid w:val="00B477C3"/>
    <w:rsid w:val="00B50158"/>
    <w:rsid w:val="00B516F2"/>
    <w:rsid w:val="00B549C8"/>
    <w:rsid w:val="00B63558"/>
    <w:rsid w:val="00B66398"/>
    <w:rsid w:val="00B66C54"/>
    <w:rsid w:val="00B754AA"/>
    <w:rsid w:val="00B7624E"/>
    <w:rsid w:val="00B76CBF"/>
    <w:rsid w:val="00B81AFC"/>
    <w:rsid w:val="00B83C57"/>
    <w:rsid w:val="00B904FB"/>
    <w:rsid w:val="00B90C2A"/>
    <w:rsid w:val="00B95848"/>
    <w:rsid w:val="00B97581"/>
    <w:rsid w:val="00B97CC8"/>
    <w:rsid w:val="00BA11E5"/>
    <w:rsid w:val="00BA195B"/>
    <w:rsid w:val="00BA2830"/>
    <w:rsid w:val="00BA2881"/>
    <w:rsid w:val="00BA2C96"/>
    <w:rsid w:val="00BA302F"/>
    <w:rsid w:val="00BA5D9A"/>
    <w:rsid w:val="00BB28EC"/>
    <w:rsid w:val="00BB36A1"/>
    <w:rsid w:val="00BB46A3"/>
    <w:rsid w:val="00BB661B"/>
    <w:rsid w:val="00BB6E9E"/>
    <w:rsid w:val="00BB7105"/>
    <w:rsid w:val="00BC22C9"/>
    <w:rsid w:val="00BC42ED"/>
    <w:rsid w:val="00BC6C9D"/>
    <w:rsid w:val="00BC7DFC"/>
    <w:rsid w:val="00BD0A4C"/>
    <w:rsid w:val="00BD3765"/>
    <w:rsid w:val="00BD4CC0"/>
    <w:rsid w:val="00BE2DA6"/>
    <w:rsid w:val="00BE35A4"/>
    <w:rsid w:val="00BE474D"/>
    <w:rsid w:val="00BE527E"/>
    <w:rsid w:val="00BE6A7C"/>
    <w:rsid w:val="00BE7AE8"/>
    <w:rsid w:val="00BF1780"/>
    <w:rsid w:val="00BF22F3"/>
    <w:rsid w:val="00BF7D0B"/>
    <w:rsid w:val="00C008D9"/>
    <w:rsid w:val="00C01827"/>
    <w:rsid w:val="00C0290A"/>
    <w:rsid w:val="00C029CA"/>
    <w:rsid w:val="00C03821"/>
    <w:rsid w:val="00C06742"/>
    <w:rsid w:val="00C06B42"/>
    <w:rsid w:val="00C11E0B"/>
    <w:rsid w:val="00C133D8"/>
    <w:rsid w:val="00C1683D"/>
    <w:rsid w:val="00C171E1"/>
    <w:rsid w:val="00C204AD"/>
    <w:rsid w:val="00C2192C"/>
    <w:rsid w:val="00C21DBA"/>
    <w:rsid w:val="00C21F0C"/>
    <w:rsid w:val="00C22275"/>
    <w:rsid w:val="00C26659"/>
    <w:rsid w:val="00C271FB"/>
    <w:rsid w:val="00C33528"/>
    <w:rsid w:val="00C33B12"/>
    <w:rsid w:val="00C34086"/>
    <w:rsid w:val="00C356A0"/>
    <w:rsid w:val="00C3649F"/>
    <w:rsid w:val="00C37901"/>
    <w:rsid w:val="00C420C6"/>
    <w:rsid w:val="00C45540"/>
    <w:rsid w:val="00C45EFC"/>
    <w:rsid w:val="00C45F4A"/>
    <w:rsid w:val="00C465E3"/>
    <w:rsid w:val="00C46D9D"/>
    <w:rsid w:val="00C51B85"/>
    <w:rsid w:val="00C533AE"/>
    <w:rsid w:val="00C54B70"/>
    <w:rsid w:val="00C55E46"/>
    <w:rsid w:val="00C61CA5"/>
    <w:rsid w:val="00C6540F"/>
    <w:rsid w:val="00C662E3"/>
    <w:rsid w:val="00C72A2F"/>
    <w:rsid w:val="00C73958"/>
    <w:rsid w:val="00C74315"/>
    <w:rsid w:val="00C74EBE"/>
    <w:rsid w:val="00C80341"/>
    <w:rsid w:val="00C8591C"/>
    <w:rsid w:val="00C876F1"/>
    <w:rsid w:val="00C91844"/>
    <w:rsid w:val="00C92BDA"/>
    <w:rsid w:val="00C95C0D"/>
    <w:rsid w:val="00C962DA"/>
    <w:rsid w:val="00C96FDA"/>
    <w:rsid w:val="00CA0291"/>
    <w:rsid w:val="00CA3E1E"/>
    <w:rsid w:val="00CB2759"/>
    <w:rsid w:val="00CB6C65"/>
    <w:rsid w:val="00CC0018"/>
    <w:rsid w:val="00CC01CC"/>
    <w:rsid w:val="00CC0DA9"/>
    <w:rsid w:val="00CC2DFA"/>
    <w:rsid w:val="00CC3349"/>
    <w:rsid w:val="00CC3B62"/>
    <w:rsid w:val="00CC3C6F"/>
    <w:rsid w:val="00CC6B3E"/>
    <w:rsid w:val="00CC7446"/>
    <w:rsid w:val="00CD086E"/>
    <w:rsid w:val="00CD366B"/>
    <w:rsid w:val="00CE2537"/>
    <w:rsid w:val="00CE2CB3"/>
    <w:rsid w:val="00CE357C"/>
    <w:rsid w:val="00CE3BB2"/>
    <w:rsid w:val="00CE4432"/>
    <w:rsid w:val="00CE4CAE"/>
    <w:rsid w:val="00CF0088"/>
    <w:rsid w:val="00CF0F95"/>
    <w:rsid w:val="00CF2F91"/>
    <w:rsid w:val="00CF3F43"/>
    <w:rsid w:val="00CF581C"/>
    <w:rsid w:val="00CF66F8"/>
    <w:rsid w:val="00CF7106"/>
    <w:rsid w:val="00D033AF"/>
    <w:rsid w:val="00D0417D"/>
    <w:rsid w:val="00D0480B"/>
    <w:rsid w:val="00D050FA"/>
    <w:rsid w:val="00D058A8"/>
    <w:rsid w:val="00D0736C"/>
    <w:rsid w:val="00D10DF1"/>
    <w:rsid w:val="00D115C0"/>
    <w:rsid w:val="00D1453C"/>
    <w:rsid w:val="00D1565A"/>
    <w:rsid w:val="00D2400A"/>
    <w:rsid w:val="00D24797"/>
    <w:rsid w:val="00D2694B"/>
    <w:rsid w:val="00D31696"/>
    <w:rsid w:val="00D31842"/>
    <w:rsid w:val="00D35F6E"/>
    <w:rsid w:val="00D40DEC"/>
    <w:rsid w:val="00D428DC"/>
    <w:rsid w:val="00D44146"/>
    <w:rsid w:val="00D472AC"/>
    <w:rsid w:val="00D502BF"/>
    <w:rsid w:val="00D52D8B"/>
    <w:rsid w:val="00D60FFF"/>
    <w:rsid w:val="00D61D57"/>
    <w:rsid w:val="00D61E4F"/>
    <w:rsid w:val="00D66516"/>
    <w:rsid w:val="00D67338"/>
    <w:rsid w:val="00D675FF"/>
    <w:rsid w:val="00D721D4"/>
    <w:rsid w:val="00D72974"/>
    <w:rsid w:val="00D8242F"/>
    <w:rsid w:val="00D83814"/>
    <w:rsid w:val="00D84A2F"/>
    <w:rsid w:val="00D879C9"/>
    <w:rsid w:val="00D87DF9"/>
    <w:rsid w:val="00D87EF3"/>
    <w:rsid w:val="00D90BF2"/>
    <w:rsid w:val="00D9496A"/>
    <w:rsid w:val="00DA0638"/>
    <w:rsid w:val="00DA2453"/>
    <w:rsid w:val="00DA3812"/>
    <w:rsid w:val="00DA4CD8"/>
    <w:rsid w:val="00DA7F65"/>
    <w:rsid w:val="00DADD1D"/>
    <w:rsid w:val="00DB09F6"/>
    <w:rsid w:val="00DB0FF1"/>
    <w:rsid w:val="00DB2BF0"/>
    <w:rsid w:val="00DB3DD0"/>
    <w:rsid w:val="00DC0374"/>
    <w:rsid w:val="00DC39E1"/>
    <w:rsid w:val="00DC5EB1"/>
    <w:rsid w:val="00DC7992"/>
    <w:rsid w:val="00DC7CBA"/>
    <w:rsid w:val="00DD3D25"/>
    <w:rsid w:val="00DD3EBD"/>
    <w:rsid w:val="00DD569B"/>
    <w:rsid w:val="00DD7E12"/>
    <w:rsid w:val="00DE295B"/>
    <w:rsid w:val="00DE6C04"/>
    <w:rsid w:val="00DF0B8B"/>
    <w:rsid w:val="00DF0E88"/>
    <w:rsid w:val="00DF1129"/>
    <w:rsid w:val="00DF638A"/>
    <w:rsid w:val="00DF6C9B"/>
    <w:rsid w:val="00DF6DAC"/>
    <w:rsid w:val="00E0338F"/>
    <w:rsid w:val="00E03A93"/>
    <w:rsid w:val="00E0738D"/>
    <w:rsid w:val="00E10C8B"/>
    <w:rsid w:val="00E12929"/>
    <w:rsid w:val="00E12EFD"/>
    <w:rsid w:val="00E143E5"/>
    <w:rsid w:val="00E1617B"/>
    <w:rsid w:val="00E21B1B"/>
    <w:rsid w:val="00E22650"/>
    <w:rsid w:val="00E2527F"/>
    <w:rsid w:val="00E30FB7"/>
    <w:rsid w:val="00E32141"/>
    <w:rsid w:val="00E326D6"/>
    <w:rsid w:val="00E344BE"/>
    <w:rsid w:val="00E344CA"/>
    <w:rsid w:val="00E34C0E"/>
    <w:rsid w:val="00E351D3"/>
    <w:rsid w:val="00E37175"/>
    <w:rsid w:val="00E44168"/>
    <w:rsid w:val="00E4662E"/>
    <w:rsid w:val="00E5037B"/>
    <w:rsid w:val="00E52ADC"/>
    <w:rsid w:val="00E54465"/>
    <w:rsid w:val="00E57D9A"/>
    <w:rsid w:val="00E60A4B"/>
    <w:rsid w:val="00E6198D"/>
    <w:rsid w:val="00E6291E"/>
    <w:rsid w:val="00E641F4"/>
    <w:rsid w:val="00E64202"/>
    <w:rsid w:val="00E66F3F"/>
    <w:rsid w:val="00E66FA4"/>
    <w:rsid w:val="00E7065B"/>
    <w:rsid w:val="00E737B4"/>
    <w:rsid w:val="00E73DE8"/>
    <w:rsid w:val="00E76032"/>
    <w:rsid w:val="00E771C5"/>
    <w:rsid w:val="00E77F4C"/>
    <w:rsid w:val="00E807E1"/>
    <w:rsid w:val="00E80C5A"/>
    <w:rsid w:val="00E82350"/>
    <w:rsid w:val="00E825BA"/>
    <w:rsid w:val="00E8448D"/>
    <w:rsid w:val="00E871B8"/>
    <w:rsid w:val="00E90C85"/>
    <w:rsid w:val="00E91F7B"/>
    <w:rsid w:val="00E923D3"/>
    <w:rsid w:val="00E929EE"/>
    <w:rsid w:val="00E9687A"/>
    <w:rsid w:val="00E96F4B"/>
    <w:rsid w:val="00EA2F24"/>
    <w:rsid w:val="00EA5178"/>
    <w:rsid w:val="00EA522A"/>
    <w:rsid w:val="00EA6C50"/>
    <w:rsid w:val="00EB0290"/>
    <w:rsid w:val="00EB02F4"/>
    <w:rsid w:val="00EB3DD8"/>
    <w:rsid w:val="00EB66AD"/>
    <w:rsid w:val="00EC0759"/>
    <w:rsid w:val="00EC090B"/>
    <w:rsid w:val="00EC0CD6"/>
    <w:rsid w:val="00EC1093"/>
    <w:rsid w:val="00EC2212"/>
    <w:rsid w:val="00EC31E8"/>
    <w:rsid w:val="00EC4A49"/>
    <w:rsid w:val="00EC5B3A"/>
    <w:rsid w:val="00EC5B49"/>
    <w:rsid w:val="00EC6493"/>
    <w:rsid w:val="00EC6D6B"/>
    <w:rsid w:val="00ED2842"/>
    <w:rsid w:val="00EE2083"/>
    <w:rsid w:val="00EE3518"/>
    <w:rsid w:val="00EE68C4"/>
    <w:rsid w:val="00EF0148"/>
    <w:rsid w:val="00EF16D1"/>
    <w:rsid w:val="00EF2DB7"/>
    <w:rsid w:val="00EF3C11"/>
    <w:rsid w:val="00EF4474"/>
    <w:rsid w:val="00EF72AF"/>
    <w:rsid w:val="00F03AA4"/>
    <w:rsid w:val="00F03E05"/>
    <w:rsid w:val="00F0504C"/>
    <w:rsid w:val="00F05557"/>
    <w:rsid w:val="00F065DD"/>
    <w:rsid w:val="00F07DE7"/>
    <w:rsid w:val="00F102FA"/>
    <w:rsid w:val="00F12FD2"/>
    <w:rsid w:val="00F1605F"/>
    <w:rsid w:val="00F172DC"/>
    <w:rsid w:val="00F20B54"/>
    <w:rsid w:val="00F2106D"/>
    <w:rsid w:val="00F2223A"/>
    <w:rsid w:val="00F23889"/>
    <w:rsid w:val="00F23EEB"/>
    <w:rsid w:val="00F246CE"/>
    <w:rsid w:val="00F26E06"/>
    <w:rsid w:val="00F3079B"/>
    <w:rsid w:val="00F31AE3"/>
    <w:rsid w:val="00F32515"/>
    <w:rsid w:val="00F41568"/>
    <w:rsid w:val="00F42067"/>
    <w:rsid w:val="00F428CB"/>
    <w:rsid w:val="00F4461A"/>
    <w:rsid w:val="00F46446"/>
    <w:rsid w:val="00F5314D"/>
    <w:rsid w:val="00F55BDF"/>
    <w:rsid w:val="00F5624E"/>
    <w:rsid w:val="00F605E2"/>
    <w:rsid w:val="00F61BA9"/>
    <w:rsid w:val="00F61C01"/>
    <w:rsid w:val="00F620BE"/>
    <w:rsid w:val="00F63FB2"/>
    <w:rsid w:val="00F66035"/>
    <w:rsid w:val="00F6783C"/>
    <w:rsid w:val="00F722D0"/>
    <w:rsid w:val="00F75532"/>
    <w:rsid w:val="00F76575"/>
    <w:rsid w:val="00F80272"/>
    <w:rsid w:val="00F842BD"/>
    <w:rsid w:val="00F844B5"/>
    <w:rsid w:val="00F85076"/>
    <w:rsid w:val="00F85832"/>
    <w:rsid w:val="00F85CEF"/>
    <w:rsid w:val="00F85F95"/>
    <w:rsid w:val="00F87702"/>
    <w:rsid w:val="00F9010C"/>
    <w:rsid w:val="00F91FD6"/>
    <w:rsid w:val="00F9364E"/>
    <w:rsid w:val="00F939FE"/>
    <w:rsid w:val="00F9566F"/>
    <w:rsid w:val="00F95C47"/>
    <w:rsid w:val="00F97173"/>
    <w:rsid w:val="00F97370"/>
    <w:rsid w:val="00FA147D"/>
    <w:rsid w:val="00FA338D"/>
    <w:rsid w:val="00FA37F1"/>
    <w:rsid w:val="00FA6009"/>
    <w:rsid w:val="00FB3D70"/>
    <w:rsid w:val="00FB4258"/>
    <w:rsid w:val="00FB45D7"/>
    <w:rsid w:val="00FB4B8B"/>
    <w:rsid w:val="00FB522F"/>
    <w:rsid w:val="00FB5B81"/>
    <w:rsid w:val="00FB6194"/>
    <w:rsid w:val="00FB6972"/>
    <w:rsid w:val="00FC095C"/>
    <w:rsid w:val="00FC3A74"/>
    <w:rsid w:val="00FC50B7"/>
    <w:rsid w:val="00FC78A4"/>
    <w:rsid w:val="00FD3ECF"/>
    <w:rsid w:val="00FD7C55"/>
    <w:rsid w:val="00FE04BE"/>
    <w:rsid w:val="00FF13FF"/>
    <w:rsid w:val="00FF28DF"/>
    <w:rsid w:val="00FF5F39"/>
    <w:rsid w:val="00FF67F2"/>
    <w:rsid w:val="00FF6E61"/>
    <w:rsid w:val="00FF6F56"/>
    <w:rsid w:val="00FF7F35"/>
    <w:rsid w:val="010019F1"/>
    <w:rsid w:val="01150685"/>
    <w:rsid w:val="011DFF3B"/>
    <w:rsid w:val="0124FCA9"/>
    <w:rsid w:val="018EA816"/>
    <w:rsid w:val="01919694"/>
    <w:rsid w:val="01AADD59"/>
    <w:rsid w:val="01B4675A"/>
    <w:rsid w:val="01B92FBE"/>
    <w:rsid w:val="01B953BB"/>
    <w:rsid w:val="01BCFEC3"/>
    <w:rsid w:val="01CDC39F"/>
    <w:rsid w:val="01FB891E"/>
    <w:rsid w:val="0214B3A7"/>
    <w:rsid w:val="022FB425"/>
    <w:rsid w:val="025EAA35"/>
    <w:rsid w:val="026FF016"/>
    <w:rsid w:val="02A2D7A1"/>
    <w:rsid w:val="02A79E0C"/>
    <w:rsid w:val="02B60563"/>
    <w:rsid w:val="02BC5FE8"/>
    <w:rsid w:val="02C37B4B"/>
    <w:rsid w:val="02D17903"/>
    <w:rsid w:val="0305AF09"/>
    <w:rsid w:val="034DE9BE"/>
    <w:rsid w:val="036BC005"/>
    <w:rsid w:val="03780C42"/>
    <w:rsid w:val="0396A6FF"/>
    <w:rsid w:val="03D0EB4D"/>
    <w:rsid w:val="03DC3883"/>
    <w:rsid w:val="03E82A1E"/>
    <w:rsid w:val="03EE8E1D"/>
    <w:rsid w:val="03F816C2"/>
    <w:rsid w:val="03F97D04"/>
    <w:rsid w:val="04152AF7"/>
    <w:rsid w:val="0419D725"/>
    <w:rsid w:val="04318184"/>
    <w:rsid w:val="043851B4"/>
    <w:rsid w:val="044AC22F"/>
    <w:rsid w:val="047DF3CD"/>
    <w:rsid w:val="04943C69"/>
    <w:rsid w:val="04A3B942"/>
    <w:rsid w:val="04C0E857"/>
    <w:rsid w:val="04F45914"/>
    <w:rsid w:val="04F62501"/>
    <w:rsid w:val="04FD2E20"/>
    <w:rsid w:val="05136F5A"/>
    <w:rsid w:val="05604ACE"/>
    <w:rsid w:val="0578B615"/>
    <w:rsid w:val="057FCA69"/>
    <w:rsid w:val="05816DB0"/>
    <w:rsid w:val="0595EF42"/>
    <w:rsid w:val="05AD13E6"/>
    <w:rsid w:val="05BDF6AE"/>
    <w:rsid w:val="0610A1B5"/>
    <w:rsid w:val="0611038B"/>
    <w:rsid w:val="062EB02F"/>
    <w:rsid w:val="0654DB7B"/>
    <w:rsid w:val="067058A3"/>
    <w:rsid w:val="06A18314"/>
    <w:rsid w:val="06C83626"/>
    <w:rsid w:val="06DFAE43"/>
    <w:rsid w:val="07098E39"/>
    <w:rsid w:val="070D8480"/>
    <w:rsid w:val="0711B082"/>
    <w:rsid w:val="073ABCA0"/>
    <w:rsid w:val="074564C4"/>
    <w:rsid w:val="07543EE4"/>
    <w:rsid w:val="0788A21B"/>
    <w:rsid w:val="078C8CA1"/>
    <w:rsid w:val="0791CA1B"/>
    <w:rsid w:val="079BBF92"/>
    <w:rsid w:val="07E4574A"/>
    <w:rsid w:val="07E46483"/>
    <w:rsid w:val="0800C1B8"/>
    <w:rsid w:val="080E8C73"/>
    <w:rsid w:val="08191E63"/>
    <w:rsid w:val="0838E5AF"/>
    <w:rsid w:val="086ACAA2"/>
    <w:rsid w:val="0885859B"/>
    <w:rsid w:val="088965EF"/>
    <w:rsid w:val="089EC42A"/>
    <w:rsid w:val="08B40A2B"/>
    <w:rsid w:val="08B45A28"/>
    <w:rsid w:val="08F4B917"/>
    <w:rsid w:val="0924D19D"/>
    <w:rsid w:val="093D77B2"/>
    <w:rsid w:val="094025A0"/>
    <w:rsid w:val="094FC3DD"/>
    <w:rsid w:val="096F9815"/>
    <w:rsid w:val="09BD0136"/>
    <w:rsid w:val="09FD92D5"/>
    <w:rsid w:val="0A0069E4"/>
    <w:rsid w:val="0A6D3895"/>
    <w:rsid w:val="0A9F9223"/>
    <w:rsid w:val="0AA0E4D6"/>
    <w:rsid w:val="0AA1BD45"/>
    <w:rsid w:val="0AAF1273"/>
    <w:rsid w:val="0AD5072A"/>
    <w:rsid w:val="0AEA33E5"/>
    <w:rsid w:val="0B1A82A6"/>
    <w:rsid w:val="0B338041"/>
    <w:rsid w:val="0B40B023"/>
    <w:rsid w:val="0B8F47A9"/>
    <w:rsid w:val="0BB5E376"/>
    <w:rsid w:val="0BDF808F"/>
    <w:rsid w:val="0BF20640"/>
    <w:rsid w:val="0BFE768D"/>
    <w:rsid w:val="0C15A97A"/>
    <w:rsid w:val="0C1EB4C7"/>
    <w:rsid w:val="0C3EA363"/>
    <w:rsid w:val="0C531885"/>
    <w:rsid w:val="0C568626"/>
    <w:rsid w:val="0C5C6FB9"/>
    <w:rsid w:val="0C6D2151"/>
    <w:rsid w:val="0C70D78B"/>
    <w:rsid w:val="0C7B6963"/>
    <w:rsid w:val="0C8726DC"/>
    <w:rsid w:val="0CA0427D"/>
    <w:rsid w:val="0CBE92CA"/>
    <w:rsid w:val="0D13C934"/>
    <w:rsid w:val="0D3179F8"/>
    <w:rsid w:val="0D705FF3"/>
    <w:rsid w:val="0D758E4A"/>
    <w:rsid w:val="0DAF65ED"/>
    <w:rsid w:val="0DB53AD4"/>
    <w:rsid w:val="0DCC489E"/>
    <w:rsid w:val="0DD67A15"/>
    <w:rsid w:val="0E10E8D5"/>
    <w:rsid w:val="0E183C89"/>
    <w:rsid w:val="0E4E1A77"/>
    <w:rsid w:val="0E5FB06D"/>
    <w:rsid w:val="0E7D8A13"/>
    <w:rsid w:val="0EAD1BAA"/>
    <w:rsid w:val="0EB101C1"/>
    <w:rsid w:val="0ECD4A59"/>
    <w:rsid w:val="0EE031E3"/>
    <w:rsid w:val="0EE8CCA3"/>
    <w:rsid w:val="0F043945"/>
    <w:rsid w:val="0F2EC4E8"/>
    <w:rsid w:val="0F3D5BEE"/>
    <w:rsid w:val="0F716615"/>
    <w:rsid w:val="0F8BDEDE"/>
    <w:rsid w:val="0F9F5D7C"/>
    <w:rsid w:val="0FDC5EEA"/>
    <w:rsid w:val="0FF61E40"/>
    <w:rsid w:val="10435A3C"/>
    <w:rsid w:val="104ABF59"/>
    <w:rsid w:val="105911F2"/>
    <w:rsid w:val="107B8067"/>
    <w:rsid w:val="10AF0591"/>
    <w:rsid w:val="10CDD4DA"/>
    <w:rsid w:val="10CF229E"/>
    <w:rsid w:val="10E40B45"/>
    <w:rsid w:val="110690F8"/>
    <w:rsid w:val="110C97E0"/>
    <w:rsid w:val="11290A34"/>
    <w:rsid w:val="114E9DC0"/>
    <w:rsid w:val="116B781C"/>
    <w:rsid w:val="11927BDB"/>
    <w:rsid w:val="119A9D25"/>
    <w:rsid w:val="11D6F461"/>
    <w:rsid w:val="120D16BA"/>
    <w:rsid w:val="121030DC"/>
    <w:rsid w:val="123A6BBB"/>
    <w:rsid w:val="12989EF0"/>
    <w:rsid w:val="12AD76A6"/>
    <w:rsid w:val="12E4B896"/>
    <w:rsid w:val="133299AB"/>
    <w:rsid w:val="1358C637"/>
    <w:rsid w:val="13964D70"/>
    <w:rsid w:val="13B6A52E"/>
    <w:rsid w:val="13C332C2"/>
    <w:rsid w:val="13E573CE"/>
    <w:rsid w:val="1422DFF3"/>
    <w:rsid w:val="14573CF9"/>
    <w:rsid w:val="14A1DC3E"/>
    <w:rsid w:val="14B873EA"/>
    <w:rsid w:val="14CE6A0C"/>
    <w:rsid w:val="14CF3856"/>
    <w:rsid w:val="14F0D398"/>
    <w:rsid w:val="15209AB0"/>
    <w:rsid w:val="15212A0A"/>
    <w:rsid w:val="1536CB1E"/>
    <w:rsid w:val="1545975F"/>
    <w:rsid w:val="1547D19E"/>
    <w:rsid w:val="15622BBC"/>
    <w:rsid w:val="15BB0651"/>
    <w:rsid w:val="15C48D51"/>
    <w:rsid w:val="15F7B59E"/>
    <w:rsid w:val="161DBF05"/>
    <w:rsid w:val="163DAC9F"/>
    <w:rsid w:val="16434C1C"/>
    <w:rsid w:val="164FB6D2"/>
    <w:rsid w:val="16549458"/>
    <w:rsid w:val="1655D44B"/>
    <w:rsid w:val="166F127E"/>
    <w:rsid w:val="16900B82"/>
    <w:rsid w:val="16F12F45"/>
    <w:rsid w:val="172EF88F"/>
    <w:rsid w:val="1731F784"/>
    <w:rsid w:val="1735C6A6"/>
    <w:rsid w:val="173B726C"/>
    <w:rsid w:val="173EADEA"/>
    <w:rsid w:val="175A75F6"/>
    <w:rsid w:val="175E3034"/>
    <w:rsid w:val="1777F7BA"/>
    <w:rsid w:val="17AB66E2"/>
    <w:rsid w:val="17D3C2BE"/>
    <w:rsid w:val="18248231"/>
    <w:rsid w:val="18335EE1"/>
    <w:rsid w:val="1849306A"/>
    <w:rsid w:val="18A9F02E"/>
    <w:rsid w:val="18B33657"/>
    <w:rsid w:val="18B97983"/>
    <w:rsid w:val="18BDE0B4"/>
    <w:rsid w:val="18C81BF5"/>
    <w:rsid w:val="18DE0147"/>
    <w:rsid w:val="18F65116"/>
    <w:rsid w:val="18FBEADF"/>
    <w:rsid w:val="18FE3328"/>
    <w:rsid w:val="1930EEDD"/>
    <w:rsid w:val="193A49BA"/>
    <w:rsid w:val="1943DB8A"/>
    <w:rsid w:val="19630B97"/>
    <w:rsid w:val="196C74D4"/>
    <w:rsid w:val="196F26E6"/>
    <w:rsid w:val="19951AD0"/>
    <w:rsid w:val="19CFD5CB"/>
    <w:rsid w:val="19CFEFFA"/>
    <w:rsid w:val="19D54E01"/>
    <w:rsid w:val="1A02A67B"/>
    <w:rsid w:val="1A10CC32"/>
    <w:rsid w:val="1A195E22"/>
    <w:rsid w:val="1A590CD0"/>
    <w:rsid w:val="1B04ED87"/>
    <w:rsid w:val="1B1A6B45"/>
    <w:rsid w:val="1B30EB31"/>
    <w:rsid w:val="1B3CB92E"/>
    <w:rsid w:val="1B45AF13"/>
    <w:rsid w:val="1B80F70A"/>
    <w:rsid w:val="1B8A80F4"/>
    <w:rsid w:val="1B8B813B"/>
    <w:rsid w:val="1B95083F"/>
    <w:rsid w:val="1BA0D6B5"/>
    <w:rsid w:val="1BAC46D0"/>
    <w:rsid w:val="1BDC0D49"/>
    <w:rsid w:val="1BF07254"/>
    <w:rsid w:val="1BFEFC3F"/>
    <w:rsid w:val="1C0FB240"/>
    <w:rsid w:val="1C2828E6"/>
    <w:rsid w:val="1C9329C4"/>
    <w:rsid w:val="1C96F6B4"/>
    <w:rsid w:val="1CAF4D20"/>
    <w:rsid w:val="1CB1AEF6"/>
    <w:rsid w:val="1CC4D13E"/>
    <w:rsid w:val="1D163658"/>
    <w:rsid w:val="1D7BACA8"/>
    <w:rsid w:val="1D851F4B"/>
    <w:rsid w:val="1DD5924D"/>
    <w:rsid w:val="1DD8907B"/>
    <w:rsid w:val="1E0A8601"/>
    <w:rsid w:val="1E150BA1"/>
    <w:rsid w:val="1E1D7291"/>
    <w:rsid w:val="1E570380"/>
    <w:rsid w:val="1E75FEF4"/>
    <w:rsid w:val="1E86F430"/>
    <w:rsid w:val="1E8EE67A"/>
    <w:rsid w:val="1E9C6F49"/>
    <w:rsid w:val="1EB7D227"/>
    <w:rsid w:val="1EDBB481"/>
    <w:rsid w:val="1EEA538A"/>
    <w:rsid w:val="1F11C166"/>
    <w:rsid w:val="1F161058"/>
    <w:rsid w:val="1F17A07D"/>
    <w:rsid w:val="1F494A34"/>
    <w:rsid w:val="1F581D41"/>
    <w:rsid w:val="1F74E57D"/>
    <w:rsid w:val="1F7E00C7"/>
    <w:rsid w:val="1FCACA86"/>
    <w:rsid w:val="200F6346"/>
    <w:rsid w:val="2018B174"/>
    <w:rsid w:val="20B5D2C8"/>
    <w:rsid w:val="20D28266"/>
    <w:rsid w:val="20D29659"/>
    <w:rsid w:val="20DDE691"/>
    <w:rsid w:val="20FB9A09"/>
    <w:rsid w:val="2179834A"/>
    <w:rsid w:val="218D4D96"/>
    <w:rsid w:val="21B43EA9"/>
    <w:rsid w:val="21BE74F6"/>
    <w:rsid w:val="21DF67DA"/>
    <w:rsid w:val="224D1862"/>
    <w:rsid w:val="2278CF73"/>
    <w:rsid w:val="227FE3DA"/>
    <w:rsid w:val="228DADB6"/>
    <w:rsid w:val="22DA4340"/>
    <w:rsid w:val="22DDF7D4"/>
    <w:rsid w:val="22F4D6D5"/>
    <w:rsid w:val="22FF8328"/>
    <w:rsid w:val="232FCD71"/>
    <w:rsid w:val="2331491E"/>
    <w:rsid w:val="234873B2"/>
    <w:rsid w:val="2389097B"/>
    <w:rsid w:val="23BED62E"/>
    <w:rsid w:val="23CD2135"/>
    <w:rsid w:val="23D3632C"/>
    <w:rsid w:val="242799C2"/>
    <w:rsid w:val="2483CD3B"/>
    <w:rsid w:val="24B13155"/>
    <w:rsid w:val="24B41DFF"/>
    <w:rsid w:val="24F79364"/>
    <w:rsid w:val="2502FB1B"/>
    <w:rsid w:val="253D2304"/>
    <w:rsid w:val="254CF08C"/>
    <w:rsid w:val="256081AA"/>
    <w:rsid w:val="25C60330"/>
    <w:rsid w:val="25E482CC"/>
    <w:rsid w:val="2618EC8A"/>
    <w:rsid w:val="261C5121"/>
    <w:rsid w:val="262EC99A"/>
    <w:rsid w:val="26510879"/>
    <w:rsid w:val="2679F430"/>
    <w:rsid w:val="267A0CA8"/>
    <w:rsid w:val="267F0620"/>
    <w:rsid w:val="268FED63"/>
    <w:rsid w:val="26C16C3C"/>
    <w:rsid w:val="27000947"/>
    <w:rsid w:val="272317EC"/>
    <w:rsid w:val="272D0272"/>
    <w:rsid w:val="2756AB5E"/>
    <w:rsid w:val="276B6622"/>
    <w:rsid w:val="2786735A"/>
    <w:rsid w:val="27CCCE3F"/>
    <w:rsid w:val="2803594B"/>
    <w:rsid w:val="281A795E"/>
    <w:rsid w:val="2823BE03"/>
    <w:rsid w:val="2823EA75"/>
    <w:rsid w:val="28675F66"/>
    <w:rsid w:val="2874C3C6"/>
    <w:rsid w:val="28AD30A2"/>
    <w:rsid w:val="28C52179"/>
    <w:rsid w:val="28C9FAD3"/>
    <w:rsid w:val="28D09642"/>
    <w:rsid w:val="28DF7984"/>
    <w:rsid w:val="2903C57D"/>
    <w:rsid w:val="29444785"/>
    <w:rsid w:val="29601E5E"/>
    <w:rsid w:val="29974314"/>
    <w:rsid w:val="29BF0B06"/>
    <w:rsid w:val="29C80D6D"/>
    <w:rsid w:val="29E36B15"/>
    <w:rsid w:val="2A0D2808"/>
    <w:rsid w:val="2A2CDBF9"/>
    <w:rsid w:val="2A5E8B7D"/>
    <w:rsid w:val="2A954A7D"/>
    <w:rsid w:val="2AE57E51"/>
    <w:rsid w:val="2B0DCC5E"/>
    <w:rsid w:val="2B16840F"/>
    <w:rsid w:val="2B19FE9D"/>
    <w:rsid w:val="2B3EA3B4"/>
    <w:rsid w:val="2B538EE3"/>
    <w:rsid w:val="2B5F3353"/>
    <w:rsid w:val="2B83698D"/>
    <w:rsid w:val="2B9F8A67"/>
    <w:rsid w:val="2BBF0ABD"/>
    <w:rsid w:val="2BC2C544"/>
    <w:rsid w:val="2BD28860"/>
    <w:rsid w:val="2BDBC0DD"/>
    <w:rsid w:val="2BEB8290"/>
    <w:rsid w:val="2BF5CFC2"/>
    <w:rsid w:val="2BFA504B"/>
    <w:rsid w:val="2BFE831E"/>
    <w:rsid w:val="2C17BD14"/>
    <w:rsid w:val="2C40F126"/>
    <w:rsid w:val="2C54DC5A"/>
    <w:rsid w:val="2C5642F6"/>
    <w:rsid w:val="2C5B8513"/>
    <w:rsid w:val="2C7CAB81"/>
    <w:rsid w:val="2CB5188C"/>
    <w:rsid w:val="2CD4326D"/>
    <w:rsid w:val="2CE3A67E"/>
    <w:rsid w:val="2D068FB4"/>
    <w:rsid w:val="2D0D929E"/>
    <w:rsid w:val="2D2D792B"/>
    <w:rsid w:val="2D609A3E"/>
    <w:rsid w:val="2D64C8D5"/>
    <w:rsid w:val="2D7F0F27"/>
    <w:rsid w:val="2D8CC2DF"/>
    <w:rsid w:val="2D9858D1"/>
    <w:rsid w:val="2DA7F9CF"/>
    <w:rsid w:val="2DC19E96"/>
    <w:rsid w:val="2DC3187C"/>
    <w:rsid w:val="2DC6C408"/>
    <w:rsid w:val="2E046885"/>
    <w:rsid w:val="2E105598"/>
    <w:rsid w:val="2E4749E8"/>
    <w:rsid w:val="2E50E8ED"/>
    <w:rsid w:val="2E634976"/>
    <w:rsid w:val="2E6DC173"/>
    <w:rsid w:val="2E708E52"/>
    <w:rsid w:val="2E9EADCE"/>
    <w:rsid w:val="2EB4856C"/>
    <w:rsid w:val="2EDAEF75"/>
    <w:rsid w:val="2EFE53E6"/>
    <w:rsid w:val="2F1994D2"/>
    <w:rsid w:val="2F2A414C"/>
    <w:rsid w:val="2F5811ED"/>
    <w:rsid w:val="2F668AF9"/>
    <w:rsid w:val="2F6E5B7B"/>
    <w:rsid w:val="2F83D6A7"/>
    <w:rsid w:val="2FA038E6"/>
    <w:rsid w:val="2FCC495A"/>
    <w:rsid w:val="3014AA68"/>
    <w:rsid w:val="3029B4F5"/>
    <w:rsid w:val="3051B659"/>
    <w:rsid w:val="309E299E"/>
    <w:rsid w:val="309F251E"/>
    <w:rsid w:val="30B3908A"/>
    <w:rsid w:val="30D8EF45"/>
    <w:rsid w:val="30FEED02"/>
    <w:rsid w:val="310B799F"/>
    <w:rsid w:val="31247ADC"/>
    <w:rsid w:val="312EF636"/>
    <w:rsid w:val="318ADCF2"/>
    <w:rsid w:val="31912833"/>
    <w:rsid w:val="3191616D"/>
    <w:rsid w:val="319F77D3"/>
    <w:rsid w:val="31EC4808"/>
    <w:rsid w:val="3206AD82"/>
    <w:rsid w:val="321BAC84"/>
    <w:rsid w:val="32225CD5"/>
    <w:rsid w:val="32295E04"/>
    <w:rsid w:val="3250676D"/>
    <w:rsid w:val="325ECD03"/>
    <w:rsid w:val="3274AC73"/>
    <w:rsid w:val="327F13F9"/>
    <w:rsid w:val="3290D3CE"/>
    <w:rsid w:val="32AC2856"/>
    <w:rsid w:val="32D44987"/>
    <w:rsid w:val="32D82F55"/>
    <w:rsid w:val="32E33CD7"/>
    <w:rsid w:val="33109327"/>
    <w:rsid w:val="3338D9B1"/>
    <w:rsid w:val="335A0E66"/>
    <w:rsid w:val="33822860"/>
    <w:rsid w:val="33D0A2AA"/>
    <w:rsid w:val="3404157A"/>
    <w:rsid w:val="34465B40"/>
    <w:rsid w:val="34471920"/>
    <w:rsid w:val="345DDD93"/>
    <w:rsid w:val="345FF31A"/>
    <w:rsid w:val="34685D2E"/>
    <w:rsid w:val="34C62846"/>
    <w:rsid w:val="34DAEC90"/>
    <w:rsid w:val="351EA5FA"/>
    <w:rsid w:val="353B4D61"/>
    <w:rsid w:val="354CF534"/>
    <w:rsid w:val="356910DA"/>
    <w:rsid w:val="35903E9B"/>
    <w:rsid w:val="35A96385"/>
    <w:rsid w:val="35AE34EB"/>
    <w:rsid w:val="35DB8C7C"/>
    <w:rsid w:val="35E329EC"/>
    <w:rsid w:val="363B7B77"/>
    <w:rsid w:val="364A536E"/>
    <w:rsid w:val="3669DFB7"/>
    <w:rsid w:val="36A4BDE3"/>
    <w:rsid w:val="36BC2A70"/>
    <w:rsid w:val="36D53772"/>
    <w:rsid w:val="36F01C5F"/>
    <w:rsid w:val="3701848A"/>
    <w:rsid w:val="373FDE4C"/>
    <w:rsid w:val="3771C5F3"/>
    <w:rsid w:val="378836C8"/>
    <w:rsid w:val="379E7B42"/>
    <w:rsid w:val="37A16606"/>
    <w:rsid w:val="37C16D73"/>
    <w:rsid w:val="37D13429"/>
    <w:rsid w:val="37D542B3"/>
    <w:rsid w:val="37D61982"/>
    <w:rsid w:val="37DC67F6"/>
    <w:rsid w:val="37F59C74"/>
    <w:rsid w:val="380B719D"/>
    <w:rsid w:val="38408E44"/>
    <w:rsid w:val="384A09ED"/>
    <w:rsid w:val="387E7C1F"/>
    <w:rsid w:val="389F41B7"/>
    <w:rsid w:val="38A018FE"/>
    <w:rsid w:val="38A5DA6A"/>
    <w:rsid w:val="38AC1146"/>
    <w:rsid w:val="38B32E67"/>
    <w:rsid w:val="38F9711C"/>
    <w:rsid w:val="392C6AC8"/>
    <w:rsid w:val="3948A631"/>
    <w:rsid w:val="394D88B9"/>
    <w:rsid w:val="395AEB0B"/>
    <w:rsid w:val="39C3C00D"/>
    <w:rsid w:val="39C94FEA"/>
    <w:rsid w:val="39E40AE3"/>
    <w:rsid w:val="39FB5C08"/>
    <w:rsid w:val="3A93DC46"/>
    <w:rsid w:val="3A9F53D1"/>
    <w:rsid w:val="3AC89993"/>
    <w:rsid w:val="3AE662C7"/>
    <w:rsid w:val="3AE66947"/>
    <w:rsid w:val="3B137B8E"/>
    <w:rsid w:val="3B32F762"/>
    <w:rsid w:val="3B6F36D8"/>
    <w:rsid w:val="3BB8D957"/>
    <w:rsid w:val="3BBEBAE2"/>
    <w:rsid w:val="3BC2F791"/>
    <w:rsid w:val="3C3A1D0C"/>
    <w:rsid w:val="3C3B3242"/>
    <w:rsid w:val="3C75205A"/>
    <w:rsid w:val="3C7C028B"/>
    <w:rsid w:val="3C7EF0CD"/>
    <w:rsid w:val="3C9503D0"/>
    <w:rsid w:val="3CA61BE7"/>
    <w:rsid w:val="3D40C8ED"/>
    <w:rsid w:val="3D4426E5"/>
    <w:rsid w:val="3DB62E2D"/>
    <w:rsid w:val="3DB79828"/>
    <w:rsid w:val="3E1CFCC9"/>
    <w:rsid w:val="3E20F9DC"/>
    <w:rsid w:val="3E2F9874"/>
    <w:rsid w:val="3E6150C7"/>
    <w:rsid w:val="3E78E4B8"/>
    <w:rsid w:val="3E8BF3E0"/>
    <w:rsid w:val="3EB838C8"/>
    <w:rsid w:val="3EF4F479"/>
    <w:rsid w:val="3EF5D1BD"/>
    <w:rsid w:val="3F73222F"/>
    <w:rsid w:val="3FA8D264"/>
    <w:rsid w:val="3FCB68D5"/>
    <w:rsid w:val="400E6093"/>
    <w:rsid w:val="402F66C9"/>
    <w:rsid w:val="404250C9"/>
    <w:rsid w:val="4059881B"/>
    <w:rsid w:val="4078B59A"/>
    <w:rsid w:val="40B4436A"/>
    <w:rsid w:val="40BF8577"/>
    <w:rsid w:val="40FA223E"/>
    <w:rsid w:val="410B92F3"/>
    <w:rsid w:val="412B6F66"/>
    <w:rsid w:val="415BF07D"/>
    <w:rsid w:val="41673936"/>
    <w:rsid w:val="41806193"/>
    <w:rsid w:val="41D23C4E"/>
    <w:rsid w:val="41D2D588"/>
    <w:rsid w:val="41D623B2"/>
    <w:rsid w:val="41F9C457"/>
    <w:rsid w:val="4206F43D"/>
    <w:rsid w:val="420B6C41"/>
    <w:rsid w:val="42305317"/>
    <w:rsid w:val="4232C48A"/>
    <w:rsid w:val="4260BAB9"/>
    <w:rsid w:val="42A0DFFC"/>
    <w:rsid w:val="42BE46ED"/>
    <w:rsid w:val="42C792FC"/>
    <w:rsid w:val="43051A8E"/>
    <w:rsid w:val="431C31F4"/>
    <w:rsid w:val="4331519A"/>
    <w:rsid w:val="43395726"/>
    <w:rsid w:val="436B2985"/>
    <w:rsid w:val="4381A329"/>
    <w:rsid w:val="438451E6"/>
    <w:rsid w:val="43C89808"/>
    <w:rsid w:val="43DAD797"/>
    <w:rsid w:val="43E727D2"/>
    <w:rsid w:val="441D6E4A"/>
    <w:rsid w:val="44554756"/>
    <w:rsid w:val="445FEBF4"/>
    <w:rsid w:val="44F9583A"/>
    <w:rsid w:val="4505E8EF"/>
    <w:rsid w:val="4506F5B3"/>
    <w:rsid w:val="4509EA23"/>
    <w:rsid w:val="450F630B"/>
    <w:rsid w:val="452EB211"/>
    <w:rsid w:val="45449000"/>
    <w:rsid w:val="45539239"/>
    <w:rsid w:val="455FE1BB"/>
    <w:rsid w:val="456669C2"/>
    <w:rsid w:val="45810E80"/>
    <w:rsid w:val="45BC984E"/>
    <w:rsid w:val="45C635E2"/>
    <w:rsid w:val="45F70E00"/>
    <w:rsid w:val="46275774"/>
    <w:rsid w:val="462C0FDB"/>
    <w:rsid w:val="463AAA59"/>
    <w:rsid w:val="464A6010"/>
    <w:rsid w:val="465601BA"/>
    <w:rsid w:val="465BAB04"/>
    <w:rsid w:val="466D7DBC"/>
    <w:rsid w:val="4683F538"/>
    <w:rsid w:val="468E8BC3"/>
    <w:rsid w:val="469AF08E"/>
    <w:rsid w:val="46DDDADC"/>
    <w:rsid w:val="46FA36E8"/>
    <w:rsid w:val="470E89DC"/>
    <w:rsid w:val="4714DEE2"/>
    <w:rsid w:val="4726F0C0"/>
    <w:rsid w:val="47349209"/>
    <w:rsid w:val="477245EE"/>
    <w:rsid w:val="4781DBC2"/>
    <w:rsid w:val="47B5A52C"/>
    <w:rsid w:val="47D67ABA"/>
    <w:rsid w:val="4837F024"/>
    <w:rsid w:val="485F53F0"/>
    <w:rsid w:val="486A3DE3"/>
    <w:rsid w:val="4884C855"/>
    <w:rsid w:val="489800EF"/>
    <w:rsid w:val="48C4B504"/>
    <w:rsid w:val="48FE8A21"/>
    <w:rsid w:val="490724F0"/>
    <w:rsid w:val="4908236D"/>
    <w:rsid w:val="490C23A7"/>
    <w:rsid w:val="4931DFBF"/>
    <w:rsid w:val="4963B09D"/>
    <w:rsid w:val="49682B23"/>
    <w:rsid w:val="4977883A"/>
    <w:rsid w:val="499E2501"/>
    <w:rsid w:val="49A64554"/>
    <w:rsid w:val="49ACEE10"/>
    <w:rsid w:val="49DAEF4A"/>
    <w:rsid w:val="49EE61AF"/>
    <w:rsid w:val="4A0E38A2"/>
    <w:rsid w:val="4A13C3B2"/>
    <w:rsid w:val="4A6B34A1"/>
    <w:rsid w:val="4A7D014C"/>
    <w:rsid w:val="4A80D1B6"/>
    <w:rsid w:val="4AA8CB05"/>
    <w:rsid w:val="4B0E1B7C"/>
    <w:rsid w:val="4B1A16AA"/>
    <w:rsid w:val="4B1E81AF"/>
    <w:rsid w:val="4B44C23D"/>
    <w:rsid w:val="4B763B6E"/>
    <w:rsid w:val="4B922AFE"/>
    <w:rsid w:val="4B939887"/>
    <w:rsid w:val="4B96F4B2"/>
    <w:rsid w:val="4B9A4833"/>
    <w:rsid w:val="4BA9838B"/>
    <w:rsid w:val="4BB14BFF"/>
    <w:rsid w:val="4BD30FED"/>
    <w:rsid w:val="4BE0E62D"/>
    <w:rsid w:val="4BEDFA20"/>
    <w:rsid w:val="4BFDF0BD"/>
    <w:rsid w:val="4C4E271F"/>
    <w:rsid w:val="4C56090E"/>
    <w:rsid w:val="4C6D54FB"/>
    <w:rsid w:val="4C70D0F4"/>
    <w:rsid w:val="4C9519D0"/>
    <w:rsid w:val="4C9B515F"/>
    <w:rsid w:val="4CC23E92"/>
    <w:rsid w:val="4CC6FF5D"/>
    <w:rsid w:val="4CCAB4E2"/>
    <w:rsid w:val="4CD6C89C"/>
    <w:rsid w:val="4D35FEBC"/>
    <w:rsid w:val="4D3E4B6F"/>
    <w:rsid w:val="4D5FDDA6"/>
    <w:rsid w:val="4DA11F10"/>
    <w:rsid w:val="4DBA66E9"/>
    <w:rsid w:val="4DF4C669"/>
    <w:rsid w:val="4DF4D879"/>
    <w:rsid w:val="4DF70270"/>
    <w:rsid w:val="4E14BC30"/>
    <w:rsid w:val="4E1B2725"/>
    <w:rsid w:val="4E1FA4B0"/>
    <w:rsid w:val="4E5442A9"/>
    <w:rsid w:val="4E6F9B5B"/>
    <w:rsid w:val="4E79FD8A"/>
    <w:rsid w:val="4E7DF9CF"/>
    <w:rsid w:val="4EFE4236"/>
    <w:rsid w:val="4F16AD13"/>
    <w:rsid w:val="4F8D7F6D"/>
    <w:rsid w:val="500B2603"/>
    <w:rsid w:val="5011B086"/>
    <w:rsid w:val="506B96F9"/>
    <w:rsid w:val="509DE39D"/>
    <w:rsid w:val="50AB060C"/>
    <w:rsid w:val="51068242"/>
    <w:rsid w:val="51478DF5"/>
    <w:rsid w:val="51530DC8"/>
    <w:rsid w:val="516344C7"/>
    <w:rsid w:val="5178B95C"/>
    <w:rsid w:val="5181E226"/>
    <w:rsid w:val="51A9C4FB"/>
    <w:rsid w:val="51AD80E7"/>
    <w:rsid w:val="51BB98AD"/>
    <w:rsid w:val="51BD9F35"/>
    <w:rsid w:val="51BFAE0E"/>
    <w:rsid w:val="51F2CC33"/>
    <w:rsid w:val="5208737A"/>
    <w:rsid w:val="5208EAA2"/>
    <w:rsid w:val="521CB003"/>
    <w:rsid w:val="528B908D"/>
    <w:rsid w:val="528EB817"/>
    <w:rsid w:val="52B96AD3"/>
    <w:rsid w:val="52D90A46"/>
    <w:rsid w:val="52E0D8AF"/>
    <w:rsid w:val="52E35E56"/>
    <w:rsid w:val="52F50B23"/>
    <w:rsid w:val="532BD814"/>
    <w:rsid w:val="53A82DB5"/>
    <w:rsid w:val="53B1BEB3"/>
    <w:rsid w:val="53B88064"/>
    <w:rsid w:val="53CCC760"/>
    <w:rsid w:val="53D4FBEF"/>
    <w:rsid w:val="53E7CC16"/>
    <w:rsid w:val="53EC1AC6"/>
    <w:rsid w:val="53FD228E"/>
    <w:rsid w:val="54048E15"/>
    <w:rsid w:val="54056C1D"/>
    <w:rsid w:val="541994D6"/>
    <w:rsid w:val="5429F664"/>
    <w:rsid w:val="542AC884"/>
    <w:rsid w:val="5458FE26"/>
    <w:rsid w:val="54865D43"/>
    <w:rsid w:val="54C3E6D2"/>
    <w:rsid w:val="54DF968D"/>
    <w:rsid w:val="54E7B54A"/>
    <w:rsid w:val="5515C2AC"/>
    <w:rsid w:val="55181C3D"/>
    <w:rsid w:val="5558C50E"/>
    <w:rsid w:val="5583FC38"/>
    <w:rsid w:val="55937146"/>
    <w:rsid w:val="55F11EBB"/>
    <w:rsid w:val="560FCFAC"/>
    <w:rsid w:val="5621190C"/>
    <w:rsid w:val="5632FADE"/>
    <w:rsid w:val="5634594B"/>
    <w:rsid w:val="564614FF"/>
    <w:rsid w:val="565A9837"/>
    <w:rsid w:val="56745F19"/>
    <w:rsid w:val="568E12AF"/>
    <w:rsid w:val="56931FA4"/>
    <w:rsid w:val="56C8850B"/>
    <w:rsid w:val="56DFCE77"/>
    <w:rsid w:val="5723A32D"/>
    <w:rsid w:val="572F6629"/>
    <w:rsid w:val="57328D24"/>
    <w:rsid w:val="5735B95B"/>
    <w:rsid w:val="574B76EA"/>
    <w:rsid w:val="57597244"/>
    <w:rsid w:val="57645C59"/>
    <w:rsid w:val="57A1E2EF"/>
    <w:rsid w:val="57C7C653"/>
    <w:rsid w:val="57D1753F"/>
    <w:rsid w:val="57E6A769"/>
    <w:rsid w:val="582162CE"/>
    <w:rsid w:val="5837BF19"/>
    <w:rsid w:val="583EE8C3"/>
    <w:rsid w:val="58880FF2"/>
    <w:rsid w:val="588E324A"/>
    <w:rsid w:val="58D1F647"/>
    <w:rsid w:val="58DA15A3"/>
    <w:rsid w:val="58DC8EB4"/>
    <w:rsid w:val="58F2C54A"/>
    <w:rsid w:val="58F3E799"/>
    <w:rsid w:val="59049E1C"/>
    <w:rsid w:val="59084271"/>
    <w:rsid w:val="5928AC57"/>
    <w:rsid w:val="592BCD2E"/>
    <w:rsid w:val="5933E480"/>
    <w:rsid w:val="59670573"/>
    <w:rsid w:val="596960B2"/>
    <w:rsid w:val="59854696"/>
    <w:rsid w:val="599963BF"/>
    <w:rsid w:val="59E9B7E7"/>
    <w:rsid w:val="5A08AB65"/>
    <w:rsid w:val="5A3AA38C"/>
    <w:rsid w:val="5A4752E9"/>
    <w:rsid w:val="5A4DDC70"/>
    <w:rsid w:val="5A537F67"/>
    <w:rsid w:val="5A576BDC"/>
    <w:rsid w:val="5A6A9DF4"/>
    <w:rsid w:val="5A9563A4"/>
    <w:rsid w:val="5A97CFD8"/>
    <w:rsid w:val="5AB45E12"/>
    <w:rsid w:val="5AC44693"/>
    <w:rsid w:val="5AC91E97"/>
    <w:rsid w:val="5AE93A48"/>
    <w:rsid w:val="5B1A52DA"/>
    <w:rsid w:val="5B482DD6"/>
    <w:rsid w:val="5B4BE410"/>
    <w:rsid w:val="5B6586C6"/>
    <w:rsid w:val="5B780DD3"/>
    <w:rsid w:val="5BCA143F"/>
    <w:rsid w:val="5BE5DA3E"/>
    <w:rsid w:val="5BFEE5B4"/>
    <w:rsid w:val="5C0E6154"/>
    <w:rsid w:val="5C59581E"/>
    <w:rsid w:val="5C62D7D0"/>
    <w:rsid w:val="5C708E16"/>
    <w:rsid w:val="5C72BD41"/>
    <w:rsid w:val="5C7CFB9C"/>
    <w:rsid w:val="5C80B4A9"/>
    <w:rsid w:val="5CA05FF6"/>
    <w:rsid w:val="5CB4D738"/>
    <w:rsid w:val="5CD3965F"/>
    <w:rsid w:val="5CFD432B"/>
    <w:rsid w:val="5CFE712F"/>
    <w:rsid w:val="5D0B303C"/>
    <w:rsid w:val="5D250F42"/>
    <w:rsid w:val="5D2EC6F6"/>
    <w:rsid w:val="5D3C8861"/>
    <w:rsid w:val="5D6622E8"/>
    <w:rsid w:val="5D89FB7D"/>
    <w:rsid w:val="5D9AB746"/>
    <w:rsid w:val="5DC3F9D6"/>
    <w:rsid w:val="5E04649D"/>
    <w:rsid w:val="5E046D4C"/>
    <w:rsid w:val="5E09CC7C"/>
    <w:rsid w:val="5E186873"/>
    <w:rsid w:val="5E2B53E3"/>
    <w:rsid w:val="5E509662"/>
    <w:rsid w:val="5E7A3F82"/>
    <w:rsid w:val="5EA543C7"/>
    <w:rsid w:val="5ED4AA30"/>
    <w:rsid w:val="5EDEA3E6"/>
    <w:rsid w:val="5EF531D6"/>
    <w:rsid w:val="5F0C0BE0"/>
    <w:rsid w:val="5F25CBDE"/>
    <w:rsid w:val="5F3AA816"/>
    <w:rsid w:val="5F444BCB"/>
    <w:rsid w:val="5F6F31C8"/>
    <w:rsid w:val="5F7B7C14"/>
    <w:rsid w:val="5F93C1DF"/>
    <w:rsid w:val="5F97399A"/>
    <w:rsid w:val="5F9F28BF"/>
    <w:rsid w:val="5FA32604"/>
    <w:rsid w:val="5FB94464"/>
    <w:rsid w:val="5FDE5368"/>
    <w:rsid w:val="600CAE3C"/>
    <w:rsid w:val="60174AC9"/>
    <w:rsid w:val="60412256"/>
    <w:rsid w:val="604E0CA0"/>
    <w:rsid w:val="60617E5D"/>
    <w:rsid w:val="608AA41D"/>
    <w:rsid w:val="608F5446"/>
    <w:rsid w:val="6092443F"/>
    <w:rsid w:val="609F9747"/>
    <w:rsid w:val="609FEDDA"/>
    <w:rsid w:val="60B21EF4"/>
    <w:rsid w:val="60C45F8F"/>
    <w:rsid w:val="610DE56E"/>
    <w:rsid w:val="612F46AB"/>
    <w:rsid w:val="6134ABFA"/>
    <w:rsid w:val="61365672"/>
    <w:rsid w:val="616D211B"/>
    <w:rsid w:val="61757B82"/>
    <w:rsid w:val="61886FDE"/>
    <w:rsid w:val="61C2BF86"/>
    <w:rsid w:val="61F86FF5"/>
    <w:rsid w:val="61F88FBB"/>
    <w:rsid w:val="61FB47FC"/>
    <w:rsid w:val="6266642E"/>
    <w:rsid w:val="62709D86"/>
    <w:rsid w:val="6285BB33"/>
    <w:rsid w:val="62AA7329"/>
    <w:rsid w:val="62C1D191"/>
    <w:rsid w:val="62CE4953"/>
    <w:rsid w:val="62DBD53E"/>
    <w:rsid w:val="6307F719"/>
    <w:rsid w:val="631D6C9E"/>
    <w:rsid w:val="6331113F"/>
    <w:rsid w:val="634012CF"/>
    <w:rsid w:val="6349F28C"/>
    <w:rsid w:val="6354808F"/>
    <w:rsid w:val="63598D6C"/>
    <w:rsid w:val="6378C318"/>
    <w:rsid w:val="63C9520C"/>
    <w:rsid w:val="63FBE14A"/>
    <w:rsid w:val="6429FE0F"/>
    <w:rsid w:val="644F89C9"/>
    <w:rsid w:val="646E34B3"/>
    <w:rsid w:val="647205D7"/>
    <w:rsid w:val="647E27E7"/>
    <w:rsid w:val="649B8C44"/>
    <w:rsid w:val="64A3C77A"/>
    <w:rsid w:val="64AD4E1A"/>
    <w:rsid w:val="64C86117"/>
    <w:rsid w:val="64EEB71D"/>
    <w:rsid w:val="65005C73"/>
    <w:rsid w:val="6507D962"/>
    <w:rsid w:val="65386F4B"/>
    <w:rsid w:val="6571C7B9"/>
    <w:rsid w:val="65790299"/>
    <w:rsid w:val="659580D5"/>
    <w:rsid w:val="65B62525"/>
    <w:rsid w:val="65DD357D"/>
    <w:rsid w:val="65EB9AF3"/>
    <w:rsid w:val="65EE2E93"/>
    <w:rsid w:val="660C52F1"/>
    <w:rsid w:val="661CFF28"/>
    <w:rsid w:val="663F97DB"/>
    <w:rsid w:val="66410A9A"/>
    <w:rsid w:val="6653E180"/>
    <w:rsid w:val="666664A6"/>
    <w:rsid w:val="666B2EE8"/>
    <w:rsid w:val="666CDB40"/>
    <w:rsid w:val="667D65DE"/>
    <w:rsid w:val="6699ECE0"/>
    <w:rsid w:val="66F5FCC8"/>
    <w:rsid w:val="66F80308"/>
    <w:rsid w:val="67008E0C"/>
    <w:rsid w:val="673087B5"/>
    <w:rsid w:val="674B1A91"/>
    <w:rsid w:val="675FD1B5"/>
    <w:rsid w:val="6769BA11"/>
    <w:rsid w:val="676F46E8"/>
    <w:rsid w:val="67795C4E"/>
    <w:rsid w:val="678A62DF"/>
    <w:rsid w:val="67C25B24"/>
    <w:rsid w:val="6838240B"/>
    <w:rsid w:val="6838E4A9"/>
    <w:rsid w:val="68676A35"/>
    <w:rsid w:val="6880394C"/>
    <w:rsid w:val="6892F5C1"/>
    <w:rsid w:val="68CF2CFA"/>
    <w:rsid w:val="68DC0367"/>
    <w:rsid w:val="690150E5"/>
    <w:rsid w:val="6914BAFC"/>
    <w:rsid w:val="6936DC66"/>
    <w:rsid w:val="6944BF6F"/>
    <w:rsid w:val="695CDC48"/>
    <w:rsid w:val="69626A6B"/>
    <w:rsid w:val="696D2DFC"/>
    <w:rsid w:val="696FFDBB"/>
    <w:rsid w:val="69D8C408"/>
    <w:rsid w:val="69DA2D21"/>
    <w:rsid w:val="6A0A281E"/>
    <w:rsid w:val="6A1ACCA6"/>
    <w:rsid w:val="6A2041B8"/>
    <w:rsid w:val="6A252013"/>
    <w:rsid w:val="6A387C9A"/>
    <w:rsid w:val="6A41710E"/>
    <w:rsid w:val="6A49674E"/>
    <w:rsid w:val="6A497018"/>
    <w:rsid w:val="6A49BD39"/>
    <w:rsid w:val="6A6A0F8B"/>
    <w:rsid w:val="6A9ABC1F"/>
    <w:rsid w:val="6AE3726A"/>
    <w:rsid w:val="6B06E0CA"/>
    <w:rsid w:val="6B1143A2"/>
    <w:rsid w:val="6B114914"/>
    <w:rsid w:val="6B1A8DBB"/>
    <w:rsid w:val="6B88DA53"/>
    <w:rsid w:val="6B93B1F2"/>
    <w:rsid w:val="6B948A8F"/>
    <w:rsid w:val="6B97939F"/>
    <w:rsid w:val="6BA287F2"/>
    <w:rsid w:val="6BA8A3A8"/>
    <w:rsid w:val="6BA954C3"/>
    <w:rsid w:val="6BD7D97A"/>
    <w:rsid w:val="6C2074CC"/>
    <w:rsid w:val="6C6C5E5C"/>
    <w:rsid w:val="6C7A53F9"/>
    <w:rsid w:val="6CA15524"/>
    <w:rsid w:val="6CCD01CB"/>
    <w:rsid w:val="6CF61D6D"/>
    <w:rsid w:val="6D415029"/>
    <w:rsid w:val="6D62B29B"/>
    <w:rsid w:val="6D6FCF90"/>
    <w:rsid w:val="6D72600F"/>
    <w:rsid w:val="6D867ECF"/>
    <w:rsid w:val="6DB525A0"/>
    <w:rsid w:val="6E082EBD"/>
    <w:rsid w:val="6E539EB6"/>
    <w:rsid w:val="6E68D22C"/>
    <w:rsid w:val="6E7921B6"/>
    <w:rsid w:val="6E7E49FE"/>
    <w:rsid w:val="6EA461CB"/>
    <w:rsid w:val="6EAD70FA"/>
    <w:rsid w:val="6EB06F0A"/>
    <w:rsid w:val="6EB4720C"/>
    <w:rsid w:val="6EBD3378"/>
    <w:rsid w:val="6EF41ADB"/>
    <w:rsid w:val="6F09F8B5"/>
    <w:rsid w:val="6F477E1B"/>
    <w:rsid w:val="6F7ED5DD"/>
    <w:rsid w:val="6F84CBB3"/>
    <w:rsid w:val="6F9FEE96"/>
    <w:rsid w:val="6FC13754"/>
    <w:rsid w:val="6FD2BCF2"/>
    <w:rsid w:val="6FE29D19"/>
    <w:rsid w:val="6FE2AB34"/>
    <w:rsid w:val="6FF8BA79"/>
    <w:rsid w:val="700E0436"/>
    <w:rsid w:val="70198B7D"/>
    <w:rsid w:val="705ECAC5"/>
    <w:rsid w:val="70AC3115"/>
    <w:rsid w:val="70B6DAF2"/>
    <w:rsid w:val="70BA12DA"/>
    <w:rsid w:val="7124495F"/>
    <w:rsid w:val="714E1EB7"/>
    <w:rsid w:val="7174F876"/>
    <w:rsid w:val="717ED2E1"/>
    <w:rsid w:val="718629C9"/>
    <w:rsid w:val="71B903A9"/>
    <w:rsid w:val="71DF321D"/>
    <w:rsid w:val="71E31790"/>
    <w:rsid w:val="71ED7754"/>
    <w:rsid w:val="71FBFCFF"/>
    <w:rsid w:val="7208186A"/>
    <w:rsid w:val="72716799"/>
    <w:rsid w:val="72A86034"/>
    <w:rsid w:val="72B3DB78"/>
    <w:rsid w:val="72F8D816"/>
    <w:rsid w:val="7317CDA1"/>
    <w:rsid w:val="73236325"/>
    <w:rsid w:val="73308993"/>
    <w:rsid w:val="735D1982"/>
    <w:rsid w:val="7390A49B"/>
    <w:rsid w:val="739D6547"/>
    <w:rsid w:val="739F98B8"/>
    <w:rsid w:val="73EC006A"/>
    <w:rsid w:val="745BA09D"/>
    <w:rsid w:val="747ECFC2"/>
    <w:rsid w:val="749533CD"/>
    <w:rsid w:val="74B03D96"/>
    <w:rsid w:val="74B0D647"/>
    <w:rsid w:val="74C026EE"/>
    <w:rsid w:val="74C95165"/>
    <w:rsid w:val="74C95A51"/>
    <w:rsid w:val="750B5E2B"/>
    <w:rsid w:val="7510D7A6"/>
    <w:rsid w:val="752A0F54"/>
    <w:rsid w:val="7538EA0E"/>
    <w:rsid w:val="753E7050"/>
    <w:rsid w:val="75570053"/>
    <w:rsid w:val="75854797"/>
    <w:rsid w:val="75D2F970"/>
    <w:rsid w:val="7600B5A8"/>
    <w:rsid w:val="76186877"/>
    <w:rsid w:val="7652429F"/>
    <w:rsid w:val="767BFFDF"/>
    <w:rsid w:val="768C757C"/>
    <w:rsid w:val="76AC53FF"/>
    <w:rsid w:val="76D58E83"/>
    <w:rsid w:val="76F3E279"/>
    <w:rsid w:val="770E74AD"/>
    <w:rsid w:val="77216E05"/>
    <w:rsid w:val="7736440A"/>
    <w:rsid w:val="77621542"/>
    <w:rsid w:val="7774A997"/>
    <w:rsid w:val="778E6454"/>
    <w:rsid w:val="77B89921"/>
    <w:rsid w:val="77E87709"/>
    <w:rsid w:val="780F98C7"/>
    <w:rsid w:val="7815A733"/>
    <w:rsid w:val="78194CAD"/>
    <w:rsid w:val="78249244"/>
    <w:rsid w:val="78295485"/>
    <w:rsid w:val="7831E6DF"/>
    <w:rsid w:val="7889EAF3"/>
    <w:rsid w:val="789A17EE"/>
    <w:rsid w:val="789C78E7"/>
    <w:rsid w:val="78C2DC39"/>
    <w:rsid w:val="7915575F"/>
    <w:rsid w:val="792B921B"/>
    <w:rsid w:val="79623711"/>
    <w:rsid w:val="79BF8B4B"/>
    <w:rsid w:val="79C86043"/>
    <w:rsid w:val="7A1F8A2A"/>
    <w:rsid w:val="7A28F3CD"/>
    <w:rsid w:val="7A2A5FEB"/>
    <w:rsid w:val="7A45A4F6"/>
    <w:rsid w:val="7A68168A"/>
    <w:rsid w:val="7A756569"/>
    <w:rsid w:val="7A7BC433"/>
    <w:rsid w:val="7AA41E21"/>
    <w:rsid w:val="7AA5C500"/>
    <w:rsid w:val="7AB709D8"/>
    <w:rsid w:val="7ABA2FCD"/>
    <w:rsid w:val="7AE84F0C"/>
    <w:rsid w:val="7AF16689"/>
    <w:rsid w:val="7AF973FD"/>
    <w:rsid w:val="7B05FA0A"/>
    <w:rsid w:val="7B307C88"/>
    <w:rsid w:val="7B429BBA"/>
    <w:rsid w:val="7B43A4A9"/>
    <w:rsid w:val="7B562E50"/>
    <w:rsid w:val="7B999498"/>
    <w:rsid w:val="7BAD570D"/>
    <w:rsid w:val="7BBC9407"/>
    <w:rsid w:val="7BDC428E"/>
    <w:rsid w:val="7BDF01C4"/>
    <w:rsid w:val="7C04AEEA"/>
    <w:rsid w:val="7C177E53"/>
    <w:rsid w:val="7C23416E"/>
    <w:rsid w:val="7C555856"/>
    <w:rsid w:val="7C568CDC"/>
    <w:rsid w:val="7C662761"/>
    <w:rsid w:val="7C66B5D6"/>
    <w:rsid w:val="7C7F6569"/>
    <w:rsid w:val="7C8908D8"/>
    <w:rsid w:val="7C995587"/>
    <w:rsid w:val="7CD46F6C"/>
    <w:rsid w:val="7CDEA02E"/>
    <w:rsid w:val="7CE19BE9"/>
    <w:rsid w:val="7CEC83FE"/>
    <w:rsid w:val="7CF1F762"/>
    <w:rsid w:val="7D922077"/>
    <w:rsid w:val="7DBE085E"/>
    <w:rsid w:val="7DCAF5DC"/>
    <w:rsid w:val="7DD5C52B"/>
    <w:rsid w:val="7DD64DBC"/>
    <w:rsid w:val="7DD72A0E"/>
    <w:rsid w:val="7DDE4472"/>
    <w:rsid w:val="7DF9ECC4"/>
    <w:rsid w:val="7E0F218C"/>
    <w:rsid w:val="7E1047E4"/>
    <w:rsid w:val="7E147EAC"/>
    <w:rsid w:val="7E5B34FF"/>
    <w:rsid w:val="7E681D4A"/>
    <w:rsid w:val="7E6DA784"/>
    <w:rsid w:val="7E87654F"/>
    <w:rsid w:val="7EC6D138"/>
    <w:rsid w:val="7ED01BAD"/>
    <w:rsid w:val="7F391BE1"/>
    <w:rsid w:val="7F3F976B"/>
    <w:rsid w:val="7F434262"/>
    <w:rsid w:val="7F7B30D5"/>
    <w:rsid w:val="7F891652"/>
    <w:rsid w:val="7FA5D09A"/>
    <w:rsid w:val="7FB592CE"/>
    <w:rsid w:val="7FBF16D2"/>
    <w:rsid w:val="7FD1F79F"/>
    <w:rsid w:val="7FE40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D42C00"/>
  <w15:chartTrackingRefBased/>
  <w15:docId w15:val="{650C6D1C-487A-482D-A617-031E7013C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EC5B49"/>
    <w:pPr>
      <w:widowControl w:val="0"/>
      <w:spacing w:after="0" w:line="240" w:lineRule="auto"/>
    </w:pPr>
    <w:rPr>
      <w:rFonts w:ascii="Trebuchet MS" w:eastAsia="Trebuchet MS" w:hAnsi="Trebuchet MS" w:cs="Trebuchet MS"/>
    </w:rPr>
  </w:style>
  <w:style w:type="paragraph" w:styleId="Nagwek1">
    <w:name w:val="heading 1"/>
    <w:basedOn w:val="Normalny"/>
    <w:link w:val="Nagwek1Znak"/>
    <w:uiPriority w:val="1"/>
    <w:qFormat/>
    <w:rsid w:val="00EC5B49"/>
    <w:pPr>
      <w:spacing w:before="115"/>
      <w:ind w:left="2208" w:right="1813"/>
      <w:jc w:val="center"/>
      <w:outlineLvl w:val="0"/>
    </w:pPr>
    <w:rPr>
      <w:b/>
      <w:bCs/>
      <w:sz w:val="20"/>
      <w:szCs w:val="2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A0239"/>
    <w:pPr>
      <w:keepNext/>
      <w:spacing w:after="750" w:line="250" w:lineRule="auto"/>
      <w:ind w:left="380" w:hanging="193"/>
      <w:jc w:val="center"/>
      <w:outlineLvl w:val="1"/>
    </w:pPr>
    <w:rPr>
      <w:rFonts w:ascii="Calibri" w:eastAsia="Calibri" w:hAnsi="Calibri" w:cs="Calibri"/>
      <w:sz w:val="4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C5B4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EC5B49"/>
    <w:rPr>
      <w:rFonts w:ascii="Trebuchet MS" w:eastAsia="Trebuchet MS" w:hAnsi="Trebuchet MS" w:cs="Trebuchet MS"/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C5B4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EC5B49"/>
    <w:pPr>
      <w:ind w:hanging="360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C5B49"/>
    <w:rPr>
      <w:rFonts w:ascii="Trebuchet MS" w:eastAsia="Trebuchet MS" w:hAnsi="Trebuchet MS" w:cs="Trebuchet MS"/>
      <w:sz w:val="20"/>
      <w:szCs w:val="20"/>
    </w:rPr>
  </w:style>
  <w:style w:type="paragraph" w:styleId="Akapitzlist">
    <w:name w:val="List Paragraph"/>
    <w:basedOn w:val="Normalny"/>
    <w:uiPriority w:val="1"/>
    <w:qFormat/>
    <w:rsid w:val="00EC5B49"/>
    <w:pPr>
      <w:ind w:left="461" w:hanging="360"/>
      <w:jc w:val="both"/>
    </w:pPr>
  </w:style>
  <w:style w:type="paragraph" w:customStyle="1" w:styleId="TableParagraph">
    <w:name w:val="Table Paragraph"/>
    <w:basedOn w:val="Normalny"/>
    <w:uiPriority w:val="1"/>
    <w:qFormat/>
    <w:rsid w:val="00EC5B49"/>
  </w:style>
  <w:style w:type="character" w:styleId="Odwoaniedokomentarza">
    <w:name w:val="annotation reference"/>
    <w:basedOn w:val="Domylnaczcionkaakapitu"/>
    <w:unhideWhenUsed/>
    <w:rsid w:val="00EC5B49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EC5B4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EC5B49"/>
    <w:rPr>
      <w:rFonts w:ascii="Trebuchet MS" w:eastAsia="Trebuchet MS" w:hAnsi="Trebuchet MS" w:cs="Trebuchet M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5B4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5B49"/>
    <w:rPr>
      <w:rFonts w:ascii="Trebuchet MS" w:eastAsia="Trebuchet MS" w:hAnsi="Trebuchet MS" w:cs="Trebuchet MS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5B4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5B49"/>
    <w:rPr>
      <w:rFonts w:ascii="Segoe UI" w:eastAsia="Trebuchet MS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EC5B49"/>
    <w:rPr>
      <w:color w:val="0563C1" w:themeColor="hyperlink"/>
      <w:u w:val="single"/>
    </w:rPr>
  </w:style>
  <w:style w:type="paragraph" w:styleId="Tekstpodstawowy3">
    <w:name w:val="Body Text 3"/>
    <w:basedOn w:val="Normalny"/>
    <w:link w:val="Tekstpodstawowy3Znak"/>
    <w:uiPriority w:val="99"/>
    <w:unhideWhenUsed/>
    <w:rsid w:val="00EC5B4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EC5B49"/>
    <w:rPr>
      <w:rFonts w:ascii="Trebuchet MS" w:eastAsia="Trebuchet MS" w:hAnsi="Trebuchet MS" w:cs="Trebuchet MS"/>
      <w:sz w:val="16"/>
      <w:szCs w:val="16"/>
    </w:rPr>
  </w:style>
  <w:style w:type="paragraph" w:styleId="Poprawka">
    <w:name w:val="Revision"/>
    <w:hidden/>
    <w:uiPriority w:val="99"/>
    <w:semiHidden/>
    <w:rsid w:val="00EC5B49"/>
    <w:pPr>
      <w:spacing w:after="0" w:line="240" w:lineRule="auto"/>
    </w:pPr>
    <w:rPr>
      <w:rFonts w:ascii="Trebuchet MS" w:eastAsia="Trebuchet MS" w:hAnsi="Trebuchet MS" w:cs="Trebuchet MS"/>
      <w:lang w:val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C5B4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C5B49"/>
    <w:rPr>
      <w:rFonts w:ascii="Trebuchet MS" w:eastAsia="Trebuchet MS" w:hAnsi="Trebuchet MS" w:cs="Trebuchet MS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5B49"/>
    <w:rPr>
      <w:vertAlign w:val="superscript"/>
    </w:rPr>
  </w:style>
  <w:style w:type="paragraph" w:styleId="Bezodstpw">
    <w:name w:val="No Spacing"/>
    <w:link w:val="BezodstpwZnak"/>
    <w:uiPriority w:val="1"/>
    <w:qFormat/>
    <w:rsid w:val="00EC5B49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EC5B49"/>
    <w:rPr>
      <w:rFonts w:eastAsiaTheme="minorEastAsia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C5B4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C5B49"/>
    <w:rPr>
      <w:rFonts w:ascii="Trebuchet MS" w:eastAsia="Trebuchet MS" w:hAnsi="Trebuchet MS" w:cs="Trebuchet MS"/>
    </w:rPr>
  </w:style>
  <w:style w:type="paragraph" w:styleId="Stopka">
    <w:name w:val="footer"/>
    <w:basedOn w:val="Normalny"/>
    <w:link w:val="StopkaZnak"/>
    <w:uiPriority w:val="99"/>
    <w:unhideWhenUsed/>
    <w:rsid w:val="00EC5B4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C5B49"/>
    <w:rPr>
      <w:rFonts w:ascii="Trebuchet MS" w:eastAsia="Trebuchet MS" w:hAnsi="Trebuchet MS" w:cs="Trebuchet MS"/>
    </w:rPr>
  </w:style>
  <w:style w:type="table" w:styleId="Tabela-Siatka">
    <w:name w:val="Table Grid"/>
    <w:basedOn w:val="Standardowy"/>
    <w:uiPriority w:val="39"/>
    <w:rsid w:val="00EC5B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wcity21">
    <w:name w:val="Tekst podstawowy wcięty 21"/>
    <w:basedOn w:val="Normalny"/>
    <w:rsid w:val="00EC5B49"/>
    <w:pPr>
      <w:widowControl/>
      <w:suppressAutoHyphens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EC5B49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character" w:customStyle="1" w:styleId="fontstyle01">
    <w:name w:val="fontstyle01"/>
    <w:basedOn w:val="Domylnaczcionkaakapitu"/>
    <w:rsid w:val="00EC5B49"/>
    <w:rPr>
      <w:rFonts w:ascii="TrebuchetMS" w:hAnsi="TrebuchetMS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omylnaczcionkaakapitu"/>
    <w:rsid w:val="00EC5B49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Domylnaczcionkaakapitu"/>
    <w:rsid w:val="00EC5B49"/>
    <w:rPr>
      <w:rFonts w:ascii="TrebuchetMS-Bold" w:hAnsi="TrebuchetMS-Bold" w:hint="default"/>
      <w:b/>
      <w:bCs/>
      <w:i w:val="0"/>
      <w:iCs w:val="0"/>
      <w:color w:val="000000"/>
      <w:sz w:val="20"/>
      <w:szCs w:val="20"/>
    </w:rPr>
  </w:style>
  <w:style w:type="table" w:customStyle="1" w:styleId="NormalTable0">
    <w:name w:val="Normal Table0"/>
    <w:uiPriority w:val="2"/>
    <w:semiHidden/>
    <w:unhideWhenUsed/>
    <w:qFormat/>
    <w:rsid w:val="00EC5B4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agraph">
    <w:name w:val="paragraph"/>
    <w:basedOn w:val="Normalny"/>
    <w:rsid w:val="00FD7C5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FD7C55"/>
  </w:style>
  <w:style w:type="character" w:customStyle="1" w:styleId="eop">
    <w:name w:val="eop"/>
    <w:basedOn w:val="Domylnaczcionkaakapitu"/>
    <w:rsid w:val="00FD7C55"/>
  </w:style>
  <w:style w:type="character" w:customStyle="1" w:styleId="spellingerror">
    <w:name w:val="spellingerror"/>
    <w:basedOn w:val="Domylnaczcionkaakapitu"/>
    <w:rsid w:val="00FD7C55"/>
  </w:style>
  <w:style w:type="character" w:customStyle="1" w:styleId="Mention1">
    <w:name w:val="Mention1"/>
    <w:basedOn w:val="Domylnaczcionkaakapitu"/>
    <w:uiPriority w:val="99"/>
    <w:unhideWhenUsed/>
    <w:rPr>
      <w:color w:val="2B579A"/>
      <w:shd w:val="clear" w:color="auto" w:fill="E6E6E6"/>
    </w:rPr>
  </w:style>
  <w:style w:type="character" w:customStyle="1" w:styleId="Nagwek2Znak">
    <w:name w:val="Nagłówek 2 Znak"/>
    <w:basedOn w:val="Domylnaczcionkaakapitu"/>
    <w:link w:val="Nagwek2"/>
    <w:uiPriority w:val="9"/>
    <w:rsid w:val="009A0239"/>
    <w:rPr>
      <w:rFonts w:ascii="Calibri" w:eastAsia="Calibri" w:hAnsi="Calibri" w:cs="Calibri"/>
      <w:sz w:val="4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049DE"/>
    <w:rPr>
      <w:color w:val="605E5C"/>
      <w:shd w:val="clear" w:color="auto" w:fill="E1DFDD"/>
    </w:rPr>
  </w:style>
  <w:style w:type="character" w:customStyle="1" w:styleId="cf01">
    <w:name w:val="cf01"/>
    <w:basedOn w:val="Domylnaczcionkaakapitu"/>
    <w:rsid w:val="00230E6A"/>
    <w:rPr>
      <w:rFonts w:ascii="Segoe UI" w:hAnsi="Segoe UI" w:cs="Segoe UI" w:hint="default"/>
      <w:i/>
      <w:iCs/>
      <w:sz w:val="18"/>
      <w:szCs w:val="18"/>
    </w:rPr>
  </w:style>
  <w:style w:type="character" w:customStyle="1" w:styleId="markedcontent">
    <w:name w:val="markedcontent"/>
    <w:basedOn w:val="Domylnaczcionkaakapitu"/>
    <w:rsid w:val="00AA2A06"/>
  </w:style>
  <w:style w:type="character" w:styleId="Pogrubienie">
    <w:name w:val="Strong"/>
    <w:basedOn w:val="Domylnaczcionkaakapitu"/>
    <w:uiPriority w:val="22"/>
    <w:qFormat/>
    <w:rsid w:val="007E3192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7E319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55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7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7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62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94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69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15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67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996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27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58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79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07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87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19/05/relationships/documenttasks" Target="documenttasks/documenttasks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funduszeeuropejskie.gov.p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documenttasks/documenttasks1.xml><?xml version="1.0" encoding="utf-8"?>
<t:Tasks xmlns:t="http://schemas.microsoft.com/office/tasks/2019/documenttasks" xmlns:oel="http://schemas.microsoft.com/office/2019/extlst">
  <t:Task id="{E04D4C53-94B7-407F-819C-84E6AF550988}">
    <t:Anchor>
      <t:Comment id="711154318"/>
    </t:Anchor>
    <t:History>
      <t:Event id="{EC129271-6C32-4DC4-9151-5487AA11F6F6}" time="2022-11-04T07:28:06.655Z">
        <t:Attribution userId="S::wkorkus@cppc.gov.pl::4ab6edb1-e338-43ce-af92-e1051518e75a" userProvider="AD" userName="Wioletta Korkuś"/>
        <t:Anchor>
          <t:Comment id="1418200781"/>
        </t:Anchor>
        <t:Create/>
      </t:Event>
      <t:Event id="{3763717D-FA43-443D-953E-4D3BEEC54850}" time="2022-11-04T07:28:06.655Z">
        <t:Attribution userId="S::wkorkus@cppc.gov.pl::4ab6edb1-e338-43ce-af92-e1051518e75a" userProvider="AD" userName="Wioletta Korkuś"/>
        <t:Anchor>
          <t:Comment id="1418200781"/>
        </t:Anchor>
        <t:Assign userId="S::kbuczek@cppc.gov.pl::8a3133fa-c14b-4a92-9446-2546f41157bc" userProvider="AD" userName="Katarzyna Buczek-Pawłowska"/>
      </t:Event>
      <t:Event id="{25CFAD4C-53EA-424A-8E64-EF72C62EB0A8}" time="2022-11-04T07:28:06.655Z">
        <t:Attribution userId="S::wkorkus@cppc.gov.pl::4ab6edb1-e338-43ce-af92-e1051518e75a" userProvider="AD" userName="Wioletta Korkuś"/>
        <t:Anchor>
          <t:Comment id="1418200781"/>
        </t:Anchor>
        <t:SetTitle title="@Katarzyna Buczek-Pawłowska"/>
      </t:Event>
    </t:History>
  </t:Task>
</t:Task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1C9082573761D4895502488628017A9" ma:contentTypeVersion="" ma:contentTypeDescription="Utwórz nowy dokument." ma:contentTypeScope="" ma:versionID="685056285a172594aadc15231fe7f720">
  <xsd:schema xmlns:xsd="http://www.w3.org/2001/XMLSchema" xmlns:xs="http://www.w3.org/2001/XMLSchema" xmlns:p="http://schemas.microsoft.com/office/2006/metadata/properties" xmlns:ns2="e8b5fc0e-f05d-4f3e-a1be-272ebb1ccc4f" targetNamespace="http://schemas.microsoft.com/office/2006/metadata/properties" ma:root="true" ma:fieldsID="9d8be20b5920872e1f5fb921dbc9db1e" ns2:_="">
    <xsd:import namespace="e8b5fc0e-f05d-4f3e-a1be-272ebb1ccc4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b5fc0e-f05d-4f3e-a1be-272ebb1ccc4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B26817-AC23-4CBC-9541-FC487548ED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160358-F4AA-4B2C-96C6-85F00C34220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8DC168C-0E8B-40E5-83F5-2FB946D901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0C7368C-0D86-48BD-B64D-478673209B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b5fc0e-f05d-4f3e-a1be-272ebb1ccc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1290</TotalTime>
  <Pages>1</Pages>
  <Words>3628</Words>
  <Characters>21768</Characters>
  <Application>Microsoft Office Word</Application>
  <DocSecurity>0</DocSecurity>
  <Lines>181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wyboru_2.1 FERC</vt:lpstr>
    </vt:vector>
  </TitlesOfParts>
  <Company>HP</Company>
  <LinksUpToDate>false</LinksUpToDate>
  <CharactersWithSpaces>25346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wyboru_2.1 FERC</dc:title>
  <dc:subject/>
  <dc:creator>Katarzyna Buczek-Pawłowska</dc:creator>
  <cp:keywords/>
  <dc:description/>
  <cp:lastModifiedBy>Małgorzata Błażewicz</cp:lastModifiedBy>
  <cp:revision>95</cp:revision>
  <cp:lastPrinted>2023-03-29T05:39:00Z</cp:lastPrinted>
  <dcterms:created xsi:type="dcterms:W3CDTF">2023-08-31T06:43:00Z</dcterms:created>
  <dcterms:modified xsi:type="dcterms:W3CDTF">2024-02-14T08:54:00Z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0x01010091C9082573761D4895502488628017A9</vt:lpwstr>
  </property>
</Properties>
</file>