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39.6pt" o:ole="" fillcolor="window">
            <v:imagedata r:id="rId7" o:title=""/>
          </v:shape>
          <o:OLEObject Type="Embed" ProgID="Word.Picture.8" ShapeID="_x0000_i1025" DrawAspect="Content" ObjectID="_1748928386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21 grudnia 2021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457259" w:rsidRDefault="00457259" w:rsidP="00B35A7F">
      <w:pPr>
        <w:spacing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457259">
        <w:rPr>
          <w:rFonts w:asciiTheme="minorHAnsi" w:hAnsiTheme="minorHAnsi" w:cstheme="minorHAnsi"/>
          <w:bCs/>
          <w:sz w:val="24"/>
          <w:szCs w:val="24"/>
          <w:lang w:eastAsia="pl-PL"/>
        </w:rPr>
        <w:t>DOOŚ-WDŚ/ZOO.420.41.2020.AB.21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457259" w:rsidRPr="00457259" w:rsidRDefault="00457259" w:rsidP="0045725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5725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36 oraz art. 49 ustawy z dnia 14 czerwca 1960 r. - Kodeks postępowania administracyjnego (Dz. U. z 2016 r. poz. 23, ze zm.), dalej Kpa, w związku z art. 74 ust. 3 ustawy z dnia 3 października 2008 r. o udostępnianiu informacji o środowisku i jego ochronie, udziale społeczeństwa w ochronie środowiska oraz o ocenach oddziaływania na środowisko (Dz. U. z 2016 r. poz. 353, ze zm.), dalej ustawa </w:t>
      </w:r>
      <w:proofErr w:type="spellStart"/>
      <w:r w:rsidRPr="00457259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45725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, zawiadamiam, że postępowanie odwoławcze od decyzji Regionalnego Dyrektora Ochrony Środowiska we Wrocławiu z dnia 21 stycznia 2020 r., znak: WOOS.4235.1.2015.53, określającej środowiskowe uwarunkowania realizacji przedsięwzięcia: Kontynuacja eksploatacji </w:t>
      </w:r>
      <w:proofErr w:type="spellStart"/>
      <w:r w:rsidRPr="00457259">
        <w:rPr>
          <w:rFonts w:asciiTheme="minorHAnsi" w:hAnsiTheme="minorHAnsi" w:cstheme="minorHAnsi"/>
          <w:bCs/>
          <w:color w:val="000000"/>
          <w:sz w:val="24"/>
          <w:szCs w:val="24"/>
        </w:rPr>
        <w:t>yłoja</w:t>
      </w:r>
      <w:proofErr w:type="spellEnd"/>
      <w:r w:rsidRPr="00457259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węgla brunatnego "Turów", realizowanego w gminie Bogatynia nie mogło być zakończone w wyznaczonym terminie. Przyczyną zwłoki jest oczekiwanie na odpowiedź wnioskodawcy w zakresie wyznaczonym wezwaniem Generalnego Dyrektora Ochrony Środowiska z dnia 15 grudnia 2021 r., znak: DOOŚ-WDŚ/Z00.420.41.2020.AB.20.</w:t>
      </w:r>
    </w:p>
    <w:p w:rsidR="00B35A7F" w:rsidRDefault="00457259" w:rsidP="0045725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57259">
        <w:rPr>
          <w:rFonts w:asciiTheme="minorHAnsi" w:hAnsiTheme="minorHAnsi" w:cstheme="minorHAnsi"/>
          <w:bCs/>
          <w:color w:val="000000"/>
          <w:sz w:val="24"/>
          <w:szCs w:val="24"/>
        </w:rPr>
        <w:t>Zawiadamiam również o wyznaczeniu nowego terminu załatwienia sprawy na dzień 18 lutego 2022 r.</w:t>
      </w:r>
    </w:p>
    <w:p w:rsidR="00457259" w:rsidRDefault="00457259" w:rsidP="00457259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  <w:bookmarkStart w:id="0" w:name="_GoBack"/>
      <w:bookmarkEnd w:id="0"/>
    </w:p>
    <w:p w:rsidR="00457259" w:rsidRPr="00457259" w:rsidRDefault="00457259" w:rsidP="0045725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57259">
        <w:rPr>
          <w:rFonts w:asciiTheme="minorHAnsi" w:hAnsiTheme="minorHAnsi" w:cstheme="minorHAnsi"/>
          <w:bCs/>
        </w:rPr>
        <w:t xml:space="preserve">Art. 36 Kpa O każdym przypadku </w:t>
      </w:r>
      <w:r w:rsidRPr="00457259">
        <w:rPr>
          <w:rFonts w:asciiTheme="minorHAnsi" w:hAnsiTheme="minorHAnsi" w:cstheme="minorHAnsi"/>
          <w:bCs/>
        </w:rPr>
        <w:t>niezałatwienia</w:t>
      </w:r>
      <w:r w:rsidRPr="00457259">
        <w:rPr>
          <w:rFonts w:asciiTheme="minorHAnsi" w:hAnsiTheme="minorHAnsi" w:cstheme="minorHAnsi"/>
          <w:bCs/>
        </w:rPr>
        <w:t xml:space="preserve">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:rsidR="00457259" w:rsidRPr="00457259" w:rsidRDefault="00457259" w:rsidP="0045725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57259">
        <w:rPr>
          <w:rFonts w:asciiTheme="minorHAnsi" w:hAnsiTheme="minorHAnsi" w:cstheme="minorHAnsi"/>
          <w:bCs/>
        </w:rPr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czternastu dni od dnia publicznego ogłoszenia.</w:t>
      </w:r>
    </w:p>
    <w:p w:rsidR="00457259" w:rsidRPr="00457259" w:rsidRDefault="00457259" w:rsidP="0045725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57259">
        <w:rPr>
          <w:rFonts w:asciiTheme="minorHAnsi" w:hAnsiTheme="minorHAnsi" w:cstheme="minorHAnsi"/>
          <w:bCs/>
        </w:rPr>
        <w:t>Art. 16 ustawy z dnia 7 kwietnia 2017 r. o zmianie ustawy —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457259" w:rsidRPr="00457259" w:rsidRDefault="00457259" w:rsidP="0045725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57259">
        <w:rPr>
          <w:rFonts w:asciiTheme="minorHAnsi" w:hAnsiTheme="minorHAnsi" w:cstheme="minorHAnsi"/>
          <w:bCs/>
        </w:rPr>
        <w:t xml:space="preserve">Art. 74 ust. 3 ustawy </w:t>
      </w:r>
      <w:proofErr w:type="spellStart"/>
      <w:r w:rsidRPr="00457259">
        <w:rPr>
          <w:rFonts w:asciiTheme="minorHAnsi" w:hAnsiTheme="minorHAnsi" w:cstheme="minorHAnsi"/>
          <w:bCs/>
        </w:rPr>
        <w:t>ooś</w:t>
      </w:r>
      <w:proofErr w:type="spellEnd"/>
      <w:r w:rsidRPr="00457259">
        <w:rPr>
          <w:rFonts w:asciiTheme="minorHAnsi" w:hAnsiTheme="minorHAnsi" w:cstheme="minorHAnsi"/>
          <w:bCs/>
        </w:rPr>
        <w:t xml:space="preserve"> Jeżeli liczba stron postępowania o wydanie decyzji o środowiskowych uwarunkowaniach przekracza 20, stosuje się przepis art. 49 Kodeksu postępowania administracyjnego.</w:t>
      </w:r>
    </w:p>
    <w:p w:rsidR="00457259" w:rsidRPr="00457259" w:rsidRDefault="00457259" w:rsidP="0045725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57259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457259" w:rsidP="0045725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457259">
        <w:rPr>
          <w:rFonts w:asciiTheme="minorHAnsi" w:hAnsiTheme="minorHAnsi" w:cstheme="minorHAnsi"/>
          <w:bCs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niezakończonych przed dniem wejścia w życic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457259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45725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45725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457259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457259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B05EE2"/>
    <w:rsid w:val="00B35A7F"/>
    <w:rsid w:val="00B64572"/>
    <w:rsid w:val="00B65C6A"/>
    <w:rsid w:val="00B92515"/>
    <w:rsid w:val="00BF2702"/>
    <w:rsid w:val="00C60237"/>
    <w:rsid w:val="00CA0A2B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530F312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8A3D8-2170-4B98-B1AB-1F778041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136</TotalTime>
  <Pages>2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Artur Fiedor</cp:lastModifiedBy>
  <cp:revision>24</cp:revision>
  <cp:lastPrinted>2023-06-05T13:14:00Z</cp:lastPrinted>
  <dcterms:created xsi:type="dcterms:W3CDTF">2022-10-28T06:13:00Z</dcterms:created>
  <dcterms:modified xsi:type="dcterms:W3CDTF">2023-06-22T06:40:00Z</dcterms:modified>
</cp:coreProperties>
</file>