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B695" w14:textId="77777777" w:rsidR="00955467" w:rsidRPr="005C47B8" w:rsidRDefault="00F773DE">
      <w:pPr>
        <w:pStyle w:val="Nagwek1"/>
        <w:spacing w:before="0" w:after="140"/>
        <w:rPr>
          <w:rFonts w:ascii="Arial" w:hAnsi="Arial" w:cs="Arial"/>
          <w:b w:val="0"/>
          <w:color w:val="1A1A1A"/>
          <w:sz w:val="40"/>
          <w:szCs w:val="40"/>
        </w:rPr>
      </w:pPr>
      <w:r w:rsidRPr="005C47B8">
        <w:rPr>
          <w:rFonts w:ascii="Arial" w:hAnsi="Arial" w:cs="Arial"/>
          <w:b w:val="0"/>
          <w:color w:val="1A1A1A"/>
          <w:sz w:val="40"/>
          <w:szCs w:val="40"/>
        </w:rPr>
        <w:t>Zalecenia konserwatorskie dla zabytku</w:t>
      </w:r>
    </w:p>
    <w:p w14:paraId="7ACE39C2" w14:textId="3CA42F80" w:rsidR="00955467" w:rsidRPr="005C47B8" w:rsidRDefault="00F773DE">
      <w:pPr>
        <w:pStyle w:val="Tekstpodstawowy"/>
        <w:rPr>
          <w:rFonts w:ascii="Arial" w:hAnsi="Arial" w:cs="Arial"/>
          <w:b/>
          <w:bCs/>
          <w:color w:val="1A1A1A"/>
        </w:rPr>
      </w:pPr>
      <w:r w:rsidRPr="005C47B8">
        <w:rPr>
          <w:rFonts w:ascii="Arial" w:hAnsi="Arial" w:cs="Arial"/>
          <w:b/>
          <w:bCs/>
          <w:color w:val="1A1A1A"/>
        </w:rPr>
        <w:t xml:space="preserve">Jesteś właścicielem lub dzierżawisz zabytek i nie </w:t>
      </w:r>
      <w:r w:rsidR="005C47B8" w:rsidRPr="005C47B8">
        <w:rPr>
          <w:rFonts w:ascii="Arial" w:hAnsi="Arial" w:cs="Arial"/>
          <w:b/>
          <w:bCs/>
          <w:color w:val="1A1A1A"/>
        </w:rPr>
        <w:t>wiesz,</w:t>
      </w:r>
      <w:r w:rsidRPr="005C47B8">
        <w:rPr>
          <w:rFonts w:ascii="Arial" w:hAnsi="Arial" w:cs="Arial"/>
          <w:b/>
          <w:bCs/>
          <w:color w:val="1A1A1A"/>
        </w:rPr>
        <w:t xml:space="preserve"> jak można by go wykorzystać lub przebudować? Zwróć się po zalecenia konserwatorskie do wojewódzkiego urzędu ochrony zabytków. Poniżej dowiesz się jak to zrobić.</w:t>
      </w:r>
    </w:p>
    <w:p w14:paraId="548ABA31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Gdzie załatwisz sprawę?</w:t>
      </w:r>
    </w:p>
    <w:p w14:paraId="5285346A" w14:textId="77777777" w:rsidR="009C1A61" w:rsidRPr="00B40A6F" w:rsidRDefault="009C1A61" w:rsidP="009C1A61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 xml:space="preserve">Część kompetencji wojewódzkich urzędów ochrony zabytków zostało przekazanych powiatowym, gminnym i miejskim konserwatorom zabytków. Jeśli nie jesteś pewny który urząd powinien rozpatrzyć wniosek, sprawdź zakres porozumień – </w:t>
      </w:r>
      <w:r w:rsidRPr="0047433E">
        <w:rPr>
          <w:rFonts w:ascii="Arial" w:hAnsi="Arial"/>
          <w:b/>
          <w:bCs/>
          <w:color w:val="1A1A1A"/>
          <w:sz w:val="20"/>
          <w:szCs w:val="20"/>
        </w:rPr>
        <w:t>plik POROZUMIENIA</w:t>
      </w:r>
      <w:r>
        <w:rPr>
          <w:rFonts w:ascii="Arial" w:hAnsi="Arial"/>
          <w:b/>
          <w:bCs/>
          <w:color w:val="1A1A1A"/>
          <w:sz w:val="20"/>
          <w:szCs w:val="20"/>
        </w:rPr>
        <w:t>.</w:t>
      </w:r>
    </w:p>
    <w:p w14:paraId="0389360C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Jak załatwić sprawę</w:t>
      </w:r>
      <w:bookmarkStart w:id="0" w:name="Jak_załatwić_sprawę"/>
      <w:bookmarkEnd w:id="0"/>
    </w:p>
    <w:p w14:paraId="20117B4F" w14:textId="3FDD926F" w:rsidR="005C47B8" w:rsidRPr="00223EE7" w:rsidRDefault="007852FA" w:rsidP="005C47B8">
      <w:pPr>
        <w:pStyle w:val="Tekstpodstawowy"/>
        <w:spacing w:after="0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Jak możesz złożyć wniosek</w:t>
      </w:r>
      <w:r w:rsidR="005C47B8" w:rsidRPr="00223EE7">
        <w:rPr>
          <w:rFonts w:ascii="Arial" w:hAnsi="Arial" w:cs="Arial"/>
          <w:color w:val="1A1A1A"/>
          <w:sz w:val="20"/>
          <w:szCs w:val="20"/>
        </w:rPr>
        <w:t>:</w:t>
      </w:r>
    </w:p>
    <w:p w14:paraId="59B4477C" w14:textId="0F69766C" w:rsidR="005C47B8" w:rsidRDefault="005C47B8" w:rsidP="005C47B8">
      <w:pPr>
        <w:pStyle w:val="Tekstpodstawowy"/>
        <w:numPr>
          <w:ilvl w:val="0"/>
          <w:numId w:val="11"/>
        </w:numPr>
        <w:tabs>
          <w:tab w:val="clear" w:pos="709"/>
          <w:tab w:val="left" w:pos="426"/>
          <w:tab w:val="num" w:pos="567"/>
        </w:tabs>
        <w:spacing w:after="0"/>
        <w:ind w:left="284"/>
        <w:rPr>
          <w:rFonts w:ascii="Arial" w:hAnsi="Arial" w:cs="Arial"/>
          <w:color w:val="1A1A1A"/>
          <w:sz w:val="20"/>
          <w:szCs w:val="20"/>
        </w:rPr>
      </w:pPr>
      <w:r w:rsidRPr="00223EE7">
        <w:rPr>
          <w:rFonts w:ascii="Arial" w:hAnsi="Arial" w:cs="Arial"/>
          <w:color w:val="1A1A1A"/>
          <w:sz w:val="20"/>
          <w:szCs w:val="20"/>
        </w:rPr>
        <w:t>podczas wizyty w urzędzie</w:t>
      </w:r>
      <w:r w:rsidR="007852FA">
        <w:rPr>
          <w:rFonts w:ascii="Arial" w:hAnsi="Arial" w:cs="Arial"/>
          <w:color w:val="1A1A1A"/>
          <w:sz w:val="20"/>
          <w:szCs w:val="20"/>
        </w:rPr>
        <w:t>,</w:t>
      </w:r>
    </w:p>
    <w:p w14:paraId="742757D1" w14:textId="324786C4" w:rsidR="005C47B8" w:rsidRPr="00223EE7" w:rsidRDefault="005C47B8" w:rsidP="005C47B8">
      <w:pPr>
        <w:pStyle w:val="Tekstpodstawowy"/>
        <w:numPr>
          <w:ilvl w:val="0"/>
          <w:numId w:val="11"/>
        </w:numPr>
        <w:tabs>
          <w:tab w:val="clear" w:pos="709"/>
          <w:tab w:val="left" w:pos="426"/>
          <w:tab w:val="num" w:pos="567"/>
        </w:tabs>
        <w:spacing w:after="0"/>
        <w:ind w:left="284"/>
        <w:rPr>
          <w:rFonts w:ascii="Arial" w:hAnsi="Arial" w:cs="Arial"/>
          <w:color w:val="1A1A1A"/>
          <w:sz w:val="20"/>
          <w:szCs w:val="20"/>
        </w:rPr>
      </w:pPr>
      <w:r w:rsidRPr="00223EE7">
        <w:rPr>
          <w:rFonts w:ascii="Arial" w:hAnsi="Arial" w:cs="Arial"/>
          <w:color w:val="1A1A1A"/>
          <w:sz w:val="20"/>
          <w:szCs w:val="20"/>
        </w:rPr>
        <w:t>listownie</w:t>
      </w:r>
      <w:r w:rsidR="007852FA">
        <w:rPr>
          <w:rFonts w:ascii="Arial" w:hAnsi="Arial" w:cs="Arial"/>
          <w:color w:val="1A1A1A"/>
          <w:sz w:val="20"/>
          <w:szCs w:val="20"/>
        </w:rPr>
        <w:t>,</w:t>
      </w:r>
    </w:p>
    <w:p w14:paraId="2460E783" w14:textId="7D09E0E5" w:rsidR="005C47B8" w:rsidRDefault="005C47B8" w:rsidP="005C47B8">
      <w:pPr>
        <w:pStyle w:val="Tekstpodstawowy"/>
        <w:numPr>
          <w:ilvl w:val="0"/>
          <w:numId w:val="11"/>
        </w:numPr>
        <w:tabs>
          <w:tab w:val="clear" w:pos="709"/>
          <w:tab w:val="num" w:pos="567"/>
        </w:tabs>
        <w:ind w:left="284"/>
        <w:rPr>
          <w:rFonts w:ascii="Arial" w:hAnsi="Arial" w:cs="Arial"/>
          <w:color w:val="1A1A1A"/>
          <w:sz w:val="20"/>
          <w:szCs w:val="20"/>
        </w:rPr>
      </w:pPr>
      <w:r w:rsidRPr="00223EE7">
        <w:rPr>
          <w:rFonts w:ascii="Arial" w:hAnsi="Arial" w:cs="Arial"/>
          <w:color w:val="1A1A1A"/>
          <w:sz w:val="20"/>
          <w:szCs w:val="20"/>
        </w:rPr>
        <w:t xml:space="preserve">elektronicznie za pośrednictwem e-doręczeń lub </w:t>
      </w:r>
      <w:proofErr w:type="spellStart"/>
      <w:r w:rsidRPr="00223EE7">
        <w:rPr>
          <w:rFonts w:ascii="Arial" w:hAnsi="Arial" w:cs="Arial"/>
          <w:color w:val="1A1A1A"/>
          <w:sz w:val="20"/>
          <w:szCs w:val="20"/>
        </w:rPr>
        <w:t>epuap</w:t>
      </w:r>
      <w:proofErr w:type="spellEnd"/>
      <w:r w:rsidR="007852FA">
        <w:rPr>
          <w:rFonts w:ascii="Arial" w:hAnsi="Arial" w:cs="Arial"/>
          <w:color w:val="1A1A1A"/>
          <w:sz w:val="20"/>
          <w:szCs w:val="20"/>
        </w:rPr>
        <w:t>.</w:t>
      </w:r>
    </w:p>
    <w:p w14:paraId="5D82F4E0" w14:textId="1DC386D7" w:rsidR="007852FA" w:rsidRPr="00223EE7" w:rsidRDefault="007852FA" w:rsidP="007852FA">
      <w:pPr>
        <w:pStyle w:val="Tekstpodstawowy"/>
        <w:ind w:left="1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Zalecenia są wydawane na piśmie w ciągu 30 dni od złożenia wniosku. Czas może się wydłużyć ze względu na skomplikowanie sprawy – zostaniesz o tym powiadomiony w odrębnym piśmie.</w:t>
      </w:r>
    </w:p>
    <w:p w14:paraId="06034A8D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Co powinieneś wiedzieć i kto może skorzystać z usługi</w:t>
      </w:r>
      <w:bookmarkStart w:id="1" w:name="Co_powinieneś_wiedzieć_i_kto_może_skorzy"/>
      <w:bookmarkEnd w:id="1"/>
    </w:p>
    <w:p w14:paraId="474FAC0F" w14:textId="0F81B65C" w:rsidR="00955467" w:rsidRDefault="00F773DE">
      <w:pPr>
        <w:pStyle w:val="Tekstpodstawowy"/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Zalecenia konserwatorskie to pisemne instrukcje</w:t>
      </w:r>
      <w:r w:rsidR="007852FA">
        <w:rPr>
          <w:rStyle w:val="Pogrubienie"/>
          <w:rFonts w:ascii="Arial" w:hAnsi="Arial"/>
          <w:b w:val="0"/>
          <w:color w:val="1A1A1A"/>
          <w:sz w:val="20"/>
          <w:szCs w:val="20"/>
        </w:rPr>
        <w:t xml:space="preserve"> dla posiadacza lub użytkownika zabytku</w:t>
      </w:r>
      <w:r>
        <w:rPr>
          <w:rStyle w:val="Pogrubienie"/>
          <w:rFonts w:ascii="Arial" w:hAnsi="Arial"/>
          <w:b w:val="0"/>
          <w:color w:val="1A1A1A"/>
          <w:sz w:val="20"/>
          <w:szCs w:val="20"/>
        </w:rPr>
        <w:t xml:space="preserve"> wydawane przez właściwy miejscowo wojewódzki urząd ochrony zabytków.</w:t>
      </w:r>
    </w:p>
    <w:p w14:paraId="56889510" w14:textId="77777777" w:rsidR="00955467" w:rsidRDefault="00F773DE">
      <w:pPr>
        <w:pStyle w:val="Tekstpodstawowy"/>
        <w:spacing w:after="0"/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Zalecenia konserwatorskie zawierają informację:</w:t>
      </w:r>
    </w:p>
    <w:p w14:paraId="50CB69F1" w14:textId="03A33266" w:rsidR="00955467" w:rsidRDefault="00F773DE">
      <w:pPr>
        <w:pStyle w:val="Tekstpodstawowy"/>
        <w:numPr>
          <w:ilvl w:val="0"/>
          <w:numId w:val="8"/>
        </w:numPr>
        <w:spacing w:after="0"/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jak korzystać z zabytku</w:t>
      </w:r>
      <w:r w:rsidR="009C1A61">
        <w:rPr>
          <w:rStyle w:val="Pogrubienie"/>
          <w:rFonts w:ascii="Arial" w:hAnsi="Arial"/>
          <w:b w:val="0"/>
          <w:color w:val="1A1A1A"/>
          <w:sz w:val="20"/>
          <w:szCs w:val="20"/>
        </w:rPr>
        <w:t>,</w:t>
      </w:r>
    </w:p>
    <w:p w14:paraId="26AC284E" w14:textId="26D11B11" w:rsidR="00955467" w:rsidRDefault="00F773DE">
      <w:pPr>
        <w:pStyle w:val="Tekstpodstawowy"/>
        <w:numPr>
          <w:ilvl w:val="0"/>
          <w:numId w:val="8"/>
        </w:numPr>
        <w:spacing w:after="0"/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jak należy zabezpieczyć i jak przeprowadzić prace konserwatorskie zabytku</w:t>
      </w:r>
      <w:r w:rsidR="009C1A61">
        <w:rPr>
          <w:rStyle w:val="Pogrubienie"/>
          <w:rFonts w:ascii="Arial" w:hAnsi="Arial"/>
          <w:b w:val="0"/>
          <w:color w:val="1A1A1A"/>
          <w:sz w:val="20"/>
          <w:szCs w:val="20"/>
        </w:rPr>
        <w:t>,</w:t>
      </w:r>
    </w:p>
    <w:p w14:paraId="35930570" w14:textId="77777777" w:rsidR="00955467" w:rsidRDefault="00F773DE">
      <w:pPr>
        <w:pStyle w:val="Tekstpodstawowy"/>
        <w:numPr>
          <w:ilvl w:val="0"/>
          <w:numId w:val="8"/>
        </w:numPr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jakich zmian w zabytku możesz dokonać.</w:t>
      </w:r>
    </w:p>
    <w:p w14:paraId="64447001" w14:textId="77777777" w:rsidR="00955467" w:rsidRPr="005C47B8" w:rsidRDefault="00F773DE">
      <w:pPr>
        <w:pStyle w:val="Tekstpodstawowy"/>
        <w:rPr>
          <w:rStyle w:val="Pogrubienie"/>
          <w:rFonts w:ascii="Arial" w:hAnsi="Arial" w:cs="Arial"/>
          <w:bCs w:val="0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>Uwaga</w:t>
      </w:r>
    </w:p>
    <w:p w14:paraId="3089B9CB" w14:textId="76E4E3CE" w:rsidR="00955467" w:rsidRDefault="00F773DE">
      <w:pPr>
        <w:pStyle w:val="Tekstpodstawowy"/>
        <w:rPr>
          <w:rFonts w:hint="eastAsia"/>
        </w:rPr>
      </w:pPr>
      <w:r>
        <w:rPr>
          <w:rStyle w:val="Pogrubienie"/>
          <w:rFonts w:ascii="Arial" w:hAnsi="Arial"/>
          <w:b w:val="0"/>
          <w:color w:val="1A1A1A"/>
          <w:sz w:val="20"/>
          <w:szCs w:val="20"/>
        </w:rPr>
        <w:t>Występowanie o zalecenia konserwatorskie nie jest obowiązkowe. Mogą one stanowić wstępny krok, przed przystąpieniem do sporządzenia dokumentacji projektowej i złożeniem wniosku o wydanie pozwolenia konserwatorskiego</w:t>
      </w:r>
      <w:r w:rsidR="007852FA">
        <w:rPr>
          <w:rStyle w:val="Pogrubienie"/>
          <w:rFonts w:ascii="Arial" w:hAnsi="Arial"/>
          <w:b w:val="0"/>
          <w:color w:val="1A1A1A"/>
          <w:sz w:val="20"/>
          <w:szCs w:val="20"/>
        </w:rPr>
        <w:t xml:space="preserve"> w przypadku obiektów wpisanych do rejestru lub złożeniem wniosku o wydanie pozwolenia na budowę w przypadku </w:t>
      </w:r>
      <w:proofErr w:type="spellStart"/>
      <w:r w:rsidR="007852FA">
        <w:rPr>
          <w:rStyle w:val="Pogrubienie"/>
          <w:rFonts w:ascii="Arial" w:hAnsi="Arial"/>
          <w:b w:val="0"/>
          <w:color w:val="1A1A1A"/>
          <w:sz w:val="20"/>
          <w:szCs w:val="20"/>
        </w:rPr>
        <w:t>budynkow</w:t>
      </w:r>
      <w:proofErr w:type="spellEnd"/>
      <w:r w:rsidR="007852FA">
        <w:rPr>
          <w:rStyle w:val="Pogrubienie"/>
          <w:rFonts w:ascii="Arial" w:hAnsi="Arial"/>
          <w:b w:val="0"/>
          <w:color w:val="1A1A1A"/>
          <w:sz w:val="20"/>
          <w:szCs w:val="20"/>
        </w:rPr>
        <w:t xml:space="preserve"> ujętych w ewidencji.</w:t>
      </w:r>
    </w:p>
    <w:p w14:paraId="2EA97C03" w14:textId="77777777" w:rsidR="00955467" w:rsidRPr="005C47B8" w:rsidRDefault="00F773DE">
      <w:pPr>
        <w:pStyle w:val="Tekstpodstawowy"/>
        <w:rPr>
          <w:rStyle w:val="Pogrubienie"/>
          <w:rFonts w:ascii="Arial" w:hAnsi="Arial" w:cs="Arial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>Kto może wystąpić o wydanie zaleceń</w:t>
      </w:r>
    </w:p>
    <w:p w14:paraId="37073BB5" w14:textId="4B86EDA9" w:rsidR="00955467" w:rsidRDefault="00F773DE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Wniosek o wydanie zaleceń konserwatorskich dla zabytku może złożyć</w:t>
      </w:r>
      <w:r w:rsidR="007852FA">
        <w:rPr>
          <w:rFonts w:ascii="Arial" w:hAnsi="Arial"/>
          <w:color w:val="1A1A1A"/>
          <w:sz w:val="20"/>
          <w:szCs w:val="20"/>
        </w:rPr>
        <w:t xml:space="preserve"> osobiście lub przez pełnomocnika</w:t>
      </w:r>
      <w:r>
        <w:rPr>
          <w:rFonts w:ascii="Arial" w:hAnsi="Arial"/>
          <w:color w:val="1A1A1A"/>
          <w:sz w:val="20"/>
          <w:szCs w:val="20"/>
        </w:rPr>
        <w:t xml:space="preserve"> osoba fizyczna lub jednostka organizacyjna posiadająca tytuł prawny do korzystania z zabytku (np. własność, użytkowanie wieczyste, trwały zarząd) albo inne prawo do korzystania z zabytku (np. najem, dzierżawa, użyczenie) – pod warunkiem zgody właściciela</w:t>
      </w:r>
      <w:r w:rsidR="007852FA">
        <w:rPr>
          <w:rFonts w:ascii="Arial" w:hAnsi="Arial"/>
          <w:color w:val="1A1A1A"/>
          <w:sz w:val="20"/>
          <w:szCs w:val="20"/>
        </w:rPr>
        <w:t xml:space="preserve">. </w:t>
      </w:r>
    </w:p>
    <w:p w14:paraId="2B8A6692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Kiedy powinieneś załatwić sprawę</w:t>
      </w:r>
      <w:bookmarkStart w:id="2" w:name="Kiedy_powinieneś_załatwić_sprawę"/>
      <w:bookmarkEnd w:id="2"/>
    </w:p>
    <w:p w14:paraId="778DC461" w14:textId="77777777" w:rsidR="00955467" w:rsidRDefault="00F773DE">
      <w:pPr>
        <w:pStyle w:val="Tekstpodstawowy"/>
        <w:rPr>
          <w:rFonts w:ascii="Arial" w:hAnsi="Arial"/>
        </w:rPr>
      </w:pPr>
      <w:r>
        <w:rPr>
          <w:rFonts w:ascii="Arial" w:hAnsi="Arial"/>
          <w:color w:val="1A1A1A"/>
          <w:sz w:val="20"/>
          <w:szCs w:val="20"/>
        </w:rPr>
        <w:t>W dowolnym momencie</w:t>
      </w:r>
    </w:p>
    <w:p w14:paraId="14B3B92C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Co zrobić krok po kroku</w:t>
      </w:r>
      <w:bookmarkStart w:id="3" w:name="Co_zrobić_krok_po_kroku"/>
      <w:bookmarkEnd w:id="3"/>
    </w:p>
    <w:p w14:paraId="4DD3913E" w14:textId="55942424" w:rsidR="00955467" w:rsidRPr="005C47B8" w:rsidRDefault="00F773DE">
      <w:pPr>
        <w:pStyle w:val="Tekstpodstawowy"/>
        <w:numPr>
          <w:ilvl w:val="0"/>
          <w:numId w:val="6"/>
        </w:numPr>
        <w:rPr>
          <w:rStyle w:val="Pogrubienie"/>
          <w:rFonts w:ascii="Arial" w:hAnsi="Arial" w:cs="Arial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 xml:space="preserve">Złóż wniosek o wydanie zaleceń </w:t>
      </w:r>
      <w:r w:rsidR="005C47B8" w:rsidRPr="005C47B8">
        <w:rPr>
          <w:rStyle w:val="Pogrubienie"/>
          <w:rFonts w:ascii="Arial" w:hAnsi="Arial" w:cs="Arial"/>
          <w:color w:val="1A1A1A"/>
        </w:rPr>
        <w:t>konserwatorskich</w:t>
      </w:r>
    </w:p>
    <w:p w14:paraId="4877E392" w14:textId="77777777" w:rsidR="00955467" w:rsidRPr="005C47B8" w:rsidRDefault="00F773DE" w:rsidP="005C47B8">
      <w:pPr>
        <w:pStyle w:val="Tekstpodstawowy"/>
        <w:spacing w:after="0"/>
        <w:ind w:left="283"/>
        <w:rPr>
          <w:rFonts w:ascii="Arial" w:hAnsi="Arial" w:cs="Arial"/>
          <w:color w:val="1A1A1A"/>
          <w:sz w:val="20"/>
          <w:szCs w:val="20"/>
        </w:rPr>
      </w:pPr>
      <w:r w:rsidRPr="005C47B8">
        <w:rPr>
          <w:rFonts w:ascii="Arial" w:hAnsi="Arial" w:cs="Arial"/>
          <w:color w:val="1A1A1A"/>
          <w:sz w:val="20"/>
          <w:szCs w:val="20"/>
        </w:rPr>
        <w:t>Dokumenty:</w:t>
      </w:r>
    </w:p>
    <w:p w14:paraId="3A622F08" w14:textId="27D94D3C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Wniosek o wydanie zaleceń konserwatorskich (dodać hiperłącze do wniosku)</w:t>
      </w:r>
      <w:r w:rsidR="009C1A61">
        <w:rPr>
          <w:rFonts w:ascii="Arial" w:hAnsi="Arial" w:cs="Arial"/>
          <w:sz w:val="20"/>
          <w:szCs w:val="20"/>
        </w:rPr>
        <w:t>.</w:t>
      </w:r>
    </w:p>
    <w:p w14:paraId="63B31B53" w14:textId="034E60D5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Dokumentacja (opcjonalnie</w:t>
      </w:r>
      <w:r w:rsidR="005C47B8">
        <w:rPr>
          <w:rFonts w:ascii="Arial" w:hAnsi="Arial" w:cs="Arial"/>
          <w:sz w:val="20"/>
          <w:szCs w:val="20"/>
        </w:rPr>
        <w:t>;</w:t>
      </w:r>
      <w:r w:rsidRPr="005C47B8">
        <w:rPr>
          <w:rFonts w:ascii="Arial" w:hAnsi="Arial" w:cs="Arial"/>
          <w:sz w:val="20"/>
          <w:szCs w:val="20"/>
        </w:rPr>
        <w:t xml:space="preserve"> pozwoli na wydanie bardziej szczegółowych zaleceń):</w:t>
      </w:r>
    </w:p>
    <w:p w14:paraId="692C1BB0" w14:textId="5674C446" w:rsidR="00955467" w:rsidRPr="005C47B8" w:rsidRDefault="00F773DE" w:rsidP="005C47B8">
      <w:pPr>
        <w:pStyle w:val="Tekstpodstawowy"/>
        <w:numPr>
          <w:ilvl w:val="3"/>
          <w:numId w:val="6"/>
        </w:numPr>
        <w:spacing w:after="0"/>
        <w:ind w:left="851" w:hanging="284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inwentaryzacja rysunkowa</w:t>
      </w:r>
      <w:r w:rsidR="009C1A61">
        <w:rPr>
          <w:rFonts w:ascii="Arial" w:hAnsi="Arial" w:cs="Arial"/>
          <w:sz w:val="20"/>
          <w:szCs w:val="20"/>
        </w:rPr>
        <w:t>,</w:t>
      </w:r>
    </w:p>
    <w:p w14:paraId="5C2F154A" w14:textId="589A8439" w:rsidR="00955467" w:rsidRPr="005C47B8" w:rsidRDefault="00F773DE" w:rsidP="005C47B8">
      <w:pPr>
        <w:pStyle w:val="Tekstpodstawowy"/>
        <w:numPr>
          <w:ilvl w:val="3"/>
          <w:numId w:val="6"/>
        </w:numPr>
        <w:spacing w:after="0"/>
        <w:ind w:left="851" w:hanging="284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lastRenderedPageBreak/>
        <w:t>inwentaryzacja zdjęciowa</w:t>
      </w:r>
      <w:r w:rsidR="009C1A61">
        <w:rPr>
          <w:rFonts w:ascii="Arial" w:hAnsi="Arial" w:cs="Arial"/>
          <w:sz w:val="20"/>
          <w:szCs w:val="20"/>
        </w:rPr>
        <w:t>,</w:t>
      </w:r>
    </w:p>
    <w:p w14:paraId="1550965F" w14:textId="3ACF73E5" w:rsidR="00955467" w:rsidRPr="005C47B8" w:rsidRDefault="00F773DE" w:rsidP="005C47B8">
      <w:pPr>
        <w:pStyle w:val="Tekstpodstawowy"/>
        <w:numPr>
          <w:ilvl w:val="3"/>
          <w:numId w:val="6"/>
        </w:numPr>
        <w:spacing w:after="0"/>
        <w:ind w:left="851" w:hanging="284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dokumentacja historyczna</w:t>
      </w:r>
      <w:r w:rsidR="009C1A61">
        <w:rPr>
          <w:rFonts w:ascii="Arial" w:hAnsi="Arial" w:cs="Arial"/>
          <w:sz w:val="20"/>
          <w:szCs w:val="20"/>
        </w:rPr>
        <w:t>,</w:t>
      </w:r>
    </w:p>
    <w:p w14:paraId="4FA56FDC" w14:textId="439DF554" w:rsidR="00955467" w:rsidRPr="005C47B8" w:rsidRDefault="00F773DE" w:rsidP="005C47B8">
      <w:pPr>
        <w:pStyle w:val="Tekstpodstawowy"/>
        <w:numPr>
          <w:ilvl w:val="3"/>
          <w:numId w:val="6"/>
        </w:numPr>
        <w:spacing w:after="0"/>
        <w:ind w:left="851" w:hanging="284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projekt koncepcyjny</w:t>
      </w:r>
      <w:r w:rsidR="009C1A61">
        <w:rPr>
          <w:rFonts w:ascii="Arial" w:hAnsi="Arial" w:cs="Arial"/>
          <w:sz w:val="20"/>
          <w:szCs w:val="20"/>
        </w:rPr>
        <w:t>,</w:t>
      </w:r>
    </w:p>
    <w:p w14:paraId="18C1315A" w14:textId="1DD968E4" w:rsidR="00955467" w:rsidRPr="005C47B8" w:rsidRDefault="00F773DE" w:rsidP="005C47B8">
      <w:pPr>
        <w:pStyle w:val="Tekstpodstawowy"/>
        <w:numPr>
          <w:ilvl w:val="3"/>
          <w:numId w:val="6"/>
        </w:numPr>
        <w:spacing w:after="0"/>
        <w:ind w:left="851" w:hanging="284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opis planowanych działań przy zabytku</w:t>
      </w:r>
      <w:r w:rsidR="009C1A61">
        <w:rPr>
          <w:rFonts w:ascii="Arial" w:hAnsi="Arial" w:cs="Arial"/>
          <w:sz w:val="20"/>
          <w:szCs w:val="20"/>
        </w:rPr>
        <w:t>.</w:t>
      </w:r>
    </w:p>
    <w:p w14:paraId="468F08C9" w14:textId="1E18FA13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 xml:space="preserve">Dokument potwierdzający posiadanie przez wnioskodawcę tytułu prawnego do korzystania z zabytku (np. wypis i </w:t>
      </w:r>
      <w:proofErr w:type="spellStart"/>
      <w:r w:rsidRPr="005C47B8">
        <w:rPr>
          <w:rFonts w:ascii="Arial" w:hAnsi="Arial" w:cs="Arial"/>
          <w:sz w:val="20"/>
          <w:szCs w:val="20"/>
        </w:rPr>
        <w:t>wyrys</w:t>
      </w:r>
      <w:proofErr w:type="spellEnd"/>
      <w:r w:rsidRPr="005C47B8">
        <w:rPr>
          <w:rFonts w:ascii="Arial" w:hAnsi="Arial" w:cs="Arial"/>
          <w:sz w:val="20"/>
          <w:szCs w:val="20"/>
        </w:rPr>
        <w:t xml:space="preserve"> z rejestru gruntów, odpis z księgi wieczystej, akt notarialny, umowa najmu, itp.).</w:t>
      </w:r>
      <w:r w:rsidRPr="005C47B8">
        <w:rPr>
          <w:rFonts w:ascii="Arial" w:hAnsi="Arial" w:cs="Arial"/>
          <w:sz w:val="20"/>
          <w:szCs w:val="20"/>
        </w:rPr>
        <w:br/>
        <w:t>Dokument należy złożyć w oryginale lub w formie uwierzytelnionej notarialnie lub urzędowo kopii</w:t>
      </w:r>
      <w:r w:rsidR="00066F0D">
        <w:rPr>
          <w:rFonts w:ascii="Arial" w:hAnsi="Arial" w:cs="Arial"/>
          <w:sz w:val="20"/>
          <w:szCs w:val="20"/>
        </w:rPr>
        <w:t>.</w:t>
      </w:r>
    </w:p>
    <w:p w14:paraId="7850DE9C" w14:textId="3F3E60C7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Potwierdzenie uiszczenia opłaty skarbowej</w:t>
      </w:r>
      <w:r w:rsidR="00066F0D">
        <w:rPr>
          <w:rFonts w:ascii="Arial" w:hAnsi="Arial" w:cs="Arial"/>
          <w:sz w:val="20"/>
          <w:szCs w:val="20"/>
        </w:rPr>
        <w:t>.</w:t>
      </w:r>
    </w:p>
    <w:p w14:paraId="5178ED79" w14:textId="57137CC5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Pełnomocnictwo w sprawach administracyjnych</w:t>
      </w:r>
      <w:r w:rsidR="00066F0D">
        <w:rPr>
          <w:rFonts w:ascii="Arial" w:hAnsi="Arial" w:cs="Arial"/>
          <w:sz w:val="20"/>
          <w:szCs w:val="20"/>
        </w:rPr>
        <w:t>.</w:t>
      </w:r>
    </w:p>
    <w:p w14:paraId="273B1CE4" w14:textId="21A6808A" w:rsidR="00955467" w:rsidRPr="005C47B8" w:rsidRDefault="00F773DE" w:rsidP="005C47B8">
      <w:pPr>
        <w:pStyle w:val="Tekstpodstawowy"/>
        <w:numPr>
          <w:ilvl w:val="2"/>
          <w:numId w:val="6"/>
        </w:numPr>
        <w:tabs>
          <w:tab w:val="num" w:pos="850"/>
        </w:tabs>
        <w:spacing w:after="0"/>
        <w:ind w:left="567" w:hanging="283"/>
        <w:rPr>
          <w:rFonts w:ascii="Arial" w:hAnsi="Arial" w:cs="Arial"/>
          <w:sz w:val="20"/>
          <w:szCs w:val="20"/>
        </w:rPr>
      </w:pPr>
      <w:r w:rsidRPr="005C47B8">
        <w:rPr>
          <w:rFonts w:ascii="Arial" w:hAnsi="Arial" w:cs="Arial"/>
          <w:sz w:val="20"/>
          <w:szCs w:val="20"/>
        </w:rPr>
        <w:t>Potwierdzenie uiszczenia opłaty skarbowej za pełnomocnictwo</w:t>
      </w:r>
      <w:r w:rsidR="00066F0D">
        <w:rPr>
          <w:rFonts w:ascii="Arial" w:hAnsi="Arial" w:cs="Arial"/>
          <w:sz w:val="20"/>
          <w:szCs w:val="20"/>
        </w:rPr>
        <w:t>.</w:t>
      </w:r>
    </w:p>
    <w:p w14:paraId="09D0C9D7" w14:textId="77777777" w:rsidR="00955467" w:rsidRDefault="00955467">
      <w:pPr>
        <w:pStyle w:val="Tekstpodstawowy"/>
        <w:numPr>
          <w:ilvl w:val="1"/>
          <w:numId w:val="2"/>
        </w:numPr>
        <w:tabs>
          <w:tab w:val="left" w:pos="1418"/>
        </w:tabs>
        <w:spacing w:after="0"/>
        <w:rPr>
          <w:rFonts w:ascii="Arial" w:hAnsi="Arial"/>
          <w:color w:val="1A1A1A"/>
        </w:rPr>
      </w:pPr>
    </w:p>
    <w:p w14:paraId="29DBEAE3" w14:textId="77777777" w:rsidR="00955467" w:rsidRPr="005C47B8" w:rsidRDefault="00F773DE">
      <w:pPr>
        <w:pStyle w:val="Tekstpodstawowy"/>
        <w:numPr>
          <w:ilvl w:val="0"/>
          <w:numId w:val="6"/>
        </w:numPr>
        <w:rPr>
          <w:rStyle w:val="Pogrubienie"/>
          <w:rFonts w:ascii="Arial" w:hAnsi="Arial" w:cs="Arial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>Urząd sprawdzi twój wniosek</w:t>
      </w:r>
    </w:p>
    <w:p w14:paraId="74CEDFA0" w14:textId="77777777" w:rsidR="00955467" w:rsidRDefault="00F773DE" w:rsidP="005C47B8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Urząd sprawdzi, czy dostarczyłeś wszystkie dokumenty i podałeś niezbędne dane we wniosku.</w:t>
      </w:r>
    </w:p>
    <w:p w14:paraId="3F66032C" w14:textId="77777777" w:rsidR="00955467" w:rsidRDefault="00F773DE" w:rsidP="005C47B8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Jeżeli twój wniosek zawiera braki formalne (np. pomyliłeś się we wniosku, albo nie dołączyłeś potrzebnych dokumentów), to urząd wezwie cię do poprawienia błędów. Na poprawki będziesz mieć co najmniej 7 dni. Jeśli nie poprawisz błędów w wyznaczonym terminie, twoja sprawa nie będzie dalej załatwiana.</w:t>
      </w:r>
    </w:p>
    <w:p w14:paraId="4794872D" w14:textId="77777777" w:rsidR="00955467" w:rsidRPr="005C47B8" w:rsidRDefault="00F773DE">
      <w:pPr>
        <w:pStyle w:val="Tekstpodstawowy"/>
        <w:numPr>
          <w:ilvl w:val="0"/>
          <w:numId w:val="6"/>
        </w:numPr>
        <w:rPr>
          <w:rStyle w:val="Pogrubienie"/>
          <w:rFonts w:ascii="Arial" w:hAnsi="Arial" w:cs="Arial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>Otrzymasz zalecenia konserwatorskie dla zabytku</w:t>
      </w:r>
    </w:p>
    <w:p w14:paraId="28129B2C" w14:textId="77777777" w:rsidR="00955467" w:rsidRPr="005C47B8" w:rsidRDefault="00F773DE" w:rsidP="005C47B8">
      <w:pPr>
        <w:pStyle w:val="Tekstpodstawowy"/>
        <w:tabs>
          <w:tab w:val="left" w:pos="284"/>
          <w:tab w:val="left" w:pos="1920"/>
        </w:tabs>
        <w:ind w:left="284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Jeśli twój wniosek spełnia wymagania, urząd wyda zalecenia konserwatorskie dla zabytku. Pamiętaj, że zalecenia konserwatorskie nie zwalniają z uzyskania decyzji konserwatorskiej lub innych pozwoleń i uzgodnień wymaganych odrębnymi przepisami.</w:t>
      </w:r>
    </w:p>
    <w:p w14:paraId="6CD7A7F2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Ile zapłacisz</w:t>
      </w:r>
      <w:bookmarkStart w:id="4" w:name="Ile_zapłacisz"/>
      <w:bookmarkEnd w:id="4"/>
    </w:p>
    <w:p w14:paraId="7E4BB627" w14:textId="77777777" w:rsidR="005C47B8" w:rsidRPr="005C47B8" w:rsidRDefault="00F773DE" w:rsidP="005C47B8">
      <w:pPr>
        <w:pStyle w:val="Tekstpodstawowy"/>
        <w:numPr>
          <w:ilvl w:val="0"/>
          <w:numId w:val="3"/>
        </w:numPr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5C47B8">
        <w:rPr>
          <w:rFonts w:ascii="Arial" w:hAnsi="Arial"/>
          <w:color w:val="1A1A1A"/>
          <w:sz w:val="20"/>
          <w:szCs w:val="20"/>
        </w:rPr>
        <w:t xml:space="preserve"> Wydanie zaleceń konserwatorskich nie podlega opłacie skarbowej</w:t>
      </w:r>
    </w:p>
    <w:p w14:paraId="148F8B78" w14:textId="6644F3D9" w:rsidR="005C47B8" w:rsidRPr="005C47B8" w:rsidRDefault="005C47B8" w:rsidP="005C47B8">
      <w:pPr>
        <w:pStyle w:val="Tekstpodstawowy"/>
        <w:numPr>
          <w:ilvl w:val="0"/>
          <w:numId w:val="3"/>
        </w:numPr>
        <w:ind w:left="284" w:hanging="284"/>
        <w:rPr>
          <w:rFonts w:ascii="Arial" w:hAnsi="Arial" w:cs="Arial"/>
          <w:color w:val="1A1A1A"/>
          <w:sz w:val="20"/>
          <w:szCs w:val="20"/>
        </w:rPr>
      </w:pPr>
      <w:r w:rsidRPr="005C47B8">
        <w:rPr>
          <w:rFonts w:ascii="Arial" w:hAnsi="Arial" w:cs="Arial"/>
          <w:b/>
          <w:bCs/>
          <w:color w:val="1A1A1A"/>
          <w:sz w:val="20"/>
          <w:szCs w:val="20"/>
        </w:rPr>
        <w:t>17 zł – opłata skarbowa za pełnomocnictwo</w:t>
      </w:r>
      <w:r w:rsidRPr="005C47B8">
        <w:rPr>
          <w:rFonts w:ascii="Arial" w:hAnsi="Arial" w:cs="Arial"/>
          <w:color w:val="1A1A1A"/>
          <w:sz w:val="20"/>
          <w:szCs w:val="20"/>
        </w:rPr>
        <w:t xml:space="preserve"> (opcjonalne). Jeśli do urzędu składasz pełnomocnictwo to musisz je opłacić. Nie zapłacisz za pełnomocnictwo udzielone mężowi, żonie, dzieciom, rodzicom, dziadkom, wnukom lub rodzeństwu.</w:t>
      </w:r>
    </w:p>
    <w:p w14:paraId="0FFF9426" w14:textId="77777777" w:rsidR="00955467" w:rsidRDefault="00F773DE">
      <w:pPr>
        <w:pStyle w:val="Tekstpodstawowy"/>
        <w:rPr>
          <w:rFonts w:hint="eastAsia"/>
        </w:rPr>
      </w:pPr>
      <w:r>
        <w:rPr>
          <w:rStyle w:val="Pogrubienie"/>
          <w:rFonts w:ascii="Arial" w:hAnsi="Arial"/>
          <w:color w:val="1A1A1A"/>
          <w:sz w:val="20"/>
          <w:szCs w:val="20"/>
        </w:rPr>
        <w:t>Gdzie zapłacić:</w:t>
      </w:r>
      <w:r>
        <w:rPr>
          <w:rFonts w:ascii="Arial" w:hAnsi="Arial"/>
          <w:color w:val="1A1A1A"/>
          <w:sz w:val="20"/>
          <w:szCs w:val="20"/>
        </w:rPr>
        <w:t> Urząd Miejski w Gdańsku, nr konta: 31 1240 1268 1111 0010 3877 3935.</w:t>
      </w:r>
    </w:p>
    <w:p w14:paraId="5AE3253C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Ile będziesz czekać</w:t>
      </w:r>
      <w:bookmarkStart w:id="5" w:name="Ile_będziesz_czekać"/>
      <w:bookmarkEnd w:id="5"/>
    </w:p>
    <w:p w14:paraId="571847D0" w14:textId="77777777" w:rsidR="00955467" w:rsidRDefault="00F773DE">
      <w:pPr>
        <w:pStyle w:val="Tekstpodstawowy"/>
        <w:rPr>
          <w:rFonts w:ascii="Arial" w:hAnsi="Arial"/>
          <w:color w:val="1A1A1A"/>
          <w:sz w:val="20"/>
          <w:szCs w:val="20"/>
        </w:rPr>
      </w:pPr>
      <w:r>
        <w:rPr>
          <w:rFonts w:ascii="Arial" w:hAnsi="Arial"/>
          <w:color w:val="1A1A1A"/>
          <w:sz w:val="20"/>
          <w:szCs w:val="20"/>
        </w:rPr>
        <w:t>Nie dłużej niż miesiąc. Termin może się wydłużyć do 2 miesięcy (dostaniesz o tym informację).</w:t>
      </w:r>
    </w:p>
    <w:p w14:paraId="5987C84F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Jak możesz się odwołać</w:t>
      </w:r>
      <w:bookmarkStart w:id="6" w:name="Jak_możesz_się_odwołać"/>
      <w:bookmarkEnd w:id="6"/>
    </w:p>
    <w:p w14:paraId="491C5F0F" w14:textId="77777777" w:rsidR="00955467" w:rsidRDefault="00F773DE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Od wydanych zaleceń nie możesz się odwołać.</w:t>
      </w:r>
    </w:p>
    <w:p w14:paraId="60778C8D" w14:textId="77777777" w:rsidR="00955467" w:rsidRDefault="00F773DE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Masz możliwość wniesienia skargi na zalecenia konserwatorskie do sądu administracyjnego.</w:t>
      </w:r>
    </w:p>
    <w:p w14:paraId="6557EFB6" w14:textId="77777777" w:rsidR="00955467" w:rsidRDefault="00F773DE">
      <w:pPr>
        <w:pStyle w:val="Nagwek2"/>
        <w:spacing w:line="288" w:lineRule="auto"/>
        <w:rPr>
          <w:rFonts w:ascii="Arial" w:hAnsi="Arial"/>
          <w:b w:val="0"/>
          <w:color w:val="1A1A1A"/>
          <w:sz w:val="28"/>
          <w:szCs w:val="28"/>
        </w:rPr>
      </w:pPr>
      <w:r>
        <w:rPr>
          <w:rFonts w:ascii="Arial" w:hAnsi="Arial"/>
          <w:b w:val="0"/>
          <w:color w:val="1A1A1A"/>
          <w:sz w:val="28"/>
          <w:szCs w:val="28"/>
        </w:rPr>
        <w:t>Warto wiedzieć</w:t>
      </w:r>
      <w:bookmarkStart w:id="7" w:name="Warto_wiedzieć"/>
      <w:bookmarkEnd w:id="7"/>
    </w:p>
    <w:p w14:paraId="799407EF" w14:textId="77777777" w:rsidR="00955467" w:rsidRPr="005C47B8" w:rsidRDefault="00F773DE">
      <w:pPr>
        <w:pStyle w:val="Tekstpodstawowy"/>
        <w:rPr>
          <w:rStyle w:val="Pogrubienie"/>
          <w:rFonts w:ascii="Arial" w:hAnsi="Arial" w:cs="Arial"/>
          <w:color w:val="1A1A1A"/>
        </w:rPr>
      </w:pPr>
      <w:r w:rsidRPr="005C47B8">
        <w:rPr>
          <w:rStyle w:val="Pogrubienie"/>
          <w:rFonts w:ascii="Arial" w:hAnsi="Arial" w:cs="Arial"/>
          <w:color w:val="1A1A1A"/>
        </w:rPr>
        <w:t>Obowiązek udostępnienia zabytku</w:t>
      </w:r>
    </w:p>
    <w:p w14:paraId="3F014E77" w14:textId="77777777" w:rsidR="00955467" w:rsidRDefault="00F773DE">
      <w:pPr>
        <w:pStyle w:val="Tekstpodstawowy"/>
        <w:rPr>
          <w:rFonts w:hint="eastAsia"/>
        </w:rPr>
      </w:pPr>
      <w:r>
        <w:rPr>
          <w:rFonts w:ascii="Arial" w:hAnsi="Arial"/>
          <w:color w:val="1A1A1A"/>
          <w:sz w:val="20"/>
          <w:szCs w:val="20"/>
        </w:rPr>
        <w:t>Wojewódzki urząd ochrony zabytków może przeprowadzać badania zabytku. Badania przeprowadza się w miejscu, w którym zabytek się znajduje, w czasie uzgodnionym z jego właścicielem lub posiadaczem.</w:t>
      </w:r>
    </w:p>
    <w:p w14:paraId="5313987B" w14:textId="77777777" w:rsidR="00F773DE" w:rsidRDefault="00F773DE" w:rsidP="00F773DE">
      <w:pPr>
        <w:pStyle w:val="Nagwek2"/>
        <w:spacing w:line="288" w:lineRule="auto"/>
        <w:rPr>
          <w:rFonts w:ascii="Arial" w:hAnsi="Arial" w:cs="Arial"/>
          <w:b w:val="0"/>
          <w:color w:val="FF0000"/>
          <w:sz w:val="28"/>
          <w:szCs w:val="28"/>
        </w:rPr>
      </w:pPr>
      <w:r w:rsidRPr="00AD7557">
        <w:rPr>
          <w:rFonts w:ascii="Arial" w:hAnsi="Arial" w:cs="Arial"/>
          <w:b w:val="0"/>
          <w:color w:val="1A1A1A"/>
          <w:sz w:val="28"/>
          <w:szCs w:val="28"/>
        </w:rPr>
        <w:t>Podstawa prawna</w:t>
      </w:r>
      <w:bookmarkStart w:id="8" w:name="Podstawa_prawna"/>
      <w:bookmarkEnd w:id="8"/>
      <w:r w:rsidRPr="00AD7557">
        <w:rPr>
          <w:rFonts w:ascii="Arial" w:hAnsi="Arial" w:cs="Arial"/>
          <w:b w:val="0"/>
          <w:color w:val="1A1A1A"/>
          <w:sz w:val="28"/>
          <w:szCs w:val="28"/>
        </w:rPr>
        <w:t xml:space="preserve"> </w:t>
      </w:r>
    </w:p>
    <w:p w14:paraId="31CD865E" w14:textId="77777777" w:rsidR="00F773DE" w:rsidRPr="00780860" w:rsidRDefault="00F773DE" w:rsidP="00F773DE">
      <w:pPr>
        <w:pStyle w:val="Nagwek2"/>
        <w:spacing w:line="288" w:lineRule="auto"/>
        <w:rPr>
          <w:rFonts w:ascii="Arial" w:hAnsi="Arial"/>
          <w:b w:val="0"/>
          <w:bCs w:val="0"/>
          <w:color w:val="000000" w:themeColor="text1"/>
          <w:sz w:val="20"/>
          <w:szCs w:val="20"/>
        </w:rPr>
      </w:pPr>
      <w:hyperlink r:id="rId5" w:tgtFrame="_blank">
        <w:r w:rsidRPr="00780860">
          <w:rPr>
            <w:rStyle w:val="Hipercze"/>
            <w:rFonts w:ascii="Roboto;sans-serif" w:hAnsi="Roboto;sans-serif"/>
            <w:b w:val="0"/>
            <w:bCs w:val="0"/>
            <w:color w:val="000000" w:themeColor="text1"/>
            <w:sz w:val="20"/>
            <w:szCs w:val="20"/>
            <w:u w:val="none"/>
          </w:rPr>
          <w:t>Ustawa z dnia 23 lipca 2003 r. o ochronie zabytków i opiece nad zabytkami</w:t>
        </w:r>
      </w:hyperlink>
    </w:p>
    <w:p w14:paraId="34A89C44" w14:textId="77777777" w:rsidR="00F773DE" w:rsidRPr="00780860" w:rsidRDefault="00F773DE" w:rsidP="00F773DE">
      <w:pPr>
        <w:pStyle w:val="Tekstpodstawowy"/>
        <w:spacing w:after="0"/>
        <w:ind w:left="284"/>
        <w:rPr>
          <w:rFonts w:ascii="Arial" w:hAnsi="Arial"/>
          <w:color w:val="000000" w:themeColor="text1"/>
          <w:sz w:val="20"/>
          <w:szCs w:val="20"/>
        </w:rPr>
      </w:pPr>
    </w:p>
    <w:p w14:paraId="6091C4E0" w14:textId="77777777" w:rsidR="00F773DE" w:rsidRPr="00780860" w:rsidRDefault="00F773DE" w:rsidP="00F773DE">
      <w:pPr>
        <w:pStyle w:val="Tekstpodstawowy"/>
        <w:tabs>
          <w:tab w:val="left" w:pos="0"/>
        </w:tabs>
        <w:spacing w:after="0"/>
        <w:rPr>
          <w:rStyle w:val="Hipercze"/>
          <w:rFonts w:hint="eastAsia"/>
          <w:color w:val="000000" w:themeColor="text1"/>
          <w:u w:val="none"/>
        </w:rPr>
      </w:pPr>
      <w:hyperlink r:id="rId6" w:tgtFrame="_blank">
        <w:r w:rsidRPr="00780860">
          <w:rPr>
            <w:rStyle w:val="Hipercze"/>
            <w:rFonts w:ascii="Roboto;sans-serif" w:hAnsi="Roboto;sans-serif"/>
            <w:color w:val="000000" w:themeColor="text1"/>
            <w:sz w:val="20"/>
            <w:u w:val="none"/>
          </w:rPr>
          <w:t>Ustawa z dnia 14 czerwca 1960 r. Kodeks postępowania administracyjnego</w:t>
        </w:r>
      </w:hyperlink>
    </w:p>
    <w:p w14:paraId="533ABBC3" w14:textId="77777777" w:rsidR="00F773DE" w:rsidRDefault="00F773DE" w:rsidP="00F773DE">
      <w:pPr>
        <w:rPr>
          <w:rFonts w:ascii="Arial" w:hAnsi="Arial"/>
          <w:sz w:val="20"/>
          <w:szCs w:val="20"/>
        </w:rPr>
      </w:pPr>
    </w:p>
    <w:p w14:paraId="1FB79C08" w14:textId="77777777" w:rsidR="00955467" w:rsidRDefault="00955467" w:rsidP="00F773DE">
      <w:pPr>
        <w:pStyle w:val="Nagwek2"/>
        <w:spacing w:line="288" w:lineRule="auto"/>
        <w:rPr>
          <w:rFonts w:ascii="Arial" w:hAnsi="Arial"/>
          <w:sz w:val="20"/>
          <w:szCs w:val="20"/>
        </w:rPr>
      </w:pPr>
    </w:p>
    <w:sectPr w:rsidR="00955467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;sans-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68F7"/>
    <w:multiLevelType w:val="multilevel"/>
    <w:tmpl w:val="3AD8D1DE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6351FBC"/>
    <w:multiLevelType w:val="multilevel"/>
    <w:tmpl w:val="63B8FB62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73B5B5E"/>
    <w:multiLevelType w:val="multilevel"/>
    <w:tmpl w:val="D2C8F15C"/>
    <w:lvl w:ilvl="0">
      <w:start w:val="1"/>
      <w:numFmt w:val="bullet"/>
      <w:suff w:val="nothing"/>
      <w:lvlText w:val=""/>
      <w:lvlJc w:val="left"/>
      <w:pPr>
        <w:tabs>
          <w:tab w:val="num" w:pos="709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7F82C5F"/>
    <w:multiLevelType w:val="multilevel"/>
    <w:tmpl w:val="DED89A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FEC4E68"/>
    <w:multiLevelType w:val="multilevel"/>
    <w:tmpl w:val="35B82276"/>
    <w:lvl w:ilvl="0">
      <w:start w:val="1"/>
      <w:numFmt w:val="bullet"/>
      <w:lvlText w:val="-"/>
      <w:lvlJc w:val="left"/>
      <w:pPr>
        <w:tabs>
          <w:tab w:val="num" w:pos="1253"/>
        </w:tabs>
        <w:ind w:left="1253" w:hanging="360"/>
      </w:pPr>
      <w:rPr>
        <w:rFonts w:ascii="Courier New" w:hAnsi="Courier New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D3D48D2"/>
    <w:multiLevelType w:val="multilevel"/>
    <w:tmpl w:val="A430691E"/>
    <w:lvl w:ilvl="0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73"/>
        </w:tabs>
        <w:ind w:left="19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33"/>
        </w:tabs>
        <w:ind w:left="23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53"/>
        </w:tabs>
        <w:ind w:left="30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13"/>
        </w:tabs>
        <w:ind w:left="34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73"/>
        </w:tabs>
        <w:ind w:left="37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33"/>
        </w:tabs>
        <w:ind w:left="4133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3433C57"/>
    <w:multiLevelType w:val="multilevel"/>
    <w:tmpl w:val="3744B43A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7635F5"/>
    <w:multiLevelType w:val="multilevel"/>
    <w:tmpl w:val="84C0550C"/>
    <w:lvl w:ilvl="0">
      <w:start w:val="1"/>
      <w:numFmt w:val="bullet"/>
      <w:lvlText w:val="-"/>
      <w:lvlJc w:val="left"/>
      <w:pPr>
        <w:tabs>
          <w:tab w:val="num" w:pos="0"/>
        </w:tabs>
        <w:ind w:left="709" w:firstLine="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4CA468FA"/>
    <w:multiLevelType w:val="multilevel"/>
    <w:tmpl w:val="5B2628A0"/>
    <w:lvl w:ilvl="0">
      <w:start w:val="1"/>
      <w:numFmt w:val="upperRoman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533A72"/>
    <w:multiLevelType w:val="multilevel"/>
    <w:tmpl w:val="B1E413A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682A5DE6"/>
    <w:multiLevelType w:val="multilevel"/>
    <w:tmpl w:val="39F61E7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78977B48"/>
    <w:multiLevelType w:val="multilevel"/>
    <w:tmpl w:val="3B3E3D26"/>
    <w:lvl w:ilvl="0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7B1060D6"/>
    <w:multiLevelType w:val="multilevel"/>
    <w:tmpl w:val="923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7E4E38B8"/>
    <w:multiLevelType w:val="multilevel"/>
    <w:tmpl w:val="68D0911A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709" w:firstLine="0"/>
      </w:pPr>
      <w:rPr>
        <w:rFonts w:ascii="Wingdings" w:hAnsi="Wingdings" w:cs="Wingdings" w:hint="default"/>
      </w:rPr>
    </w:lvl>
    <w:lvl w:ilvl="1">
      <w:start w:val="1"/>
      <w:numFmt w:val="bullet"/>
      <w:suff w:val="nothing"/>
      <w:lvlText w:val=""/>
      <w:lvlJc w:val="left"/>
      <w:pPr>
        <w:tabs>
          <w:tab w:val="num" w:pos="0"/>
        </w:tabs>
        <w:ind w:left="1418" w:firstLine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333947791">
    <w:abstractNumId w:val="1"/>
  </w:num>
  <w:num w:numId="2" w16cid:durableId="343366485">
    <w:abstractNumId w:val="9"/>
  </w:num>
  <w:num w:numId="3" w16cid:durableId="2065565515">
    <w:abstractNumId w:val="7"/>
  </w:num>
  <w:num w:numId="4" w16cid:durableId="817767566">
    <w:abstractNumId w:val="10"/>
  </w:num>
  <w:num w:numId="5" w16cid:durableId="606426253">
    <w:abstractNumId w:val="13"/>
  </w:num>
  <w:num w:numId="6" w16cid:durableId="1372848745">
    <w:abstractNumId w:val="6"/>
  </w:num>
  <w:num w:numId="7" w16cid:durableId="1928616592">
    <w:abstractNumId w:val="5"/>
  </w:num>
  <w:num w:numId="8" w16cid:durableId="135338567">
    <w:abstractNumId w:val="12"/>
  </w:num>
  <w:num w:numId="9" w16cid:durableId="954673199">
    <w:abstractNumId w:val="2"/>
  </w:num>
  <w:num w:numId="10" w16cid:durableId="1615559206">
    <w:abstractNumId w:val="3"/>
  </w:num>
  <w:num w:numId="11" w16cid:durableId="212348204">
    <w:abstractNumId w:val="0"/>
  </w:num>
  <w:num w:numId="12" w16cid:durableId="1401831557">
    <w:abstractNumId w:val="8"/>
  </w:num>
  <w:num w:numId="13" w16cid:durableId="599994604">
    <w:abstractNumId w:val="4"/>
  </w:num>
  <w:num w:numId="14" w16cid:durableId="1313486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467"/>
    <w:rsid w:val="00066F0D"/>
    <w:rsid w:val="003D156A"/>
    <w:rsid w:val="005C47B8"/>
    <w:rsid w:val="007852FA"/>
    <w:rsid w:val="00955467"/>
    <w:rsid w:val="009C1A61"/>
    <w:rsid w:val="00BE14C9"/>
    <w:rsid w:val="00F409F5"/>
    <w:rsid w:val="00F7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2034"/>
  <w15:docId w15:val="{6D3BC0B5-8DAC-4549-B4F7-D22855AB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agwek"/>
    <w:next w:val="Tekstpodstawow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gwek4">
    <w:name w:val="heading 4"/>
    <w:basedOn w:val="Nagwek"/>
    <w:next w:val="Tekstpodstawow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styleId="UyteHipercze">
    <w:name w:val="FollowedHyperlink"/>
    <w:rPr>
      <w:color w:val="80000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Arial" w:hAnsi="Arial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5C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19600300168" TargetMode="External"/><Relationship Id="rId5" Type="http://schemas.openxmlformats.org/officeDocument/2006/relationships/hyperlink" Target="https://isap.sejm.gov.pl/isap.nsf/DocDetails.xsp?id=WDU200316215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690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Te</cp:lastModifiedBy>
  <cp:revision>7</cp:revision>
  <dcterms:created xsi:type="dcterms:W3CDTF">2025-01-10T11:05:00Z</dcterms:created>
  <dcterms:modified xsi:type="dcterms:W3CDTF">2025-09-23T12:06:00Z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2025-01-08T19:34:00Z</dcterms:created>
  <dc:creator>Alina Limańska-Michalska</dc:creator>
  <dc:description/>
  <dc:language>pl-PL</dc:language>
  <cp:lastModifiedBy/>
  <dcterms:modified xsi:type="dcterms:W3CDTF">2025-01-09T13:05:48Z</dcterms:modified>
  <cp:revision>9</cp:revision>
  <dc:subject/>
  <dc:title/>
</cp:coreProperties>
</file>