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6" o:title=""/>
          </v:shape>
          <o:OLEObject Type="Embed" ProgID="Word.Picture.8" ShapeID="_x0000_i1025" DrawAspect="Content" ObjectID="_1775983350" r:id="rId7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70DF13E" w:rsidR="00F432E6" w:rsidRPr="00547894" w:rsidRDefault="00071824" w:rsidP="00547894">
      <w:r>
        <w:t>WSTE.420.2.2023.BW.3</w:t>
      </w:r>
      <w:r w:rsidR="00BF346E">
        <w:t>9</w:t>
      </w:r>
    </w:p>
    <w:p w14:paraId="6BD3B45B" w14:textId="58EDF88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BF346E">
        <w:t>3</w:t>
      </w:r>
      <w:r w:rsidR="00071824">
        <w:t>0</w:t>
      </w:r>
      <w:r w:rsidR="000C7F66">
        <w:t xml:space="preserve"> kwietnia 2024 r.</w:t>
      </w:r>
    </w:p>
    <w:p w14:paraId="33BAF1AF" w14:textId="3C65748B" w:rsidR="00E74C48" w:rsidRDefault="006021BE" w:rsidP="00B210AF">
      <w:pPr>
        <w:pStyle w:val="Nagwek1"/>
      </w:pPr>
      <w:r w:rsidRPr="00B210AF">
        <w:t>Obwieszczenie</w:t>
      </w:r>
      <w:r w:rsidR="00071824">
        <w:t xml:space="preserve"> </w:t>
      </w:r>
    </w:p>
    <w:p w14:paraId="6C126BAF" w14:textId="70A70EEC" w:rsidR="000C7F66" w:rsidRPr="000C7F66" w:rsidRDefault="00BF346E" w:rsidP="000C7F66">
      <w:pPr>
        <w:spacing w:after="100" w:afterAutospacing="1"/>
      </w:pPr>
      <w:r>
        <w:t>Na</w:t>
      </w:r>
      <w:r w:rsidRPr="00BF346E">
        <w:t xml:space="preserve"> </w:t>
      </w:r>
      <w:r w:rsidRPr="00BF346E">
        <w:t>podstawie art. 49 ustawy z dnia 14 czerwca 1960 r. -  Kodeks postępowania</w:t>
      </w:r>
      <w:r>
        <w:t xml:space="preserve"> </w:t>
      </w:r>
      <w:r w:rsidRPr="00BF346E">
        <w:t xml:space="preserve">administracyjnego (Dz. U. z 2024 r. poz. 572) w związku z art. 74 ust. 3 oraz art. 85 ust. 3 ustawy z dnia 3 października 2008 r. o udostępnianiu informacji o środowisku i jego ochronie, udziale społeczeństwa w ochronie środowiska oraz o ocenach oddziaływania na środowisko (Dz. U. z 2023 r. poz. 1094 z </w:t>
      </w:r>
      <w:proofErr w:type="spellStart"/>
      <w:r w:rsidRPr="00BF346E">
        <w:t>późn</w:t>
      </w:r>
      <w:proofErr w:type="spellEnd"/>
      <w:r w:rsidRPr="00BF346E">
        <w:t xml:space="preserve">. </w:t>
      </w:r>
      <w:proofErr w:type="spellStart"/>
      <w:r w:rsidRPr="00BF346E">
        <w:t>zm</w:t>
      </w:r>
      <w:proofErr w:type="spellEnd"/>
      <w:r w:rsidR="000C7F66" w:rsidRPr="000C7F66">
        <w:t xml:space="preserve">) </w:t>
      </w:r>
    </w:p>
    <w:p w14:paraId="32D276D7" w14:textId="131926C0" w:rsidR="00F20082" w:rsidRDefault="000C7F66" w:rsidP="00185213">
      <w:pPr>
        <w:pStyle w:val="Nagwek2"/>
        <w:spacing w:after="100" w:afterAutospacing="1"/>
      </w:pPr>
      <w:r>
        <w:t>z</w:t>
      </w:r>
      <w:r w:rsidR="00C91F7D">
        <w:t xml:space="preserve">awiadamia </w:t>
      </w:r>
      <w:r w:rsidR="00071824">
        <w:t>strony postępowania oraz społeczeństwo</w:t>
      </w:r>
    </w:p>
    <w:p w14:paraId="53F5BB52" w14:textId="77777777" w:rsidR="00BF346E" w:rsidRDefault="000C7F66" w:rsidP="00BF346E">
      <w:pPr>
        <w:rPr>
          <w:bCs/>
        </w:rPr>
      </w:pPr>
      <w:r w:rsidRPr="000C7F66">
        <w:rPr>
          <w:bCs/>
        </w:rPr>
        <w:t xml:space="preserve">o </w:t>
      </w:r>
      <w:r w:rsidR="00BF346E" w:rsidRPr="00BF346E">
        <w:rPr>
          <w:bCs/>
        </w:rPr>
        <w:t>wydanym postanowieniu z dnia 30 kwietnia 2024 r. znak WSTE.420.2.2023.BW.38 w sprawie sprostowania oczywistej omyłki pisarskiej w decyzji z dnia 10 kwietnia 2024 r. znak WSTE.420.2.2023.BW.35 o środowiskowych uwarunkowaniach dla przedsięwzięcia polegającego na przebudowie zachodniego nabrzeża rzeki Elbląg wzdłuż linii Wyspy Spichrzów w Elblągu, woj. warmińsko-mazurskie.</w:t>
      </w:r>
    </w:p>
    <w:p w14:paraId="262E5CD1" w14:textId="77777777" w:rsidR="00BF346E" w:rsidRDefault="00BF346E" w:rsidP="00BF346E">
      <w:pPr>
        <w:rPr>
          <w:bCs/>
        </w:rPr>
      </w:pPr>
      <w:r w:rsidRPr="00BF346E">
        <w:rPr>
          <w:bCs/>
        </w:rPr>
        <w:t>Na niniejsze postanowienie służy stronom zażalenie do Generalnego Dyrektora Ochrony Środowiska w Warszawie za pośrednictwem Regionalnego Dyrektora Ochrony Środowiska w Olsztynie w terminie 7 dni od dnia jego doręczenia.</w:t>
      </w:r>
    </w:p>
    <w:p w14:paraId="1C5DC948" w14:textId="77777777" w:rsidR="00BF346E" w:rsidRDefault="00BF346E" w:rsidP="00BF346E">
      <w:pPr>
        <w:rPr>
          <w:bCs/>
        </w:rPr>
      </w:pPr>
      <w:r w:rsidRPr="00BF346E">
        <w:rPr>
          <w:bCs/>
        </w:rPr>
        <w:t xml:space="preserve">Z treścią ww. postanowienia można zapoznać się w siedzibie Regionalnej Dyrekcji Ochrony Środowiska w Olsztynie, Wydział Spraw Terenowych w Elblągu, ul. Wojska Polskiego 1, w godzinach od 8 do 15. </w:t>
      </w:r>
    </w:p>
    <w:p w14:paraId="529B8D63" w14:textId="39755CEA" w:rsidR="00C91F7D" w:rsidRDefault="00BF346E" w:rsidP="00BF346E">
      <w:pPr>
        <w:spacing w:after="100" w:afterAutospacing="1"/>
        <w:rPr>
          <w:bCs/>
        </w:rPr>
      </w:pPr>
      <w:r w:rsidRPr="00BF346E">
        <w:rPr>
          <w:bCs/>
        </w:rPr>
        <w:t>Doręczenie uważa się za dokonane po upływie 14 dni od dnia, w którym nastąpiło publiczne obwieszczenie, inne publiczne ogłoszenie lub udostępnienie pisma w Biuletynie Informacji Publiczne</w:t>
      </w:r>
      <w:r w:rsidR="00071824" w:rsidRPr="00071824">
        <w:rPr>
          <w:bCs/>
        </w:rPr>
        <w:t>j.</w:t>
      </w:r>
    </w:p>
    <w:p w14:paraId="60A51FBE" w14:textId="2530D34C" w:rsidR="00071824" w:rsidRPr="00071824" w:rsidRDefault="00071824" w:rsidP="00071824">
      <w:pPr>
        <w:rPr>
          <w:bCs/>
        </w:rPr>
      </w:pPr>
      <w:r>
        <w:rPr>
          <w:bCs/>
        </w:rPr>
        <w:t xml:space="preserve">Z up. </w:t>
      </w:r>
      <w:r w:rsidRPr="00071824">
        <w:rPr>
          <w:bCs/>
        </w:rPr>
        <w:t>Regionaln</w:t>
      </w:r>
      <w:r>
        <w:rPr>
          <w:bCs/>
        </w:rPr>
        <w:t>ego</w:t>
      </w:r>
      <w:r w:rsidRPr="00071824">
        <w:rPr>
          <w:bCs/>
        </w:rPr>
        <w:t xml:space="preserve"> Dyrektor</w:t>
      </w:r>
      <w:r>
        <w:rPr>
          <w:bCs/>
        </w:rPr>
        <w:t>a</w:t>
      </w:r>
    </w:p>
    <w:p w14:paraId="39BFB495" w14:textId="77777777" w:rsidR="00071824" w:rsidRPr="00071824" w:rsidRDefault="00071824" w:rsidP="00071824">
      <w:pPr>
        <w:rPr>
          <w:bCs/>
        </w:rPr>
      </w:pPr>
      <w:r w:rsidRPr="00071824">
        <w:rPr>
          <w:bCs/>
        </w:rPr>
        <w:t xml:space="preserve">Ochrony Środowiska </w:t>
      </w:r>
    </w:p>
    <w:p w14:paraId="0A7F9BF0" w14:textId="77777777" w:rsidR="00071824" w:rsidRPr="00071824" w:rsidRDefault="00071824" w:rsidP="00071824">
      <w:pPr>
        <w:rPr>
          <w:bCs/>
        </w:rPr>
      </w:pPr>
      <w:r w:rsidRPr="00071824">
        <w:rPr>
          <w:bCs/>
        </w:rPr>
        <w:t>w Olsztynie</w:t>
      </w:r>
    </w:p>
    <w:p w14:paraId="0A8726D8" w14:textId="3FB20E25" w:rsidR="00071824" w:rsidRDefault="00071824" w:rsidP="00071824">
      <w:pPr>
        <w:rPr>
          <w:bCs/>
        </w:rPr>
      </w:pPr>
      <w:r>
        <w:rPr>
          <w:bCs/>
        </w:rPr>
        <w:t>Gabriela Kwapiszewska</w:t>
      </w:r>
    </w:p>
    <w:p w14:paraId="1326DF02" w14:textId="0296758E" w:rsidR="00071824" w:rsidRDefault="00071824" w:rsidP="00071824">
      <w:pPr>
        <w:rPr>
          <w:bCs/>
        </w:rPr>
      </w:pPr>
      <w:r>
        <w:rPr>
          <w:bCs/>
        </w:rPr>
        <w:lastRenderedPageBreak/>
        <w:t>Naczelnik Wydziału</w:t>
      </w:r>
    </w:p>
    <w:p w14:paraId="6BBE85DE" w14:textId="3BED7E1A" w:rsidR="00071824" w:rsidRDefault="00071824" w:rsidP="00071824">
      <w:pPr>
        <w:spacing w:after="100" w:afterAutospacing="1"/>
        <w:rPr>
          <w:bCs/>
        </w:rPr>
      </w:pPr>
      <w:r>
        <w:rPr>
          <w:bCs/>
        </w:rPr>
        <w:t>Spraw Terenowych I</w:t>
      </w:r>
    </w:p>
    <w:p w14:paraId="05E75CFF" w14:textId="77777777" w:rsidR="00071824" w:rsidRPr="00071824" w:rsidRDefault="00071824" w:rsidP="00071824">
      <w:pPr>
        <w:rPr>
          <w:bCs/>
        </w:rPr>
      </w:pPr>
      <w:r w:rsidRPr="00071824">
        <w:rPr>
          <w:bCs/>
        </w:rPr>
        <w:t>Upubliczniono w dniach: od – do</w:t>
      </w:r>
    </w:p>
    <w:p w14:paraId="6348789D" w14:textId="77777777" w:rsidR="00071824" w:rsidRDefault="00071824" w:rsidP="00071824">
      <w:pPr>
        <w:rPr>
          <w:bCs/>
        </w:rPr>
      </w:pPr>
      <w:r w:rsidRPr="00071824">
        <w:rPr>
          <w:bCs/>
        </w:rPr>
        <w:t>Sprawę prowadzi: Wydział Spraw Terenowych w Elblągu Telefon kontaktowy: (55) 2374517</w:t>
      </w:r>
    </w:p>
    <w:p w14:paraId="554C0622" w14:textId="38FE8689" w:rsidR="00C91F7D" w:rsidRDefault="00071824" w:rsidP="00E55904">
      <w:pPr>
        <w:spacing w:after="100" w:afterAutospacing="1"/>
        <w:rPr>
          <w:bCs/>
        </w:rPr>
      </w:pPr>
      <w:r w:rsidRPr="00071824">
        <w:rPr>
          <w:bCs/>
        </w:rPr>
        <w:t>Pieczęć urzędu:</w:t>
      </w:r>
    </w:p>
    <w:p w14:paraId="59F4AAFD" w14:textId="77777777" w:rsidR="00BF346E" w:rsidRPr="00BF346E" w:rsidRDefault="00E55904" w:rsidP="00BF346E">
      <w:pPr>
        <w:rPr>
          <w:rFonts w:ascii="Calibri" w:eastAsia="Times New Roman" w:hAnsi="Calibri" w:cs="Calibri"/>
          <w:szCs w:val="24"/>
          <w:lang w:eastAsia="pl-PL"/>
        </w:rPr>
      </w:pPr>
      <w:r w:rsidRPr="00E55904">
        <w:rPr>
          <w:rFonts w:ascii="Calibri" w:eastAsia="Times New Roman" w:hAnsi="Calibri" w:cs="Calibri"/>
          <w:szCs w:val="24"/>
          <w:lang w:eastAsia="pl-PL"/>
        </w:rPr>
        <w:t xml:space="preserve">Art. </w:t>
      </w:r>
      <w:r w:rsidR="00BF346E" w:rsidRPr="00BF346E">
        <w:rPr>
          <w:rFonts w:ascii="Calibri" w:eastAsia="Times New Roman" w:hAnsi="Calibri" w:cs="Calibri"/>
          <w:szCs w:val="24"/>
          <w:lang w:eastAsia="pl-PL"/>
        </w:rPr>
        <w:t>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A50A3CC" w14:textId="77777777" w:rsidR="00BF346E" w:rsidRPr="00BF346E" w:rsidRDefault="00BF346E" w:rsidP="00BF346E">
      <w:pPr>
        <w:rPr>
          <w:rFonts w:ascii="Calibri" w:eastAsia="Times New Roman" w:hAnsi="Calibri" w:cs="Calibri"/>
          <w:szCs w:val="24"/>
          <w:lang w:eastAsia="pl-PL"/>
        </w:rPr>
      </w:pPr>
      <w:r w:rsidRPr="00BF346E">
        <w:rPr>
          <w:rFonts w:ascii="Calibri" w:eastAsia="Times New Roman" w:hAnsi="Calibri" w:cs="Calibri"/>
          <w:szCs w:val="24"/>
          <w:lang w:eastAsia="pl-PL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6A9B76F" w14:textId="2A0779A9" w:rsidR="00BF346E" w:rsidRPr="00E55904" w:rsidRDefault="00BF346E" w:rsidP="00BF346E">
      <w:pPr>
        <w:rPr>
          <w:rFonts w:ascii="Calibri" w:eastAsia="Times New Roman" w:hAnsi="Calibri" w:cs="Calibri"/>
          <w:szCs w:val="24"/>
          <w:lang w:eastAsia="pl-PL"/>
        </w:rPr>
      </w:pPr>
      <w:r w:rsidRPr="00BF346E">
        <w:rPr>
          <w:rFonts w:ascii="Calibri" w:eastAsia="Times New Roman" w:hAnsi="Calibri" w:cs="Calibri"/>
          <w:szCs w:val="24"/>
          <w:lang w:eastAsia="pl-PL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203BEA7C" w14:textId="713055E7" w:rsidR="00E55904" w:rsidRPr="00E55904" w:rsidRDefault="00E55904" w:rsidP="00E55904">
      <w:pPr>
        <w:rPr>
          <w:rFonts w:ascii="Calibri" w:eastAsia="Times New Roman" w:hAnsi="Calibri" w:cs="Calibri"/>
          <w:szCs w:val="24"/>
          <w:lang w:eastAsia="pl-PL"/>
        </w:rPr>
      </w:pPr>
    </w:p>
    <w:sectPr w:rsidR="00E55904" w:rsidRPr="00E55904" w:rsidSect="0086369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71824"/>
    <w:rsid w:val="000B373D"/>
    <w:rsid w:val="000C7F66"/>
    <w:rsid w:val="001456C3"/>
    <w:rsid w:val="00145B50"/>
    <w:rsid w:val="00185213"/>
    <w:rsid w:val="001947A7"/>
    <w:rsid w:val="001A0E9D"/>
    <w:rsid w:val="001B44C4"/>
    <w:rsid w:val="002408DC"/>
    <w:rsid w:val="0026188F"/>
    <w:rsid w:val="002E129B"/>
    <w:rsid w:val="002E6A37"/>
    <w:rsid w:val="003A51F9"/>
    <w:rsid w:val="003D0F6B"/>
    <w:rsid w:val="00414A88"/>
    <w:rsid w:val="00497129"/>
    <w:rsid w:val="004F6383"/>
    <w:rsid w:val="00547894"/>
    <w:rsid w:val="00565A42"/>
    <w:rsid w:val="006021BE"/>
    <w:rsid w:val="00665B79"/>
    <w:rsid w:val="00753934"/>
    <w:rsid w:val="007D755D"/>
    <w:rsid w:val="0081118A"/>
    <w:rsid w:val="0086369B"/>
    <w:rsid w:val="00895944"/>
    <w:rsid w:val="008B19C7"/>
    <w:rsid w:val="008C033D"/>
    <w:rsid w:val="008E3B98"/>
    <w:rsid w:val="00921D97"/>
    <w:rsid w:val="009F0EDF"/>
    <w:rsid w:val="00A55D8E"/>
    <w:rsid w:val="00A677A7"/>
    <w:rsid w:val="00A77D11"/>
    <w:rsid w:val="00A94971"/>
    <w:rsid w:val="00AD624D"/>
    <w:rsid w:val="00B210AF"/>
    <w:rsid w:val="00BF346E"/>
    <w:rsid w:val="00C503ED"/>
    <w:rsid w:val="00C576CD"/>
    <w:rsid w:val="00C806FA"/>
    <w:rsid w:val="00C91F7D"/>
    <w:rsid w:val="00CA5A82"/>
    <w:rsid w:val="00D01395"/>
    <w:rsid w:val="00D233B4"/>
    <w:rsid w:val="00D84FB0"/>
    <w:rsid w:val="00DE6EDC"/>
    <w:rsid w:val="00E00AF8"/>
    <w:rsid w:val="00E55904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14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B6058-F727-47B6-A750-CCC82D56E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WSTE.420.2.2023.BW.36</vt:lpstr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WSTE.420.2.2023.BW.39</dc:title>
  <dc:subject/>
  <dc:creator>Iwona Bobek</dc:creator>
  <cp:keywords/>
  <dc:description/>
  <cp:lastModifiedBy>Iwona Bobek</cp:lastModifiedBy>
  <cp:revision>4</cp:revision>
  <dcterms:created xsi:type="dcterms:W3CDTF">2024-04-11T07:42:00Z</dcterms:created>
  <dcterms:modified xsi:type="dcterms:W3CDTF">2024-04-30T09:56:00Z</dcterms:modified>
</cp:coreProperties>
</file>