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D035A3E" w14:textId="77777777" w:rsidR="001061E3" w:rsidRDefault="001061E3">
      <w:pPr>
        <w:spacing w:line="200" w:lineRule="exact"/>
        <w:rPr>
          <w:rFonts w:ascii="Times New Roman" w:eastAsia="Times New Roman" w:hAnsi="Times New Roman"/>
          <w:sz w:val="24"/>
        </w:rPr>
      </w:pPr>
      <w:bookmarkStart w:id="0" w:name="page1"/>
      <w:bookmarkEnd w:id="0"/>
    </w:p>
    <w:p w14:paraId="34A9E1FA" w14:textId="77777777" w:rsidR="003B5BF9" w:rsidRDefault="003B5BF9">
      <w:pPr>
        <w:spacing w:line="200" w:lineRule="exact"/>
        <w:rPr>
          <w:rFonts w:ascii="Times New Roman" w:eastAsia="Times New Roman" w:hAnsi="Times New Roman"/>
          <w:sz w:val="24"/>
        </w:rPr>
      </w:pPr>
    </w:p>
    <w:p w14:paraId="744F0B8F" w14:textId="77777777" w:rsidR="003B5BF9" w:rsidRDefault="003B5BF9">
      <w:pPr>
        <w:spacing w:line="200" w:lineRule="exact"/>
        <w:rPr>
          <w:rFonts w:ascii="Times New Roman" w:eastAsia="Times New Roman" w:hAnsi="Times New Roman"/>
          <w:sz w:val="24"/>
        </w:rPr>
      </w:pPr>
    </w:p>
    <w:p w14:paraId="177B61B1" w14:textId="77777777" w:rsidR="003B5BF9" w:rsidRDefault="003B5BF9">
      <w:pPr>
        <w:spacing w:line="200" w:lineRule="exact"/>
        <w:rPr>
          <w:rFonts w:ascii="Times New Roman" w:eastAsia="Times New Roman" w:hAnsi="Times New Roman"/>
          <w:sz w:val="24"/>
        </w:rPr>
      </w:pPr>
    </w:p>
    <w:p w14:paraId="735F76C6" w14:textId="602B50BC" w:rsidR="00F832FE" w:rsidRDefault="003F5550" w:rsidP="00F8489F">
      <w:pPr>
        <w:tabs>
          <w:tab w:val="left" w:pos="1039"/>
        </w:tabs>
        <w:spacing w:line="200" w:lineRule="exact"/>
        <w:rPr>
          <w:rFonts w:ascii="Times New Roman" w:eastAsia="Times New Roman" w:hAnsi="Times New Roman"/>
          <w:sz w:val="24"/>
        </w:rPr>
      </w:pPr>
      <w:r>
        <w:rPr>
          <w:noProof/>
        </w:rPr>
        <w:drawing>
          <wp:anchor distT="0" distB="0" distL="114300" distR="114300" simplePos="0" relativeHeight="251652608" behindDoc="1" locked="0" layoutInCell="1" allowOverlap="1" wp14:anchorId="1B82AE88" wp14:editId="3AD38893">
            <wp:simplePos x="0" y="0"/>
            <wp:positionH relativeFrom="page">
              <wp:posOffset>442595</wp:posOffset>
            </wp:positionH>
            <wp:positionV relativeFrom="page">
              <wp:posOffset>386080</wp:posOffset>
            </wp:positionV>
            <wp:extent cx="2391410" cy="888365"/>
            <wp:effectExtent l="0" t="0" r="0" b="0"/>
            <wp:wrapNone/>
            <wp:docPr id="1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91410" cy="8883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1" locked="0" layoutInCell="1" allowOverlap="1" wp14:anchorId="7F6E5D17" wp14:editId="556E386B">
            <wp:simplePos x="0" y="0"/>
            <wp:positionH relativeFrom="page">
              <wp:posOffset>5645785</wp:posOffset>
            </wp:positionH>
            <wp:positionV relativeFrom="page">
              <wp:posOffset>464185</wp:posOffset>
            </wp:positionV>
            <wp:extent cx="1410970" cy="368300"/>
            <wp:effectExtent l="0" t="0" r="0" b="0"/>
            <wp:wrapNone/>
            <wp:docPr id="1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pic:spPr>
                </pic:pic>
              </a:graphicData>
            </a:graphic>
            <wp14:sizeRelH relativeFrom="page">
              <wp14:pctWidth>0</wp14:pctWidth>
            </wp14:sizeRelH>
            <wp14:sizeRelV relativeFrom="page">
              <wp14:pctHeight>0</wp14:pctHeight>
            </wp14:sizeRelV>
          </wp:anchor>
        </w:drawing>
      </w:r>
    </w:p>
    <w:p w14:paraId="305C81F7" w14:textId="77777777" w:rsidR="00F832FE" w:rsidRDefault="00F832FE">
      <w:pPr>
        <w:spacing w:line="340" w:lineRule="exact"/>
        <w:rPr>
          <w:rFonts w:ascii="Times New Roman" w:eastAsia="Times New Roman" w:hAnsi="Times New Roman"/>
          <w:sz w:val="24"/>
        </w:rPr>
      </w:pPr>
    </w:p>
    <w:p w14:paraId="67F2BA45" w14:textId="77777777" w:rsidR="00F832FE" w:rsidRDefault="00060A54">
      <w:pPr>
        <w:spacing w:line="0" w:lineRule="atLeast"/>
        <w:jc w:val="right"/>
        <w:rPr>
          <w:rFonts w:ascii="Verdana" w:eastAsia="Verdana" w:hAnsi="Verdana"/>
          <w:sz w:val="18"/>
        </w:rPr>
      </w:pPr>
      <w:r>
        <w:rPr>
          <w:rFonts w:ascii="Verdana" w:eastAsia="Verdana" w:hAnsi="Verdana"/>
          <w:sz w:val="18"/>
        </w:rPr>
        <w:t>Zestawienie</w:t>
      </w:r>
      <w:r w:rsidR="00F832FE">
        <w:rPr>
          <w:rFonts w:ascii="Verdana" w:eastAsia="Verdana" w:hAnsi="Verdana"/>
          <w:sz w:val="18"/>
        </w:rPr>
        <w:t xml:space="preserve"> – </w:t>
      </w:r>
      <w:r>
        <w:rPr>
          <w:rFonts w:ascii="Verdana" w:eastAsia="Verdana" w:hAnsi="Verdana"/>
          <w:sz w:val="18"/>
        </w:rPr>
        <w:t>Ochrona danych osobowych</w:t>
      </w:r>
    </w:p>
    <w:p w14:paraId="65E0C53A" w14:textId="7B13953C" w:rsidR="00F832FE" w:rsidRDefault="003F5550">
      <w:pPr>
        <w:spacing w:line="20" w:lineRule="exact"/>
        <w:rPr>
          <w:rFonts w:ascii="Times New Roman" w:eastAsia="Times New Roman" w:hAnsi="Times New Roman"/>
          <w:sz w:val="24"/>
        </w:rPr>
      </w:pPr>
      <w:r>
        <w:rPr>
          <w:rFonts w:ascii="Verdana" w:eastAsia="Verdana" w:hAnsi="Verdana"/>
          <w:noProof/>
          <w:sz w:val="18"/>
        </w:rPr>
        <mc:AlternateContent>
          <mc:Choice Requires="wps">
            <w:drawing>
              <wp:anchor distT="0" distB="0" distL="114300" distR="114300" simplePos="0" relativeHeight="251654656" behindDoc="1" locked="0" layoutInCell="1" allowOverlap="1" wp14:anchorId="47F6295A" wp14:editId="2B0F0A87">
                <wp:simplePos x="0" y="0"/>
                <wp:positionH relativeFrom="column">
                  <wp:posOffset>-372745</wp:posOffset>
                </wp:positionH>
                <wp:positionV relativeFrom="paragraph">
                  <wp:posOffset>45085</wp:posOffset>
                </wp:positionV>
                <wp:extent cx="6629400" cy="0"/>
                <wp:effectExtent l="5080" t="6985" r="13970" b="1206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00AB3" id="Line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pt,3.55pt" to="49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" strokecolor="gray"/>
            </w:pict>
          </mc:Fallback>
        </mc:AlternateContent>
      </w:r>
    </w:p>
    <w:p w14:paraId="7AFB2BF1" w14:textId="77777777" w:rsidR="00F832FE" w:rsidRDefault="00F832FE" w:rsidP="00437024">
      <w:pPr>
        <w:spacing w:line="282" w:lineRule="exact"/>
        <w:jc w:val="right"/>
        <w:rPr>
          <w:rFonts w:ascii="Times New Roman" w:eastAsia="Times New Roman" w:hAnsi="Times New Roman"/>
          <w:sz w:val="24"/>
        </w:rPr>
      </w:pPr>
    </w:p>
    <w:p w14:paraId="10D1AFA5" w14:textId="77777777" w:rsidR="00F832FE" w:rsidRDefault="00E67FFD" w:rsidP="00437024">
      <w:pPr>
        <w:spacing w:line="0" w:lineRule="atLeast"/>
        <w:ind w:right="-7"/>
        <w:jc w:val="right"/>
        <w:rPr>
          <w:rFonts w:ascii="Verdana" w:eastAsia="Verdana" w:hAnsi="Verdana"/>
          <w:color w:val="EC7F12"/>
          <w:sz w:val="18"/>
        </w:rPr>
      </w:pPr>
      <w:r>
        <w:rPr>
          <w:rFonts w:ascii="Verdana" w:eastAsia="Verdana" w:hAnsi="Verdana"/>
          <w:color w:val="EC7F12"/>
          <w:sz w:val="18"/>
        </w:rPr>
        <w:t>Luty</w:t>
      </w:r>
      <w:r w:rsidR="00F17721">
        <w:rPr>
          <w:rFonts w:ascii="Verdana" w:eastAsia="Verdana" w:hAnsi="Verdana"/>
          <w:color w:val="EC7F12"/>
          <w:sz w:val="18"/>
        </w:rPr>
        <w:t xml:space="preserve"> </w:t>
      </w:r>
      <w:r w:rsidR="00F832FE">
        <w:rPr>
          <w:rFonts w:ascii="Verdana" w:eastAsia="Verdana" w:hAnsi="Verdana"/>
          <w:color w:val="EC7F12"/>
          <w:sz w:val="18"/>
        </w:rPr>
        <w:t>20</w:t>
      </w:r>
      <w:r>
        <w:rPr>
          <w:rFonts w:ascii="Verdana" w:eastAsia="Verdana" w:hAnsi="Verdana"/>
          <w:color w:val="EC7F12"/>
          <w:sz w:val="18"/>
        </w:rPr>
        <w:t>20</w:t>
      </w:r>
    </w:p>
    <w:p w14:paraId="574C006B" w14:textId="77777777" w:rsidR="00F832FE" w:rsidRDefault="00060A54" w:rsidP="00437024">
      <w:pPr>
        <w:spacing w:line="0" w:lineRule="atLeast"/>
        <w:ind w:right="-7"/>
        <w:jc w:val="right"/>
        <w:rPr>
          <w:rFonts w:ascii="Verdana" w:eastAsia="Verdana" w:hAnsi="Verdana"/>
          <w:color w:val="EC7F12"/>
          <w:sz w:val="18"/>
        </w:rPr>
      </w:pPr>
      <w:r>
        <w:rPr>
          <w:rFonts w:ascii="Verdana" w:eastAsia="Verdana" w:hAnsi="Verdana"/>
          <w:color w:val="EC7F12"/>
          <w:sz w:val="18"/>
        </w:rPr>
        <w:t>Niniejsze zestawienie nie jest ani wiążące dla Trybunału ani nie ma charakteru wyczerpującego</w:t>
      </w:r>
    </w:p>
    <w:p w14:paraId="19B8DA8C" w14:textId="77777777" w:rsidR="00F832FE" w:rsidRDefault="00F832FE">
      <w:pPr>
        <w:spacing w:line="229" w:lineRule="exact"/>
        <w:rPr>
          <w:rFonts w:ascii="Times New Roman" w:eastAsia="Times New Roman" w:hAnsi="Times New Roman"/>
          <w:sz w:val="24"/>
        </w:rPr>
      </w:pPr>
    </w:p>
    <w:p w14:paraId="63A4DFE2" w14:textId="77777777" w:rsidR="00F832FE" w:rsidRDefault="00060A54" w:rsidP="00437024">
      <w:pPr>
        <w:spacing w:line="0" w:lineRule="atLeast"/>
        <w:ind w:left="709"/>
        <w:rPr>
          <w:rFonts w:ascii="Verdana" w:eastAsia="Verdana" w:hAnsi="Verdana"/>
          <w:color w:val="0072BC"/>
          <w:sz w:val="48"/>
        </w:rPr>
      </w:pPr>
      <w:r>
        <w:rPr>
          <w:rFonts w:ascii="Verdana" w:eastAsia="Verdana" w:hAnsi="Verdana"/>
          <w:color w:val="0072BC"/>
          <w:sz w:val="48"/>
        </w:rPr>
        <w:t>Ochrona danych osobowych</w:t>
      </w:r>
    </w:p>
    <w:p w14:paraId="472DD5B1" w14:textId="77777777" w:rsidR="00F832FE" w:rsidRDefault="00F832FE">
      <w:pPr>
        <w:spacing w:line="20" w:lineRule="exact"/>
        <w:rPr>
          <w:rFonts w:ascii="Times New Roman" w:eastAsia="Times New Roman" w:hAnsi="Times New Roman"/>
          <w:sz w:val="24"/>
        </w:rPr>
      </w:pPr>
    </w:p>
    <w:p w14:paraId="446BB30E" w14:textId="462251B7" w:rsidR="00F832FE" w:rsidRDefault="003F5550">
      <w:pPr>
        <w:spacing w:line="200" w:lineRule="exact"/>
        <w:rPr>
          <w:rFonts w:ascii="Times New Roman" w:eastAsia="Times New Roman" w:hAnsi="Times New Roman"/>
          <w:sz w:val="24"/>
        </w:rPr>
      </w:pPr>
      <w:r>
        <w:rPr>
          <w:rFonts w:ascii="Verdana" w:eastAsia="Verdana" w:hAnsi="Verdana"/>
          <w:noProof/>
          <w:color w:val="0072BC"/>
          <w:sz w:val="48"/>
        </w:rPr>
        <mc:AlternateContent>
          <mc:Choice Requires="wps">
            <w:drawing>
              <wp:anchor distT="0" distB="0" distL="114300" distR="114300" simplePos="0" relativeHeight="251655680" behindDoc="1" locked="0" layoutInCell="1" allowOverlap="1" wp14:anchorId="499D2E0C" wp14:editId="11A01A6C">
                <wp:simplePos x="0" y="0"/>
                <wp:positionH relativeFrom="column">
                  <wp:posOffset>426085</wp:posOffset>
                </wp:positionH>
                <wp:positionV relativeFrom="paragraph">
                  <wp:posOffset>32385</wp:posOffset>
                </wp:positionV>
                <wp:extent cx="5768340" cy="0"/>
                <wp:effectExtent l="22860" t="20955" r="28575" b="2667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EE76A"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5pt,2.55pt" to="487.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" strokecolor="#eaeaea" strokeweight="3pt"/>
            </w:pict>
          </mc:Fallback>
        </mc:AlternateContent>
      </w:r>
    </w:p>
    <w:p w14:paraId="72C0EC0F" w14:textId="77777777" w:rsidR="00912E2E" w:rsidRDefault="00A14197" w:rsidP="00A14197">
      <w:pPr>
        <w:pBdr>
          <w:top w:val="single" w:sz="4" w:space="1" w:color="auto"/>
          <w:left w:val="single" w:sz="4" w:space="4" w:color="auto"/>
          <w:bottom w:val="single" w:sz="4" w:space="1" w:color="auto"/>
          <w:right w:val="single" w:sz="4" w:space="4" w:color="auto"/>
        </w:pBdr>
        <w:shd w:val="pct5" w:color="auto" w:fill="auto"/>
        <w:spacing w:line="0" w:lineRule="atLeast"/>
        <w:ind w:left="709"/>
        <w:jc w:val="both"/>
        <w:rPr>
          <w:rFonts w:ascii="Times New Roman" w:eastAsia="Times New Roman" w:hAnsi="Times New Roman"/>
        </w:rPr>
      </w:pPr>
      <w:r w:rsidRPr="00F8489F">
        <w:rPr>
          <w:rFonts w:ascii="Verdana" w:eastAsia="Verdana" w:hAnsi="Verdana"/>
          <w:color w:val="5F5F5F"/>
        </w:rPr>
        <w:t xml:space="preserve">"Samo przechowywanie danych dotyczących życia prywatnego danej osoby stanowi ingerencję w rozumieniu </w:t>
      </w:r>
      <w:r>
        <w:rPr>
          <w:rFonts w:ascii="Verdana" w:eastAsia="Verdana" w:hAnsi="Verdana"/>
          <w:b/>
          <w:color w:val="5F5F5F"/>
        </w:rPr>
        <w:t>art.</w:t>
      </w:r>
      <w:r w:rsidRPr="00DC7924">
        <w:rPr>
          <w:rFonts w:ascii="Verdana" w:eastAsia="Verdana" w:hAnsi="Verdana"/>
          <w:b/>
          <w:color w:val="5F5F5F"/>
        </w:rPr>
        <w:t xml:space="preserve"> 8 [Europejskiej </w:t>
      </w:r>
      <w:r w:rsidRPr="00F8489F">
        <w:rPr>
          <w:rFonts w:ascii="Verdana" w:eastAsia="Verdana" w:hAnsi="Verdana"/>
          <w:b/>
          <w:color w:val="5F5F5F"/>
        </w:rPr>
        <w:t>K</w:t>
      </w:r>
      <w:r w:rsidRPr="00DC7924">
        <w:rPr>
          <w:rFonts w:ascii="Verdana" w:eastAsia="Verdana" w:hAnsi="Verdana"/>
          <w:b/>
          <w:color w:val="5F5F5F"/>
        </w:rPr>
        <w:t xml:space="preserve">onwencji </w:t>
      </w:r>
      <w:r w:rsidRPr="00F8489F">
        <w:rPr>
          <w:rFonts w:ascii="Verdana" w:eastAsia="Verdana" w:hAnsi="Verdana"/>
          <w:b/>
          <w:color w:val="5F5F5F"/>
        </w:rPr>
        <w:t>P</w:t>
      </w:r>
      <w:r w:rsidRPr="00DC7924">
        <w:rPr>
          <w:rFonts w:ascii="Verdana" w:eastAsia="Verdana" w:hAnsi="Verdana"/>
          <w:b/>
          <w:color w:val="5F5F5F"/>
        </w:rPr>
        <w:t xml:space="preserve">raw </w:t>
      </w:r>
      <w:r w:rsidRPr="00F8489F">
        <w:rPr>
          <w:rFonts w:ascii="Verdana" w:eastAsia="Verdana" w:hAnsi="Verdana"/>
          <w:b/>
          <w:color w:val="5F5F5F"/>
        </w:rPr>
        <w:t>C</w:t>
      </w:r>
      <w:r w:rsidRPr="00DC7924">
        <w:rPr>
          <w:rFonts w:ascii="Verdana" w:eastAsia="Verdana" w:hAnsi="Verdana"/>
          <w:b/>
          <w:color w:val="5F5F5F"/>
        </w:rPr>
        <w:t>złowieka</w:t>
      </w:r>
      <w:r w:rsidRPr="00F8489F">
        <w:rPr>
          <w:rFonts w:ascii="Verdana" w:eastAsia="Verdana" w:hAnsi="Verdana"/>
          <w:color w:val="5F5F5F"/>
        </w:rPr>
        <w:t>, któr</w:t>
      </w:r>
      <w:r w:rsidRPr="00DC7924">
        <w:rPr>
          <w:rFonts w:ascii="Verdana" w:eastAsia="Verdana" w:hAnsi="Verdana"/>
          <w:color w:val="5F5F5F"/>
        </w:rPr>
        <w:t>a</w:t>
      </w:r>
      <w:r w:rsidRPr="00F8489F">
        <w:rPr>
          <w:rFonts w:ascii="Verdana" w:eastAsia="Verdana" w:hAnsi="Verdana"/>
          <w:color w:val="5F5F5F"/>
        </w:rPr>
        <w:t xml:space="preserve"> gwarantuje prawo do poszanowania życia prywatnego i rodzinnego, </w:t>
      </w:r>
      <w:r w:rsidRPr="00DC7924">
        <w:rPr>
          <w:rFonts w:ascii="Verdana" w:eastAsia="Verdana" w:hAnsi="Verdana"/>
          <w:color w:val="5F5F5F"/>
        </w:rPr>
        <w:t>mieszkania</w:t>
      </w:r>
      <w:r w:rsidRPr="00F8489F">
        <w:rPr>
          <w:rFonts w:ascii="Verdana" w:eastAsia="Verdana" w:hAnsi="Verdana"/>
          <w:color w:val="5F5F5F"/>
        </w:rPr>
        <w:t xml:space="preserve"> i korespondencji.</w:t>
      </w:r>
      <w:r w:rsidRPr="00DC7924">
        <w:rPr>
          <w:rFonts w:ascii="Verdana" w:eastAsia="Verdana" w:hAnsi="Verdana"/>
          <w:color w:val="5F5F5F"/>
        </w:rPr>
        <w:t>]</w:t>
      </w:r>
      <w:r w:rsidRPr="00DC7924">
        <w:rPr>
          <w:rStyle w:val="Odwoanieprzypisudolnego"/>
          <w:rFonts w:ascii="Verdana" w:eastAsia="Verdana" w:hAnsi="Verdana"/>
          <w:color w:val="5F5F5F"/>
        </w:rPr>
        <w:footnoteReference w:id="1"/>
      </w:r>
      <w:r w:rsidRPr="00DC7924">
        <w:rPr>
          <w:rFonts w:ascii="Verdana" w:eastAsia="Verdana" w:hAnsi="Verdana"/>
          <w:color w:val="5F5F5F"/>
        </w:rPr>
        <w:t>…</w:t>
      </w:r>
      <w:r w:rsidRPr="005003E7">
        <w:rPr>
          <w:rFonts w:ascii="Verdana" w:eastAsia="Verdana" w:hAnsi="Verdana"/>
          <w:color w:val="5F5F5F"/>
        </w:rPr>
        <w:t xml:space="preserve"> </w:t>
      </w:r>
      <w:r w:rsidRPr="00F8489F">
        <w:rPr>
          <w:rFonts w:ascii="Verdana" w:eastAsia="Verdana" w:hAnsi="Verdana"/>
          <w:color w:val="5F5F5F"/>
        </w:rPr>
        <w:t xml:space="preserve">Późniejsze wykorzystanie przechowywanych informacji nie ma wpływu na to </w:t>
      </w:r>
      <w:r w:rsidRPr="005924E0">
        <w:rPr>
          <w:rFonts w:ascii="Verdana" w:eastAsia="Verdana" w:hAnsi="Verdana"/>
          <w:color w:val="5F5F5F"/>
        </w:rPr>
        <w:t xml:space="preserve">ustalenie.... </w:t>
      </w:r>
      <w:r w:rsidRPr="00F8489F">
        <w:rPr>
          <w:rFonts w:ascii="Verdana" w:eastAsia="Verdana" w:hAnsi="Verdana"/>
          <w:color w:val="5F5F5F"/>
        </w:rPr>
        <w:t xml:space="preserve">Jednakże przy ustalaniu, czy dane osobowe gromadzone przez władze obejmują jakiekolwiek ... [aspekty] życia prywatnego ..., Trybunał należycie uwzględni szczególny kontekst, w którym przedmiotowe informacje zostały zebrane i przechowywane, charakter tych </w:t>
      </w:r>
      <w:r w:rsidRPr="005924E0">
        <w:rPr>
          <w:rFonts w:ascii="Verdana" w:eastAsia="Verdana" w:hAnsi="Verdana"/>
          <w:color w:val="5F5F5F"/>
        </w:rPr>
        <w:t>zbiorów, sposób, w jaki zbiory te</w:t>
      </w:r>
      <w:r w:rsidRPr="00F8489F">
        <w:rPr>
          <w:rFonts w:ascii="Verdana" w:eastAsia="Verdana" w:hAnsi="Verdana"/>
          <w:color w:val="5F5F5F"/>
        </w:rPr>
        <w:t xml:space="preserve"> są wykorzystywane i przetwarzane oraz wyniki, które można uzyskać ..." (</w:t>
      </w:r>
      <w:r w:rsidRPr="00F8489F">
        <w:rPr>
          <w:rFonts w:ascii="Verdana" w:eastAsia="Verdana" w:hAnsi="Verdana"/>
          <w:i/>
          <w:color w:val="0070C0"/>
          <w:u w:val="single"/>
        </w:rPr>
        <w:t xml:space="preserve">S. i Marper przeciwko Zjednoczonemu </w:t>
      </w:r>
      <w:hyperlink r:id="rId9" w:history="1">
        <w:r w:rsidRPr="00F8489F">
          <w:rPr>
            <w:rStyle w:val="Hipercze"/>
            <w:rFonts w:ascii="Verdana" w:hAnsi="Verdana"/>
            <w:i/>
          </w:rPr>
          <w:t>Królestwu</w:t>
        </w:r>
      </w:hyperlink>
      <w:r w:rsidRPr="00F8489F">
        <w:rPr>
          <w:rFonts w:ascii="Verdana" w:eastAsia="Verdana" w:hAnsi="Verdana"/>
          <w:i/>
          <w:color w:val="0070C0"/>
          <w:u w:val="single"/>
        </w:rPr>
        <w:t>,</w:t>
      </w:r>
      <w:r w:rsidRPr="00F8489F">
        <w:rPr>
          <w:rFonts w:ascii="Verdana" w:eastAsia="Verdana" w:hAnsi="Verdana"/>
          <w:color w:val="0070C0"/>
          <w:u w:val="single"/>
        </w:rPr>
        <w:t xml:space="preserve"> </w:t>
      </w:r>
      <w:r w:rsidRPr="00F8489F">
        <w:rPr>
          <w:rFonts w:ascii="Verdana" w:eastAsia="Verdana" w:hAnsi="Verdana"/>
          <w:color w:val="595959"/>
        </w:rPr>
        <w:t>wyrok (Wielkiej Izby) z 4 grudnia 2008, § 67.</w:t>
      </w:r>
    </w:p>
    <w:p w14:paraId="6E2D02B1" w14:textId="77777777" w:rsidR="00FC546F" w:rsidRDefault="00FC546F" w:rsidP="00F8489F">
      <w:pPr>
        <w:spacing w:line="0" w:lineRule="atLeast"/>
        <w:rPr>
          <w:rFonts w:ascii="Verdana" w:eastAsia="Verdana" w:hAnsi="Verdana"/>
          <w:color w:val="0072BC"/>
          <w:sz w:val="28"/>
        </w:rPr>
      </w:pPr>
    </w:p>
    <w:p w14:paraId="4FCD3B42" w14:textId="77777777" w:rsidR="00FC546F" w:rsidRDefault="00FC546F" w:rsidP="00AB713F">
      <w:pPr>
        <w:spacing w:line="0" w:lineRule="atLeast"/>
        <w:ind w:left="740"/>
        <w:rPr>
          <w:rFonts w:ascii="Verdana" w:eastAsia="Verdana" w:hAnsi="Verdana"/>
          <w:color w:val="0072BC"/>
          <w:sz w:val="28"/>
        </w:rPr>
      </w:pPr>
      <w:r w:rsidRPr="00B971C9">
        <w:rPr>
          <w:rFonts w:ascii="Verdana" w:eastAsia="Verdana" w:hAnsi="Verdana"/>
          <w:color w:val="0072BC"/>
          <w:sz w:val="28"/>
        </w:rPr>
        <w:t>Gromadzenie</w:t>
      </w:r>
      <w:r>
        <w:rPr>
          <w:rFonts w:ascii="Verdana" w:eastAsia="Verdana" w:hAnsi="Verdana"/>
          <w:color w:val="0072BC"/>
          <w:sz w:val="28"/>
        </w:rPr>
        <w:t xml:space="preserve"> danych osobowych</w:t>
      </w:r>
    </w:p>
    <w:p w14:paraId="0F672FAB" w14:textId="3AE8A6B6" w:rsidR="00FC546F" w:rsidRDefault="003F5550" w:rsidP="00AB713F">
      <w:pPr>
        <w:spacing w:line="20" w:lineRule="exact"/>
        <w:ind w:left="740"/>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1824" behindDoc="1" locked="0" layoutInCell="1" allowOverlap="1" wp14:anchorId="2DFC5FB9" wp14:editId="79AB47A6">
                <wp:simplePos x="0" y="0"/>
                <wp:positionH relativeFrom="column">
                  <wp:posOffset>451485</wp:posOffset>
                </wp:positionH>
                <wp:positionV relativeFrom="paragraph">
                  <wp:posOffset>68580</wp:posOffset>
                </wp:positionV>
                <wp:extent cx="5768340" cy="0"/>
                <wp:effectExtent l="10160" t="16510" r="12700" b="12065"/>
                <wp:wrapNone/>
                <wp:docPr id="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42719" id="Line 8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4pt" to="489.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" strokecolor="#999" strokeweight="1.44pt"/>
            </w:pict>
          </mc:Fallback>
        </mc:AlternateContent>
      </w:r>
    </w:p>
    <w:p w14:paraId="049C5AB0" w14:textId="77777777" w:rsidR="00F17721" w:rsidRDefault="00F17721" w:rsidP="00AB713F">
      <w:pPr>
        <w:spacing w:line="0" w:lineRule="atLeast"/>
        <w:ind w:left="740"/>
        <w:rPr>
          <w:rFonts w:ascii="Verdana" w:eastAsia="Verdana" w:hAnsi="Verdana"/>
          <w:color w:val="808080"/>
          <w:sz w:val="28"/>
        </w:rPr>
      </w:pPr>
    </w:p>
    <w:p w14:paraId="7D4FC1D0" w14:textId="77777777" w:rsidR="00F04649" w:rsidRPr="00F04649" w:rsidRDefault="00F04649" w:rsidP="00AB713F">
      <w:pPr>
        <w:spacing w:after="240" w:line="0" w:lineRule="atLeast"/>
        <w:ind w:left="740"/>
        <w:rPr>
          <w:rFonts w:ascii="Verdana" w:eastAsia="Verdana" w:hAnsi="Verdana"/>
          <w:color w:val="808080"/>
          <w:sz w:val="28"/>
        </w:rPr>
      </w:pPr>
      <w:bookmarkStart w:id="1" w:name="_Hlk17463384"/>
      <w:r w:rsidRPr="00F04649">
        <w:rPr>
          <w:rFonts w:ascii="Verdana" w:eastAsia="Verdana" w:hAnsi="Verdana"/>
          <w:color w:val="808080"/>
          <w:sz w:val="28"/>
        </w:rPr>
        <w:t>Informacje DNA i odciski palców</w:t>
      </w:r>
    </w:p>
    <w:bookmarkEnd w:id="1"/>
    <w:p w14:paraId="77CB4B62" w14:textId="77777777" w:rsidR="00E453F1" w:rsidRPr="00F8489F" w:rsidRDefault="00F04649" w:rsidP="00AB713F">
      <w:pPr>
        <w:spacing w:line="0" w:lineRule="atLeast"/>
        <w:ind w:left="740"/>
        <w:rPr>
          <w:rFonts w:ascii="Verdana" w:eastAsia="Verdana" w:hAnsi="Verdana"/>
          <w:sz w:val="18"/>
        </w:rPr>
      </w:pPr>
      <w:r w:rsidRPr="00F8489F">
        <w:rPr>
          <w:rFonts w:ascii="Verdana" w:eastAsia="Verdana" w:hAnsi="Verdana"/>
          <w:sz w:val="18"/>
        </w:rPr>
        <w:t>Zob. poniżej, w części "</w:t>
      </w:r>
      <w:r w:rsidR="00031A6D" w:rsidRPr="00F8489F">
        <w:rPr>
          <w:rFonts w:ascii="Verdana" w:eastAsia="Verdana" w:hAnsi="Verdana"/>
          <w:sz w:val="18"/>
        </w:rPr>
        <w:t>Przechowywanie</w:t>
      </w:r>
      <w:r w:rsidRPr="00F8489F">
        <w:rPr>
          <w:rFonts w:ascii="Verdana" w:eastAsia="Verdana" w:hAnsi="Verdana"/>
          <w:sz w:val="18"/>
        </w:rPr>
        <w:t xml:space="preserve"> i wykorzystywanie danych osobowych", "W kontekście policji i </w:t>
      </w:r>
      <w:r w:rsidR="00E453F1" w:rsidRPr="00F8489F">
        <w:rPr>
          <w:rFonts w:ascii="Verdana" w:eastAsia="Verdana" w:hAnsi="Verdana"/>
          <w:sz w:val="18"/>
        </w:rPr>
        <w:t>sprawiedliwości w postępowaniu karnym</w:t>
      </w:r>
      <w:r w:rsidRPr="00F8489F">
        <w:rPr>
          <w:rFonts w:ascii="Verdana" w:eastAsia="Verdana" w:hAnsi="Verdana"/>
          <w:sz w:val="18"/>
        </w:rPr>
        <w:t>".</w:t>
      </w:r>
    </w:p>
    <w:p w14:paraId="4D17F47F" w14:textId="77777777" w:rsidR="00F04649" w:rsidRDefault="00F04649" w:rsidP="00AB713F">
      <w:pPr>
        <w:spacing w:line="0" w:lineRule="atLeast"/>
        <w:ind w:left="740"/>
        <w:rPr>
          <w:rFonts w:ascii="Verdana" w:eastAsia="Verdana" w:hAnsi="Verdana"/>
          <w:color w:val="808080"/>
          <w:sz w:val="28"/>
        </w:rPr>
      </w:pPr>
    </w:p>
    <w:p w14:paraId="2B0B9CC1" w14:textId="77777777" w:rsidR="00D73023" w:rsidRDefault="00F17721" w:rsidP="00AB713F">
      <w:pPr>
        <w:spacing w:line="0" w:lineRule="atLeast"/>
        <w:ind w:left="740"/>
        <w:rPr>
          <w:rFonts w:ascii="Verdana" w:eastAsia="Verdana" w:hAnsi="Verdana"/>
          <w:color w:val="808080"/>
          <w:sz w:val="28"/>
        </w:rPr>
      </w:pPr>
      <w:r>
        <w:rPr>
          <w:rFonts w:ascii="Verdana" w:eastAsia="Verdana" w:hAnsi="Verdana"/>
          <w:color w:val="808080"/>
          <w:sz w:val="28"/>
        </w:rPr>
        <w:t>D</w:t>
      </w:r>
      <w:r w:rsidR="00060A54">
        <w:rPr>
          <w:rFonts w:ascii="Verdana" w:eastAsia="Verdana" w:hAnsi="Verdana"/>
          <w:color w:val="808080"/>
          <w:sz w:val="28"/>
        </w:rPr>
        <w:t>ane GPS</w:t>
      </w:r>
    </w:p>
    <w:p w14:paraId="7789722D" w14:textId="77777777" w:rsidR="002F6BF9" w:rsidRPr="00F8489F" w:rsidRDefault="002F6BF9" w:rsidP="00AB713F">
      <w:pPr>
        <w:spacing w:line="0" w:lineRule="atLeast"/>
        <w:ind w:left="740"/>
        <w:rPr>
          <w:rFonts w:ascii="Verdana" w:eastAsia="Verdana" w:hAnsi="Verdana"/>
          <w:color w:val="808080"/>
          <w:sz w:val="14"/>
        </w:rPr>
      </w:pPr>
    </w:p>
    <w:p w14:paraId="6EEE0EEC" w14:textId="77777777" w:rsidR="00D73023" w:rsidRPr="00A14197" w:rsidRDefault="003F38F5" w:rsidP="00AB713F">
      <w:pPr>
        <w:spacing w:line="0" w:lineRule="atLeast"/>
        <w:ind w:left="740"/>
        <w:rPr>
          <w:rFonts w:ascii="Verdana" w:eastAsia="Verdana" w:hAnsi="Verdana"/>
          <w:b/>
          <w:color w:val="0072BC"/>
          <w:u w:val="single"/>
        </w:rPr>
      </w:pPr>
      <w:hyperlink r:id="rId10" w:anchor="{&quot;itemid&quot;:[&quot;003-3241790-3612154&quot;]}" w:history="1">
        <w:r w:rsidR="00D073E9" w:rsidRPr="00A14197">
          <w:rPr>
            <w:rStyle w:val="Hipercze"/>
            <w:rFonts w:ascii="Verdana" w:eastAsia="Verdana" w:hAnsi="Verdana"/>
            <w:b/>
            <w:color w:val="0072BC"/>
          </w:rPr>
          <w:t>Uzun przeciwko Niemcom</w:t>
        </w:r>
      </w:hyperlink>
    </w:p>
    <w:p w14:paraId="3DBF6733" w14:textId="77777777" w:rsidR="00D073E9" w:rsidRDefault="00D073E9" w:rsidP="00AB713F">
      <w:pPr>
        <w:spacing w:line="0" w:lineRule="atLeast"/>
        <w:ind w:left="740"/>
        <w:rPr>
          <w:rFonts w:ascii="Verdana" w:eastAsia="Verdana" w:hAnsi="Verdana"/>
          <w:color w:val="808080"/>
          <w:sz w:val="18"/>
        </w:rPr>
      </w:pPr>
      <w:r>
        <w:rPr>
          <w:rFonts w:ascii="Verdana" w:eastAsia="Verdana" w:hAnsi="Verdana"/>
          <w:color w:val="808080"/>
          <w:sz w:val="18"/>
        </w:rPr>
        <w:t>2 września 2010 roku</w:t>
      </w:r>
    </w:p>
    <w:p w14:paraId="72E6E5EB" w14:textId="77777777" w:rsidR="00D073E9" w:rsidRPr="00F8489F" w:rsidRDefault="00D073E9" w:rsidP="00AB713F">
      <w:pPr>
        <w:spacing w:line="0" w:lineRule="atLeast"/>
        <w:ind w:left="740"/>
        <w:jc w:val="both"/>
        <w:rPr>
          <w:rFonts w:ascii="Verdana" w:eastAsia="Verdana" w:hAnsi="Verdana"/>
          <w:color w:val="000000"/>
          <w:highlight w:val="magenta"/>
        </w:rPr>
      </w:pPr>
      <w:r w:rsidRPr="00B971C9">
        <w:rPr>
          <w:rFonts w:ascii="Verdana" w:eastAsia="Verdana" w:hAnsi="Verdana"/>
          <w:color w:val="000000"/>
        </w:rPr>
        <w:t>Skarżący, podejrzewany o udział w atakach bombowych</w:t>
      </w:r>
      <w:r w:rsidR="002F6BF9" w:rsidRPr="00DD417D">
        <w:rPr>
          <w:rFonts w:ascii="Verdana" w:eastAsia="Verdana" w:hAnsi="Verdana"/>
          <w:color w:val="000000"/>
        </w:rPr>
        <w:t xml:space="preserve"> organizowanych przez</w:t>
      </w:r>
      <w:r w:rsidRPr="00DD417D">
        <w:rPr>
          <w:rFonts w:ascii="Verdana" w:eastAsia="Verdana" w:hAnsi="Verdana"/>
          <w:color w:val="000000"/>
        </w:rPr>
        <w:t xml:space="preserve"> lewicow</w:t>
      </w:r>
      <w:r w:rsidR="002F6BF9" w:rsidRPr="00AF5E6F">
        <w:rPr>
          <w:rFonts w:ascii="Verdana" w:eastAsia="Verdana" w:hAnsi="Verdana"/>
          <w:color w:val="000000"/>
        </w:rPr>
        <w:t>y</w:t>
      </w:r>
      <w:r w:rsidRPr="00AF5E6F">
        <w:rPr>
          <w:rFonts w:ascii="Verdana" w:eastAsia="Verdana" w:hAnsi="Verdana"/>
          <w:color w:val="000000"/>
        </w:rPr>
        <w:t xml:space="preserve"> ruch ekstremistów, skarżył się w s</w:t>
      </w:r>
      <w:r w:rsidRPr="006712EC">
        <w:rPr>
          <w:rFonts w:ascii="Verdana" w:eastAsia="Verdana" w:hAnsi="Verdana"/>
          <w:color w:val="000000"/>
        </w:rPr>
        <w:t>zczegól</w:t>
      </w:r>
      <w:r w:rsidRPr="006D358D">
        <w:rPr>
          <w:rFonts w:ascii="Verdana" w:eastAsia="Verdana" w:hAnsi="Verdana"/>
          <w:color w:val="000000"/>
        </w:rPr>
        <w:t>ności,</w:t>
      </w:r>
      <w:r w:rsidRPr="008F4B62">
        <w:rPr>
          <w:rFonts w:ascii="Verdana" w:eastAsia="Verdana" w:hAnsi="Verdana"/>
          <w:color w:val="000000"/>
        </w:rPr>
        <w:t xml:space="preserve"> </w:t>
      </w:r>
      <w:r w:rsidRPr="00DC7924">
        <w:rPr>
          <w:rFonts w:ascii="Verdana" w:eastAsia="Verdana" w:hAnsi="Verdana"/>
          <w:color w:val="000000"/>
        </w:rPr>
        <w:t xml:space="preserve">że jego </w:t>
      </w:r>
      <w:r w:rsidR="00AB2084">
        <w:rPr>
          <w:rFonts w:ascii="Verdana" w:eastAsia="Verdana" w:hAnsi="Verdana"/>
          <w:color w:val="000000"/>
        </w:rPr>
        <w:t>obserwacja</w:t>
      </w:r>
      <w:r w:rsidRPr="00DC7924">
        <w:rPr>
          <w:rFonts w:ascii="Verdana" w:eastAsia="Verdana" w:hAnsi="Verdana"/>
          <w:color w:val="000000"/>
        </w:rPr>
        <w:t xml:space="preserve"> za pomocą GPS </w:t>
      </w:r>
      <w:r w:rsidRPr="005003E7">
        <w:rPr>
          <w:rFonts w:ascii="Verdana" w:eastAsia="Verdana" w:hAnsi="Verdana"/>
          <w:color w:val="000000"/>
        </w:rPr>
        <w:t>i wykorzystanie danych uzyskanych w ten sposób w postępowaniu ka</w:t>
      </w:r>
      <w:r w:rsidRPr="009C0ACB">
        <w:rPr>
          <w:rFonts w:ascii="Verdana" w:eastAsia="Verdana" w:hAnsi="Verdana"/>
          <w:color w:val="000000"/>
        </w:rPr>
        <w:t xml:space="preserve">rnym </w:t>
      </w:r>
      <w:r w:rsidR="002F6BF9" w:rsidRPr="00B06720">
        <w:rPr>
          <w:rFonts w:ascii="Verdana" w:eastAsia="Verdana" w:hAnsi="Verdana"/>
          <w:color w:val="000000"/>
        </w:rPr>
        <w:t>naruszyło</w:t>
      </w:r>
      <w:r w:rsidRPr="00B06720">
        <w:rPr>
          <w:rFonts w:ascii="Verdana" w:eastAsia="Verdana" w:hAnsi="Verdana"/>
          <w:color w:val="000000"/>
        </w:rPr>
        <w:t xml:space="preserve"> jego prawo do poszanowania </w:t>
      </w:r>
      <w:r w:rsidR="002F6BF9" w:rsidRPr="007C26FA">
        <w:rPr>
          <w:rFonts w:ascii="Verdana" w:eastAsia="Verdana" w:hAnsi="Verdana"/>
          <w:color w:val="000000"/>
        </w:rPr>
        <w:t>życia</w:t>
      </w:r>
      <w:r w:rsidRPr="00B467C8">
        <w:rPr>
          <w:rFonts w:ascii="Verdana" w:eastAsia="Verdana" w:hAnsi="Verdana"/>
          <w:color w:val="000000"/>
        </w:rPr>
        <w:t xml:space="preserve"> prywatnego. </w:t>
      </w:r>
    </w:p>
    <w:p w14:paraId="1F0F52C6" w14:textId="77777777" w:rsidR="00950775" w:rsidRPr="00BA2493" w:rsidRDefault="002F6BF9" w:rsidP="00AB713F">
      <w:pPr>
        <w:spacing w:line="0" w:lineRule="atLeast"/>
        <w:ind w:left="740"/>
        <w:jc w:val="both"/>
        <w:rPr>
          <w:rFonts w:ascii="Verdana" w:eastAsia="Verdana" w:hAnsi="Verdana"/>
          <w:color w:val="0070C0"/>
        </w:rPr>
      </w:pPr>
      <w:r w:rsidRPr="00F8489F">
        <w:rPr>
          <w:rFonts w:ascii="Verdana" w:eastAsia="Verdana" w:hAnsi="Verdana"/>
          <w:color w:val="0070C0"/>
        </w:rPr>
        <w:t xml:space="preserve">Trybunał orzekł, że </w:t>
      </w:r>
      <w:r w:rsidRPr="00F8489F">
        <w:rPr>
          <w:rFonts w:ascii="Verdana" w:eastAsia="Verdana" w:hAnsi="Verdana"/>
          <w:b/>
          <w:color w:val="0070C0"/>
        </w:rPr>
        <w:t xml:space="preserve">nie doszło do naruszenia </w:t>
      </w:r>
      <w:r w:rsidR="009E4C68">
        <w:rPr>
          <w:rFonts w:ascii="Verdana" w:eastAsia="Verdana" w:hAnsi="Verdana"/>
          <w:b/>
          <w:color w:val="0070C0"/>
        </w:rPr>
        <w:t>art.</w:t>
      </w:r>
      <w:r w:rsidRPr="00F8489F">
        <w:rPr>
          <w:rFonts w:ascii="Verdana" w:eastAsia="Verdana" w:hAnsi="Verdana"/>
          <w:b/>
          <w:color w:val="0070C0"/>
        </w:rPr>
        <w:t xml:space="preserve"> 8</w:t>
      </w:r>
      <w:r w:rsidRPr="00F8489F">
        <w:rPr>
          <w:rFonts w:ascii="Verdana" w:eastAsia="Verdana" w:hAnsi="Verdana"/>
          <w:color w:val="0070C0"/>
        </w:rPr>
        <w:t xml:space="preserve"> Konwencji. </w:t>
      </w:r>
      <w:r w:rsidR="00BA2493">
        <w:rPr>
          <w:rFonts w:ascii="Verdana" w:eastAsia="Verdana" w:hAnsi="Verdana"/>
          <w:color w:val="0070C0"/>
        </w:rPr>
        <w:t>Obserwacja</w:t>
      </w:r>
      <w:r w:rsidRPr="00B971C9">
        <w:rPr>
          <w:rFonts w:ascii="Verdana" w:eastAsia="Verdana" w:hAnsi="Verdana"/>
          <w:color w:val="0070C0"/>
        </w:rPr>
        <w:t xml:space="preserve"> GPS </w:t>
      </w:r>
      <w:r w:rsidR="00BA2493">
        <w:rPr>
          <w:rFonts w:ascii="Verdana" w:eastAsia="Verdana" w:hAnsi="Verdana"/>
          <w:color w:val="0070C0"/>
        </w:rPr>
        <w:t>oraz przetwarzanie i</w:t>
      </w:r>
      <w:r w:rsidRPr="00B971C9">
        <w:rPr>
          <w:rFonts w:ascii="Verdana" w:eastAsia="Verdana" w:hAnsi="Verdana"/>
          <w:color w:val="0070C0"/>
        </w:rPr>
        <w:t xml:space="preserve"> wykorzys</w:t>
      </w:r>
      <w:r w:rsidRPr="00DD417D">
        <w:rPr>
          <w:rFonts w:ascii="Verdana" w:eastAsia="Verdana" w:hAnsi="Verdana"/>
          <w:color w:val="0070C0"/>
        </w:rPr>
        <w:t>tanie danych uzyskanych w ten sposób</w:t>
      </w:r>
      <w:r w:rsidRPr="00AF5E6F">
        <w:rPr>
          <w:rFonts w:ascii="Verdana" w:eastAsia="Verdana" w:hAnsi="Verdana"/>
          <w:color w:val="0070C0"/>
        </w:rPr>
        <w:t xml:space="preserve"> rzeczywiście </w:t>
      </w:r>
      <w:r w:rsidR="00BA2493">
        <w:rPr>
          <w:rFonts w:ascii="Verdana" w:eastAsia="Verdana" w:hAnsi="Verdana"/>
          <w:color w:val="0070C0"/>
        </w:rPr>
        <w:t>stanowiły ingerencję</w:t>
      </w:r>
      <w:r w:rsidRPr="006712EC">
        <w:rPr>
          <w:rFonts w:ascii="Verdana" w:eastAsia="Verdana" w:hAnsi="Verdana"/>
          <w:color w:val="0070C0"/>
        </w:rPr>
        <w:t xml:space="preserve"> </w:t>
      </w:r>
      <w:r w:rsidR="00BA2493">
        <w:rPr>
          <w:rFonts w:ascii="Verdana" w:eastAsia="Verdana" w:hAnsi="Verdana"/>
          <w:color w:val="0070C0"/>
        </w:rPr>
        <w:t xml:space="preserve">w </w:t>
      </w:r>
      <w:r w:rsidRPr="006712EC">
        <w:rPr>
          <w:rFonts w:ascii="Verdana" w:eastAsia="Verdana" w:hAnsi="Verdana"/>
          <w:color w:val="0070C0"/>
        </w:rPr>
        <w:t>prawo skarżącego do poszanowania jego życia pry</w:t>
      </w:r>
      <w:r w:rsidRPr="006D358D">
        <w:rPr>
          <w:rFonts w:ascii="Verdana" w:eastAsia="Verdana" w:hAnsi="Verdana"/>
          <w:color w:val="0070C0"/>
        </w:rPr>
        <w:t>wa</w:t>
      </w:r>
      <w:r w:rsidRPr="008F4B62">
        <w:rPr>
          <w:rFonts w:ascii="Verdana" w:eastAsia="Verdana" w:hAnsi="Verdana"/>
          <w:color w:val="0070C0"/>
        </w:rPr>
        <w:t>tnego</w:t>
      </w:r>
      <w:r w:rsidRPr="00DC7924">
        <w:rPr>
          <w:rFonts w:ascii="Verdana" w:eastAsia="Verdana" w:hAnsi="Verdana"/>
          <w:color w:val="0070C0"/>
        </w:rPr>
        <w:t>.</w:t>
      </w:r>
      <w:r w:rsidR="007849BA" w:rsidRPr="005003E7">
        <w:rPr>
          <w:rFonts w:ascii="Verdana" w:eastAsia="Verdana" w:hAnsi="Verdana"/>
          <w:color w:val="0070C0"/>
        </w:rPr>
        <w:t xml:space="preserve"> Trybunał zauważył</w:t>
      </w:r>
      <w:r w:rsidR="007849BA" w:rsidRPr="009C0ACB">
        <w:rPr>
          <w:rFonts w:ascii="Verdana" w:eastAsia="Verdana" w:hAnsi="Verdana"/>
          <w:color w:val="0070C0"/>
        </w:rPr>
        <w:t xml:space="preserve"> jednak</w:t>
      </w:r>
      <w:r w:rsidR="007849BA" w:rsidRPr="00B06720">
        <w:rPr>
          <w:rFonts w:ascii="Verdana" w:eastAsia="Verdana" w:hAnsi="Verdana"/>
          <w:color w:val="0070C0"/>
        </w:rPr>
        <w:t xml:space="preserve">, </w:t>
      </w:r>
      <w:r w:rsidR="00B971C9" w:rsidRPr="00F8489F">
        <w:rPr>
          <w:rFonts w:ascii="Verdana" w:eastAsia="Verdana" w:hAnsi="Verdana"/>
          <w:color w:val="0070C0"/>
        </w:rPr>
        <w:t>ż</w:t>
      </w:r>
      <w:r w:rsidR="007849BA" w:rsidRPr="00B971C9">
        <w:rPr>
          <w:rFonts w:ascii="Verdana" w:eastAsia="Verdana" w:hAnsi="Verdana"/>
          <w:color w:val="0070C0"/>
        </w:rPr>
        <w:t>e  realizowa</w:t>
      </w:r>
      <w:r w:rsidR="007849BA" w:rsidRPr="00DD417D">
        <w:rPr>
          <w:rFonts w:ascii="Verdana" w:eastAsia="Verdana" w:hAnsi="Verdana"/>
          <w:color w:val="0070C0"/>
        </w:rPr>
        <w:t>no uzasadnione cele ochrony bezpieczeństwa narodowego, bezpieczeństwa publicznego i praw ofiar</w:t>
      </w:r>
      <w:r w:rsidR="00BA2493">
        <w:rPr>
          <w:rFonts w:ascii="Verdana" w:eastAsia="Verdana" w:hAnsi="Verdana"/>
          <w:color w:val="0070C0"/>
        </w:rPr>
        <w:t>,</w:t>
      </w:r>
      <w:r w:rsidR="007849BA" w:rsidRPr="00DD417D">
        <w:rPr>
          <w:rFonts w:ascii="Verdana" w:eastAsia="Verdana" w:hAnsi="Verdana"/>
          <w:color w:val="0070C0"/>
        </w:rPr>
        <w:t xml:space="preserve"> oraz z</w:t>
      </w:r>
      <w:r w:rsidR="007849BA" w:rsidRPr="00AF5E6F">
        <w:rPr>
          <w:rFonts w:ascii="Verdana" w:eastAsia="Verdana" w:hAnsi="Verdana"/>
          <w:color w:val="0070C0"/>
        </w:rPr>
        <w:t xml:space="preserve">apobiegania przestępczości. </w:t>
      </w:r>
      <w:r w:rsidR="00BA2493">
        <w:rPr>
          <w:rFonts w:ascii="Verdana" w:eastAsia="Verdana" w:hAnsi="Verdana"/>
          <w:color w:val="0070C0"/>
        </w:rPr>
        <w:t>Ingerencja b</w:t>
      </w:r>
      <w:r w:rsidR="007849BA" w:rsidRPr="00AF5E6F">
        <w:rPr>
          <w:rFonts w:ascii="Verdana" w:eastAsia="Verdana" w:hAnsi="Verdana"/>
          <w:color w:val="0070C0"/>
        </w:rPr>
        <w:t>ył</w:t>
      </w:r>
      <w:r w:rsidR="00BA2493">
        <w:rPr>
          <w:rFonts w:ascii="Verdana" w:eastAsia="Verdana" w:hAnsi="Verdana"/>
          <w:color w:val="0070C0"/>
        </w:rPr>
        <w:t>a</w:t>
      </w:r>
      <w:r w:rsidR="00B971C9">
        <w:rPr>
          <w:rFonts w:ascii="Verdana" w:eastAsia="Verdana" w:hAnsi="Verdana"/>
          <w:color w:val="0070C0"/>
        </w:rPr>
        <w:t xml:space="preserve"> </w:t>
      </w:r>
      <w:r w:rsidR="007849BA" w:rsidRPr="00B971C9">
        <w:rPr>
          <w:rFonts w:ascii="Verdana" w:eastAsia="Verdana" w:hAnsi="Verdana"/>
          <w:color w:val="0070C0"/>
        </w:rPr>
        <w:t>również proporcjonaln</w:t>
      </w:r>
      <w:r w:rsidR="00BA2493">
        <w:rPr>
          <w:rFonts w:ascii="Verdana" w:eastAsia="Verdana" w:hAnsi="Verdana"/>
          <w:color w:val="0070C0"/>
        </w:rPr>
        <w:t>a</w:t>
      </w:r>
      <w:r w:rsidR="007849BA" w:rsidRPr="00B971C9">
        <w:rPr>
          <w:rFonts w:ascii="Verdana" w:eastAsia="Verdana" w:hAnsi="Verdana"/>
          <w:color w:val="0070C0"/>
        </w:rPr>
        <w:t xml:space="preserve">: </w:t>
      </w:r>
      <w:r w:rsidR="00BA2493">
        <w:rPr>
          <w:rFonts w:ascii="Verdana" w:eastAsia="Verdana" w:hAnsi="Verdana"/>
          <w:color w:val="0070C0"/>
        </w:rPr>
        <w:t>obserwację</w:t>
      </w:r>
      <w:r w:rsidR="007849BA" w:rsidRPr="00B971C9">
        <w:rPr>
          <w:rFonts w:ascii="Verdana" w:eastAsia="Verdana" w:hAnsi="Verdana"/>
          <w:color w:val="0070C0"/>
        </w:rPr>
        <w:t xml:space="preserve"> GPS</w:t>
      </w:r>
      <w:r w:rsidR="007849BA" w:rsidRPr="00DD417D">
        <w:rPr>
          <w:rFonts w:ascii="Verdana" w:eastAsia="Verdana" w:hAnsi="Verdana"/>
          <w:color w:val="0070C0"/>
        </w:rPr>
        <w:t xml:space="preserve"> zarządzono dopiero po tym jak mniej inwazyjne metody dochodzeniowe okazały się niew</w:t>
      </w:r>
      <w:r w:rsidR="007849BA" w:rsidRPr="00AF5E6F">
        <w:rPr>
          <w:rFonts w:ascii="Verdana" w:eastAsia="Verdana" w:hAnsi="Verdana"/>
          <w:color w:val="0070C0"/>
        </w:rPr>
        <w:t>ystarczające, był</w:t>
      </w:r>
      <w:r w:rsidR="00BA2493">
        <w:rPr>
          <w:rFonts w:ascii="Verdana" w:eastAsia="Verdana" w:hAnsi="Verdana"/>
          <w:color w:val="0070C0"/>
        </w:rPr>
        <w:t>a</w:t>
      </w:r>
      <w:r w:rsidR="007849BA" w:rsidRPr="00AF5E6F">
        <w:rPr>
          <w:rFonts w:ascii="Verdana" w:eastAsia="Verdana" w:hAnsi="Verdana"/>
          <w:color w:val="0070C0"/>
        </w:rPr>
        <w:t xml:space="preserve"> prowadzon</w:t>
      </w:r>
      <w:r w:rsidR="00BA2493">
        <w:rPr>
          <w:rFonts w:ascii="Verdana" w:eastAsia="Verdana" w:hAnsi="Verdana"/>
          <w:color w:val="0070C0"/>
        </w:rPr>
        <w:t>a</w:t>
      </w:r>
      <w:r w:rsidR="007849BA" w:rsidRPr="00AF5E6F">
        <w:rPr>
          <w:rFonts w:ascii="Verdana" w:eastAsia="Verdana" w:hAnsi="Verdana"/>
          <w:color w:val="0070C0"/>
        </w:rPr>
        <w:t xml:space="preserve"> przez stosunkowo krótki </w:t>
      </w:r>
      <w:r w:rsidR="007849BA" w:rsidRPr="006712EC">
        <w:rPr>
          <w:rFonts w:ascii="Verdana" w:eastAsia="Verdana" w:hAnsi="Verdana"/>
          <w:color w:val="0070C0"/>
        </w:rPr>
        <w:t>okre</w:t>
      </w:r>
      <w:r w:rsidR="007849BA" w:rsidRPr="006D358D">
        <w:rPr>
          <w:rFonts w:ascii="Verdana" w:eastAsia="Verdana" w:hAnsi="Verdana"/>
          <w:color w:val="0070C0"/>
        </w:rPr>
        <w:t>s (około trzech miesięcy) i dotyczył</w:t>
      </w:r>
      <w:r w:rsidR="00BA2493">
        <w:rPr>
          <w:rFonts w:ascii="Verdana" w:eastAsia="Verdana" w:hAnsi="Verdana"/>
          <w:color w:val="0070C0"/>
        </w:rPr>
        <w:t>a</w:t>
      </w:r>
      <w:r w:rsidR="007849BA" w:rsidRPr="006D358D">
        <w:rPr>
          <w:rFonts w:ascii="Verdana" w:eastAsia="Verdana" w:hAnsi="Verdana"/>
          <w:color w:val="0070C0"/>
        </w:rPr>
        <w:t xml:space="preserve"> </w:t>
      </w:r>
      <w:r w:rsidR="00BA2493">
        <w:rPr>
          <w:rFonts w:ascii="Verdana" w:eastAsia="Verdana" w:hAnsi="Verdana"/>
          <w:color w:val="0070C0"/>
        </w:rPr>
        <w:t>skarżącego</w:t>
      </w:r>
      <w:r w:rsidR="00950775" w:rsidRPr="005003E7">
        <w:rPr>
          <w:rFonts w:ascii="Verdana" w:eastAsia="Verdana" w:hAnsi="Verdana"/>
          <w:color w:val="0070C0"/>
        </w:rPr>
        <w:t xml:space="preserve"> tylko wted</w:t>
      </w:r>
      <w:r w:rsidR="00950775" w:rsidRPr="009C0ACB">
        <w:rPr>
          <w:rFonts w:ascii="Verdana" w:eastAsia="Verdana" w:hAnsi="Verdana"/>
          <w:color w:val="0070C0"/>
        </w:rPr>
        <w:t xml:space="preserve">y, gdy </w:t>
      </w:r>
      <w:r w:rsidR="00950775" w:rsidRPr="00B06720">
        <w:rPr>
          <w:rFonts w:ascii="Verdana" w:eastAsia="Verdana" w:hAnsi="Verdana"/>
          <w:color w:val="0070C0"/>
        </w:rPr>
        <w:t xml:space="preserve">podróżował samochodem wspólnika. W związku z tym nie można było </w:t>
      </w:r>
      <w:r w:rsidR="00B971C9" w:rsidRPr="00F8489F">
        <w:rPr>
          <w:rFonts w:ascii="Verdana" w:eastAsia="Verdana" w:hAnsi="Verdana"/>
          <w:color w:val="0070C0"/>
        </w:rPr>
        <w:t>uznać</w:t>
      </w:r>
      <w:r w:rsidR="00950775" w:rsidRPr="00DD417D">
        <w:rPr>
          <w:rFonts w:ascii="Verdana" w:eastAsia="Verdana" w:hAnsi="Verdana"/>
          <w:color w:val="0070C0"/>
        </w:rPr>
        <w:t xml:space="preserve">, że </w:t>
      </w:r>
      <w:r w:rsidR="00647839">
        <w:rPr>
          <w:rFonts w:ascii="Verdana" w:eastAsia="Verdana" w:hAnsi="Verdana"/>
          <w:color w:val="0070C0"/>
        </w:rPr>
        <w:t>skarżący</w:t>
      </w:r>
      <w:r w:rsidR="00950775" w:rsidRPr="00DD417D">
        <w:rPr>
          <w:rFonts w:ascii="Verdana" w:eastAsia="Verdana" w:hAnsi="Verdana"/>
          <w:color w:val="0070C0"/>
        </w:rPr>
        <w:t xml:space="preserve"> został poddany całkowit</w:t>
      </w:r>
      <w:r w:rsidR="00647839">
        <w:rPr>
          <w:rFonts w:ascii="Verdana" w:eastAsia="Verdana" w:hAnsi="Verdana"/>
          <w:color w:val="0070C0"/>
        </w:rPr>
        <w:t>ej</w:t>
      </w:r>
      <w:r w:rsidR="00950775" w:rsidRPr="00DD417D">
        <w:rPr>
          <w:rFonts w:ascii="Verdana" w:eastAsia="Verdana" w:hAnsi="Verdana"/>
          <w:color w:val="0070C0"/>
        </w:rPr>
        <w:t xml:space="preserve"> i komplek</w:t>
      </w:r>
      <w:r w:rsidR="00950775" w:rsidRPr="00AF5E6F">
        <w:rPr>
          <w:rFonts w:ascii="Verdana" w:eastAsia="Verdana" w:hAnsi="Verdana"/>
          <w:color w:val="0070C0"/>
        </w:rPr>
        <w:t>sowe</w:t>
      </w:r>
      <w:r w:rsidR="00647839">
        <w:rPr>
          <w:rFonts w:ascii="Verdana" w:eastAsia="Verdana" w:hAnsi="Verdana"/>
          <w:color w:val="0070C0"/>
        </w:rPr>
        <w:t>j</w:t>
      </w:r>
      <w:r w:rsidR="00950775" w:rsidRPr="00AF5E6F">
        <w:rPr>
          <w:rFonts w:ascii="Verdana" w:eastAsia="Verdana" w:hAnsi="Verdana"/>
          <w:color w:val="0070C0"/>
        </w:rPr>
        <w:t xml:space="preserve"> </w:t>
      </w:r>
      <w:r w:rsidR="00647839">
        <w:rPr>
          <w:rFonts w:ascii="Verdana" w:eastAsia="Verdana" w:hAnsi="Verdana"/>
          <w:color w:val="0070C0"/>
        </w:rPr>
        <w:t>obserwacji</w:t>
      </w:r>
      <w:r w:rsidR="00950775" w:rsidRPr="00AF5E6F">
        <w:rPr>
          <w:rFonts w:ascii="Verdana" w:eastAsia="Verdana" w:hAnsi="Verdana"/>
          <w:color w:val="0070C0"/>
        </w:rPr>
        <w:t xml:space="preserve">. </w:t>
      </w:r>
      <w:r w:rsidR="00950775" w:rsidRPr="006712EC">
        <w:rPr>
          <w:rFonts w:ascii="Verdana" w:eastAsia="Verdana" w:hAnsi="Verdana"/>
          <w:color w:val="0070C0"/>
        </w:rPr>
        <w:t xml:space="preserve">Biorąc pod uwagę, że dochodzenie </w:t>
      </w:r>
      <w:r w:rsidR="00950775" w:rsidRPr="006712EC">
        <w:rPr>
          <w:rFonts w:ascii="Verdana" w:eastAsia="Verdana" w:hAnsi="Verdana"/>
          <w:color w:val="0070C0"/>
        </w:rPr>
        <w:lastRenderedPageBreak/>
        <w:t xml:space="preserve">dotyczyło bardzo poważnych przestępstw, </w:t>
      </w:r>
      <w:r w:rsidR="00647839">
        <w:rPr>
          <w:rFonts w:ascii="Verdana" w:eastAsia="Verdana" w:hAnsi="Verdana"/>
          <w:color w:val="0070C0"/>
        </w:rPr>
        <w:t>obserwacja</w:t>
      </w:r>
      <w:r w:rsidR="00B971C9" w:rsidRPr="00F8489F">
        <w:rPr>
          <w:rFonts w:ascii="Verdana" w:eastAsia="Verdana" w:hAnsi="Verdana"/>
          <w:color w:val="0070C0"/>
        </w:rPr>
        <w:t xml:space="preserve"> skarżącego z użyciem danych GPS był</w:t>
      </w:r>
      <w:r w:rsidR="00647839">
        <w:rPr>
          <w:rFonts w:ascii="Verdana" w:eastAsia="Verdana" w:hAnsi="Verdana"/>
          <w:color w:val="0070C0"/>
        </w:rPr>
        <w:t>a</w:t>
      </w:r>
      <w:r w:rsidR="00B971C9" w:rsidRPr="00F8489F">
        <w:rPr>
          <w:rFonts w:ascii="Verdana" w:eastAsia="Verdana" w:hAnsi="Verdana"/>
          <w:color w:val="0070C0"/>
        </w:rPr>
        <w:t xml:space="preserve"> konieczn</w:t>
      </w:r>
      <w:r w:rsidR="00647839">
        <w:rPr>
          <w:rFonts w:ascii="Verdana" w:eastAsia="Verdana" w:hAnsi="Verdana"/>
          <w:color w:val="0070C0"/>
        </w:rPr>
        <w:t>a</w:t>
      </w:r>
      <w:r w:rsidR="00B971C9" w:rsidRPr="00F8489F">
        <w:rPr>
          <w:rFonts w:ascii="Verdana" w:eastAsia="Verdana" w:hAnsi="Verdana"/>
          <w:color w:val="0070C0"/>
        </w:rPr>
        <w:t xml:space="preserve"> w społeczeństwie demokratycznym.</w:t>
      </w:r>
    </w:p>
    <w:p w14:paraId="29E726B6" w14:textId="77777777" w:rsidR="00F832FE" w:rsidRDefault="00F832FE" w:rsidP="00AB713F">
      <w:pPr>
        <w:spacing w:line="125" w:lineRule="exact"/>
        <w:ind w:left="740"/>
        <w:rPr>
          <w:rFonts w:ascii="Times New Roman" w:eastAsia="Times New Roman" w:hAnsi="Times New Roman"/>
          <w:sz w:val="24"/>
        </w:rPr>
      </w:pPr>
    </w:p>
    <w:p w14:paraId="23C4D11C" w14:textId="77777777" w:rsidR="00F832FE" w:rsidRPr="00A14197" w:rsidRDefault="003F38F5" w:rsidP="00AB713F">
      <w:pPr>
        <w:spacing w:line="0" w:lineRule="atLeast"/>
        <w:ind w:left="740"/>
        <w:rPr>
          <w:rStyle w:val="Hipercze"/>
          <w:color w:val="0072BC"/>
        </w:rPr>
      </w:pPr>
      <w:hyperlink r:id="rId11" w:anchor="{&quot;itemid&quot;:[&quot;003-5999245-7685292&quot;]}" w:history="1">
        <w:r w:rsidR="00F832FE" w:rsidRPr="00A14197">
          <w:rPr>
            <w:rStyle w:val="Hipercze"/>
            <w:rFonts w:ascii="Verdana" w:eastAsia="Verdana" w:hAnsi="Verdana"/>
            <w:b/>
            <w:color w:val="0072BC"/>
          </w:rPr>
          <w:t xml:space="preserve">Ben Faiza </w:t>
        </w:r>
        <w:r w:rsidR="00060A54" w:rsidRPr="00A14197">
          <w:rPr>
            <w:rStyle w:val="Hipercze"/>
            <w:rFonts w:ascii="Verdana" w:eastAsia="Verdana" w:hAnsi="Verdana"/>
            <w:b/>
            <w:color w:val="0072BC"/>
          </w:rPr>
          <w:t>przeciwko Francji</w:t>
        </w:r>
      </w:hyperlink>
      <w:r w:rsidR="00060A54" w:rsidRPr="00A14197">
        <w:rPr>
          <w:rStyle w:val="Hipercze"/>
          <w:color w:val="0072BC"/>
        </w:rPr>
        <w:t xml:space="preserve"> </w:t>
      </w:r>
    </w:p>
    <w:p w14:paraId="5096F377" w14:textId="77777777" w:rsidR="00F832FE" w:rsidRDefault="00F832FE" w:rsidP="00AB713F">
      <w:pPr>
        <w:spacing w:line="66" w:lineRule="exact"/>
        <w:ind w:left="740"/>
        <w:rPr>
          <w:rFonts w:ascii="Times New Roman" w:eastAsia="Times New Roman" w:hAnsi="Times New Roman"/>
        </w:rPr>
      </w:pPr>
    </w:p>
    <w:p w14:paraId="4A070355" w14:textId="77777777" w:rsidR="00F832FE" w:rsidRDefault="00F832FE" w:rsidP="00AB713F">
      <w:pPr>
        <w:spacing w:line="0" w:lineRule="atLeast"/>
        <w:ind w:left="740"/>
        <w:rPr>
          <w:rFonts w:ascii="Verdana" w:eastAsia="Verdana" w:hAnsi="Verdana"/>
          <w:color w:val="808080"/>
          <w:sz w:val="18"/>
        </w:rPr>
      </w:pPr>
      <w:bookmarkStart w:id="2" w:name="_Hlk17381225"/>
      <w:r>
        <w:rPr>
          <w:rFonts w:ascii="Verdana" w:eastAsia="Verdana" w:hAnsi="Verdana"/>
          <w:color w:val="808080"/>
          <w:sz w:val="18"/>
        </w:rPr>
        <w:t>8</w:t>
      </w:r>
      <w:r w:rsidR="00060A54">
        <w:rPr>
          <w:rFonts w:ascii="Verdana" w:eastAsia="Verdana" w:hAnsi="Verdana"/>
          <w:color w:val="808080"/>
          <w:sz w:val="18"/>
        </w:rPr>
        <w:t xml:space="preserve"> lutego</w:t>
      </w:r>
      <w:r>
        <w:rPr>
          <w:rFonts w:ascii="Verdana" w:eastAsia="Verdana" w:hAnsi="Verdana"/>
          <w:color w:val="808080"/>
          <w:sz w:val="18"/>
        </w:rPr>
        <w:t xml:space="preserve"> 2018</w:t>
      </w:r>
      <w:r w:rsidR="00A95B2F">
        <w:rPr>
          <w:rFonts w:ascii="Verdana" w:eastAsia="Verdana" w:hAnsi="Verdana"/>
          <w:color w:val="808080"/>
          <w:sz w:val="18"/>
        </w:rPr>
        <w:t xml:space="preserve"> roku</w:t>
      </w:r>
    </w:p>
    <w:bookmarkEnd w:id="2"/>
    <w:p w14:paraId="0A17AB53" w14:textId="77777777" w:rsidR="00F832FE" w:rsidRDefault="00437024" w:rsidP="00AB713F">
      <w:pPr>
        <w:spacing w:line="239" w:lineRule="auto"/>
        <w:ind w:left="740" w:right="20"/>
        <w:jc w:val="both"/>
        <w:rPr>
          <w:rFonts w:ascii="Verdana" w:eastAsia="Verdana" w:hAnsi="Verdana"/>
        </w:rPr>
      </w:pPr>
      <w:r>
        <w:rPr>
          <w:rFonts w:ascii="Verdana" w:eastAsia="Verdana" w:hAnsi="Verdana"/>
        </w:rPr>
        <w:t>Sprawa ta</w:t>
      </w:r>
      <w:r w:rsidR="00060A54">
        <w:rPr>
          <w:rFonts w:ascii="Verdana" w:eastAsia="Verdana" w:hAnsi="Verdana"/>
        </w:rPr>
        <w:t xml:space="preserve"> dotyczyła środków </w:t>
      </w:r>
      <w:r w:rsidR="00647839">
        <w:rPr>
          <w:rFonts w:ascii="Verdana" w:eastAsia="Verdana" w:hAnsi="Verdana"/>
        </w:rPr>
        <w:t>obserwacji</w:t>
      </w:r>
      <w:r w:rsidR="00060A54">
        <w:rPr>
          <w:rFonts w:ascii="Verdana" w:eastAsia="Verdana" w:hAnsi="Verdana"/>
        </w:rPr>
        <w:t xml:space="preserve"> zastosowanych wobec skarżącego podczas prowadzonego przeciwko niemu dochodzeni</w:t>
      </w:r>
      <w:r w:rsidR="00647839">
        <w:rPr>
          <w:rFonts w:ascii="Verdana" w:eastAsia="Verdana" w:hAnsi="Verdana"/>
        </w:rPr>
        <w:t>a</w:t>
      </w:r>
      <w:r w:rsidR="00060A54">
        <w:rPr>
          <w:rFonts w:ascii="Verdana" w:eastAsia="Verdana" w:hAnsi="Verdana"/>
        </w:rPr>
        <w:t xml:space="preserve"> pod kątem udziału w przestępstwach </w:t>
      </w:r>
      <w:r w:rsidR="008C345D">
        <w:rPr>
          <w:rFonts w:ascii="Verdana" w:eastAsia="Verdana" w:hAnsi="Verdana"/>
        </w:rPr>
        <w:t xml:space="preserve">związanych z </w:t>
      </w:r>
      <w:r>
        <w:rPr>
          <w:rFonts w:ascii="Verdana" w:eastAsia="Verdana" w:hAnsi="Verdana"/>
        </w:rPr>
        <w:t>handl</w:t>
      </w:r>
      <w:r w:rsidR="008C345D">
        <w:rPr>
          <w:rFonts w:ascii="Verdana" w:eastAsia="Verdana" w:hAnsi="Verdana"/>
        </w:rPr>
        <w:t>em</w:t>
      </w:r>
      <w:r>
        <w:rPr>
          <w:rFonts w:ascii="Verdana" w:eastAsia="Verdana" w:hAnsi="Verdana"/>
        </w:rPr>
        <w:t xml:space="preserve"> narkotykami. </w:t>
      </w:r>
      <w:r w:rsidR="00060A54">
        <w:rPr>
          <w:rFonts w:ascii="Verdana" w:eastAsia="Verdana" w:hAnsi="Verdana"/>
        </w:rPr>
        <w:t>Skarżący podnosił, że środki te (zarówno zainstalowanie</w:t>
      </w:r>
      <w:r w:rsidR="00931955">
        <w:rPr>
          <w:rFonts w:ascii="Verdana" w:eastAsia="Verdana" w:hAnsi="Verdana"/>
        </w:rPr>
        <w:t xml:space="preserve"> urządzenia geolokalizującego w jego pojeździe oraz nakaz </w:t>
      </w:r>
      <w:r w:rsidR="00DD417D">
        <w:rPr>
          <w:rFonts w:ascii="Verdana" w:eastAsia="Verdana" w:hAnsi="Verdana"/>
        </w:rPr>
        <w:t xml:space="preserve">sądowy </w:t>
      </w:r>
      <w:r w:rsidR="00931955">
        <w:rPr>
          <w:rFonts w:ascii="Verdana" w:eastAsia="Verdana" w:hAnsi="Verdana"/>
        </w:rPr>
        <w:t>nałożony na operatora komó</w:t>
      </w:r>
      <w:r>
        <w:rPr>
          <w:rFonts w:ascii="Verdana" w:eastAsia="Verdana" w:hAnsi="Verdana"/>
        </w:rPr>
        <w:t>rkowego mający na celu uzyskanie</w:t>
      </w:r>
      <w:r w:rsidR="00931955">
        <w:rPr>
          <w:rFonts w:ascii="Verdana" w:eastAsia="Verdana" w:hAnsi="Verdana"/>
        </w:rPr>
        <w:t xml:space="preserve"> rejestrów połączeń przychodzących i wychodzących, razem z sygnałami z wież telefonicznych, umożliwiły śledzenie każdego jego kroku) stanowiły naruszenie jego praw</w:t>
      </w:r>
      <w:r w:rsidR="00DD417D">
        <w:rPr>
          <w:rFonts w:ascii="Verdana" w:eastAsia="Verdana" w:hAnsi="Verdana"/>
        </w:rPr>
        <w:t>a</w:t>
      </w:r>
      <w:r w:rsidR="00931955">
        <w:rPr>
          <w:rFonts w:ascii="Verdana" w:eastAsia="Verdana" w:hAnsi="Verdana"/>
        </w:rPr>
        <w:t xml:space="preserve"> do poszanowania życia prywatnego.  </w:t>
      </w:r>
      <w:r w:rsidR="00060A54">
        <w:rPr>
          <w:rFonts w:ascii="Verdana" w:eastAsia="Verdana" w:hAnsi="Verdana"/>
        </w:rPr>
        <w:t xml:space="preserve"> </w:t>
      </w:r>
    </w:p>
    <w:p w14:paraId="491441A7" w14:textId="77777777" w:rsidR="00F832FE" w:rsidRDefault="00F832FE" w:rsidP="00AB713F">
      <w:pPr>
        <w:spacing w:line="3" w:lineRule="exact"/>
        <w:ind w:left="740"/>
        <w:rPr>
          <w:rFonts w:ascii="Times New Roman" w:eastAsia="Times New Roman" w:hAnsi="Times New Roman"/>
        </w:rPr>
      </w:pPr>
    </w:p>
    <w:p w14:paraId="29278DD8" w14:textId="77777777" w:rsidR="00DD417D" w:rsidRDefault="00931955" w:rsidP="00AB713F">
      <w:pPr>
        <w:spacing w:line="241" w:lineRule="auto"/>
        <w:ind w:left="740"/>
        <w:jc w:val="both"/>
        <w:rPr>
          <w:rFonts w:ascii="Times New Roman" w:eastAsia="Times New Roman" w:hAnsi="Times New Roman"/>
        </w:rPr>
      </w:pPr>
      <w:r>
        <w:rPr>
          <w:rFonts w:ascii="Verdana" w:eastAsia="Verdana" w:hAnsi="Verdana"/>
          <w:color w:val="0072BC"/>
        </w:rPr>
        <w:t xml:space="preserve">Trybunał stwierdził, że </w:t>
      </w:r>
      <w:r w:rsidRPr="00931955">
        <w:rPr>
          <w:rFonts w:ascii="Verdana" w:eastAsia="Verdana" w:hAnsi="Verdana"/>
          <w:b/>
          <w:color w:val="0072BC"/>
        </w:rPr>
        <w:t xml:space="preserve">doszło do naruszenia </w:t>
      </w:r>
      <w:r w:rsidR="009E4C68">
        <w:rPr>
          <w:rFonts w:ascii="Verdana" w:eastAsia="Verdana" w:hAnsi="Verdana"/>
          <w:b/>
          <w:color w:val="0072BC"/>
        </w:rPr>
        <w:t>art.</w:t>
      </w:r>
      <w:r w:rsidRPr="00931955">
        <w:rPr>
          <w:rFonts w:ascii="Verdana" w:eastAsia="Verdana" w:hAnsi="Verdana"/>
          <w:b/>
          <w:color w:val="0072BC"/>
        </w:rPr>
        <w:t xml:space="preserve"> 8</w:t>
      </w:r>
      <w:r>
        <w:rPr>
          <w:rFonts w:ascii="Verdana" w:eastAsia="Verdana" w:hAnsi="Verdana"/>
          <w:b/>
          <w:color w:val="0072BC"/>
        </w:rPr>
        <w:t xml:space="preserve"> Konwencji</w:t>
      </w:r>
      <w:r>
        <w:rPr>
          <w:rFonts w:ascii="Verdana" w:eastAsia="Verdana" w:hAnsi="Verdana"/>
          <w:color w:val="0072BC"/>
        </w:rPr>
        <w:t xml:space="preserve"> (prawo do poszanowania życia prywatnego) </w:t>
      </w:r>
      <w:r w:rsidR="00437024">
        <w:rPr>
          <w:rFonts w:ascii="Verdana" w:eastAsia="Verdana" w:hAnsi="Verdana"/>
          <w:color w:val="0072BC"/>
        </w:rPr>
        <w:t>w odniesieniu do geolokalizacji pojazdu skarżącego w czasie rzeczywistym, przy użyciu GPS w dniu 3 czerwca 2010 r</w:t>
      </w:r>
      <w:r w:rsidR="00647839">
        <w:rPr>
          <w:rFonts w:ascii="Verdana" w:eastAsia="Verdana" w:hAnsi="Verdana"/>
          <w:color w:val="0072BC"/>
        </w:rPr>
        <w:t>oku</w:t>
      </w:r>
      <w:r w:rsidR="00437024">
        <w:rPr>
          <w:rFonts w:ascii="Verdana" w:eastAsia="Verdana" w:hAnsi="Verdana"/>
          <w:color w:val="0072BC"/>
        </w:rPr>
        <w:t xml:space="preserve"> i uznał, że w </w:t>
      </w:r>
      <w:r w:rsidR="001B0505">
        <w:rPr>
          <w:rFonts w:ascii="Verdana" w:eastAsia="Verdana" w:hAnsi="Verdana"/>
          <w:color w:val="0072BC"/>
        </w:rPr>
        <w:t>tym zakresie</w:t>
      </w:r>
      <w:r w:rsidR="00437024">
        <w:rPr>
          <w:rFonts w:ascii="Verdana" w:eastAsia="Verdana" w:hAnsi="Verdana"/>
          <w:color w:val="0072BC"/>
        </w:rPr>
        <w:t xml:space="preserve"> prawo francuskie (ani prawo stanowione ani orzecznictwo) nie wskazywało w </w:t>
      </w:r>
      <w:r w:rsidR="001B0505">
        <w:rPr>
          <w:rFonts w:ascii="Verdana" w:eastAsia="Verdana" w:hAnsi="Verdana"/>
          <w:color w:val="0072BC"/>
        </w:rPr>
        <w:t>tamtym</w:t>
      </w:r>
      <w:r w:rsidR="00437024">
        <w:rPr>
          <w:rFonts w:ascii="Verdana" w:eastAsia="Verdana" w:hAnsi="Verdana"/>
          <w:color w:val="0072BC"/>
        </w:rPr>
        <w:t xml:space="preserve"> czasie wystarczająco klarownie w jakim zakresie i w jaki sposób organy władzy były uprawnione do skorzystania z przysługuj</w:t>
      </w:r>
      <w:r w:rsidR="00647839">
        <w:rPr>
          <w:rFonts w:ascii="Verdana" w:eastAsia="Verdana" w:hAnsi="Verdana"/>
          <w:color w:val="0072BC"/>
        </w:rPr>
        <w:t>ących im uprawnień</w:t>
      </w:r>
      <w:r w:rsidR="00437024">
        <w:rPr>
          <w:rFonts w:ascii="Verdana" w:eastAsia="Verdana" w:hAnsi="Verdana"/>
          <w:color w:val="0072BC"/>
        </w:rPr>
        <w:t xml:space="preserve">. </w:t>
      </w:r>
      <w:r w:rsidR="007824FB" w:rsidRPr="00AF5E6F">
        <w:rPr>
          <w:rFonts w:ascii="Verdana" w:eastAsia="Verdana" w:hAnsi="Verdana"/>
          <w:color w:val="0072BC"/>
        </w:rPr>
        <w:t>Skarżący</w:t>
      </w:r>
      <w:r w:rsidR="00437024" w:rsidRPr="006712EC">
        <w:rPr>
          <w:rFonts w:ascii="Verdana" w:eastAsia="Verdana" w:hAnsi="Verdana"/>
          <w:color w:val="0072BC"/>
        </w:rPr>
        <w:t xml:space="preserve"> zatem nie </w:t>
      </w:r>
      <w:r w:rsidR="001D1606">
        <w:rPr>
          <w:rFonts w:ascii="Verdana" w:eastAsia="Verdana" w:hAnsi="Verdana"/>
          <w:color w:val="0072BC"/>
        </w:rPr>
        <w:t>cieszył się</w:t>
      </w:r>
      <w:r w:rsidR="00771945" w:rsidRPr="006712EC">
        <w:rPr>
          <w:rFonts w:ascii="Verdana" w:eastAsia="Verdana" w:hAnsi="Verdana"/>
          <w:color w:val="0072BC"/>
        </w:rPr>
        <w:t xml:space="preserve"> minimum ochrony </w:t>
      </w:r>
      <w:r w:rsidR="001D1606">
        <w:rPr>
          <w:rFonts w:ascii="Verdana" w:eastAsia="Verdana" w:hAnsi="Verdana"/>
          <w:color w:val="0072BC"/>
        </w:rPr>
        <w:t>gwarantowanym zasadą praworządności</w:t>
      </w:r>
      <w:r w:rsidR="00771945" w:rsidRPr="006712EC">
        <w:rPr>
          <w:rFonts w:ascii="Verdana" w:eastAsia="Verdana" w:hAnsi="Verdana"/>
          <w:color w:val="0072BC"/>
        </w:rPr>
        <w:t xml:space="preserve"> w </w:t>
      </w:r>
      <w:r w:rsidR="001D1606">
        <w:rPr>
          <w:rFonts w:ascii="Verdana" w:eastAsia="Verdana" w:hAnsi="Verdana"/>
          <w:color w:val="0072BC"/>
        </w:rPr>
        <w:t>społeczeństwie</w:t>
      </w:r>
      <w:r w:rsidR="00771945" w:rsidRPr="006712EC">
        <w:rPr>
          <w:rFonts w:ascii="Verdana" w:eastAsia="Verdana" w:hAnsi="Verdana"/>
          <w:color w:val="0072BC"/>
        </w:rPr>
        <w:t xml:space="preserve"> demokratycznym.</w:t>
      </w:r>
      <w:r w:rsidR="001D1606">
        <w:rPr>
          <w:rFonts w:ascii="Verdana" w:eastAsia="Verdana" w:hAnsi="Verdana"/>
          <w:color w:val="0072BC"/>
        </w:rPr>
        <w:t xml:space="preserve"> </w:t>
      </w:r>
      <w:r w:rsidR="00771945" w:rsidRPr="006D358D">
        <w:rPr>
          <w:rFonts w:ascii="Verdana" w:eastAsia="Verdana" w:hAnsi="Verdana"/>
          <w:color w:val="0072BC"/>
        </w:rPr>
        <w:t>Trybunał zauważył jednak, że Francja wprowadziła</w:t>
      </w:r>
      <w:r w:rsidR="00771945">
        <w:rPr>
          <w:rFonts w:ascii="Verdana" w:eastAsia="Verdana" w:hAnsi="Verdana"/>
          <w:color w:val="0072BC"/>
        </w:rPr>
        <w:t xml:space="preserve"> </w:t>
      </w:r>
      <w:r w:rsidR="00DD417D">
        <w:rPr>
          <w:rFonts w:ascii="Verdana" w:eastAsia="Verdana" w:hAnsi="Verdana"/>
          <w:color w:val="0072BC"/>
        </w:rPr>
        <w:t xml:space="preserve">później </w:t>
      </w:r>
      <w:r w:rsidR="00771945">
        <w:rPr>
          <w:rFonts w:ascii="Verdana" w:eastAsia="Verdana" w:hAnsi="Verdana"/>
          <w:color w:val="0072BC"/>
        </w:rPr>
        <w:t xml:space="preserve">mechanizm regulujący korzystanie z geolokalizacji i </w:t>
      </w:r>
      <w:r w:rsidR="007824FB">
        <w:rPr>
          <w:rFonts w:ascii="Verdana" w:eastAsia="Verdana" w:hAnsi="Verdana"/>
          <w:color w:val="0072BC"/>
        </w:rPr>
        <w:t>wzmacniający</w:t>
      </w:r>
      <w:r w:rsidR="00771945">
        <w:rPr>
          <w:rFonts w:ascii="Verdana" w:eastAsia="Verdana" w:hAnsi="Verdana"/>
          <w:color w:val="0072BC"/>
        </w:rPr>
        <w:t xml:space="preserve"> poszanowanie prawa do prywatności (ustawa z dnia 28 marca 2014 r</w:t>
      </w:r>
      <w:r w:rsidR="001D1606">
        <w:rPr>
          <w:rFonts w:ascii="Verdana" w:eastAsia="Verdana" w:hAnsi="Verdana"/>
          <w:color w:val="0072BC"/>
        </w:rPr>
        <w:t>oku</w:t>
      </w:r>
      <w:r w:rsidR="00771945">
        <w:rPr>
          <w:rFonts w:ascii="Verdana" w:eastAsia="Verdana" w:hAnsi="Verdana"/>
          <w:color w:val="0072BC"/>
        </w:rPr>
        <w:t>).</w:t>
      </w:r>
      <w:r w:rsidR="00B642AF">
        <w:rPr>
          <w:rFonts w:ascii="Verdana" w:eastAsia="Verdana" w:hAnsi="Verdana"/>
          <w:color w:val="0072BC"/>
        </w:rPr>
        <w:t xml:space="preserve"> </w:t>
      </w:r>
      <w:r w:rsidR="001B0505">
        <w:rPr>
          <w:rFonts w:ascii="Verdana" w:eastAsia="Verdana" w:hAnsi="Verdana"/>
          <w:color w:val="0072BC"/>
        </w:rPr>
        <w:t xml:space="preserve">Ponadto </w:t>
      </w:r>
      <w:r w:rsidR="0066304A" w:rsidRPr="0066304A">
        <w:rPr>
          <w:rFonts w:ascii="Verdana" w:eastAsia="Verdana" w:hAnsi="Verdana"/>
          <w:color w:val="0072BC"/>
        </w:rPr>
        <w:t xml:space="preserve">stwierdził, </w:t>
      </w:r>
      <w:r w:rsidR="0066304A">
        <w:rPr>
          <w:rFonts w:ascii="Verdana" w:eastAsia="Verdana" w:hAnsi="Verdana"/>
          <w:color w:val="0072BC"/>
        </w:rPr>
        <w:t xml:space="preserve">że </w:t>
      </w:r>
      <w:r w:rsidR="0066304A" w:rsidRPr="00F8489F">
        <w:rPr>
          <w:rFonts w:ascii="Verdana" w:eastAsia="Verdana" w:hAnsi="Verdana"/>
          <w:b/>
          <w:color w:val="0072BC"/>
        </w:rPr>
        <w:t xml:space="preserve">nie doszło do naruszenia </w:t>
      </w:r>
      <w:r w:rsidR="009E4C68">
        <w:rPr>
          <w:rFonts w:ascii="Verdana" w:eastAsia="Verdana" w:hAnsi="Verdana"/>
          <w:b/>
          <w:color w:val="0072BC"/>
        </w:rPr>
        <w:t>art.</w:t>
      </w:r>
      <w:r w:rsidR="0066304A" w:rsidRPr="00F8489F">
        <w:rPr>
          <w:rFonts w:ascii="Verdana" w:eastAsia="Verdana" w:hAnsi="Verdana"/>
          <w:b/>
          <w:color w:val="0072BC"/>
        </w:rPr>
        <w:t xml:space="preserve"> 8</w:t>
      </w:r>
      <w:r w:rsidR="0066304A">
        <w:rPr>
          <w:rFonts w:ascii="Verdana" w:eastAsia="Verdana" w:hAnsi="Verdana"/>
          <w:color w:val="0072BC"/>
        </w:rPr>
        <w:t xml:space="preserve"> w odniesieniu do</w:t>
      </w:r>
      <w:r w:rsidR="0066304A" w:rsidRPr="0066304A">
        <w:rPr>
          <w:rFonts w:ascii="Verdana" w:eastAsia="Verdana" w:hAnsi="Verdana"/>
          <w:color w:val="0072BC"/>
        </w:rPr>
        <w:t xml:space="preserve"> nakazu sądowego wydanego operatorowi telefonii komórkowej w dniu 24 lipca 2009 r</w:t>
      </w:r>
      <w:r w:rsidR="001D1606">
        <w:rPr>
          <w:rFonts w:ascii="Verdana" w:eastAsia="Verdana" w:hAnsi="Verdana"/>
          <w:color w:val="0072BC"/>
        </w:rPr>
        <w:t>oku</w:t>
      </w:r>
      <w:r w:rsidR="0066304A" w:rsidRPr="0066304A">
        <w:rPr>
          <w:rFonts w:ascii="Verdana" w:eastAsia="Verdana" w:hAnsi="Verdana"/>
          <w:color w:val="0072BC"/>
        </w:rPr>
        <w:t xml:space="preserve"> w celu uzyskania wykazu </w:t>
      </w:r>
      <w:r w:rsidR="00FC17C3">
        <w:rPr>
          <w:rFonts w:ascii="Verdana" w:eastAsia="Verdana" w:hAnsi="Verdana"/>
          <w:color w:val="0072BC"/>
        </w:rPr>
        <w:t xml:space="preserve">rejestrowania się telefonu w okolicach </w:t>
      </w:r>
      <w:r w:rsidR="0066304A" w:rsidRPr="0066304A">
        <w:rPr>
          <w:rFonts w:ascii="Verdana" w:eastAsia="Verdana" w:hAnsi="Verdana"/>
          <w:color w:val="0072BC"/>
        </w:rPr>
        <w:t>wież telefonii komórkowej</w:t>
      </w:r>
      <w:r w:rsidR="00DD417D">
        <w:rPr>
          <w:rFonts w:ascii="Verdana" w:eastAsia="Verdana" w:hAnsi="Verdana"/>
          <w:color w:val="0072BC"/>
        </w:rPr>
        <w:t xml:space="preserve"> umożliwiającego</w:t>
      </w:r>
      <w:r w:rsidR="0066304A" w:rsidRPr="0066304A">
        <w:rPr>
          <w:rFonts w:ascii="Verdana" w:eastAsia="Verdana" w:hAnsi="Verdana"/>
          <w:color w:val="0072BC"/>
        </w:rPr>
        <w:t xml:space="preserve"> późniejsze śledzeni</w:t>
      </w:r>
      <w:r w:rsidR="00DD417D">
        <w:rPr>
          <w:rFonts w:ascii="Verdana" w:eastAsia="Verdana" w:hAnsi="Verdana"/>
          <w:color w:val="0072BC"/>
        </w:rPr>
        <w:t>e</w:t>
      </w:r>
      <w:r w:rsidR="00FC17C3">
        <w:rPr>
          <w:rFonts w:ascii="Verdana" w:eastAsia="Verdana" w:hAnsi="Verdana"/>
          <w:color w:val="0072BC"/>
        </w:rPr>
        <w:t xml:space="preserve"> położenia</w:t>
      </w:r>
      <w:r w:rsidR="001B0505">
        <w:rPr>
          <w:rFonts w:ascii="Verdana" w:eastAsia="Verdana" w:hAnsi="Verdana"/>
          <w:color w:val="0072BC"/>
        </w:rPr>
        <w:t xml:space="preserve"> </w:t>
      </w:r>
      <w:r w:rsidR="007824FB">
        <w:rPr>
          <w:rFonts w:ascii="Verdana" w:eastAsia="Verdana" w:hAnsi="Verdana"/>
          <w:color w:val="0072BC"/>
        </w:rPr>
        <w:t>skarżącego</w:t>
      </w:r>
      <w:r w:rsidR="00FC17C3">
        <w:rPr>
          <w:rFonts w:ascii="Verdana" w:eastAsia="Verdana" w:hAnsi="Verdana"/>
          <w:color w:val="0072BC"/>
        </w:rPr>
        <w:t xml:space="preserve">. </w:t>
      </w:r>
      <w:r w:rsidR="00DD417D">
        <w:rPr>
          <w:rFonts w:ascii="Verdana" w:eastAsia="Verdana" w:hAnsi="Verdana"/>
          <w:color w:val="0072BC"/>
        </w:rPr>
        <w:t>Trybunał z</w:t>
      </w:r>
      <w:r w:rsidR="00FC17C3">
        <w:rPr>
          <w:rFonts w:ascii="Verdana" w:eastAsia="Verdana" w:hAnsi="Verdana"/>
          <w:color w:val="0072BC"/>
        </w:rPr>
        <w:t>auważył</w:t>
      </w:r>
      <w:r w:rsidR="0066304A" w:rsidRPr="0066304A">
        <w:rPr>
          <w:rFonts w:ascii="Verdana" w:eastAsia="Verdana" w:hAnsi="Verdana"/>
          <w:color w:val="0072BC"/>
        </w:rPr>
        <w:t xml:space="preserve"> w szczególności, że nakaz sądowy stanowił ingerencję w życie prywatne skarżącego, ale był zgodny z prawem. </w:t>
      </w:r>
      <w:r w:rsidR="001B0505">
        <w:rPr>
          <w:rFonts w:ascii="Verdana" w:eastAsia="Verdana" w:hAnsi="Verdana"/>
          <w:color w:val="0072BC"/>
        </w:rPr>
        <w:t xml:space="preserve">Co </w:t>
      </w:r>
      <w:r w:rsidR="007824FB">
        <w:rPr>
          <w:rFonts w:ascii="Verdana" w:eastAsia="Verdana" w:hAnsi="Verdana"/>
          <w:color w:val="0072BC"/>
        </w:rPr>
        <w:t>więcej</w:t>
      </w:r>
      <w:r w:rsidR="00DD417D">
        <w:rPr>
          <w:rFonts w:ascii="Verdana" w:eastAsia="Verdana" w:hAnsi="Verdana"/>
          <w:color w:val="0072BC"/>
        </w:rPr>
        <w:t>,</w:t>
      </w:r>
      <w:r w:rsidR="0066304A" w:rsidRPr="0066304A">
        <w:rPr>
          <w:rFonts w:ascii="Verdana" w:eastAsia="Verdana" w:hAnsi="Verdana"/>
          <w:color w:val="0072BC"/>
        </w:rPr>
        <w:t xml:space="preserve"> nakaz ten miał na celu ustalenie prawdy w ramach postępowania karnego dotyczącego </w:t>
      </w:r>
      <w:r w:rsidR="00DD417D">
        <w:rPr>
          <w:rFonts w:ascii="Verdana" w:eastAsia="Verdana" w:hAnsi="Verdana"/>
          <w:color w:val="0072BC"/>
        </w:rPr>
        <w:t xml:space="preserve">importu </w:t>
      </w:r>
      <w:r w:rsidR="001B0505">
        <w:rPr>
          <w:rFonts w:ascii="Verdana" w:eastAsia="Verdana" w:hAnsi="Verdana"/>
          <w:color w:val="0072BC"/>
        </w:rPr>
        <w:t>narkotyków przez zorganizowaną grupę</w:t>
      </w:r>
      <w:r w:rsidR="0066304A" w:rsidRPr="0066304A">
        <w:rPr>
          <w:rFonts w:ascii="Verdana" w:eastAsia="Verdana" w:hAnsi="Verdana"/>
          <w:color w:val="0072BC"/>
        </w:rPr>
        <w:t xml:space="preserve">, zmowy przestępczej i prania brudnych pieniędzy, a zatem służył słusznym celom zapobiegania zakłóceniom porządku, przestępstwom lub ochronie zdrowia publicznego. Trybunał uznał również, że środek ten był konieczny w społeczeństwie demokratycznym ponieważ </w:t>
      </w:r>
      <w:r w:rsidR="00FC17C3">
        <w:rPr>
          <w:rFonts w:ascii="Verdana" w:eastAsia="Verdana" w:hAnsi="Verdana"/>
          <w:color w:val="0072BC"/>
        </w:rPr>
        <w:t xml:space="preserve">miał na celu </w:t>
      </w:r>
      <w:r w:rsidR="00DD417D">
        <w:rPr>
          <w:rFonts w:ascii="Verdana" w:eastAsia="Verdana" w:hAnsi="Verdana"/>
          <w:color w:val="0072BC"/>
        </w:rPr>
        <w:t xml:space="preserve">zatrzymanie </w:t>
      </w:r>
      <w:r w:rsidR="00FC17C3">
        <w:rPr>
          <w:rFonts w:ascii="Verdana" w:eastAsia="Verdana" w:hAnsi="Verdana"/>
          <w:color w:val="0072BC"/>
        </w:rPr>
        <w:t>poważ</w:t>
      </w:r>
      <w:r w:rsidR="00DD417D">
        <w:rPr>
          <w:rFonts w:ascii="Verdana" w:eastAsia="Verdana" w:hAnsi="Verdana"/>
          <w:color w:val="0072BC"/>
        </w:rPr>
        <w:t>nego procederu</w:t>
      </w:r>
      <w:r w:rsidR="00FC17C3">
        <w:rPr>
          <w:rFonts w:ascii="Verdana" w:eastAsia="Verdana" w:hAnsi="Verdana"/>
          <w:color w:val="0072BC"/>
        </w:rPr>
        <w:t xml:space="preserve"> dotycząc</w:t>
      </w:r>
      <w:r w:rsidR="00DD417D">
        <w:rPr>
          <w:rFonts w:ascii="Verdana" w:eastAsia="Verdana" w:hAnsi="Verdana"/>
          <w:color w:val="0072BC"/>
        </w:rPr>
        <w:t>ego</w:t>
      </w:r>
      <w:r w:rsidR="0066304A" w:rsidRPr="0066304A">
        <w:rPr>
          <w:rFonts w:ascii="Verdana" w:eastAsia="Verdana" w:hAnsi="Verdana"/>
          <w:color w:val="0072BC"/>
        </w:rPr>
        <w:t xml:space="preserve"> handlu narkotykami. Wreszcie, uzyskane informacje zostały wykorzystane w </w:t>
      </w:r>
      <w:r w:rsidR="001B0505">
        <w:rPr>
          <w:rFonts w:ascii="Verdana" w:eastAsia="Verdana" w:hAnsi="Verdana"/>
          <w:color w:val="0072BC"/>
        </w:rPr>
        <w:t>prowadzonym dochodzeniu</w:t>
      </w:r>
      <w:r w:rsidR="00FC17C3">
        <w:rPr>
          <w:rFonts w:ascii="Verdana" w:eastAsia="Verdana" w:hAnsi="Verdana"/>
          <w:color w:val="0072BC"/>
        </w:rPr>
        <w:t xml:space="preserve"> oraz</w:t>
      </w:r>
      <w:r w:rsidR="001B0505">
        <w:rPr>
          <w:rFonts w:ascii="Verdana" w:eastAsia="Verdana" w:hAnsi="Verdana"/>
          <w:color w:val="0072BC"/>
        </w:rPr>
        <w:t xml:space="preserve"> w</w:t>
      </w:r>
      <w:r w:rsidR="0066304A" w:rsidRPr="0066304A">
        <w:rPr>
          <w:rFonts w:ascii="Verdana" w:eastAsia="Verdana" w:hAnsi="Verdana"/>
          <w:color w:val="0072BC"/>
        </w:rPr>
        <w:t xml:space="preserve"> postępowaniu karnym, w trakcie którego </w:t>
      </w:r>
      <w:r w:rsidR="00FC17C3">
        <w:rPr>
          <w:rFonts w:ascii="Verdana" w:eastAsia="Verdana" w:hAnsi="Verdana"/>
          <w:color w:val="0072BC"/>
        </w:rPr>
        <w:t>skarżącemu</w:t>
      </w:r>
      <w:r w:rsidR="0066304A" w:rsidRPr="0066304A">
        <w:rPr>
          <w:rFonts w:ascii="Verdana" w:eastAsia="Verdana" w:hAnsi="Verdana"/>
          <w:color w:val="0072BC"/>
        </w:rPr>
        <w:t xml:space="preserve"> zagwarantowano skuteczną </w:t>
      </w:r>
      <w:r w:rsidR="00FC17C3">
        <w:rPr>
          <w:rFonts w:ascii="Verdana" w:eastAsia="Verdana" w:hAnsi="Verdana"/>
          <w:color w:val="0072BC"/>
        </w:rPr>
        <w:t xml:space="preserve">możliwość odwołania się, </w:t>
      </w:r>
      <w:r w:rsidR="0066304A" w:rsidRPr="0066304A">
        <w:rPr>
          <w:rFonts w:ascii="Verdana" w:eastAsia="Verdana" w:hAnsi="Verdana"/>
          <w:color w:val="0072BC"/>
        </w:rPr>
        <w:t>zgodną z zasadą państwa prawa.</w:t>
      </w:r>
    </w:p>
    <w:p w14:paraId="6D7959B4" w14:textId="77777777" w:rsidR="00DD417D" w:rsidRDefault="00DD417D" w:rsidP="00AB713F">
      <w:pPr>
        <w:spacing w:line="214" w:lineRule="exact"/>
        <w:ind w:left="740"/>
        <w:rPr>
          <w:rFonts w:ascii="Times New Roman" w:eastAsia="Times New Roman" w:hAnsi="Times New Roman"/>
        </w:rPr>
      </w:pPr>
    </w:p>
    <w:p w14:paraId="63733E1B" w14:textId="77777777" w:rsidR="00DD417D" w:rsidRDefault="00DD417D" w:rsidP="00AB713F">
      <w:pPr>
        <w:spacing w:after="240" w:line="0" w:lineRule="atLeast"/>
        <w:ind w:left="740"/>
        <w:rPr>
          <w:rFonts w:ascii="Verdana" w:eastAsia="Verdana" w:hAnsi="Verdana"/>
          <w:color w:val="808080"/>
          <w:sz w:val="28"/>
        </w:rPr>
      </w:pPr>
      <w:r>
        <w:rPr>
          <w:rFonts w:ascii="Verdana" w:eastAsia="Verdana" w:hAnsi="Verdana"/>
          <w:color w:val="808080"/>
          <w:sz w:val="28"/>
        </w:rPr>
        <w:t>Dane dotyczące stanu zdrowia</w:t>
      </w:r>
    </w:p>
    <w:p w14:paraId="57228B6B" w14:textId="77777777" w:rsidR="00DD417D" w:rsidRPr="00A14197" w:rsidRDefault="003F38F5" w:rsidP="00AB713F">
      <w:pPr>
        <w:spacing w:line="0" w:lineRule="atLeast"/>
        <w:ind w:left="740"/>
        <w:rPr>
          <w:rStyle w:val="Hipercze"/>
          <w:color w:val="0072BC"/>
        </w:rPr>
      </w:pPr>
      <w:hyperlink r:id="rId12" w:anchor="{&quot;itemid&quot;:[&quot;002-9365&quot;]}" w:history="1">
        <w:r w:rsidR="00DD417D" w:rsidRPr="00A14197">
          <w:rPr>
            <w:rStyle w:val="Hipercze"/>
            <w:rFonts w:ascii="Verdana" w:eastAsia="Verdana" w:hAnsi="Verdana"/>
            <w:b/>
            <w:color w:val="0072BC"/>
          </w:rPr>
          <w:t>L.H. przeciwko Łotwie (skarga nr 52019/07)</w:t>
        </w:r>
      </w:hyperlink>
      <w:r w:rsidR="00DD417D" w:rsidRPr="00A14197">
        <w:rPr>
          <w:rStyle w:val="Hipercze"/>
          <w:color w:val="0072BC"/>
        </w:rPr>
        <w:t xml:space="preserve"> </w:t>
      </w:r>
    </w:p>
    <w:p w14:paraId="634B5A24" w14:textId="77777777" w:rsidR="00DD417D" w:rsidRDefault="00DD417D" w:rsidP="00AB713F">
      <w:pPr>
        <w:spacing w:line="66" w:lineRule="exact"/>
        <w:ind w:left="740"/>
        <w:rPr>
          <w:rFonts w:ascii="Times New Roman" w:eastAsia="Times New Roman" w:hAnsi="Times New Roman"/>
        </w:rPr>
      </w:pPr>
    </w:p>
    <w:p w14:paraId="5CCE01D9" w14:textId="77777777" w:rsidR="00DD417D" w:rsidRDefault="00DD417D" w:rsidP="00AB713F">
      <w:pPr>
        <w:spacing w:line="0" w:lineRule="atLeast"/>
        <w:ind w:left="740"/>
        <w:rPr>
          <w:rFonts w:ascii="Verdana" w:eastAsia="Verdana" w:hAnsi="Verdana"/>
          <w:color w:val="808080"/>
          <w:sz w:val="18"/>
        </w:rPr>
      </w:pPr>
      <w:bookmarkStart w:id="3" w:name="_Hlk17712447"/>
      <w:r>
        <w:rPr>
          <w:rFonts w:ascii="Verdana" w:eastAsia="Verdana" w:hAnsi="Verdana"/>
          <w:color w:val="808080"/>
          <w:sz w:val="18"/>
        </w:rPr>
        <w:t>29 kwietnia 2014 roku</w:t>
      </w:r>
    </w:p>
    <w:p w14:paraId="6629DBD0" w14:textId="77777777" w:rsidR="00CE6AF2" w:rsidRDefault="00DD417D" w:rsidP="00AB713F">
      <w:pPr>
        <w:spacing w:line="0" w:lineRule="atLeast"/>
        <w:ind w:left="740"/>
        <w:jc w:val="both"/>
        <w:rPr>
          <w:rFonts w:ascii="Verdana" w:eastAsia="Verdana" w:hAnsi="Verdana"/>
        </w:rPr>
      </w:pPr>
      <w:r>
        <w:rPr>
          <w:rFonts w:ascii="Verdana" w:eastAsia="Verdana" w:hAnsi="Verdana"/>
        </w:rPr>
        <w:t>Skarżąc</w:t>
      </w:r>
      <w:r w:rsidR="00372A63">
        <w:rPr>
          <w:rFonts w:ascii="Verdana" w:eastAsia="Verdana" w:hAnsi="Verdana"/>
        </w:rPr>
        <w:t>a</w:t>
      </w:r>
      <w:r>
        <w:rPr>
          <w:rFonts w:ascii="Verdana" w:eastAsia="Verdana" w:hAnsi="Verdana"/>
        </w:rPr>
        <w:t xml:space="preserve"> twierdziła w szczególności, że gromadzenie danych medycznych przez agencję państwową </w:t>
      </w:r>
      <w:bookmarkEnd w:id="3"/>
      <w:r>
        <w:rPr>
          <w:rFonts w:ascii="Verdana" w:eastAsia="Verdana" w:hAnsi="Verdana"/>
        </w:rPr>
        <w:t>– w tym przypadku Inspektorat Kontroli Jakości w zakresie Opieki Medycznej i Zdolności do Pracy („MADEKKI”) – bez jej zgody</w:t>
      </w:r>
      <w:r w:rsidR="00CE6AF2">
        <w:rPr>
          <w:rFonts w:ascii="Verdana" w:eastAsia="Verdana" w:hAnsi="Verdana"/>
        </w:rPr>
        <w:t>,</w:t>
      </w:r>
      <w:r>
        <w:rPr>
          <w:rFonts w:ascii="Verdana" w:eastAsia="Verdana" w:hAnsi="Verdana"/>
        </w:rPr>
        <w:t xml:space="preserve"> naruszyło </w:t>
      </w:r>
      <w:r w:rsidR="00CE6AF2">
        <w:rPr>
          <w:rFonts w:ascii="Verdana" w:eastAsia="Verdana" w:hAnsi="Verdana"/>
        </w:rPr>
        <w:t xml:space="preserve">jej </w:t>
      </w:r>
      <w:r>
        <w:rPr>
          <w:rFonts w:ascii="Verdana" w:eastAsia="Verdana" w:hAnsi="Verdana"/>
        </w:rPr>
        <w:t xml:space="preserve">prawo do poszanowania życia prywatnego. </w:t>
      </w:r>
    </w:p>
    <w:p w14:paraId="6EE2AFAC" w14:textId="77777777" w:rsidR="00DD417D" w:rsidRPr="00F8489F" w:rsidRDefault="00CE6AF2" w:rsidP="00AB713F">
      <w:pPr>
        <w:spacing w:line="0" w:lineRule="atLeast"/>
        <w:ind w:left="740"/>
        <w:jc w:val="both"/>
        <w:rPr>
          <w:rFonts w:ascii="Verdana" w:eastAsia="Verdana" w:hAnsi="Verdana"/>
          <w:color w:val="0070C0"/>
        </w:rPr>
      </w:pPr>
      <w:r w:rsidRPr="00F8489F">
        <w:rPr>
          <w:rFonts w:ascii="Verdana" w:eastAsia="Verdana" w:hAnsi="Verdana"/>
          <w:color w:val="0070C0"/>
        </w:rPr>
        <w:t>W wyroku Trybunał przypomniał znaczenie ochrony danych medycznych w związku z prawem do poszanowania życia prywatnego.</w:t>
      </w:r>
      <w:r w:rsidR="001C3631" w:rsidRPr="00F8489F">
        <w:rPr>
          <w:rFonts w:ascii="Verdana" w:eastAsia="Verdana" w:hAnsi="Verdana"/>
          <w:color w:val="0070C0"/>
        </w:rPr>
        <w:t xml:space="preserve"> </w:t>
      </w:r>
      <w:r w:rsidR="00DD417D" w:rsidRPr="00F8489F">
        <w:rPr>
          <w:rFonts w:ascii="Verdana" w:eastAsia="Verdana" w:hAnsi="Verdana"/>
          <w:color w:val="0070C0"/>
        </w:rPr>
        <w:t>Trybunał orzekł, że w przypadku skarżące</w:t>
      </w:r>
      <w:r w:rsidRPr="00F8489F">
        <w:rPr>
          <w:rFonts w:ascii="Verdana" w:eastAsia="Verdana" w:hAnsi="Verdana"/>
          <w:color w:val="0070C0"/>
        </w:rPr>
        <w:t>j</w:t>
      </w:r>
      <w:r w:rsidR="00DD417D" w:rsidRPr="00F8489F">
        <w:rPr>
          <w:rFonts w:ascii="Verdana" w:eastAsia="Verdana" w:hAnsi="Verdana"/>
          <w:color w:val="0070C0"/>
        </w:rPr>
        <w:t xml:space="preserve"> doszło do </w:t>
      </w:r>
      <w:r w:rsidR="00DD417D" w:rsidRPr="00F8489F">
        <w:rPr>
          <w:rFonts w:ascii="Verdana" w:eastAsia="Verdana" w:hAnsi="Verdana"/>
          <w:b/>
          <w:color w:val="0070C0"/>
        </w:rPr>
        <w:t xml:space="preserve">naruszenia </w:t>
      </w:r>
      <w:r w:rsidR="009E4C68">
        <w:rPr>
          <w:rFonts w:ascii="Verdana" w:eastAsia="Verdana" w:hAnsi="Verdana"/>
          <w:b/>
          <w:color w:val="0070C0"/>
        </w:rPr>
        <w:t>art.</w:t>
      </w:r>
      <w:r w:rsidR="00DD417D" w:rsidRPr="00F8489F">
        <w:rPr>
          <w:rFonts w:ascii="Verdana" w:eastAsia="Verdana" w:hAnsi="Verdana"/>
          <w:b/>
          <w:color w:val="0070C0"/>
        </w:rPr>
        <w:t xml:space="preserve"> 8 </w:t>
      </w:r>
      <w:r w:rsidRPr="00F8489F">
        <w:rPr>
          <w:rFonts w:ascii="Verdana" w:eastAsia="Verdana" w:hAnsi="Verdana"/>
          <w:b/>
          <w:color w:val="0070C0"/>
        </w:rPr>
        <w:t>K</w:t>
      </w:r>
      <w:r w:rsidR="00DD417D" w:rsidRPr="00F8489F">
        <w:rPr>
          <w:rFonts w:ascii="Verdana" w:eastAsia="Verdana" w:hAnsi="Verdana"/>
          <w:b/>
          <w:color w:val="0070C0"/>
        </w:rPr>
        <w:t>onwencji</w:t>
      </w:r>
      <w:r w:rsidR="00DD417D" w:rsidRPr="00F8489F">
        <w:rPr>
          <w:rFonts w:ascii="Verdana" w:eastAsia="Verdana" w:hAnsi="Verdana"/>
          <w:color w:val="0070C0"/>
        </w:rPr>
        <w:t>, stwierdzając, że prawo</w:t>
      </w:r>
      <w:r w:rsidR="009E4C68">
        <w:rPr>
          <w:rFonts w:ascii="Verdana" w:eastAsia="Verdana" w:hAnsi="Verdana"/>
          <w:color w:val="0070C0"/>
        </w:rPr>
        <w:t xml:space="preserve"> </w:t>
      </w:r>
      <w:r w:rsidR="00DD417D" w:rsidRPr="00F8489F">
        <w:rPr>
          <w:rFonts w:ascii="Verdana" w:eastAsia="Verdana" w:hAnsi="Verdana"/>
          <w:color w:val="0070C0"/>
        </w:rPr>
        <w:t>nie wskaz</w:t>
      </w:r>
      <w:r w:rsidR="009E4C68">
        <w:rPr>
          <w:rFonts w:ascii="Verdana" w:eastAsia="Verdana" w:hAnsi="Verdana"/>
          <w:color w:val="0070C0"/>
        </w:rPr>
        <w:t>yw</w:t>
      </w:r>
      <w:r w:rsidR="00DD417D" w:rsidRPr="00F8489F">
        <w:rPr>
          <w:rFonts w:ascii="Verdana" w:eastAsia="Verdana" w:hAnsi="Verdana"/>
          <w:color w:val="0070C0"/>
        </w:rPr>
        <w:t xml:space="preserve">ało wystarczająco jasno zakresu swobodnego uznania </w:t>
      </w:r>
      <w:r w:rsidR="009E4C68">
        <w:rPr>
          <w:rFonts w:ascii="Verdana" w:eastAsia="Verdana" w:hAnsi="Verdana"/>
          <w:color w:val="0070C0"/>
        </w:rPr>
        <w:t>przysługującego</w:t>
      </w:r>
      <w:r w:rsidR="00DD417D" w:rsidRPr="00F8489F">
        <w:rPr>
          <w:rFonts w:ascii="Verdana" w:eastAsia="Verdana" w:hAnsi="Verdana"/>
          <w:color w:val="0070C0"/>
        </w:rPr>
        <w:t xml:space="preserve"> właściwym organom oraz sposobu jego wykonywania. Trybunał zauważył w szczególności, że prawo łotewskie w żaden sposób nie ogranicz</w:t>
      </w:r>
      <w:r w:rsidR="00663480">
        <w:rPr>
          <w:rFonts w:ascii="Verdana" w:eastAsia="Verdana" w:hAnsi="Verdana"/>
          <w:color w:val="0070C0"/>
        </w:rPr>
        <w:t>a</w:t>
      </w:r>
      <w:r w:rsidR="00DD417D" w:rsidRPr="00F8489F">
        <w:rPr>
          <w:rFonts w:ascii="Verdana" w:eastAsia="Verdana" w:hAnsi="Verdana"/>
          <w:color w:val="0070C0"/>
        </w:rPr>
        <w:t xml:space="preserve">ło zakresu danych </w:t>
      </w:r>
      <w:r w:rsidR="001C3631" w:rsidRPr="00F8489F">
        <w:rPr>
          <w:rFonts w:ascii="Verdana" w:eastAsia="Verdana" w:hAnsi="Verdana"/>
          <w:color w:val="0070C0"/>
        </w:rPr>
        <w:t>osobowych</w:t>
      </w:r>
      <w:r w:rsidR="00DD417D" w:rsidRPr="00F8489F">
        <w:rPr>
          <w:rFonts w:ascii="Verdana" w:eastAsia="Verdana" w:hAnsi="Verdana"/>
          <w:color w:val="0070C0"/>
        </w:rPr>
        <w:t xml:space="preserve">, które </w:t>
      </w:r>
      <w:r w:rsidR="001C3631" w:rsidRPr="00F8489F">
        <w:rPr>
          <w:rFonts w:ascii="Verdana" w:eastAsia="Verdana" w:hAnsi="Verdana"/>
          <w:color w:val="0070C0"/>
        </w:rPr>
        <w:t>mogł</w:t>
      </w:r>
      <w:r w:rsidR="00663480">
        <w:rPr>
          <w:rFonts w:ascii="Verdana" w:eastAsia="Verdana" w:hAnsi="Verdana"/>
          <w:color w:val="0070C0"/>
        </w:rPr>
        <w:t>y</w:t>
      </w:r>
      <w:r w:rsidR="00DD417D" w:rsidRPr="00F8489F">
        <w:rPr>
          <w:rFonts w:ascii="Verdana" w:eastAsia="Verdana" w:hAnsi="Verdana"/>
          <w:color w:val="0070C0"/>
        </w:rPr>
        <w:t xml:space="preserve"> być gromadzone przez MADEKKI, co </w:t>
      </w:r>
      <w:r w:rsidR="007F7CA3" w:rsidRPr="00F8489F">
        <w:rPr>
          <w:rFonts w:ascii="Verdana" w:eastAsia="Verdana" w:hAnsi="Verdana"/>
          <w:color w:val="0070C0"/>
        </w:rPr>
        <w:t xml:space="preserve">skutkowało </w:t>
      </w:r>
      <w:r w:rsidR="00DD417D" w:rsidRPr="00F8489F">
        <w:rPr>
          <w:rFonts w:ascii="Verdana" w:eastAsia="Verdana" w:hAnsi="Verdana"/>
          <w:color w:val="0070C0"/>
        </w:rPr>
        <w:t>gromadzeni</w:t>
      </w:r>
      <w:r w:rsidR="007F7CA3" w:rsidRPr="00F8489F">
        <w:rPr>
          <w:rFonts w:ascii="Verdana" w:eastAsia="Verdana" w:hAnsi="Verdana"/>
          <w:color w:val="0070C0"/>
        </w:rPr>
        <w:t>em</w:t>
      </w:r>
      <w:r w:rsidR="00DD417D" w:rsidRPr="00F8489F">
        <w:rPr>
          <w:rFonts w:ascii="Verdana" w:eastAsia="Verdana" w:hAnsi="Verdana"/>
          <w:color w:val="0070C0"/>
        </w:rPr>
        <w:t xml:space="preserve"> danych medycznych skarżącej </w:t>
      </w:r>
      <w:r w:rsidR="006633EC">
        <w:rPr>
          <w:rFonts w:ascii="Verdana" w:eastAsia="Verdana" w:hAnsi="Verdana"/>
          <w:color w:val="0070C0"/>
        </w:rPr>
        <w:t xml:space="preserve">przez okres siedmiu lat, </w:t>
      </w:r>
      <w:r w:rsidR="00DD417D" w:rsidRPr="00F8489F">
        <w:rPr>
          <w:rFonts w:ascii="Verdana" w:eastAsia="Verdana" w:hAnsi="Verdana"/>
          <w:color w:val="0070C0"/>
        </w:rPr>
        <w:t>bez rozróżnienia i bez uprzedniej oceny, czy dane te mogą być potencjalnie decydujące</w:t>
      </w:r>
      <w:r w:rsidR="00663480">
        <w:rPr>
          <w:rFonts w:ascii="Verdana" w:eastAsia="Verdana" w:hAnsi="Verdana"/>
          <w:color w:val="0070C0"/>
        </w:rPr>
        <w:t xml:space="preserve">, </w:t>
      </w:r>
      <w:r w:rsidR="00DD417D" w:rsidRPr="00F8489F">
        <w:rPr>
          <w:rFonts w:ascii="Verdana" w:eastAsia="Verdana" w:hAnsi="Verdana"/>
          <w:color w:val="0070C0"/>
        </w:rPr>
        <w:t xml:space="preserve">istotne </w:t>
      </w:r>
      <w:r w:rsidR="00663480">
        <w:rPr>
          <w:rFonts w:ascii="Verdana" w:eastAsia="Verdana" w:hAnsi="Verdana"/>
          <w:color w:val="0070C0"/>
        </w:rPr>
        <w:t xml:space="preserve">lub mieć znaczenie </w:t>
      </w:r>
      <w:r w:rsidR="00DD417D" w:rsidRPr="00F8489F">
        <w:rPr>
          <w:rFonts w:ascii="Verdana" w:eastAsia="Verdana" w:hAnsi="Verdana"/>
          <w:color w:val="0070C0"/>
        </w:rPr>
        <w:t>dla osiągnięcia jakiegokolwiek celu, do którego zmierza</w:t>
      </w:r>
      <w:r w:rsidR="00663480">
        <w:rPr>
          <w:rFonts w:ascii="Verdana" w:eastAsia="Verdana" w:hAnsi="Verdana"/>
          <w:color w:val="0070C0"/>
        </w:rPr>
        <w:t>ć miały omawiane działania</w:t>
      </w:r>
      <w:r w:rsidR="00DD417D" w:rsidRPr="00F8489F">
        <w:rPr>
          <w:rFonts w:ascii="Verdana" w:eastAsia="Verdana" w:hAnsi="Verdana"/>
          <w:color w:val="0070C0"/>
        </w:rPr>
        <w:t>.</w:t>
      </w:r>
    </w:p>
    <w:p w14:paraId="097A5605" w14:textId="77777777" w:rsidR="00DD417D" w:rsidRPr="00DD417D" w:rsidRDefault="00DD417D" w:rsidP="00AB713F">
      <w:pPr>
        <w:autoSpaceDE w:val="0"/>
        <w:autoSpaceDN w:val="0"/>
        <w:adjustRightInd w:val="0"/>
        <w:ind w:left="740"/>
        <w:rPr>
          <w:rFonts w:ascii="Verdana" w:hAnsi="Verdana" w:cs="Verdana"/>
          <w:color w:val="000000"/>
        </w:rPr>
      </w:pPr>
    </w:p>
    <w:p w14:paraId="3542AD19" w14:textId="77777777" w:rsidR="00DD417D" w:rsidRDefault="00DD417D" w:rsidP="00AB713F">
      <w:pPr>
        <w:spacing w:line="214" w:lineRule="exact"/>
        <w:ind w:left="740"/>
        <w:rPr>
          <w:rFonts w:ascii="Times New Roman" w:eastAsia="Times New Roman" w:hAnsi="Times New Roman"/>
        </w:rPr>
      </w:pPr>
    </w:p>
    <w:p w14:paraId="59F76329" w14:textId="77777777" w:rsidR="00F832FE" w:rsidRDefault="00F832FE" w:rsidP="00AB713F">
      <w:pPr>
        <w:spacing w:line="211" w:lineRule="exact"/>
        <w:ind w:left="740"/>
        <w:rPr>
          <w:rFonts w:ascii="Times New Roman" w:eastAsia="Times New Roman" w:hAnsi="Times New Roman"/>
        </w:rPr>
      </w:pPr>
    </w:p>
    <w:p w14:paraId="02A3F5E3" w14:textId="77777777" w:rsidR="00F832FE" w:rsidRDefault="00635E31" w:rsidP="00AB713F">
      <w:pPr>
        <w:spacing w:line="267" w:lineRule="auto"/>
        <w:ind w:left="740" w:right="20"/>
        <w:rPr>
          <w:rFonts w:ascii="Verdana" w:eastAsia="Verdana" w:hAnsi="Verdana"/>
          <w:color w:val="808080"/>
          <w:sz w:val="28"/>
        </w:rPr>
      </w:pPr>
      <w:r>
        <w:rPr>
          <w:rFonts w:ascii="Verdana" w:eastAsia="Verdana" w:hAnsi="Verdana"/>
          <w:color w:val="808080"/>
          <w:sz w:val="28"/>
        </w:rPr>
        <w:lastRenderedPageBreak/>
        <w:t>Przechwytywanie</w:t>
      </w:r>
      <w:r w:rsidR="00663480">
        <w:rPr>
          <w:rFonts w:ascii="Verdana" w:eastAsia="Verdana" w:hAnsi="Verdana"/>
          <w:color w:val="808080"/>
          <w:sz w:val="28"/>
        </w:rPr>
        <w:t xml:space="preserve"> </w:t>
      </w:r>
      <w:r>
        <w:rPr>
          <w:rFonts w:ascii="Verdana" w:eastAsia="Verdana" w:hAnsi="Verdana"/>
          <w:color w:val="808080"/>
          <w:sz w:val="28"/>
        </w:rPr>
        <w:t>połączeń, podsłuchiwanie rozmów</w:t>
      </w:r>
      <w:r w:rsidR="00663480">
        <w:rPr>
          <w:rFonts w:ascii="Verdana" w:eastAsia="Verdana" w:hAnsi="Verdana"/>
          <w:color w:val="808080"/>
          <w:sz w:val="28"/>
        </w:rPr>
        <w:t xml:space="preserve">                       </w:t>
      </w:r>
      <w:r>
        <w:rPr>
          <w:rFonts w:ascii="Verdana" w:eastAsia="Verdana" w:hAnsi="Verdana"/>
          <w:color w:val="808080"/>
          <w:sz w:val="28"/>
        </w:rPr>
        <w:t>telefonicznych oraz tajny nadzór</w:t>
      </w:r>
    </w:p>
    <w:p w14:paraId="671CBEB5" w14:textId="77777777" w:rsidR="00F832FE" w:rsidRDefault="00F832FE" w:rsidP="00AB713F">
      <w:pPr>
        <w:spacing w:line="47" w:lineRule="exact"/>
        <w:ind w:left="740"/>
        <w:rPr>
          <w:rFonts w:ascii="Times New Roman" w:eastAsia="Times New Roman" w:hAnsi="Times New Roman"/>
        </w:rPr>
      </w:pPr>
    </w:p>
    <w:p w14:paraId="54CD1D44" w14:textId="77777777" w:rsidR="00AF5E6F" w:rsidRPr="00A14197" w:rsidRDefault="003F38F5" w:rsidP="00AB713F">
      <w:pPr>
        <w:spacing w:before="120" w:line="0" w:lineRule="atLeast"/>
        <w:ind w:left="740"/>
        <w:rPr>
          <w:rStyle w:val="Hipercze"/>
          <w:rFonts w:ascii="Verdana" w:eastAsia="Verdana" w:hAnsi="Verdana"/>
          <w:b/>
          <w:color w:val="0072BC"/>
        </w:rPr>
      </w:pPr>
      <w:r w:rsidRPr="00A14197">
        <w:rPr>
          <w:rStyle w:val="Hipercze"/>
          <w:color w:val="0072BC"/>
        </w:rPr>
        <w:fldChar w:fldCharType="begin"/>
      </w:r>
      <w:r w:rsidRPr="00A14197">
        <w:rPr>
          <w:rStyle w:val="Hipercze"/>
          <w:color w:val="0072BC"/>
        </w:rPr>
        <w:instrText xml:space="preserve"> HYPERLINK "https://hudoc.echr.coe.int/eng" \l "{\"dmdocnumber\":[\"695387\"],\"display\":[0]}" </w:instrText>
      </w:r>
      <w:r w:rsidRPr="00A14197">
        <w:rPr>
          <w:rStyle w:val="Hipercze"/>
          <w:color w:val="0072BC"/>
        </w:rPr>
      </w:r>
      <w:r w:rsidRPr="00A14197">
        <w:rPr>
          <w:rStyle w:val="Hipercze"/>
          <w:color w:val="0072BC"/>
        </w:rPr>
        <w:fldChar w:fldCharType="separate"/>
      </w:r>
      <w:r w:rsidR="00AF5E6F" w:rsidRPr="00A14197">
        <w:rPr>
          <w:rStyle w:val="Hipercze"/>
          <w:rFonts w:ascii="Verdana" w:eastAsia="Verdana" w:hAnsi="Verdana"/>
          <w:b/>
          <w:color w:val="0072BC"/>
        </w:rPr>
        <w:t>Klass i Inni przeciwko Niemcom</w:t>
      </w:r>
    </w:p>
    <w:bookmarkStart w:id="4" w:name="_Hlk17714537"/>
    <w:p w14:paraId="5BE89FAE" w14:textId="77777777" w:rsidR="003A50F5" w:rsidRDefault="003F38F5" w:rsidP="00AB713F">
      <w:pPr>
        <w:spacing w:line="0" w:lineRule="atLeast"/>
        <w:ind w:left="740"/>
        <w:rPr>
          <w:rFonts w:ascii="Verdana" w:eastAsia="Verdana" w:hAnsi="Verdana"/>
          <w:color w:val="808080"/>
          <w:sz w:val="18"/>
        </w:rPr>
      </w:pPr>
      <w:r w:rsidRPr="00A14197">
        <w:rPr>
          <w:rStyle w:val="Hipercze"/>
          <w:color w:val="0072BC"/>
        </w:rPr>
        <w:fldChar w:fldCharType="end"/>
      </w:r>
      <w:r w:rsidR="003A50F5">
        <w:rPr>
          <w:rFonts w:ascii="Verdana" w:eastAsia="Verdana" w:hAnsi="Verdana"/>
          <w:color w:val="808080"/>
          <w:sz w:val="18"/>
        </w:rPr>
        <w:t>6 września 1978 roku</w:t>
      </w:r>
    </w:p>
    <w:bookmarkEnd w:id="4"/>
    <w:p w14:paraId="0642B839" w14:textId="77777777" w:rsidR="003A50F5" w:rsidRDefault="003A50F5" w:rsidP="00AB713F">
      <w:pPr>
        <w:spacing w:line="0" w:lineRule="atLeast"/>
        <w:ind w:left="740"/>
        <w:jc w:val="both"/>
        <w:rPr>
          <w:rFonts w:ascii="Verdana" w:eastAsia="Verdana" w:hAnsi="Verdana"/>
        </w:rPr>
      </w:pPr>
      <w:r>
        <w:rPr>
          <w:rFonts w:ascii="Verdana" w:eastAsia="Verdana" w:hAnsi="Verdana"/>
        </w:rPr>
        <w:t>W niniejszej</w:t>
      </w:r>
      <w:r w:rsidR="00C561D3">
        <w:rPr>
          <w:rFonts w:ascii="Verdana" w:eastAsia="Verdana" w:hAnsi="Verdana"/>
        </w:rPr>
        <w:t xml:space="preserve"> sprawie </w:t>
      </w:r>
      <w:r w:rsidR="00D432C8">
        <w:rPr>
          <w:rFonts w:ascii="Verdana" w:eastAsia="Verdana" w:hAnsi="Verdana"/>
        </w:rPr>
        <w:t xml:space="preserve">skarżący, </w:t>
      </w:r>
      <w:r w:rsidR="00C561D3">
        <w:rPr>
          <w:rFonts w:ascii="Verdana" w:eastAsia="Verdana" w:hAnsi="Verdana"/>
        </w:rPr>
        <w:t>pięciu niemieckich prawników</w:t>
      </w:r>
      <w:r w:rsidR="00D432C8">
        <w:rPr>
          <w:rFonts w:ascii="Verdana" w:eastAsia="Verdana" w:hAnsi="Verdana"/>
        </w:rPr>
        <w:t>,</w:t>
      </w:r>
      <w:r w:rsidR="00C561D3">
        <w:rPr>
          <w:rFonts w:ascii="Verdana" w:eastAsia="Verdana" w:hAnsi="Verdana"/>
        </w:rPr>
        <w:t xml:space="preserve"> </w:t>
      </w:r>
      <w:r w:rsidR="00372B0B">
        <w:rPr>
          <w:rFonts w:ascii="Verdana" w:eastAsia="Verdana" w:hAnsi="Verdana"/>
        </w:rPr>
        <w:t>wnieśli</w:t>
      </w:r>
      <w:r w:rsidR="00C561D3">
        <w:rPr>
          <w:rFonts w:ascii="Verdana" w:eastAsia="Verdana" w:hAnsi="Verdana"/>
        </w:rPr>
        <w:t xml:space="preserve"> skargę </w:t>
      </w:r>
      <w:r w:rsidR="00D432C8">
        <w:rPr>
          <w:rFonts w:ascii="Verdana" w:eastAsia="Verdana" w:hAnsi="Verdana"/>
        </w:rPr>
        <w:t>dotyczącą</w:t>
      </w:r>
      <w:r w:rsidR="00C561D3">
        <w:rPr>
          <w:rFonts w:ascii="Verdana" w:eastAsia="Verdana" w:hAnsi="Verdana"/>
        </w:rPr>
        <w:t xml:space="preserve"> niemieckiego ustawodawstwa, które uprawnia</w:t>
      </w:r>
      <w:r w:rsidR="00663480">
        <w:rPr>
          <w:rFonts w:ascii="Verdana" w:eastAsia="Verdana" w:hAnsi="Verdana"/>
        </w:rPr>
        <w:t>ło</w:t>
      </w:r>
      <w:r w:rsidR="00C561D3">
        <w:rPr>
          <w:rFonts w:ascii="Verdana" w:eastAsia="Verdana" w:hAnsi="Verdana"/>
        </w:rPr>
        <w:t xml:space="preserve"> władz</w:t>
      </w:r>
      <w:r w:rsidR="00663480">
        <w:rPr>
          <w:rFonts w:ascii="Verdana" w:eastAsia="Verdana" w:hAnsi="Verdana"/>
        </w:rPr>
        <w:t>e</w:t>
      </w:r>
      <w:r w:rsidR="00C561D3">
        <w:rPr>
          <w:rFonts w:ascii="Verdana" w:eastAsia="Verdana" w:hAnsi="Verdana"/>
        </w:rPr>
        <w:t xml:space="preserve"> do monitorowania ich korespondencji oraz połączeń telefonicznych, </w:t>
      </w:r>
      <w:r w:rsidR="00D432C8">
        <w:rPr>
          <w:rFonts w:ascii="Verdana" w:eastAsia="Verdana" w:hAnsi="Verdana"/>
        </w:rPr>
        <w:t>przy jednoczesnym braku zobowiązania</w:t>
      </w:r>
      <w:r w:rsidR="00C561D3">
        <w:rPr>
          <w:rFonts w:ascii="Verdana" w:eastAsia="Verdana" w:hAnsi="Verdana"/>
        </w:rPr>
        <w:t xml:space="preserve"> władz </w:t>
      </w:r>
      <w:r w:rsidR="00D432C8">
        <w:rPr>
          <w:rFonts w:ascii="Verdana" w:eastAsia="Verdana" w:hAnsi="Verdana"/>
        </w:rPr>
        <w:t>do późniejszego poinformowania o środkach podjętych przeciwko nim.</w:t>
      </w:r>
    </w:p>
    <w:p w14:paraId="48A2064C" w14:textId="77777777" w:rsidR="007B270A" w:rsidRPr="00F8489F" w:rsidRDefault="00D432C8" w:rsidP="00AB713F">
      <w:pPr>
        <w:spacing w:line="0" w:lineRule="atLeast"/>
        <w:ind w:left="740"/>
        <w:jc w:val="both"/>
        <w:rPr>
          <w:rFonts w:ascii="Verdana" w:eastAsia="Verdana" w:hAnsi="Verdana"/>
          <w:color w:val="0070C0"/>
        </w:rPr>
      </w:pPr>
      <w:r w:rsidRPr="00F8489F">
        <w:rPr>
          <w:rFonts w:ascii="Verdana" w:eastAsia="Verdana" w:hAnsi="Verdana"/>
          <w:color w:val="0070C0"/>
        </w:rPr>
        <w:t>Trybunał orzekł, że</w:t>
      </w:r>
      <w:r w:rsidRPr="006712EC">
        <w:rPr>
          <w:rFonts w:ascii="Verdana" w:eastAsia="Verdana" w:hAnsi="Verdana"/>
          <w:color w:val="0070C0"/>
        </w:rPr>
        <w:t xml:space="preserve"> </w:t>
      </w:r>
      <w:r w:rsidRPr="00F8489F">
        <w:rPr>
          <w:rFonts w:ascii="Verdana" w:eastAsia="Verdana" w:hAnsi="Verdana"/>
          <w:b/>
          <w:color w:val="0070C0"/>
        </w:rPr>
        <w:t xml:space="preserve">nie doszło do naruszenia </w:t>
      </w:r>
      <w:r w:rsidR="00663480">
        <w:rPr>
          <w:rFonts w:ascii="Verdana" w:eastAsia="Verdana" w:hAnsi="Verdana"/>
          <w:b/>
          <w:color w:val="0070C0"/>
        </w:rPr>
        <w:t>art.</w:t>
      </w:r>
      <w:r w:rsidRPr="00F8489F">
        <w:rPr>
          <w:rFonts w:ascii="Verdana" w:eastAsia="Verdana" w:hAnsi="Verdana"/>
          <w:b/>
          <w:color w:val="0070C0"/>
        </w:rPr>
        <w:t xml:space="preserve"> 8 Konwencj</w:t>
      </w:r>
      <w:r w:rsidRPr="006712EC">
        <w:rPr>
          <w:rFonts w:ascii="Verdana" w:eastAsia="Verdana" w:hAnsi="Verdana"/>
          <w:b/>
          <w:color w:val="0070C0"/>
        </w:rPr>
        <w:t>i</w:t>
      </w:r>
      <w:r w:rsidR="00DF6D64" w:rsidRPr="006712EC">
        <w:rPr>
          <w:rFonts w:ascii="Verdana" w:eastAsia="Verdana" w:hAnsi="Verdana"/>
          <w:b/>
          <w:color w:val="0070C0"/>
        </w:rPr>
        <w:t xml:space="preserve"> </w:t>
      </w:r>
      <w:r w:rsidR="00DF6D64" w:rsidRPr="00F8489F">
        <w:rPr>
          <w:rFonts w:ascii="Verdana" w:eastAsia="Verdana" w:hAnsi="Verdana"/>
          <w:color w:val="0070C0"/>
        </w:rPr>
        <w:t>stwierdzając,</w:t>
      </w:r>
      <w:r w:rsidR="00DF6D64" w:rsidRPr="006712EC">
        <w:rPr>
          <w:rFonts w:ascii="Verdana" w:eastAsia="Verdana" w:hAnsi="Verdana"/>
          <w:b/>
          <w:color w:val="0070C0"/>
        </w:rPr>
        <w:t xml:space="preserve"> </w:t>
      </w:r>
      <w:r w:rsidR="00DF6D64" w:rsidRPr="00F8489F">
        <w:rPr>
          <w:rFonts w:ascii="Verdana" w:eastAsia="Verdana" w:hAnsi="Verdana"/>
          <w:color w:val="0070C0"/>
        </w:rPr>
        <w:t>że ustawodawca niemiecki</w:t>
      </w:r>
      <w:r w:rsidR="00F837E4" w:rsidRPr="006712EC">
        <w:rPr>
          <w:rFonts w:ascii="Verdana" w:eastAsia="Verdana" w:hAnsi="Verdana"/>
          <w:color w:val="0070C0"/>
        </w:rPr>
        <w:t xml:space="preserve"> ma prawo uznać ingerencję wynikającą z zaskarżonych przepisów </w:t>
      </w:r>
      <w:r w:rsidR="00F837E4" w:rsidRPr="00F8489F">
        <w:rPr>
          <w:rFonts w:ascii="Verdana" w:eastAsia="Verdana" w:hAnsi="Verdana"/>
          <w:color w:val="0070C0"/>
        </w:rPr>
        <w:t>w wykonywanie prawa zagwarantowanego w art. 8 ust. 1</w:t>
      </w:r>
      <w:r w:rsidR="00810540">
        <w:rPr>
          <w:rFonts w:ascii="Verdana" w:eastAsia="Verdana" w:hAnsi="Verdana"/>
          <w:color w:val="0070C0"/>
        </w:rPr>
        <w:t>,</w:t>
      </w:r>
      <w:r w:rsidR="00F837E4" w:rsidRPr="00F8489F">
        <w:rPr>
          <w:rFonts w:ascii="Verdana" w:eastAsia="Verdana" w:hAnsi="Verdana"/>
          <w:color w:val="0070C0"/>
        </w:rPr>
        <w:t xml:space="preserve"> za konieczną w społeczeństwie demokratycznym w interesie bezpieczeństwa </w:t>
      </w:r>
      <w:r w:rsidR="00435C38">
        <w:rPr>
          <w:rFonts w:ascii="Verdana" w:eastAsia="Verdana" w:hAnsi="Verdana"/>
          <w:color w:val="0070C0"/>
        </w:rPr>
        <w:t>narodowego</w:t>
      </w:r>
      <w:r w:rsidR="00F837E4" w:rsidRPr="00F8489F">
        <w:rPr>
          <w:rFonts w:ascii="Verdana" w:eastAsia="Verdana" w:hAnsi="Verdana"/>
          <w:color w:val="0070C0"/>
        </w:rPr>
        <w:t xml:space="preserve"> oraz w celu </w:t>
      </w:r>
      <w:r w:rsidR="00BD7B95" w:rsidRPr="00F8489F">
        <w:rPr>
          <w:rFonts w:ascii="Verdana" w:eastAsia="Verdana" w:hAnsi="Verdana"/>
          <w:color w:val="0070C0"/>
        </w:rPr>
        <w:t>ochrony</w:t>
      </w:r>
      <w:r w:rsidR="00F837E4" w:rsidRPr="00F8489F">
        <w:rPr>
          <w:rFonts w:ascii="Verdana" w:eastAsia="Verdana" w:hAnsi="Verdana"/>
          <w:color w:val="0070C0"/>
        </w:rPr>
        <w:t xml:space="preserve"> porządku </w:t>
      </w:r>
      <w:r w:rsidR="00BD7B95" w:rsidRPr="00F8489F">
        <w:rPr>
          <w:rFonts w:ascii="Verdana" w:eastAsia="Verdana" w:hAnsi="Verdana"/>
          <w:color w:val="0070C0"/>
        </w:rPr>
        <w:t>i zapobiegania</w:t>
      </w:r>
      <w:r w:rsidR="00372B0B">
        <w:rPr>
          <w:rFonts w:ascii="Verdana" w:eastAsia="Verdana" w:hAnsi="Verdana"/>
          <w:color w:val="0070C0"/>
        </w:rPr>
        <w:t xml:space="preserve"> przestępczości</w:t>
      </w:r>
      <w:r w:rsidR="00F837E4" w:rsidRPr="00F8489F">
        <w:rPr>
          <w:rFonts w:ascii="Verdana" w:eastAsia="Verdana" w:hAnsi="Verdana"/>
          <w:color w:val="0070C0"/>
        </w:rPr>
        <w:t xml:space="preserve"> (art. 8 ust. 2). Trybunał zauważył w szczególności, że uprawnienia do niejawnej kontroli obywateli, charakteryzujące państwo policyjne, są dopuszczalne na mocy </w:t>
      </w:r>
      <w:r w:rsidR="006712EC" w:rsidRPr="00F8489F">
        <w:rPr>
          <w:rFonts w:ascii="Verdana" w:eastAsia="Verdana" w:hAnsi="Verdana"/>
          <w:color w:val="0070C0"/>
        </w:rPr>
        <w:t>K</w:t>
      </w:r>
      <w:r w:rsidR="00F837E4" w:rsidRPr="00F8489F">
        <w:rPr>
          <w:rFonts w:ascii="Verdana" w:eastAsia="Verdana" w:hAnsi="Verdana"/>
          <w:color w:val="0070C0"/>
        </w:rPr>
        <w:t>onwencji tylko w takim zakresie, w jakim jest to bezwzględnie konieczne dla ochrony instytucji</w:t>
      </w:r>
      <w:r w:rsidR="00372B0B">
        <w:rPr>
          <w:rFonts w:ascii="Verdana" w:eastAsia="Verdana" w:hAnsi="Verdana"/>
          <w:color w:val="0070C0"/>
        </w:rPr>
        <w:t xml:space="preserve"> </w:t>
      </w:r>
      <w:r w:rsidR="00F837E4" w:rsidRPr="00F8489F">
        <w:rPr>
          <w:rFonts w:ascii="Verdana" w:eastAsia="Verdana" w:hAnsi="Verdana"/>
          <w:color w:val="0070C0"/>
        </w:rPr>
        <w:t>demokratycznych.</w:t>
      </w:r>
      <w:r w:rsidR="006D358D">
        <w:rPr>
          <w:rFonts w:ascii="Verdana" w:eastAsia="Verdana" w:hAnsi="Verdana"/>
          <w:color w:val="0070C0"/>
        </w:rPr>
        <w:t xml:space="preserve"> </w:t>
      </w:r>
      <w:r w:rsidR="006D358D" w:rsidRPr="00F8489F">
        <w:rPr>
          <w:rFonts w:ascii="Verdana" w:eastAsia="Verdana" w:hAnsi="Verdana"/>
          <w:color w:val="0070C0"/>
        </w:rPr>
        <w:t>Mając</w:t>
      </w:r>
      <w:r w:rsidR="00F837E4" w:rsidRPr="00F8489F">
        <w:rPr>
          <w:rFonts w:ascii="Verdana" w:eastAsia="Verdana" w:hAnsi="Verdana"/>
          <w:color w:val="0070C0"/>
        </w:rPr>
        <w:t xml:space="preserve"> jednak</w:t>
      </w:r>
      <w:r w:rsidR="006D358D" w:rsidRPr="00F8489F">
        <w:rPr>
          <w:rFonts w:ascii="Verdana" w:eastAsia="Verdana" w:hAnsi="Verdana"/>
          <w:color w:val="0070C0"/>
        </w:rPr>
        <w:t xml:space="preserve"> na uwadze</w:t>
      </w:r>
      <w:r w:rsidR="00F837E4" w:rsidRPr="00F8489F">
        <w:rPr>
          <w:rFonts w:ascii="Verdana" w:eastAsia="Verdana" w:hAnsi="Verdana"/>
          <w:color w:val="0070C0"/>
        </w:rPr>
        <w:t xml:space="preserve">, że społeczeństwa demokratyczne są obecnie zagrożone </w:t>
      </w:r>
      <w:r w:rsidR="00372B0B">
        <w:rPr>
          <w:rFonts w:ascii="Verdana" w:eastAsia="Verdana" w:hAnsi="Verdana"/>
          <w:color w:val="0070C0"/>
        </w:rPr>
        <w:t>niezwykle</w:t>
      </w:r>
      <w:r w:rsidR="00F837E4" w:rsidRPr="00F8489F">
        <w:rPr>
          <w:rFonts w:ascii="Verdana" w:eastAsia="Verdana" w:hAnsi="Verdana"/>
          <w:color w:val="0070C0"/>
        </w:rPr>
        <w:t xml:space="preserve"> </w:t>
      </w:r>
      <w:r w:rsidR="00372B0B">
        <w:rPr>
          <w:rFonts w:ascii="Verdana" w:eastAsia="Verdana" w:hAnsi="Verdana"/>
          <w:color w:val="0070C0"/>
        </w:rPr>
        <w:t>wyszukanymi</w:t>
      </w:r>
      <w:r w:rsidR="00F837E4" w:rsidRPr="00F8489F">
        <w:rPr>
          <w:rFonts w:ascii="Verdana" w:eastAsia="Verdana" w:hAnsi="Verdana"/>
          <w:color w:val="0070C0"/>
        </w:rPr>
        <w:t xml:space="preserve"> formami szpiegostwa </w:t>
      </w:r>
      <w:r w:rsidR="00372B0B">
        <w:rPr>
          <w:rFonts w:ascii="Verdana" w:eastAsia="Verdana" w:hAnsi="Verdana"/>
          <w:color w:val="0070C0"/>
        </w:rPr>
        <w:t>oraz</w:t>
      </w:r>
      <w:r w:rsidR="00F837E4" w:rsidRPr="00F8489F">
        <w:rPr>
          <w:rFonts w:ascii="Verdana" w:eastAsia="Verdana" w:hAnsi="Verdana"/>
          <w:color w:val="0070C0"/>
        </w:rPr>
        <w:t xml:space="preserve"> terroryzmem, w związku z czym państwo musi być w stanie</w:t>
      </w:r>
      <w:r w:rsidR="005256B8">
        <w:rPr>
          <w:rFonts w:ascii="Verdana" w:eastAsia="Verdana" w:hAnsi="Verdana"/>
          <w:color w:val="0070C0"/>
        </w:rPr>
        <w:t>,</w:t>
      </w:r>
      <w:r w:rsidR="00810540">
        <w:rPr>
          <w:rFonts w:ascii="Verdana" w:eastAsia="Verdana" w:hAnsi="Verdana"/>
          <w:color w:val="0070C0"/>
        </w:rPr>
        <w:t xml:space="preserve"> </w:t>
      </w:r>
      <w:r w:rsidR="00435C38">
        <w:rPr>
          <w:rFonts w:ascii="Verdana" w:eastAsia="Verdana" w:hAnsi="Verdana"/>
          <w:color w:val="0070C0"/>
        </w:rPr>
        <w:t>w celu skutecznego zapobiegania takim zagrożeniom</w:t>
      </w:r>
      <w:r w:rsidR="005256B8">
        <w:rPr>
          <w:rFonts w:ascii="Verdana" w:eastAsia="Verdana" w:hAnsi="Verdana"/>
          <w:color w:val="0070C0"/>
        </w:rPr>
        <w:t>,</w:t>
      </w:r>
      <w:r w:rsidR="00810540">
        <w:rPr>
          <w:rFonts w:ascii="Verdana" w:eastAsia="Verdana" w:hAnsi="Verdana"/>
          <w:color w:val="0070C0"/>
        </w:rPr>
        <w:t xml:space="preserve"> </w:t>
      </w:r>
      <w:r w:rsidR="00665E12">
        <w:rPr>
          <w:rFonts w:ascii="Verdana" w:eastAsia="Verdana" w:hAnsi="Verdana"/>
          <w:color w:val="0070C0"/>
        </w:rPr>
        <w:t xml:space="preserve">powziąć tajną obserwację elementów szkodliwych działających w </w:t>
      </w:r>
      <w:r w:rsidR="005256B8">
        <w:rPr>
          <w:rFonts w:ascii="Verdana" w:eastAsia="Verdana" w:hAnsi="Verdana"/>
          <w:color w:val="0070C0"/>
        </w:rPr>
        <w:t>jego</w:t>
      </w:r>
      <w:r w:rsidR="00665E12">
        <w:rPr>
          <w:rFonts w:ascii="Verdana" w:eastAsia="Verdana" w:hAnsi="Verdana"/>
          <w:color w:val="0070C0"/>
        </w:rPr>
        <w:t xml:space="preserve"> jurysdykcji</w:t>
      </w:r>
      <w:r w:rsidR="00810540" w:rsidRPr="008F4B62">
        <w:rPr>
          <w:rFonts w:ascii="Verdana" w:eastAsia="Verdana" w:hAnsi="Verdana"/>
          <w:color w:val="0070C0"/>
        </w:rPr>
        <w:t>,</w:t>
      </w:r>
      <w:r w:rsidR="00665E12">
        <w:rPr>
          <w:rFonts w:ascii="Verdana" w:eastAsia="Verdana" w:hAnsi="Verdana"/>
          <w:color w:val="0070C0"/>
        </w:rPr>
        <w:t xml:space="preserve"> </w:t>
      </w:r>
      <w:r w:rsidR="00F837E4" w:rsidRPr="00F8489F">
        <w:rPr>
          <w:rFonts w:ascii="Verdana" w:eastAsia="Verdana" w:hAnsi="Verdana"/>
          <w:color w:val="0070C0"/>
        </w:rPr>
        <w:t>Trybunał uznał, że istnienie niektórych przepisów przyznających kompetencje tajn</w:t>
      </w:r>
      <w:r w:rsidR="005256B8">
        <w:rPr>
          <w:rFonts w:ascii="Verdana" w:eastAsia="Verdana" w:hAnsi="Verdana"/>
          <w:color w:val="0070C0"/>
        </w:rPr>
        <w:t>ej</w:t>
      </w:r>
      <w:r w:rsidR="00F837E4" w:rsidRPr="00F8489F">
        <w:rPr>
          <w:rFonts w:ascii="Verdana" w:eastAsia="Verdana" w:hAnsi="Verdana"/>
          <w:color w:val="0070C0"/>
        </w:rPr>
        <w:t xml:space="preserve"> </w:t>
      </w:r>
      <w:r w:rsidR="005256B8">
        <w:rPr>
          <w:rFonts w:ascii="Verdana" w:eastAsia="Verdana" w:hAnsi="Verdana"/>
          <w:color w:val="0070C0"/>
        </w:rPr>
        <w:t>obserwacji</w:t>
      </w:r>
      <w:r w:rsidR="00F837E4" w:rsidRPr="00F8489F">
        <w:rPr>
          <w:rFonts w:ascii="Verdana" w:eastAsia="Verdana" w:hAnsi="Verdana"/>
          <w:color w:val="0070C0"/>
        </w:rPr>
        <w:t xml:space="preserve"> poczt</w:t>
      </w:r>
      <w:r w:rsidR="005256B8">
        <w:rPr>
          <w:rFonts w:ascii="Verdana" w:eastAsia="Verdana" w:hAnsi="Verdana"/>
          <w:color w:val="0070C0"/>
        </w:rPr>
        <w:t>y</w:t>
      </w:r>
      <w:r w:rsidR="000467ED">
        <w:rPr>
          <w:rFonts w:ascii="Verdana" w:eastAsia="Verdana" w:hAnsi="Verdana"/>
          <w:color w:val="0070C0"/>
        </w:rPr>
        <w:t xml:space="preserve"> elektroniczn</w:t>
      </w:r>
      <w:r w:rsidR="005256B8">
        <w:rPr>
          <w:rFonts w:ascii="Verdana" w:eastAsia="Verdana" w:hAnsi="Verdana"/>
          <w:color w:val="0070C0"/>
        </w:rPr>
        <w:t>ej</w:t>
      </w:r>
      <w:r w:rsidR="00F837E4" w:rsidRPr="00F8489F">
        <w:rPr>
          <w:rFonts w:ascii="Verdana" w:eastAsia="Verdana" w:hAnsi="Verdana"/>
          <w:color w:val="0070C0"/>
        </w:rPr>
        <w:t xml:space="preserve">, </w:t>
      </w:r>
      <w:r w:rsidR="005256B8">
        <w:rPr>
          <w:rFonts w:ascii="Verdana" w:eastAsia="Verdana" w:hAnsi="Verdana"/>
          <w:color w:val="0070C0"/>
        </w:rPr>
        <w:t>listów</w:t>
      </w:r>
      <w:r w:rsidR="00F837E4" w:rsidRPr="00F8489F">
        <w:rPr>
          <w:rFonts w:ascii="Verdana" w:eastAsia="Verdana" w:hAnsi="Verdana"/>
          <w:color w:val="0070C0"/>
        </w:rPr>
        <w:t xml:space="preserve"> i telekomunikacj</w:t>
      </w:r>
      <w:r w:rsidR="005256B8">
        <w:rPr>
          <w:rFonts w:ascii="Verdana" w:eastAsia="Verdana" w:hAnsi="Verdana"/>
          <w:color w:val="0070C0"/>
        </w:rPr>
        <w:t>i</w:t>
      </w:r>
      <w:r w:rsidR="00F837E4" w:rsidRPr="00F8489F">
        <w:rPr>
          <w:rFonts w:ascii="Verdana" w:eastAsia="Verdana" w:hAnsi="Verdana"/>
          <w:color w:val="0070C0"/>
        </w:rPr>
        <w:t xml:space="preserve"> było w wyjątkowych </w:t>
      </w:r>
      <w:r w:rsidR="00D55611" w:rsidRPr="00F8489F">
        <w:rPr>
          <w:rFonts w:ascii="Verdana" w:eastAsia="Verdana" w:hAnsi="Verdana"/>
          <w:color w:val="0070C0"/>
        </w:rPr>
        <w:t>sytuacjach</w:t>
      </w:r>
      <w:r w:rsidR="00F837E4" w:rsidRPr="00F8489F">
        <w:rPr>
          <w:rFonts w:ascii="Verdana" w:eastAsia="Verdana" w:hAnsi="Verdana"/>
          <w:color w:val="0070C0"/>
        </w:rPr>
        <w:t xml:space="preserve"> konieczne w społeczeństwie demokratycznym w interesie bezpieczeństwa </w:t>
      </w:r>
      <w:r w:rsidR="00D55611">
        <w:rPr>
          <w:rFonts w:ascii="Verdana" w:eastAsia="Verdana" w:hAnsi="Verdana"/>
          <w:color w:val="0070C0"/>
        </w:rPr>
        <w:t>państwowego</w:t>
      </w:r>
      <w:r w:rsidR="00F837E4" w:rsidRPr="00F8489F">
        <w:rPr>
          <w:rFonts w:ascii="Verdana" w:eastAsia="Verdana" w:hAnsi="Verdana"/>
          <w:color w:val="0070C0"/>
        </w:rPr>
        <w:t xml:space="preserve"> i/lub</w:t>
      </w:r>
      <w:r w:rsidR="000467ED" w:rsidRPr="00F8489F">
        <w:rPr>
          <w:rFonts w:ascii="Verdana" w:eastAsia="Verdana" w:hAnsi="Verdana"/>
          <w:color w:val="0070C0"/>
        </w:rPr>
        <w:t xml:space="preserve"> </w:t>
      </w:r>
      <w:r w:rsidR="00F837E4" w:rsidRPr="00F8489F">
        <w:rPr>
          <w:rFonts w:ascii="Verdana" w:eastAsia="Verdana" w:hAnsi="Verdana"/>
          <w:color w:val="0070C0"/>
        </w:rPr>
        <w:t xml:space="preserve">dla </w:t>
      </w:r>
      <w:r w:rsidR="000467ED" w:rsidRPr="00F8489F">
        <w:rPr>
          <w:rFonts w:ascii="Verdana" w:eastAsia="Verdana" w:hAnsi="Verdana"/>
          <w:color w:val="0070C0"/>
        </w:rPr>
        <w:t>ochrony</w:t>
      </w:r>
      <w:r w:rsidR="00F837E4" w:rsidRPr="00F8489F">
        <w:rPr>
          <w:rFonts w:ascii="Verdana" w:eastAsia="Verdana" w:hAnsi="Verdana"/>
          <w:color w:val="0070C0"/>
        </w:rPr>
        <w:t xml:space="preserve"> porządku lub </w:t>
      </w:r>
      <w:r w:rsidR="000467ED" w:rsidRPr="00F8489F">
        <w:rPr>
          <w:rFonts w:ascii="Verdana" w:eastAsia="Verdana" w:hAnsi="Verdana"/>
          <w:color w:val="0070C0"/>
        </w:rPr>
        <w:t xml:space="preserve">zapobiegania </w:t>
      </w:r>
      <w:r w:rsidR="00F837E4" w:rsidRPr="00F8489F">
        <w:rPr>
          <w:rFonts w:ascii="Verdana" w:eastAsia="Verdana" w:hAnsi="Verdana"/>
          <w:color w:val="0070C0"/>
        </w:rPr>
        <w:t>przestępczości.</w:t>
      </w:r>
    </w:p>
    <w:p w14:paraId="0AD8762B" w14:textId="77777777" w:rsidR="00AF5E6F" w:rsidRPr="00A14197" w:rsidRDefault="003F38F5" w:rsidP="00AB713F">
      <w:pPr>
        <w:spacing w:before="120" w:line="0" w:lineRule="atLeast"/>
        <w:ind w:left="740"/>
        <w:rPr>
          <w:rStyle w:val="Hipercze"/>
          <w:rFonts w:ascii="Verdana" w:eastAsia="Verdana" w:hAnsi="Verdana"/>
          <w:b/>
          <w:color w:val="0072BC"/>
        </w:rPr>
      </w:pPr>
      <w:hyperlink r:id="rId13" w:anchor="{&quot;itemid&quot;:[&quot;001-57533&quot;]}" w:history="1">
        <w:r w:rsidR="00AF5E6F" w:rsidRPr="00A14197">
          <w:rPr>
            <w:rStyle w:val="Hipercze"/>
            <w:rFonts w:ascii="Verdana" w:eastAsia="Verdana" w:hAnsi="Verdana"/>
            <w:b/>
            <w:color w:val="0072BC"/>
          </w:rPr>
          <w:t>Malone przeciwko Zjednoczonemu Królestwu</w:t>
        </w:r>
      </w:hyperlink>
    </w:p>
    <w:p w14:paraId="2D39F9F5" w14:textId="77777777" w:rsidR="00F837E4" w:rsidRPr="00F8489F" w:rsidRDefault="000273B6" w:rsidP="00AB713F">
      <w:pPr>
        <w:spacing w:line="0" w:lineRule="atLeast"/>
        <w:ind w:left="740"/>
        <w:rPr>
          <w:rFonts w:ascii="Verdana" w:eastAsia="Verdana" w:hAnsi="Verdana"/>
          <w:color w:val="808080"/>
          <w:sz w:val="18"/>
        </w:rPr>
      </w:pPr>
      <w:r>
        <w:rPr>
          <w:rFonts w:ascii="Verdana" w:eastAsia="Verdana" w:hAnsi="Verdana"/>
          <w:color w:val="808080"/>
          <w:sz w:val="18"/>
        </w:rPr>
        <w:t>2</w:t>
      </w:r>
      <w:r w:rsidR="003D664D">
        <w:rPr>
          <w:rFonts w:ascii="Verdana" w:eastAsia="Verdana" w:hAnsi="Verdana"/>
          <w:color w:val="808080"/>
          <w:sz w:val="18"/>
        </w:rPr>
        <w:t xml:space="preserve"> </w:t>
      </w:r>
      <w:r>
        <w:rPr>
          <w:rFonts w:ascii="Verdana" w:eastAsia="Verdana" w:hAnsi="Verdana"/>
          <w:color w:val="808080"/>
          <w:sz w:val="18"/>
        </w:rPr>
        <w:t>sierpnia</w:t>
      </w:r>
      <w:r w:rsidR="003D664D">
        <w:rPr>
          <w:rFonts w:ascii="Verdana" w:eastAsia="Verdana" w:hAnsi="Verdana"/>
          <w:color w:val="808080"/>
          <w:sz w:val="18"/>
        </w:rPr>
        <w:t xml:space="preserve"> 19</w:t>
      </w:r>
      <w:r>
        <w:rPr>
          <w:rFonts w:ascii="Verdana" w:eastAsia="Verdana" w:hAnsi="Verdana"/>
          <w:color w:val="808080"/>
          <w:sz w:val="18"/>
        </w:rPr>
        <w:t>84</w:t>
      </w:r>
      <w:r w:rsidR="003D664D">
        <w:rPr>
          <w:rFonts w:ascii="Verdana" w:eastAsia="Verdana" w:hAnsi="Verdana"/>
          <w:color w:val="808080"/>
          <w:sz w:val="18"/>
        </w:rPr>
        <w:t xml:space="preserve"> roku</w:t>
      </w:r>
    </w:p>
    <w:p w14:paraId="2436F789" w14:textId="77777777" w:rsidR="00F837E4" w:rsidRPr="00DC7924" w:rsidRDefault="00B04391" w:rsidP="00AB713F">
      <w:pPr>
        <w:spacing w:line="0" w:lineRule="atLeast"/>
        <w:ind w:left="740"/>
        <w:jc w:val="both"/>
        <w:rPr>
          <w:rFonts w:ascii="Verdana" w:eastAsia="Verdana" w:hAnsi="Verdana"/>
        </w:rPr>
      </w:pPr>
      <w:r>
        <w:rPr>
          <w:rFonts w:ascii="Verdana" w:eastAsia="Verdana" w:hAnsi="Verdana"/>
        </w:rPr>
        <w:t>Skarżący</w:t>
      </w:r>
      <w:r w:rsidR="00F837E4" w:rsidRPr="00DC7924">
        <w:rPr>
          <w:rFonts w:ascii="Verdana" w:eastAsia="Verdana" w:hAnsi="Verdana"/>
        </w:rPr>
        <w:t xml:space="preserve">, oskarżony o popełnienie szeregu przestępstw związanych z nieuczciwym </w:t>
      </w:r>
      <w:r>
        <w:rPr>
          <w:rFonts w:ascii="Verdana" w:eastAsia="Verdana" w:hAnsi="Verdana"/>
        </w:rPr>
        <w:t>traktowaniem</w:t>
      </w:r>
      <w:r w:rsidR="00F837E4" w:rsidRPr="00DC7924">
        <w:rPr>
          <w:rFonts w:ascii="Verdana" w:eastAsia="Verdana" w:hAnsi="Verdana"/>
        </w:rPr>
        <w:t xml:space="preserve"> skradziony</w:t>
      </w:r>
      <w:r>
        <w:rPr>
          <w:rFonts w:ascii="Verdana" w:eastAsia="Verdana" w:hAnsi="Verdana"/>
        </w:rPr>
        <w:t>ch</w:t>
      </w:r>
      <w:r w:rsidR="00F837E4" w:rsidRPr="00DC7924">
        <w:rPr>
          <w:rFonts w:ascii="Verdana" w:eastAsia="Verdana" w:hAnsi="Verdana"/>
        </w:rPr>
        <w:t xml:space="preserve"> towar</w:t>
      </w:r>
      <w:r>
        <w:rPr>
          <w:rFonts w:ascii="Verdana" w:eastAsia="Verdana" w:hAnsi="Verdana"/>
        </w:rPr>
        <w:t>ów</w:t>
      </w:r>
      <w:r w:rsidR="00F837E4" w:rsidRPr="00DC7924">
        <w:rPr>
          <w:rFonts w:ascii="Verdana" w:eastAsia="Verdana" w:hAnsi="Verdana"/>
        </w:rPr>
        <w:t xml:space="preserve">, skarżył się w szczególności na przechwycenie jego korespondencji </w:t>
      </w:r>
      <w:r>
        <w:rPr>
          <w:rFonts w:ascii="Verdana" w:eastAsia="Verdana" w:hAnsi="Verdana"/>
        </w:rPr>
        <w:t>listownej</w:t>
      </w:r>
      <w:r w:rsidR="00F837E4" w:rsidRPr="00DC7924">
        <w:rPr>
          <w:rFonts w:ascii="Verdana" w:eastAsia="Verdana" w:hAnsi="Verdana"/>
        </w:rPr>
        <w:t xml:space="preserve"> i telefonicznej przez policję lub w jej imieniu oraz na "</w:t>
      </w:r>
      <w:r w:rsidR="001F55B2">
        <w:rPr>
          <w:rFonts w:ascii="Verdana" w:eastAsia="Verdana" w:hAnsi="Verdana"/>
        </w:rPr>
        <w:t>monitorowanie</w:t>
      </w:r>
      <w:r w:rsidR="00F837E4" w:rsidRPr="00DC7924">
        <w:rPr>
          <w:rFonts w:ascii="Verdana" w:eastAsia="Verdana" w:hAnsi="Verdana"/>
        </w:rPr>
        <w:t xml:space="preserve">" jego telefonu (proces polegający na użyciu urządzenia rejestrującego numery wybierane </w:t>
      </w:r>
      <w:r>
        <w:rPr>
          <w:rFonts w:ascii="Verdana" w:eastAsia="Verdana" w:hAnsi="Verdana"/>
        </w:rPr>
        <w:t>na</w:t>
      </w:r>
      <w:r w:rsidR="00F837E4" w:rsidRPr="00DC7924">
        <w:rPr>
          <w:rFonts w:ascii="Verdana" w:eastAsia="Verdana" w:hAnsi="Verdana"/>
        </w:rPr>
        <w:t xml:space="preserve"> danym telefonie oraz czas</w:t>
      </w:r>
      <w:r w:rsidR="008F4B62">
        <w:rPr>
          <w:rFonts w:ascii="Verdana" w:eastAsia="Verdana" w:hAnsi="Verdana"/>
        </w:rPr>
        <w:t xml:space="preserve"> </w:t>
      </w:r>
      <w:r w:rsidR="00F837E4" w:rsidRPr="00DC7924">
        <w:rPr>
          <w:rFonts w:ascii="Verdana" w:eastAsia="Verdana" w:hAnsi="Verdana"/>
        </w:rPr>
        <w:t>trwania każdego połączenia).</w:t>
      </w:r>
    </w:p>
    <w:p w14:paraId="6BC2F9D7" w14:textId="77777777" w:rsidR="003D664D" w:rsidRPr="00A14197" w:rsidRDefault="00F837E4" w:rsidP="00AB713F">
      <w:pPr>
        <w:spacing w:line="0" w:lineRule="atLeast"/>
        <w:ind w:left="740"/>
        <w:jc w:val="both"/>
        <w:rPr>
          <w:rStyle w:val="Hipercze"/>
          <w:rFonts w:ascii="Verdana" w:eastAsia="Verdana" w:hAnsi="Verdana"/>
          <w:color w:val="0070C0"/>
          <w:u w:val="none"/>
        </w:rPr>
      </w:pPr>
      <w:r w:rsidRPr="00F8489F">
        <w:rPr>
          <w:rFonts w:ascii="Verdana" w:eastAsia="Verdana" w:hAnsi="Verdana"/>
          <w:color w:val="0070C0"/>
        </w:rPr>
        <w:t xml:space="preserve">Trybunał orzekł, że nastąpiło </w:t>
      </w:r>
      <w:r w:rsidRPr="00F8489F">
        <w:rPr>
          <w:rFonts w:ascii="Verdana" w:eastAsia="Verdana" w:hAnsi="Verdana"/>
          <w:b/>
          <w:color w:val="0070C0"/>
        </w:rPr>
        <w:t xml:space="preserve">naruszenie </w:t>
      </w:r>
      <w:r w:rsidR="00B04391">
        <w:rPr>
          <w:rFonts w:ascii="Verdana" w:eastAsia="Verdana" w:hAnsi="Verdana"/>
          <w:b/>
          <w:color w:val="0070C0"/>
        </w:rPr>
        <w:t>art.</w:t>
      </w:r>
      <w:r w:rsidRPr="00F8489F">
        <w:rPr>
          <w:rFonts w:ascii="Verdana" w:eastAsia="Verdana" w:hAnsi="Verdana"/>
          <w:b/>
          <w:color w:val="0070C0"/>
        </w:rPr>
        <w:t xml:space="preserve"> 8 </w:t>
      </w:r>
      <w:r w:rsidR="00B01D0F" w:rsidRPr="00F8489F">
        <w:rPr>
          <w:rFonts w:ascii="Verdana" w:eastAsia="Verdana" w:hAnsi="Verdana"/>
          <w:b/>
          <w:color w:val="0070C0"/>
        </w:rPr>
        <w:t>K</w:t>
      </w:r>
      <w:r w:rsidRPr="00F8489F">
        <w:rPr>
          <w:rFonts w:ascii="Verdana" w:eastAsia="Verdana" w:hAnsi="Verdana"/>
          <w:b/>
          <w:color w:val="0070C0"/>
        </w:rPr>
        <w:t>onwencji</w:t>
      </w:r>
      <w:r w:rsidRPr="00F8489F">
        <w:rPr>
          <w:rFonts w:ascii="Verdana" w:eastAsia="Verdana" w:hAnsi="Verdana"/>
          <w:color w:val="0070C0"/>
        </w:rPr>
        <w:t xml:space="preserve">, zarówno w odniesieniu do przechwytywania </w:t>
      </w:r>
      <w:r w:rsidR="00B01D0F" w:rsidRPr="00F8489F">
        <w:rPr>
          <w:rFonts w:ascii="Verdana" w:eastAsia="Verdana" w:hAnsi="Verdana"/>
          <w:color w:val="0070C0"/>
        </w:rPr>
        <w:t>korespondencji</w:t>
      </w:r>
      <w:r w:rsidRPr="00F8489F">
        <w:rPr>
          <w:rFonts w:ascii="Verdana" w:eastAsia="Verdana" w:hAnsi="Verdana"/>
          <w:color w:val="0070C0"/>
        </w:rPr>
        <w:t>, jak i udostępniania</w:t>
      </w:r>
      <w:r w:rsidR="00B07954" w:rsidRPr="00F8489F">
        <w:rPr>
          <w:rFonts w:ascii="Verdana" w:eastAsia="Verdana" w:hAnsi="Verdana"/>
          <w:color w:val="0070C0"/>
        </w:rPr>
        <w:t xml:space="preserve"> policji</w:t>
      </w:r>
      <w:r w:rsidRPr="00F8489F">
        <w:rPr>
          <w:rFonts w:ascii="Verdana" w:eastAsia="Verdana" w:hAnsi="Verdana"/>
          <w:color w:val="0070C0"/>
        </w:rPr>
        <w:t xml:space="preserve"> rejestrów </w:t>
      </w:r>
      <w:r w:rsidR="001F55B2">
        <w:rPr>
          <w:rFonts w:ascii="Verdana" w:eastAsia="Verdana" w:hAnsi="Verdana"/>
          <w:color w:val="0070C0"/>
        </w:rPr>
        <w:t>monitorowania</w:t>
      </w:r>
      <w:r w:rsidR="00B07954" w:rsidRPr="00F8489F">
        <w:rPr>
          <w:rFonts w:ascii="Verdana" w:eastAsia="Verdana" w:hAnsi="Verdana"/>
          <w:color w:val="0070C0"/>
        </w:rPr>
        <w:t xml:space="preserve"> telefonu</w:t>
      </w:r>
      <w:r w:rsidRPr="00F8489F">
        <w:rPr>
          <w:rFonts w:ascii="Verdana" w:eastAsia="Verdana" w:hAnsi="Verdana"/>
          <w:color w:val="0070C0"/>
        </w:rPr>
        <w:t xml:space="preserve">, ponieważ </w:t>
      </w:r>
      <w:r w:rsidR="00B04391">
        <w:rPr>
          <w:rFonts w:ascii="Verdana" w:eastAsia="Verdana" w:hAnsi="Verdana"/>
          <w:color w:val="0070C0"/>
        </w:rPr>
        <w:t>działania</w:t>
      </w:r>
      <w:r w:rsidR="00B01D0F" w:rsidRPr="00F8489F">
        <w:rPr>
          <w:rFonts w:ascii="Verdana" w:eastAsia="Verdana" w:hAnsi="Verdana"/>
          <w:color w:val="0070C0"/>
        </w:rPr>
        <w:t xml:space="preserve"> te</w:t>
      </w:r>
      <w:r w:rsidRPr="00F8489F">
        <w:rPr>
          <w:rFonts w:ascii="Verdana" w:eastAsia="Verdana" w:hAnsi="Verdana"/>
          <w:color w:val="0070C0"/>
        </w:rPr>
        <w:t xml:space="preserve"> były </w:t>
      </w:r>
      <w:r w:rsidR="00B01D0F" w:rsidRPr="00F8489F">
        <w:rPr>
          <w:rFonts w:ascii="Verdana" w:eastAsia="Verdana" w:hAnsi="Verdana"/>
          <w:color w:val="0070C0"/>
        </w:rPr>
        <w:t>nie</w:t>
      </w:r>
      <w:r w:rsidRPr="00F8489F">
        <w:rPr>
          <w:rFonts w:ascii="Verdana" w:eastAsia="Verdana" w:hAnsi="Verdana"/>
          <w:color w:val="0070C0"/>
        </w:rPr>
        <w:t>zgodne z prawem.</w:t>
      </w:r>
      <w:r w:rsidR="003F38F5" w:rsidRPr="00A14197">
        <w:rPr>
          <w:rStyle w:val="Hipercze"/>
          <w:rFonts w:ascii="Verdana" w:eastAsia="Verdana" w:hAnsi="Verdana"/>
          <w:b/>
          <w:color w:val="0072BC"/>
        </w:rPr>
        <w:fldChar w:fldCharType="begin"/>
      </w:r>
      <w:r w:rsidR="003F38F5" w:rsidRPr="00A14197">
        <w:rPr>
          <w:rStyle w:val="Hipercze"/>
          <w:rFonts w:ascii="Verdana" w:eastAsia="Verdana" w:hAnsi="Verdana"/>
          <w:b/>
          <w:color w:val="0072BC"/>
        </w:rPr>
        <w:instrText xml:space="preserve"> HYPERLINK "https://hudoc.echr.coe.int/eng" \l "{\"itemid\":[\"001-57626\"]}" </w:instrText>
      </w:r>
      <w:r w:rsidR="003F38F5" w:rsidRPr="00A14197">
        <w:rPr>
          <w:rStyle w:val="Hipercze"/>
          <w:rFonts w:ascii="Verdana" w:eastAsia="Verdana" w:hAnsi="Verdana"/>
          <w:b/>
          <w:color w:val="0072BC"/>
        </w:rPr>
      </w:r>
      <w:r w:rsidR="003F38F5" w:rsidRPr="00A14197">
        <w:rPr>
          <w:rStyle w:val="Hipercze"/>
          <w:rFonts w:ascii="Verdana" w:eastAsia="Verdana" w:hAnsi="Verdana"/>
          <w:b/>
          <w:color w:val="0072BC"/>
        </w:rPr>
        <w:fldChar w:fldCharType="separate"/>
      </w:r>
    </w:p>
    <w:p w14:paraId="31F79A5A" w14:textId="77777777" w:rsidR="00AF5E6F" w:rsidRPr="00A14197" w:rsidRDefault="00AF5E6F" w:rsidP="00AB713F">
      <w:pPr>
        <w:spacing w:before="120" w:line="0" w:lineRule="atLeast"/>
        <w:ind w:left="740"/>
        <w:rPr>
          <w:rStyle w:val="Hipercze"/>
          <w:rFonts w:ascii="Verdana" w:eastAsia="Verdana" w:hAnsi="Verdana"/>
          <w:b/>
          <w:color w:val="0072BC"/>
        </w:rPr>
      </w:pPr>
      <w:r w:rsidRPr="00A14197">
        <w:rPr>
          <w:rStyle w:val="Hipercze"/>
          <w:rFonts w:ascii="Verdana" w:eastAsia="Verdana" w:hAnsi="Verdana"/>
          <w:b/>
          <w:color w:val="0072BC"/>
        </w:rPr>
        <w:t>Kruslin przeciwko Francji</w:t>
      </w:r>
      <w:r w:rsidR="003F38F5" w:rsidRPr="00A14197">
        <w:rPr>
          <w:rStyle w:val="Hipercze"/>
          <w:rFonts w:ascii="Verdana" w:eastAsia="Verdana" w:hAnsi="Verdana"/>
          <w:b/>
          <w:color w:val="0072BC"/>
        </w:rPr>
        <w:fldChar w:fldCharType="end"/>
      </w:r>
    </w:p>
    <w:p w14:paraId="02E9423F" w14:textId="77777777" w:rsidR="00F837E4" w:rsidRPr="00F8489F" w:rsidRDefault="000273B6" w:rsidP="00AB713F">
      <w:pPr>
        <w:spacing w:line="0" w:lineRule="atLeast"/>
        <w:ind w:left="740"/>
        <w:rPr>
          <w:rFonts w:ascii="Verdana" w:eastAsia="Verdana" w:hAnsi="Verdana"/>
          <w:color w:val="808080"/>
          <w:sz w:val="18"/>
        </w:rPr>
      </w:pPr>
      <w:r>
        <w:rPr>
          <w:rFonts w:ascii="Verdana" w:eastAsia="Verdana" w:hAnsi="Verdana"/>
          <w:color w:val="808080"/>
          <w:sz w:val="18"/>
        </w:rPr>
        <w:t>24 kwietnia 1990 roku</w:t>
      </w:r>
    </w:p>
    <w:p w14:paraId="499F0C4E" w14:textId="77777777" w:rsidR="00F837E4" w:rsidRPr="001F55B2" w:rsidRDefault="00366153" w:rsidP="00AB713F">
      <w:pPr>
        <w:spacing w:line="0" w:lineRule="atLeast"/>
        <w:ind w:left="740"/>
        <w:jc w:val="both"/>
        <w:rPr>
          <w:rFonts w:ascii="Verdana" w:eastAsia="Verdana" w:hAnsi="Verdana"/>
        </w:rPr>
      </w:pPr>
      <w:r w:rsidRPr="001F55B2">
        <w:rPr>
          <w:rFonts w:ascii="Verdana" w:eastAsia="Verdana" w:hAnsi="Verdana"/>
        </w:rPr>
        <w:t>Niniejsza</w:t>
      </w:r>
      <w:r w:rsidR="00F837E4" w:rsidRPr="001F55B2">
        <w:rPr>
          <w:rFonts w:ascii="Verdana" w:eastAsia="Verdana" w:hAnsi="Verdana"/>
        </w:rPr>
        <w:t xml:space="preserve"> sprawa dotyczyła</w:t>
      </w:r>
      <w:r w:rsidRPr="001F55B2">
        <w:rPr>
          <w:rFonts w:ascii="Verdana" w:eastAsia="Verdana" w:hAnsi="Verdana"/>
        </w:rPr>
        <w:t xml:space="preserve"> </w:t>
      </w:r>
      <w:r w:rsidR="00F837E4" w:rsidRPr="001F55B2">
        <w:rPr>
          <w:rFonts w:ascii="Verdana" w:eastAsia="Verdana" w:hAnsi="Verdana"/>
        </w:rPr>
        <w:t xml:space="preserve">podsłuchu telefonicznego </w:t>
      </w:r>
      <w:r w:rsidR="00C60524" w:rsidRPr="001F55B2">
        <w:rPr>
          <w:rFonts w:ascii="Verdana" w:eastAsia="Verdana" w:hAnsi="Verdana"/>
        </w:rPr>
        <w:t xml:space="preserve">zarządzonego przez sędziego śledczego </w:t>
      </w:r>
      <w:r w:rsidR="00F837E4" w:rsidRPr="001F55B2">
        <w:rPr>
          <w:rFonts w:ascii="Verdana" w:eastAsia="Verdana" w:hAnsi="Verdana"/>
        </w:rPr>
        <w:t xml:space="preserve">w sprawie </w:t>
      </w:r>
      <w:r w:rsidR="00C60524" w:rsidRPr="001F55B2">
        <w:rPr>
          <w:rFonts w:ascii="Verdana" w:eastAsia="Verdana" w:hAnsi="Verdana"/>
        </w:rPr>
        <w:t>o</w:t>
      </w:r>
      <w:r w:rsidR="00F837E4" w:rsidRPr="001F55B2">
        <w:rPr>
          <w:rFonts w:ascii="Verdana" w:eastAsia="Verdana" w:hAnsi="Verdana"/>
        </w:rPr>
        <w:t xml:space="preserve"> morderstw</w:t>
      </w:r>
      <w:r w:rsidR="00C60524" w:rsidRPr="001F55B2">
        <w:rPr>
          <w:rFonts w:ascii="Verdana" w:eastAsia="Verdana" w:hAnsi="Verdana"/>
        </w:rPr>
        <w:t>o</w:t>
      </w:r>
      <w:r w:rsidR="00F837E4" w:rsidRPr="001F55B2">
        <w:rPr>
          <w:rFonts w:ascii="Verdana" w:eastAsia="Verdana" w:hAnsi="Verdana"/>
        </w:rPr>
        <w:t>.</w:t>
      </w:r>
    </w:p>
    <w:p w14:paraId="75A7E6A0" w14:textId="77777777" w:rsidR="00F837E4" w:rsidRPr="00F8489F" w:rsidRDefault="00F837E4" w:rsidP="00AB713F">
      <w:pPr>
        <w:spacing w:line="0" w:lineRule="atLeast"/>
        <w:ind w:left="740"/>
        <w:jc w:val="both"/>
        <w:rPr>
          <w:rFonts w:ascii="Verdana" w:eastAsia="Verdana" w:hAnsi="Verdana"/>
          <w:color w:val="0070C0"/>
        </w:rPr>
      </w:pPr>
      <w:r w:rsidRPr="00F8489F">
        <w:rPr>
          <w:rFonts w:ascii="Verdana" w:eastAsia="Verdana" w:hAnsi="Verdana"/>
          <w:color w:val="0070C0"/>
        </w:rPr>
        <w:t xml:space="preserve">Trybunał orzekł, że doszło do </w:t>
      </w:r>
      <w:r w:rsidRPr="00F8489F">
        <w:rPr>
          <w:rFonts w:ascii="Verdana" w:eastAsia="Verdana" w:hAnsi="Verdana"/>
          <w:b/>
          <w:color w:val="0070C0"/>
        </w:rPr>
        <w:t xml:space="preserve">naruszenia </w:t>
      </w:r>
      <w:r w:rsidR="001F55B2">
        <w:rPr>
          <w:rFonts w:ascii="Verdana" w:eastAsia="Verdana" w:hAnsi="Verdana"/>
          <w:b/>
          <w:color w:val="0070C0"/>
        </w:rPr>
        <w:t>art.</w:t>
      </w:r>
      <w:r w:rsidRPr="00F8489F">
        <w:rPr>
          <w:rFonts w:ascii="Verdana" w:eastAsia="Verdana" w:hAnsi="Verdana"/>
          <w:b/>
          <w:color w:val="0070C0"/>
        </w:rPr>
        <w:t xml:space="preserve"> 8 </w:t>
      </w:r>
      <w:r w:rsidR="00366153" w:rsidRPr="00F8489F">
        <w:rPr>
          <w:rFonts w:ascii="Verdana" w:eastAsia="Verdana" w:hAnsi="Verdana"/>
          <w:b/>
          <w:color w:val="0070C0"/>
        </w:rPr>
        <w:t>K</w:t>
      </w:r>
      <w:r w:rsidRPr="00F8489F">
        <w:rPr>
          <w:rFonts w:ascii="Verdana" w:eastAsia="Verdana" w:hAnsi="Verdana"/>
          <w:b/>
          <w:color w:val="0070C0"/>
        </w:rPr>
        <w:t>onwencji,</w:t>
      </w:r>
      <w:r w:rsidRPr="00F8489F">
        <w:rPr>
          <w:rFonts w:ascii="Verdana" w:eastAsia="Verdana" w:hAnsi="Verdana"/>
          <w:color w:val="0070C0"/>
        </w:rPr>
        <w:t xml:space="preserve"> stwierdzając, że prawo francuskie nie określa</w:t>
      </w:r>
      <w:r w:rsidR="001F55B2">
        <w:rPr>
          <w:rFonts w:ascii="Verdana" w:eastAsia="Verdana" w:hAnsi="Verdana"/>
          <w:color w:val="0070C0"/>
        </w:rPr>
        <w:t>ło</w:t>
      </w:r>
      <w:r w:rsidRPr="00F8489F">
        <w:rPr>
          <w:rFonts w:ascii="Verdana" w:eastAsia="Verdana" w:hAnsi="Verdana"/>
          <w:color w:val="0070C0"/>
        </w:rPr>
        <w:t xml:space="preserve"> w sposób wystarczająco jasny zakresu i sposobu wykonywania uprawnień przez władze w t</w:t>
      </w:r>
      <w:r w:rsidR="00C60524">
        <w:rPr>
          <w:rFonts w:ascii="Verdana" w:eastAsia="Verdana" w:hAnsi="Verdana"/>
          <w:color w:val="0070C0"/>
        </w:rPr>
        <w:t>ym</w:t>
      </w:r>
      <w:r w:rsidRPr="00F8489F">
        <w:rPr>
          <w:rFonts w:ascii="Verdana" w:eastAsia="Verdana" w:hAnsi="Verdana"/>
          <w:color w:val="0070C0"/>
        </w:rPr>
        <w:t xml:space="preserve"> </w:t>
      </w:r>
      <w:r w:rsidR="00C60524">
        <w:rPr>
          <w:rFonts w:ascii="Verdana" w:eastAsia="Verdana" w:hAnsi="Verdana"/>
          <w:color w:val="0070C0"/>
        </w:rPr>
        <w:t>obszarze</w:t>
      </w:r>
      <w:r w:rsidRPr="00F8489F">
        <w:rPr>
          <w:rFonts w:ascii="Verdana" w:eastAsia="Verdana" w:hAnsi="Verdana"/>
          <w:color w:val="0070C0"/>
        </w:rPr>
        <w:t xml:space="preserve">. Było to </w:t>
      </w:r>
      <w:r w:rsidR="001F55B2">
        <w:rPr>
          <w:rFonts w:ascii="Verdana" w:eastAsia="Verdana" w:hAnsi="Verdana"/>
          <w:color w:val="0070C0"/>
        </w:rPr>
        <w:t xml:space="preserve">szczególnie </w:t>
      </w:r>
      <w:r w:rsidRPr="00F8489F">
        <w:rPr>
          <w:rFonts w:ascii="Verdana" w:eastAsia="Verdana" w:hAnsi="Verdana"/>
          <w:color w:val="0070C0"/>
        </w:rPr>
        <w:t xml:space="preserve">prawdą w czasie, gdy miały miejsce okoliczności faktyczne, w związku z czym Trybunał uznał, że </w:t>
      </w:r>
      <w:r w:rsidR="001F55B2">
        <w:rPr>
          <w:rFonts w:ascii="Verdana" w:eastAsia="Verdana" w:hAnsi="Verdana"/>
          <w:color w:val="0070C0"/>
        </w:rPr>
        <w:t>skarżący</w:t>
      </w:r>
      <w:r w:rsidRPr="00F8489F">
        <w:rPr>
          <w:rFonts w:ascii="Verdana" w:eastAsia="Verdana" w:hAnsi="Verdana"/>
          <w:color w:val="0070C0"/>
        </w:rPr>
        <w:t xml:space="preserve"> nie </w:t>
      </w:r>
      <w:r w:rsidR="001F55B2">
        <w:rPr>
          <w:rFonts w:ascii="Verdana" w:eastAsia="Verdana" w:hAnsi="Verdana"/>
          <w:color w:val="0070C0"/>
        </w:rPr>
        <w:t>cieszył się</w:t>
      </w:r>
      <w:r w:rsidRPr="00F8489F">
        <w:rPr>
          <w:rFonts w:ascii="Verdana" w:eastAsia="Verdana" w:hAnsi="Verdana"/>
          <w:color w:val="0070C0"/>
        </w:rPr>
        <w:t xml:space="preserve"> minimaln</w:t>
      </w:r>
      <w:r w:rsidR="001F55B2">
        <w:rPr>
          <w:rFonts w:ascii="Verdana" w:eastAsia="Verdana" w:hAnsi="Verdana"/>
          <w:color w:val="0070C0"/>
        </w:rPr>
        <w:t>ym</w:t>
      </w:r>
      <w:r w:rsidRPr="00F8489F">
        <w:rPr>
          <w:rFonts w:ascii="Verdana" w:eastAsia="Verdana" w:hAnsi="Verdana"/>
          <w:color w:val="0070C0"/>
        </w:rPr>
        <w:t xml:space="preserve"> poziom</w:t>
      </w:r>
      <w:r w:rsidR="001F55B2">
        <w:rPr>
          <w:rFonts w:ascii="Verdana" w:eastAsia="Verdana" w:hAnsi="Verdana"/>
          <w:color w:val="0070C0"/>
        </w:rPr>
        <w:t>em</w:t>
      </w:r>
      <w:r w:rsidRPr="00F8489F">
        <w:rPr>
          <w:rFonts w:ascii="Verdana" w:eastAsia="Verdana" w:hAnsi="Verdana"/>
          <w:color w:val="0070C0"/>
        </w:rPr>
        <w:t xml:space="preserve"> ochrony</w:t>
      </w:r>
      <w:r w:rsidR="003F38F5">
        <w:rPr>
          <w:rFonts w:ascii="Verdana" w:eastAsia="Verdana" w:hAnsi="Verdana"/>
          <w:color w:val="0070C0"/>
        </w:rPr>
        <w:t xml:space="preserve"> </w:t>
      </w:r>
      <w:bookmarkStart w:id="5" w:name="_Hlk17719772"/>
      <w:r w:rsidRPr="00F8489F">
        <w:rPr>
          <w:rFonts w:ascii="Verdana" w:eastAsia="Verdana" w:hAnsi="Verdana"/>
          <w:color w:val="0070C0"/>
        </w:rPr>
        <w:t>do której</w:t>
      </w:r>
      <w:r w:rsidR="003F38F5" w:rsidRPr="00F8489F">
        <w:rPr>
          <w:rFonts w:ascii="Verdana" w:eastAsia="Verdana" w:hAnsi="Verdana"/>
          <w:color w:val="0070C0"/>
        </w:rPr>
        <w:t>, na mocy rządów prawa,</w:t>
      </w:r>
      <w:r w:rsidRPr="00F8489F">
        <w:rPr>
          <w:rFonts w:ascii="Verdana" w:eastAsia="Verdana" w:hAnsi="Verdana"/>
          <w:color w:val="0070C0"/>
        </w:rPr>
        <w:t xml:space="preserve"> uprawnieni są obywatele w społeczeństwie demokratycznym.</w:t>
      </w:r>
    </w:p>
    <w:bookmarkEnd w:id="5"/>
    <w:p w14:paraId="4547743F" w14:textId="77777777" w:rsidR="000273B6" w:rsidRPr="00A14197" w:rsidRDefault="00F837E4" w:rsidP="00AB713F">
      <w:pPr>
        <w:spacing w:line="0" w:lineRule="atLeast"/>
        <w:ind w:left="740"/>
        <w:jc w:val="both"/>
        <w:rPr>
          <w:rFonts w:ascii="Verdana" w:eastAsia="Verdana" w:hAnsi="Verdana"/>
        </w:rPr>
      </w:pPr>
      <w:r w:rsidRPr="00F8489F">
        <w:rPr>
          <w:rFonts w:ascii="Verdana" w:eastAsia="Verdana" w:hAnsi="Verdana"/>
          <w:i/>
        </w:rPr>
        <w:t>Zob. również</w:t>
      </w:r>
      <w:r w:rsidRPr="00DC7924">
        <w:rPr>
          <w:rFonts w:ascii="Verdana" w:eastAsia="Verdana" w:hAnsi="Verdana"/>
        </w:rPr>
        <w:t xml:space="preserve">, między innymi: </w:t>
      </w:r>
      <w:hyperlink r:id="rId14" w:anchor="{&quot;itemid&quot;:[&quot;001-57627&quot;]}" w:history="1">
        <w:r w:rsidRPr="00A14197">
          <w:rPr>
            <w:rStyle w:val="Hipercze"/>
            <w:rFonts w:ascii="Verdana" w:eastAsia="Verdana" w:hAnsi="Verdana"/>
            <w:b/>
            <w:color w:val="0072BC"/>
          </w:rPr>
          <w:t>Huvig przeciwko Francji</w:t>
        </w:r>
      </w:hyperlink>
      <w:r w:rsidRPr="00A14197">
        <w:rPr>
          <w:rStyle w:val="Hipercze"/>
          <w:b/>
          <w:color w:val="0072BC"/>
        </w:rPr>
        <w:t xml:space="preserve">, </w:t>
      </w:r>
      <w:r w:rsidRPr="00DC7924">
        <w:rPr>
          <w:rFonts w:ascii="Verdana" w:eastAsia="Verdana" w:hAnsi="Verdana"/>
        </w:rPr>
        <w:t>wyrok z dnia 24 kwietnia 1990</w:t>
      </w:r>
      <w:r w:rsidR="00612645">
        <w:rPr>
          <w:rFonts w:ascii="Verdana" w:eastAsia="Verdana" w:hAnsi="Verdana"/>
        </w:rPr>
        <w:t xml:space="preserve"> </w:t>
      </w:r>
      <w:r w:rsidRPr="00DC7924">
        <w:rPr>
          <w:rFonts w:ascii="Verdana" w:eastAsia="Verdana" w:hAnsi="Verdana"/>
        </w:rPr>
        <w:t xml:space="preserve">r.; </w:t>
      </w:r>
      <w:hyperlink r:id="rId15" w:anchor="{&quot;itemid&quot;:[&quot;001-58039&quot;]}" w:history="1">
        <w:r w:rsidRPr="00A14197">
          <w:rPr>
            <w:rStyle w:val="Hipercze"/>
            <w:rFonts w:ascii="Verdana" w:eastAsia="Verdana" w:hAnsi="Verdana"/>
            <w:b/>
            <w:color w:val="0072BC"/>
          </w:rPr>
          <w:t>Halford przeciwko Zjednoczonemu Królestwu</w:t>
        </w:r>
      </w:hyperlink>
      <w:r w:rsidRPr="00DC7924">
        <w:rPr>
          <w:rFonts w:ascii="Verdana" w:eastAsia="Verdana" w:hAnsi="Verdana"/>
        </w:rPr>
        <w:t>, wyrok z dnia 25 czerwca 1997 r.</w:t>
      </w:r>
    </w:p>
    <w:p w14:paraId="614372EC" w14:textId="77777777" w:rsidR="00AF5E6F" w:rsidRPr="00A14197" w:rsidRDefault="003F38F5" w:rsidP="00AB713F">
      <w:pPr>
        <w:spacing w:before="120" w:line="0" w:lineRule="atLeast"/>
        <w:ind w:left="740"/>
        <w:rPr>
          <w:rStyle w:val="Hipercze"/>
          <w:rFonts w:ascii="Verdana" w:eastAsia="Verdana" w:hAnsi="Verdana"/>
          <w:b/>
          <w:color w:val="0072BC"/>
        </w:rPr>
      </w:pPr>
      <w:hyperlink r:id="rId16" w:history="1">
        <w:r w:rsidR="00AF5E6F" w:rsidRPr="00A14197">
          <w:rPr>
            <w:rStyle w:val="Hipercze"/>
            <w:rFonts w:ascii="Verdana" w:eastAsia="Verdana" w:hAnsi="Verdana"/>
            <w:b/>
            <w:color w:val="0072BC"/>
          </w:rPr>
          <w:t>Kopp przeciwko Szwajcarii</w:t>
        </w:r>
      </w:hyperlink>
    </w:p>
    <w:p w14:paraId="739C9FFF" w14:textId="77777777" w:rsidR="000273B6" w:rsidRPr="00F8489F" w:rsidRDefault="000273B6" w:rsidP="00AB713F">
      <w:pPr>
        <w:spacing w:line="0" w:lineRule="atLeast"/>
        <w:ind w:left="740"/>
        <w:rPr>
          <w:rFonts w:ascii="Verdana" w:eastAsia="Verdana" w:hAnsi="Verdana"/>
          <w:color w:val="808080"/>
          <w:sz w:val="18"/>
        </w:rPr>
      </w:pPr>
      <w:r>
        <w:rPr>
          <w:rFonts w:ascii="Verdana" w:eastAsia="Verdana" w:hAnsi="Verdana"/>
          <w:color w:val="808080"/>
          <w:sz w:val="18"/>
        </w:rPr>
        <w:t>25 marca 1998 roku</w:t>
      </w:r>
    </w:p>
    <w:p w14:paraId="5AB2F8CA" w14:textId="77777777" w:rsidR="007B270A" w:rsidRPr="00F8489F" w:rsidRDefault="007B270A" w:rsidP="00AB713F">
      <w:pPr>
        <w:spacing w:line="0" w:lineRule="atLeast"/>
        <w:ind w:left="740"/>
        <w:jc w:val="both"/>
        <w:rPr>
          <w:rFonts w:ascii="Verdana" w:eastAsia="Verdana" w:hAnsi="Verdana"/>
          <w:highlight w:val="magenta"/>
        </w:rPr>
      </w:pPr>
      <w:r w:rsidRPr="005003E7">
        <w:rPr>
          <w:rFonts w:ascii="Verdana" w:eastAsia="Verdana" w:hAnsi="Verdana"/>
        </w:rPr>
        <w:t>Niniejsza sprawa dotyczyła monitorowania linii telefonicznych kancelarii prawnej</w:t>
      </w:r>
      <w:r w:rsidR="00DC7924" w:rsidRPr="00F8489F">
        <w:rPr>
          <w:rFonts w:ascii="Verdana" w:eastAsia="Verdana" w:hAnsi="Verdana"/>
        </w:rPr>
        <w:t xml:space="preserve"> </w:t>
      </w:r>
      <w:r w:rsidRPr="005003E7">
        <w:rPr>
          <w:rFonts w:ascii="Verdana" w:eastAsia="Verdana" w:hAnsi="Verdana"/>
        </w:rPr>
        <w:t>skarżące</w:t>
      </w:r>
      <w:r w:rsidR="004A58FD">
        <w:rPr>
          <w:rFonts w:ascii="Verdana" w:eastAsia="Verdana" w:hAnsi="Verdana"/>
        </w:rPr>
        <w:t>go</w:t>
      </w:r>
      <w:r w:rsidRPr="005003E7">
        <w:rPr>
          <w:rFonts w:ascii="Verdana" w:eastAsia="Verdana" w:hAnsi="Verdana"/>
        </w:rPr>
        <w:t xml:space="preserve"> na zlecenie prokuratora federalnego.</w:t>
      </w:r>
    </w:p>
    <w:p w14:paraId="1EFF40AA" w14:textId="77777777" w:rsidR="00612645" w:rsidRPr="00F8489F" w:rsidRDefault="007B270A" w:rsidP="00AB713F">
      <w:pPr>
        <w:spacing w:line="0" w:lineRule="atLeast"/>
        <w:ind w:left="740"/>
        <w:jc w:val="both"/>
        <w:rPr>
          <w:rFonts w:ascii="Verdana" w:eastAsia="Verdana" w:hAnsi="Verdana"/>
          <w:color w:val="0070C0"/>
        </w:rPr>
      </w:pPr>
      <w:r w:rsidRPr="00F8489F">
        <w:rPr>
          <w:rFonts w:ascii="Verdana" w:eastAsia="Verdana" w:hAnsi="Verdana"/>
          <w:color w:val="0070C0"/>
        </w:rPr>
        <w:t xml:space="preserve">Trybunał orzekł, że doszło do </w:t>
      </w:r>
      <w:r w:rsidRPr="00F8489F">
        <w:rPr>
          <w:rFonts w:ascii="Verdana" w:eastAsia="Verdana" w:hAnsi="Verdana"/>
          <w:b/>
          <w:color w:val="0070C0"/>
        </w:rPr>
        <w:t xml:space="preserve">naruszenia art. 8 </w:t>
      </w:r>
      <w:r w:rsidR="00612645" w:rsidRPr="00F8489F">
        <w:rPr>
          <w:rFonts w:ascii="Verdana" w:eastAsia="Verdana" w:hAnsi="Verdana"/>
          <w:b/>
          <w:color w:val="0070C0"/>
        </w:rPr>
        <w:t>K</w:t>
      </w:r>
      <w:r w:rsidRPr="00F8489F">
        <w:rPr>
          <w:rFonts w:ascii="Verdana" w:eastAsia="Verdana" w:hAnsi="Verdana"/>
          <w:b/>
          <w:color w:val="0070C0"/>
        </w:rPr>
        <w:t>onwencji</w:t>
      </w:r>
      <w:r w:rsidRPr="00F8489F">
        <w:rPr>
          <w:rFonts w:ascii="Verdana" w:eastAsia="Verdana" w:hAnsi="Verdana"/>
          <w:color w:val="0070C0"/>
        </w:rPr>
        <w:t xml:space="preserve">, stwierdzając, że prawo szwajcarskie nie określa wystarczająco jasno zakresu i sposobu wykonywania </w:t>
      </w:r>
      <w:r w:rsidR="004A58FD" w:rsidRPr="00F8489F">
        <w:rPr>
          <w:rFonts w:ascii="Verdana" w:eastAsia="Verdana" w:hAnsi="Verdana"/>
          <w:color w:val="0070C0"/>
        </w:rPr>
        <w:t xml:space="preserve">przez władze </w:t>
      </w:r>
      <w:r w:rsidRPr="00F8489F">
        <w:rPr>
          <w:rFonts w:ascii="Verdana" w:eastAsia="Verdana" w:hAnsi="Verdana"/>
          <w:color w:val="0070C0"/>
        </w:rPr>
        <w:t xml:space="preserve">uprawnień w tej </w:t>
      </w:r>
      <w:r w:rsidR="004A58FD">
        <w:rPr>
          <w:rFonts w:ascii="Verdana" w:eastAsia="Verdana" w:hAnsi="Verdana"/>
          <w:color w:val="0070C0"/>
        </w:rPr>
        <w:t>kwestii</w:t>
      </w:r>
      <w:r w:rsidRPr="00F8489F">
        <w:rPr>
          <w:rFonts w:ascii="Verdana" w:eastAsia="Verdana" w:hAnsi="Verdana"/>
          <w:color w:val="0070C0"/>
        </w:rPr>
        <w:t xml:space="preserve">. W konsekwencji Trybunał uznał, że skarżący, jako prawnik, nie </w:t>
      </w:r>
      <w:r w:rsidR="004A58FD">
        <w:rPr>
          <w:rFonts w:ascii="Verdana" w:eastAsia="Verdana" w:hAnsi="Verdana"/>
          <w:color w:val="0070C0"/>
        </w:rPr>
        <w:t>cieszył się</w:t>
      </w:r>
      <w:r w:rsidRPr="00F8489F">
        <w:rPr>
          <w:rFonts w:ascii="Verdana" w:eastAsia="Verdana" w:hAnsi="Verdana"/>
          <w:color w:val="0070C0"/>
        </w:rPr>
        <w:t xml:space="preserve"> minimaln</w:t>
      </w:r>
      <w:r w:rsidR="004A58FD">
        <w:rPr>
          <w:rFonts w:ascii="Verdana" w:eastAsia="Verdana" w:hAnsi="Verdana"/>
          <w:color w:val="0070C0"/>
        </w:rPr>
        <w:t>ym</w:t>
      </w:r>
      <w:r w:rsidRPr="00F8489F">
        <w:rPr>
          <w:rFonts w:ascii="Verdana" w:eastAsia="Verdana" w:hAnsi="Verdana"/>
          <w:color w:val="0070C0"/>
        </w:rPr>
        <w:t xml:space="preserve"> poziom</w:t>
      </w:r>
      <w:r w:rsidR="004A58FD">
        <w:rPr>
          <w:rFonts w:ascii="Verdana" w:eastAsia="Verdana" w:hAnsi="Verdana"/>
          <w:color w:val="0070C0"/>
        </w:rPr>
        <w:t>em</w:t>
      </w:r>
      <w:r w:rsidRPr="00F8489F">
        <w:rPr>
          <w:rFonts w:ascii="Verdana" w:eastAsia="Verdana" w:hAnsi="Verdana"/>
          <w:color w:val="0070C0"/>
        </w:rPr>
        <w:t xml:space="preserve"> ochrony </w:t>
      </w:r>
      <w:bookmarkStart w:id="6" w:name="_Hlk17724251"/>
      <w:r w:rsidR="00DC7924" w:rsidRPr="002F1555">
        <w:rPr>
          <w:rFonts w:ascii="Verdana" w:eastAsia="Verdana" w:hAnsi="Verdana"/>
          <w:color w:val="0070C0"/>
        </w:rPr>
        <w:t>do której, na mocy rządów prawa, uprawnieni są obywatele w społeczeństwie demokratycznym.</w:t>
      </w:r>
      <w:r w:rsidR="004A58FD">
        <w:rPr>
          <w:rFonts w:ascii="Verdana" w:eastAsia="Verdana" w:hAnsi="Verdana"/>
          <w:color w:val="0070C0"/>
        </w:rPr>
        <w:t xml:space="preserve"> </w:t>
      </w:r>
    </w:p>
    <w:bookmarkEnd w:id="6"/>
    <w:p w14:paraId="41608716" w14:textId="77777777" w:rsidR="007B270A" w:rsidRDefault="007B270A" w:rsidP="00AB713F">
      <w:pPr>
        <w:spacing w:line="0" w:lineRule="atLeast"/>
        <w:ind w:left="740"/>
        <w:rPr>
          <w:rFonts w:ascii="Verdana" w:eastAsia="Verdana" w:hAnsi="Verdana"/>
          <w:b/>
          <w:color w:val="0072BC"/>
          <w:u w:val="single"/>
        </w:rPr>
      </w:pPr>
    </w:p>
    <w:p w14:paraId="2F2B1BDA" w14:textId="77777777" w:rsidR="00AF5E6F" w:rsidRPr="00A14197" w:rsidRDefault="003F38F5" w:rsidP="00AB713F">
      <w:pPr>
        <w:spacing w:before="120" w:line="0" w:lineRule="atLeast"/>
        <w:ind w:left="740"/>
        <w:rPr>
          <w:rStyle w:val="Hipercze"/>
          <w:rFonts w:ascii="Verdana" w:eastAsia="Verdana" w:hAnsi="Verdana"/>
          <w:b/>
          <w:color w:val="0072BC"/>
        </w:rPr>
      </w:pPr>
      <w:hyperlink r:id="rId17" w:anchor="{&quot;itemid&quot;:[&quot;001-58497&quot;]}" w:history="1">
        <w:r w:rsidR="00AF5E6F" w:rsidRPr="00A14197">
          <w:rPr>
            <w:rStyle w:val="Hipercze"/>
            <w:rFonts w:ascii="Verdana" w:eastAsia="Verdana" w:hAnsi="Verdana"/>
            <w:b/>
            <w:color w:val="0072BC"/>
          </w:rPr>
          <w:t>Amann prze</w:t>
        </w:r>
        <w:r w:rsidR="00AF5E6F" w:rsidRPr="00A14197">
          <w:rPr>
            <w:rStyle w:val="Hipercze"/>
            <w:rFonts w:ascii="Verdana" w:eastAsia="Verdana" w:hAnsi="Verdana"/>
            <w:b/>
            <w:color w:val="0072BC"/>
          </w:rPr>
          <w:t>ciwko Szw</w:t>
        </w:r>
        <w:r w:rsidR="00AF5E6F" w:rsidRPr="00A14197">
          <w:rPr>
            <w:rStyle w:val="Hipercze"/>
            <w:rFonts w:ascii="Verdana" w:eastAsia="Verdana" w:hAnsi="Verdana"/>
            <w:b/>
            <w:color w:val="0072BC"/>
          </w:rPr>
          <w:t>ajcarii</w:t>
        </w:r>
      </w:hyperlink>
    </w:p>
    <w:p w14:paraId="23D85144" w14:textId="77777777" w:rsidR="007B270A" w:rsidRPr="00F8489F" w:rsidRDefault="000273B6" w:rsidP="00AB713F">
      <w:pPr>
        <w:spacing w:line="0" w:lineRule="atLeast"/>
        <w:ind w:left="740"/>
        <w:rPr>
          <w:rFonts w:ascii="Verdana" w:eastAsia="Verdana" w:hAnsi="Verdana"/>
          <w:color w:val="808080"/>
          <w:sz w:val="18"/>
        </w:rPr>
      </w:pPr>
      <w:r>
        <w:rPr>
          <w:rFonts w:ascii="Verdana" w:eastAsia="Verdana" w:hAnsi="Verdana"/>
          <w:color w:val="808080"/>
          <w:sz w:val="18"/>
        </w:rPr>
        <w:t>16 lutego 2000 roku</w:t>
      </w:r>
      <w:r w:rsidR="007B270A">
        <w:rPr>
          <w:rFonts w:ascii="Verdana" w:eastAsia="Verdana" w:hAnsi="Verdana"/>
          <w:color w:val="808080"/>
          <w:sz w:val="18"/>
        </w:rPr>
        <w:t xml:space="preserve"> (Wielka Izba)</w:t>
      </w:r>
    </w:p>
    <w:p w14:paraId="3CB253BA" w14:textId="77777777" w:rsidR="00B83C66" w:rsidRDefault="00B83C66" w:rsidP="00AB713F">
      <w:pPr>
        <w:spacing w:line="0" w:lineRule="atLeast"/>
        <w:ind w:left="740"/>
        <w:jc w:val="both"/>
        <w:rPr>
          <w:rFonts w:ascii="Verdana" w:eastAsia="Verdana" w:hAnsi="Verdana"/>
          <w:highlight w:val="magenta"/>
        </w:rPr>
      </w:pPr>
      <w:r w:rsidRPr="00F8489F">
        <w:rPr>
          <w:rFonts w:ascii="Verdana" w:eastAsia="Verdana" w:hAnsi="Verdana"/>
        </w:rPr>
        <w:t>Niniejsza s</w:t>
      </w:r>
      <w:r w:rsidR="007B270A" w:rsidRPr="005003E7">
        <w:rPr>
          <w:rFonts w:ascii="Verdana" w:eastAsia="Verdana" w:hAnsi="Verdana"/>
        </w:rPr>
        <w:t xml:space="preserve">prawa dotyczyła rozmowy telefonicznej </w:t>
      </w:r>
      <w:r w:rsidR="00CB58F1">
        <w:rPr>
          <w:rFonts w:ascii="Verdana" w:eastAsia="Verdana" w:hAnsi="Verdana"/>
        </w:rPr>
        <w:t>skarżącego z pracownicą byłej ambasady radzieckiej</w:t>
      </w:r>
      <w:r w:rsidR="00CB58F1" w:rsidRPr="00F8489F">
        <w:rPr>
          <w:rFonts w:ascii="Verdana" w:eastAsia="Verdana" w:hAnsi="Verdana"/>
        </w:rPr>
        <w:t xml:space="preserve"> - </w:t>
      </w:r>
      <w:r w:rsidR="007B270A" w:rsidRPr="005003E7">
        <w:rPr>
          <w:rFonts w:ascii="Verdana" w:eastAsia="Verdana" w:hAnsi="Verdana"/>
        </w:rPr>
        <w:t>w celu zamówienia reklamowanego przez niego urządzenia depilacyjnego - przechwycone</w:t>
      </w:r>
      <w:r w:rsidR="002E1C8E" w:rsidRPr="00F8489F">
        <w:rPr>
          <w:rFonts w:ascii="Verdana" w:eastAsia="Verdana" w:hAnsi="Verdana"/>
        </w:rPr>
        <w:t>j</w:t>
      </w:r>
      <w:r w:rsidR="007B270A" w:rsidRPr="005003E7">
        <w:rPr>
          <w:rFonts w:ascii="Verdana" w:eastAsia="Verdana" w:hAnsi="Verdana"/>
        </w:rPr>
        <w:t xml:space="preserve"> przez </w:t>
      </w:r>
      <w:r w:rsidR="002E1C8E" w:rsidRPr="00F8489F">
        <w:rPr>
          <w:rFonts w:ascii="Verdana" w:eastAsia="Verdana" w:hAnsi="Verdana"/>
        </w:rPr>
        <w:t>biuro</w:t>
      </w:r>
      <w:r w:rsidR="007B270A" w:rsidRPr="005003E7">
        <w:rPr>
          <w:rFonts w:ascii="Verdana" w:eastAsia="Verdana" w:hAnsi="Verdana"/>
        </w:rPr>
        <w:t xml:space="preserve"> prokurat</w:t>
      </w:r>
      <w:r w:rsidR="004A58FD">
        <w:rPr>
          <w:rFonts w:ascii="Verdana" w:eastAsia="Verdana" w:hAnsi="Verdana"/>
        </w:rPr>
        <w:t>o</w:t>
      </w:r>
      <w:r w:rsidR="007B270A" w:rsidRPr="005003E7">
        <w:rPr>
          <w:rFonts w:ascii="Verdana" w:eastAsia="Verdana" w:hAnsi="Verdana"/>
        </w:rPr>
        <w:t>r</w:t>
      </w:r>
      <w:r w:rsidR="002E1C8E" w:rsidRPr="00F8489F">
        <w:rPr>
          <w:rFonts w:ascii="Verdana" w:eastAsia="Verdana" w:hAnsi="Verdana"/>
        </w:rPr>
        <w:t>a</w:t>
      </w:r>
      <w:r w:rsidR="007B270A" w:rsidRPr="005003E7">
        <w:rPr>
          <w:rFonts w:ascii="Verdana" w:eastAsia="Verdana" w:hAnsi="Verdana"/>
        </w:rPr>
        <w:t>, któr</w:t>
      </w:r>
      <w:r w:rsidR="002E1C8E" w:rsidRPr="00F8489F">
        <w:rPr>
          <w:rFonts w:ascii="Verdana" w:eastAsia="Verdana" w:hAnsi="Verdana"/>
        </w:rPr>
        <w:t>e</w:t>
      </w:r>
      <w:r w:rsidR="007B270A" w:rsidRPr="005003E7">
        <w:rPr>
          <w:rFonts w:ascii="Verdana" w:eastAsia="Verdana" w:hAnsi="Verdana"/>
        </w:rPr>
        <w:t xml:space="preserve"> zwrócił</w:t>
      </w:r>
      <w:r w:rsidR="002E1C8E" w:rsidRPr="00F8489F">
        <w:rPr>
          <w:rFonts w:ascii="Verdana" w:eastAsia="Verdana" w:hAnsi="Verdana"/>
        </w:rPr>
        <w:t>o</w:t>
      </w:r>
      <w:r w:rsidR="007B270A" w:rsidRPr="005003E7">
        <w:rPr>
          <w:rFonts w:ascii="Verdana" w:eastAsia="Verdana" w:hAnsi="Verdana"/>
        </w:rPr>
        <w:t xml:space="preserve"> się do służb wywiadowczych o </w:t>
      </w:r>
      <w:r w:rsidR="004A58FD">
        <w:rPr>
          <w:rFonts w:ascii="Verdana" w:eastAsia="Verdana" w:hAnsi="Verdana"/>
        </w:rPr>
        <w:t>założenie</w:t>
      </w:r>
      <w:r w:rsidR="007B270A" w:rsidRPr="005003E7">
        <w:rPr>
          <w:rFonts w:ascii="Verdana" w:eastAsia="Verdana" w:hAnsi="Verdana"/>
        </w:rPr>
        <w:t xml:space="preserve"> </w:t>
      </w:r>
      <w:r w:rsidR="002E1C8E" w:rsidRPr="00F8489F">
        <w:rPr>
          <w:rFonts w:ascii="Verdana" w:eastAsia="Verdana" w:hAnsi="Verdana"/>
        </w:rPr>
        <w:t xml:space="preserve">akt </w:t>
      </w:r>
      <w:r w:rsidR="004A58FD">
        <w:rPr>
          <w:rFonts w:ascii="Verdana" w:eastAsia="Verdana" w:hAnsi="Verdana"/>
        </w:rPr>
        <w:t>skarżącego</w:t>
      </w:r>
      <w:r w:rsidR="007B270A" w:rsidRPr="005003E7">
        <w:rPr>
          <w:rFonts w:ascii="Verdana" w:eastAsia="Verdana" w:hAnsi="Verdana"/>
        </w:rPr>
        <w:t>.</w:t>
      </w:r>
    </w:p>
    <w:p w14:paraId="2042DEFD" w14:textId="77777777" w:rsidR="000273B6" w:rsidRPr="00A14197" w:rsidRDefault="007B270A" w:rsidP="00AB713F">
      <w:pPr>
        <w:spacing w:line="0" w:lineRule="atLeast"/>
        <w:ind w:left="740"/>
        <w:jc w:val="both"/>
        <w:rPr>
          <w:rFonts w:ascii="Verdana" w:eastAsia="Verdana" w:hAnsi="Verdana"/>
          <w:color w:val="0070C0"/>
          <w:highlight w:val="magenta"/>
        </w:rPr>
      </w:pPr>
      <w:r w:rsidRPr="00F8489F">
        <w:rPr>
          <w:rFonts w:ascii="Verdana" w:eastAsia="Verdana" w:hAnsi="Verdana"/>
          <w:color w:val="0070C0"/>
        </w:rPr>
        <w:t xml:space="preserve">Trybunał orzekł, że doszło do </w:t>
      </w:r>
      <w:r w:rsidRPr="00F8489F">
        <w:rPr>
          <w:rFonts w:ascii="Verdana" w:eastAsia="Verdana" w:hAnsi="Verdana"/>
          <w:b/>
          <w:color w:val="0070C0"/>
        </w:rPr>
        <w:t xml:space="preserve">naruszenia art. 8 Konwencji </w:t>
      </w:r>
      <w:r w:rsidRPr="00F8489F">
        <w:rPr>
          <w:rFonts w:ascii="Verdana" w:eastAsia="Verdana" w:hAnsi="Verdana"/>
          <w:color w:val="0070C0"/>
        </w:rPr>
        <w:t xml:space="preserve">ze względu na nagranie rozmowy telefonicznej oraz </w:t>
      </w:r>
      <w:r w:rsidRPr="00F8489F">
        <w:rPr>
          <w:rFonts w:ascii="Verdana" w:eastAsia="Verdana" w:hAnsi="Verdana"/>
          <w:b/>
          <w:color w:val="0070C0"/>
        </w:rPr>
        <w:t xml:space="preserve">naruszenia tego samego </w:t>
      </w:r>
      <w:r w:rsidR="004A58FD">
        <w:rPr>
          <w:rFonts w:ascii="Verdana" w:eastAsia="Verdana" w:hAnsi="Verdana"/>
          <w:b/>
          <w:color w:val="0070C0"/>
        </w:rPr>
        <w:t>artykułu</w:t>
      </w:r>
      <w:r w:rsidRPr="00F8489F">
        <w:rPr>
          <w:rFonts w:ascii="Verdana" w:eastAsia="Verdana" w:hAnsi="Verdana"/>
          <w:color w:val="0070C0"/>
        </w:rPr>
        <w:t xml:space="preserve"> ze względu na utworzenie i przechowywanie akt, stwierdzając, że ingerencja w prawo skarżącego do poszanowania jego życia prywatnego nie była zgodna z prawem,</w:t>
      </w:r>
      <w:r w:rsidR="00C072FE" w:rsidRPr="00F8489F">
        <w:rPr>
          <w:rFonts w:ascii="Verdana" w:eastAsia="Verdana" w:hAnsi="Verdana"/>
          <w:color w:val="0070C0"/>
        </w:rPr>
        <w:t xml:space="preserve"> gdyż</w:t>
      </w:r>
      <w:r w:rsidRPr="00F8489F">
        <w:rPr>
          <w:rFonts w:ascii="Verdana" w:eastAsia="Verdana" w:hAnsi="Verdana"/>
          <w:color w:val="0070C0"/>
        </w:rPr>
        <w:t xml:space="preserve"> prawo szwajcarskie było niejasne co do uprawnień dyskrecjonalnych władz w </w:t>
      </w:r>
      <w:r w:rsidR="00C072FE" w:rsidRPr="00F8489F">
        <w:rPr>
          <w:rFonts w:ascii="Verdana" w:eastAsia="Verdana" w:hAnsi="Verdana"/>
          <w:color w:val="0070C0"/>
        </w:rPr>
        <w:t>tym obszarze.</w:t>
      </w:r>
    </w:p>
    <w:p w14:paraId="40715046" w14:textId="77777777" w:rsidR="00AF5E6F" w:rsidRPr="00A14197" w:rsidRDefault="003F38F5" w:rsidP="00AB713F">
      <w:pPr>
        <w:spacing w:before="120" w:line="0" w:lineRule="atLeast"/>
        <w:ind w:left="740"/>
        <w:rPr>
          <w:rStyle w:val="Hipercze"/>
          <w:rFonts w:ascii="Verdana" w:eastAsia="Verdana" w:hAnsi="Verdana"/>
          <w:b/>
          <w:color w:val="0072BC"/>
        </w:rPr>
      </w:pPr>
      <w:hyperlink r:id="rId18" w:anchor="{&quot;itemid&quot;:[&quot;001-60696&quot;]}" w:history="1">
        <w:r w:rsidR="00AF5E6F" w:rsidRPr="00A14197">
          <w:rPr>
            <w:rStyle w:val="Hipercze"/>
            <w:rFonts w:ascii="Verdana" w:eastAsia="Verdana" w:hAnsi="Verdana"/>
            <w:b/>
            <w:color w:val="0072BC"/>
          </w:rPr>
          <w:t>Taylor-Sabori przeciwko Zjednoczonemu Królestwu</w:t>
        </w:r>
      </w:hyperlink>
    </w:p>
    <w:p w14:paraId="56216864" w14:textId="77777777" w:rsidR="007B270A" w:rsidRPr="00F8489F" w:rsidRDefault="000273B6" w:rsidP="00AB713F">
      <w:pPr>
        <w:spacing w:line="0" w:lineRule="atLeast"/>
        <w:ind w:left="740"/>
        <w:rPr>
          <w:rFonts w:ascii="Verdana" w:eastAsia="Verdana" w:hAnsi="Verdana"/>
          <w:color w:val="808080"/>
          <w:sz w:val="18"/>
        </w:rPr>
      </w:pPr>
      <w:r>
        <w:rPr>
          <w:rFonts w:ascii="Verdana" w:eastAsia="Verdana" w:hAnsi="Verdana"/>
          <w:color w:val="808080"/>
          <w:sz w:val="18"/>
        </w:rPr>
        <w:t>22 października 2002 roku</w:t>
      </w:r>
    </w:p>
    <w:p w14:paraId="5AAEB1CC" w14:textId="77777777" w:rsidR="007B270A" w:rsidRPr="005003E7" w:rsidRDefault="007B270A" w:rsidP="00AB713F">
      <w:pPr>
        <w:spacing w:line="0" w:lineRule="atLeast"/>
        <w:ind w:left="740"/>
        <w:jc w:val="both"/>
        <w:rPr>
          <w:rFonts w:ascii="Verdana" w:eastAsia="Verdana" w:hAnsi="Verdana"/>
        </w:rPr>
      </w:pPr>
      <w:r w:rsidRPr="005003E7">
        <w:rPr>
          <w:rFonts w:ascii="Verdana" w:eastAsia="Verdana" w:hAnsi="Verdana"/>
        </w:rPr>
        <w:t>Sprawa ta dotyczyła w szczególności przechwytywani</w:t>
      </w:r>
      <w:r w:rsidRPr="009C0ACB">
        <w:rPr>
          <w:rFonts w:ascii="Verdana" w:eastAsia="Verdana" w:hAnsi="Verdana"/>
        </w:rPr>
        <w:t xml:space="preserve">a przez policję, w ramach tajnej operacji obserwacyjnej, wiadomości wysyłanych na pager </w:t>
      </w:r>
      <w:r w:rsidR="003913C5" w:rsidRPr="00F8489F">
        <w:rPr>
          <w:rFonts w:ascii="Verdana" w:eastAsia="Verdana" w:hAnsi="Verdana"/>
        </w:rPr>
        <w:t>skarżącego</w:t>
      </w:r>
      <w:r w:rsidRPr="005003E7">
        <w:rPr>
          <w:rFonts w:ascii="Verdana" w:eastAsia="Verdana" w:hAnsi="Verdana"/>
        </w:rPr>
        <w:t>.</w:t>
      </w:r>
    </w:p>
    <w:p w14:paraId="7AE7C768" w14:textId="77777777" w:rsidR="003913C5" w:rsidRPr="00F8489F" w:rsidRDefault="007B270A" w:rsidP="00AB713F">
      <w:pPr>
        <w:spacing w:line="0" w:lineRule="atLeast"/>
        <w:ind w:left="740"/>
        <w:jc w:val="both"/>
        <w:rPr>
          <w:rFonts w:ascii="Verdana" w:eastAsia="Verdana" w:hAnsi="Verdana"/>
          <w:color w:val="0070C0"/>
        </w:rPr>
      </w:pPr>
      <w:r w:rsidRPr="00F8489F">
        <w:rPr>
          <w:rFonts w:ascii="Verdana" w:eastAsia="Verdana" w:hAnsi="Verdana"/>
          <w:color w:val="0070C0"/>
        </w:rPr>
        <w:t xml:space="preserve">Trybunał orzekł, że doszło do </w:t>
      </w:r>
      <w:r w:rsidRPr="00F8489F">
        <w:rPr>
          <w:rFonts w:ascii="Verdana" w:eastAsia="Verdana" w:hAnsi="Verdana"/>
          <w:b/>
          <w:color w:val="0070C0"/>
        </w:rPr>
        <w:t>naruszenia</w:t>
      </w:r>
      <w:r w:rsidRPr="00F8489F">
        <w:rPr>
          <w:rFonts w:ascii="Verdana" w:eastAsia="Verdana" w:hAnsi="Verdana"/>
          <w:color w:val="0070C0"/>
        </w:rPr>
        <w:t xml:space="preserve"> </w:t>
      </w:r>
      <w:r w:rsidR="004A58FD">
        <w:rPr>
          <w:rFonts w:ascii="Verdana" w:eastAsia="Verdana" w:hAnsi="Verdana"/>
          <w:b/>
          <w:color w:val="0070C0"/>
        </w:rPr>
        <w:t>art.</w:t>
      </w:r>
      <w:r w:rsidRPr="00F8489F">
        <w:rPr>
          <w:rFonts w:ascii="Verdana" w:eastAsia="Verdana" w:hAnsi="Verdana"/>
          <w:b/>
          <w:color w:val="0070C0"/>
        </w:rPr>
        <w:t xml:space="preserve"> 8 Konwencji.</w:t>
      </w:r>
      <w:r w:rsidRPr="00F8489F">
        <w:rPr>
          <w:rFonts w:ascii="Verdana" w:eastAsia="Verdana" w:hAnsi="Verdana"/>
          <w:color w:val="0070C0"/>
        </w:rPr>
        <w:t xml:space="preserve"> </w:t>
      </w:r>
      <w:r w:rsidR="003913C5" w:rsidRPr="00F8489F">
        <w:rPr>
          <w:rFonts w:ascii="Verdana" w:eastAsia="Verdana" w:hAnsi="Verdana"/>
          <w:color w:val="0070C0"/>
        </w:rPr>
        <w:t>Mając</w:t>
      </w:r>
      <w:r w:rsidRPr="00F8489F">
        <w:rPr>
          <w:rFonts w:ascii="Verdana" w:eastAsia="Verdana" w:hAnsi="Verdana"/>
          <w:color w:val="0070C0"/>
        </w:rPr>
        <w:t xml:space="preserve"> w szczególności</w:t>
      </w:r>
      <w:r w:rsidR="003913C5" w:rsidRPr="00F8489F">
        <w:rPr>
          <w:rFonts w:ascii="Verdana" w:eastAsia="Verdana" w:hAnsi="Verdana"/>
          <w:color w:val="0070C0"/>
        </w:rPr>
        <w:t xml:space="preserve"> na uwadze</w:t>
      </w:r>
      <w:r w:rsidRPr="00F8489F">
        <w:rPr>
          <w:rFonts w:ascii="Verdana" w:eastAsia="Verdana" w:hAnsi="Verdana"/>
          <w:color w:val="0070C0"/>
        </w:rPr>
        <w:t xml:space="preserve">, że w czasie omawianych wydarzeń nie istniał żaden ustawowy system regulujący przechwytywanie wiadomości na pager przekazywanych za pośrednictwem prywatnego systemu telekomunikacyjnego, Trybunał stwierdził, </w:t>
      </w:r>
      <w:r w:rsidR="003913C5" w:rsidRPr="00F8489F">
        <w:rPr>
          <w:rFonts w:ascii="Verdana" w:eastAsia="Verdana" w:hAnsi="Verdana"/>
          <w:color w:val="0070C0"/>
        </w:rPr>
        <w:t>co również</w:t>
      </w:r>
      <w:r w:rsidRPr="00F8489F">
        <w:rPr>
          <w:rFonts w:ascii="Verdana" w:eastAsia="Verdana" w:hAnsi="Verdana"/>
          <w:color w:val="0070C0"/>
        </w:rPr>
        <w:t xml:space="preserve"> przyznał rząd brytyjski, że ingerencja nie była zgodna z prawem.</w:t>
      </w:r>
    </w:p>
    <w:p w14:paraId="28D9DAFE" w14:textId="77777777" w:rsidR="00AF5E6F" w:rsidRPr="00A14197" w:rsidRDefault="003F38F5" w:rsidP="00AB713F">
      <w:pPr>
        <w:spacing w:before="120" w:line="0" w:lineRule="atLeast"/>
        <w:ind w:left="740"/>
        <w:rPr>
          <w:rStyle w:val="Hipercze"/>
          <w:rFonts w:ascii="Verdana" w:eastAsia="Verdana" w:hAnsi="Verdana"/>
          <w:b/>
          <w:color w:val="0072BC"/>
        </w:rPr>
      </w:pPr>
      <w:hyperlink r:id="rId19" w:history="1">
        <w:r w:rsidR="00AF5E6F" w:rsidRPr="00A14197">
          <w:rPr>
            <w:rStyle w:val="Hipercze"/>
            <w:rFonts w:ascii="Verdana" w:eastAsia="Verdana" w:hAnsi="Verdana"/>
            <w:b/>
            <w:color w:val="0072BC"/>
          </w:rPr>
          <w:t>Wisse przeciwko Francji</w:t>
        </w:r>
      </w:hyperlink>
    </w:p>
    <w:p w14:paraId="48B2FFA4" w14:textId="77777777" w:rsidR="007B270A" w:rsidRPr="00F8489F" w:rsidRDefault="000273B6" w:rsidP="00AB713F">
      <w:pPr>
        <w:spacing w:line="0" w:lineRule="atLeast"/>
        <w:ind w:left="740"/>
        <w:rPr>
          <w:rFonts w:ascii="Verdana" w:eastAsia="Verdana" w:hAnsi="Verdana"/>
          <w:color w:val="808080"/>
          <w:sz w:val="18"/>
        </w:rPr>
      </w:pPr>
      <w:r>
        <w:rPr>
          <w:rFonts w:ascii="Verdana" w:eastAsia="Verdana" w:hAnsi="Verdana"/>
          <w:color w:val="808080"/>
          <w:sz w:val="18"/>
        </w:rPr>
        <w:t>22 grudnia 2005 roku</w:t>
      </w:r>
    </w:p>
    <w:p w14:paraId="1606075B" w14:textId="77777777" w:rsidR="007B270A" w:rsidRPr="00B06720" w:rsidRDefault="007B270A" w:rsidP="00AB713F">
      <w:pPr>
        <w:spacing w:line="0" w:lineRule="atLeast"/>
        <w:ind w:left="740"/>
        <w:jc w:val="both"/>
        <w:rPr>
          <w:rFonts w:ascii="Verdana" w:eastAsia="Verdana" w:hAnsi="Verdana"/>
        </w:rPr>
      </w:pPr>
      <w:r w:rsidRPr="005003E7">
        <w:rPr>
          <w:rFonts w:ascii="Verdana" w:eastAsia="Verdana" w:hAnsi="Verdana"/>
        </w:rPr>
        <w:t xml:space="preserve">Dwóch skarżących </w:t>
      </w:r>
      <w:r w:rsidR="003A5C95">
        <w:rPr>
          <w:rFonts w:ascii="Verdana" w:eastAsia="Verdana" w:hAnsi="Verdana"/>
        </w:rPr>
        <w:t xml:space="preserve">zostało zatrzymanych, a następnie tymczasowo aresztowanych w związku z </w:t>
      </w:r>
      <w:r w:rsidRPr="005003E7">
        <w:rPr>
          <w:rFonts w:ascii="Verdana" w:eastAsia="Verdana" w:hAnsi="Verdana"/>
        </w:rPr>
        <w:t>zarzutem popełnienia rozboju z bronią w ręku. Na podstaw</w:t>
      </w:r>
      <w:r w:rsidRPr="009C0ACB">
        <w:rPr>
          <w:rFonts w:ascii="Verdana" w:eastAsia="Verdana" w:hAnsi="Verdana"/>
        </w:rPr>
        <w:t>ie nakazu wydanego przez sędziego</w:t>
      </w:r>
      <w:r w:rsidRPr="00B06720">
        <w:rPr>
          <w:rFonts w:ascii="Verdana" w:eastAsia="Verdana" w:hAnsi="Verdana"/>
        </w:rPr>
        <w:t xml:space="preserve"> śledczego nagrano rozmowy telefo</w:t>
      </w:r>
      <w:r w:rsidRPr="007C26FA">
        <w:rPr>
          <w:rFonts w:ascii="Verdana" w:eastAsia="Verdana" w:hAnsi="Verdana"/>
        </w:rPr>
        <w:t>niczne</w:t>
      </w:r>
      <w:r w:rsidR="00620D23">
        <w:rPr>
          <w:rFonts w:ascii="Verdana" w:eastAsia="Verdana" w:hAnsi="Verdana"/>
        </w:rPr>
        <w:t xml:space="preserve"> w </w:t>
      </w:r>
      <w:r w:rsidR="00427C06">
        <w:rPr>
          <w:rFonts w:ascii="Verdana" w:eastAsia="Verdana" w:hAnsi="Verdana"/>
        </w:rPr>
        <w:t>więziennym pokoju wizyt</w:t>
      </w:r>
      <w:r w:rsidRPr="005003E7">
        <w:rPr>
          <w:rFonts w:ascii="Verdana" w:eastAsia="Verdana" w:hAnsi="Verdana"/>
        </w:rPr>
        <w:t xml:space="preserve"> między nimi a ich krewnym</w:t>
      </w:r>
      <w:r w:rsidR="00620D23" w:rsidRPr="005003E7">
        <w:rPr>
          <w:rFonts w:ascii="Verdana" w:eastAsia="Verdana" w:hAnsi="Verdana"/>
        </w:rPr>
        <w:t>i</w:t>
      </w:r>
      <w:r w:rsidRPr="009C0ACB">
        <w:rPr>
          <w:rFonts w:ascii="Verdana" w:eastAsia="Verdana" w:hAnsi="Verdana"/>
        </w:rPr>
        <w:t xml:space="preserve">. </w:t>
      </w:r>
      <w:r w:rsidRPr="00B06720">
        <w:rPr>
          <w:rFonts w:ascii="Verdana" w:eastAsia="Verdana" w:hAnsi="Verdana"/>
        </w:rPr>
        <w:t>Skarżący wnieśli bezskuteczny wniosek o uznanie za nieważne kroków podjętych w postępowaniu dotyczącym nagrywania ich rozmów.</w:t>
      </w:r>
      <w:r w:rsidR="00427C06">
        <w:rPr>
          <w:rFonts w:ascii="Verdana" w:eastAsia="Verdana" w:hAnsi="Verdana"/>
        </w:rPr>
        <w:t xml:space="preserve"> </w:t>
      </w:r>
      <w:r w:rsidRPr="005003E7">
        <w:rPr>
          <w:rFonts w:ascii="Verdana" w:eastAsia="Verdana" w:hAnsi="Verdana"/>
        </w:rPr>
        <w:t xml:space="preserve">Twierdzili, że nagrywanie ich rozmów w pokojach wizyt w </w:t>
      </w:r>
      <w:r w:rsidR="00BF56B0">
        <w:rPr>
          <w:rFonts w:ascii="Verdana" w:eastAsia="Verdana" w:hAnsi="Verdana"/>
        </w:rPr>
        <w:t>jednostce penite</w:t>
      </w:r>
      <w:r w:rsidR="00633FB6">
        <w:rPr>
          <w:rFonts w:ascii="Verdana" w:eastAsia="Verdana" w:hAnsi="Verdana"/>
        </w:rPr>
        <w:t>n</w:t>
      </w:r>
      <w:r w:rsidR="00BF56B0">
        <w:rPr>
          <w:rFonts w:ascii="Verdana" w:eastAsia="Verdana" w:hAnsi="Verdana"/>
        </w:rPr>
        <w:t>cjarnej</w:t>
      </w:r>
      <w:r w:rsidRPr="009C0ACB">
        <w:rPr>
          <w:rFonts w:ascii="Verdana" w:eastAsia="Verdana" w:hAnsi="Verdana"/>
        </w:rPr>
        <w:t xml:space="preserve"> stanowiło ingerencję w ich prawo do poszanowania życia prywatnego i rodzinnego.</w:t>
      </w:r>
    </w:p>
    <w:p w14:paraId="0054DA32" w14:textId="77777777" w:rsidR="00427C06" w:rsidRPr="00A14197" w:rsidRDefault="007B270A" w:rsidP="00AB713F">
      <w:pPr>
        <w:spacing w:line="0" w:lineRule="atLeast"/>
        <w:ind w:left="740"/>
        <w:jc w:val="both"/>
        <w:rPr>
          <w:rFonts w:ascii="Verdana" w:eastAsia="Verdana" w:hAnsi="Verdana"/>
          <w:color w:val="0070C0"/>
        </w:rPr>
      </w:pPr>
      <w:r w:rsidRPr="00F8489F">
        <w:rPr>
          <w:rFonts w:ascii="Verdana" w:eastAsia="Verdana" w:hAnsi="Verdana"/>
          <w:color w:val="0070C0"/>
        </w:rPr>
        <w:t xml:space="preserve">Trybunał orzekł, że doszło do </w:t>
      </w:r>
      <w:r w:rsidRPr="00F8489F">
        <w:rPr>
          <w:rFonts w:ascii="Verdana" w:eastAsia="Verdana" w:hAnsi="Verdana"/>
          <w:b/>
          <w:color w:val="0070C0"/>
        </w:rPr>
        <w:t xml:space="preserve">naruszenia </w:t>
      </w:r>
      <w:r w:rsidR="00633FB6">
        <w:rPr>
          <w:rFonts w:ascii="Verdana" w:eastAsia="Verdana" w:hAnsi="Verdana"/>
          <w:b/>
          <w:color w:val="0070C0"/>
        </w:rPr>
        <w:t>art.</w:t>
      </w:r>
      <w:r w:rsidRPr="00F8489F">
        <w:rPr>
          <w:rFonts w:ascii="Verdana" w:eastAsia="Verdana" w:hAnsi="Verdana"/>
          <w:b/>
          <w:color w:val="0070C0"/>
        </w:rPr>
        <w:t xml:space="preserve"> 8 </w:t>
      </w:r>
      <w:r w:rsidR="00620D23" w:rsidRPr="00F8489F">
        <w:rPr>
          <w:rFonts w:ascii="Verdana" w:eastAsia="Verdana" w:hAnsi="Verdana"/>
          <w:b/>
          <w:color w:val="0070C0"/>
        </w:rPr>
        <w:t>K</w:t>
      </w:r>
      <w:r w:rsidRPr="00F8489F">
        <w:rPr>
          <w:rFonts w:ascii="Verdana" w:eastAsia="Verdana" w:hAnsi="Verdana"/>
          <w:b/>
          <w:color w:val="0070C0"/>
        </w:rPr>
        <w:t>onwencji</w:t>
      </w:r>
      <w:r w:rsidRPr="00F8489F">
        <w:rPr>
          <w:rFonts w:ascii="Verdana" w:eastAsia="Verdana" w:hAnsi="Verdana"/>
          <w:color w:val="0070C0"/>
        </w:rPr>
        <w:t>, stwierdzając, że prawo francuskie nie wskazywało wystarczająco jasno, w jaki sposób i w jakim zakresie władze mogły ingerować w życie prywatne zatrzymanych, a</w:t>
      </w:r>
      <w:r w:rsidR="00633FB6">
        <w:rPr>
          <w:rFonts w:ascii="Verdana" w:eastAsia="Verdana" w:hAnsi="Verdana"/>
          <w:color w:val="0070C0"/>
        </w:rPr>
        <w:t xml:space="preserve"> także</w:t>
      </w:r>
      <w:r w:rsidRPr="00F8489F">
        <w:rPr>
          <w:rFonts w:ascii="Verdana" w:eastAsia="Verdana" w:hAnsi="Verdana"/>
          <w:color w:val="0070C0"/>
        </w:rPr>
        <w:t xml:space="preserve"> zakres</w:t>
      </w:r>
      <w:r w:rsidR="00633FB6">
        <w:rPr>
          <w:rFonts w:ascii="Verdana" w:eastAsia="Verdana" w:hAnsi="Verdana"/>
          <w:color w:val="0070C0"/>
        </w:rPr>
        <w:t>u</w:t>
      </w:r>
      <w:r w:rsidRPr="00F8489F">
        <w:rPr>
          <w:rFonts w:ascii="Verdana" w:eastAsia="Verdana" w:hAnsi="Verdana"/>
          <w:color w:val="0070C0"/>
        </w:rPr>
        <w:t xml:space="preserve"> i spos</w:t>
      </w:r>
      <w:r w:rsidR="00633FB6">
        <w:rPr>
          <w:rFonts w:ascii="Verdana" w:eastAsia="Verdana" w:hAnsi="Verdana"/>
          <w:color w:val="0070C0"/>
        </w:rPr>
        <w:t>obu</w:t>
      </w:r>
      <w:r w:rsidRPr="00F8489F">
        <w:rPr>
          <w:rFonts w:ascii="Verdana" w:eastAsia="Verdana" w:hAnsi="Verdana"/>
          <w:color w:val="0070C0"/>
        </w:rPr>
        <w:t xml:space="preserve"> korzystania z uprawnień dyskrecjonalnych w tej dziedzinie. </w:t>
      </w:r>
      <w:r w:rsidR="00640BBA" w:rsidRPr="00F8489F">
        <w:rPr>
          <w:rFonts w:ascii="Verdana" w:eastAsia="Verdana" w:hAnsi="Verdana"/>
          <w:color w:val="0070C0"/>
        </w:rPr>
        <w:t>Rezultatem tego skarżący</w:t>
      </w:r>
      <w:r w:rsidRPr="00F8489F">
        <w:rPr>
          <w:rFonts w:ascii="Verdana" w:eastAsia="Verdana" w:hAnsi="Verdana"/>
          <w:color w:val="0070C0"/>
        </w:rPr>
        <w:t xml:space="preserve"> nie korzystali z minimalnego poziomu ochrony </w:t>
      </w:r>
      <w:r w:rsidR="00640BBA" w:rsidRPr="002F1555">
        <w:rPr>
          <w:rFonts w:ascii="Verdana" w:eastAsia="Verdana" w:hAnsi="Verdana"/>
          <w:color w:val="0070C0"/>
        </w:rPr>
        <w:t>do której, na mocy rządów prawa, uprawnieni są obywatele w społeczeństwie demokratycznym</w:t>
      </w:r>
      <w:r w:rsidR="00640BBA">
        <w:rPr>
          <w:rFonts w:ascii="Verdana" w:eastAsia="Verdana" w:hAnsi="Verdana"/>
          <w:color w:val="0070C0"/>
        </w:rPr>
        <w:t xml:space="preserve">. </w:t>
      </w:r>
      <w:r w:rsidRPr="00F8489F">
        <w:rPr>
          <w:rFonts w:ascii="Verdana" w:eastAsia="Verdana" w:hAnsi="Verdana"/>
          <w:color w:val="0070C0"/>
        </w:rPr>
        <w:t xml:space="preserve">Trybunał zauważył w szczególności, że </w:t>
      </w:r>
      <w:r w:rsidR="00640BBA" w:rsidRPr="00F8489F">
        <w:rPr>
          <w:rFonts w:ascii="Verdana" w:eastAsia="Verdana" w:hAnsi="Verdana"/>
          <w:color w:val="0070C0"/>
        </w:rPr>
        <w:t>regularne</w:t>
      </w:r>
      <w:r w:rsidRPr="00F8489F">
        <w:rPr>
          <w:rFonts w:ascii="Verdana" w:eastAsia="Verdana" w:hAnsi="Verdana"/>
          <w:color w:val="0070C0"/>
        </w:rPr>
        <w:t xml:space="preserve"> rejestrowanie rozmów w pokoju </w:t>
      </w:r>
      <w:r w:rsidR="00633FB6">
        <w:rPr>
          <w:rFonts w:ascii="Verdana" w:eastAsia="Verdana" w:hAnsi="Verdana"/>
          <w:color w:val="0070C0"/>
        </w:rPr>
        <w:t>wizyt</w:t>
      </w:r>
      <w:r w:rsidRPr="00F8489F">
        <w:rPr>
          <w:rFonts w:ascii="Verdana" w:eastAsia="Verdana" w:hAnsi="Verdana"/>
          <w:color w:val="0070C0"/>
        </w:rPr>
        <w:t xml:space="preserve"> w celach innych niż ochrona </w:t>
      </w:r>
      <w:r w:rsidR="00633FB6">
        <w:rPr>
          <w:rFonts w:ascii="Verdana" w:eastAsia="Verdana" w:hAnsi="Verdana"/>
          <w:color w:val="0070C0"/>
        </w:rPr>
        <w:t>jednostki penitencjarnej</w:t>
      </w:r>
      <w:r w:rsidRPr="00F8489F">
        <w:rPr>
          <w:rFonts w:ascii="Verdana" w:eastAsia="Verdana" w:hAnsi="Verdana"/>
          <w:color w:val="0070C0"/>
        </w:rPr>
        <w:t xml:space="preserve"> pozbawiło </w:t>
      </w:r>
      <w:r w:rsidR="009F0447">
        <w:rPr>
          <w:rFonts w:ascii="Verdana" w:eastAsia="Verdana" w:hAnsi="Verdana"/>
          <w:color w:val="0070C0"/>
        </w:rPr>
        <w:t xml:space="preserve">te </w:t>
      </w:r>
      <w:r w:rsidRPr="00F8489F">
        <w:rPr>
          <w:rFonts w:ascii="Verdana" w:eastAsia="Verdana" w:hAnsi="Verdana"/>
          <w:color w:val="0070C0"/>
        </w:rPr>
        <w:t>pomieszczenia</w:t>
      </w:r>
      <w:r w:rsidR="00640BBA" w:rsidRPr="00F8489F">
        <w:rPr>
          <w:rFonts w:ascii="Verdana" w:eastAsia="Verdana" w:hAnsi="Verdana"/>
          <w:color w:val="0070C0"/>
        </w:rPr>
        <w:t xml:space="preserve"> </w:t>
      </w:r>
      <w:r w:rsidRPr="00F8489F">
        <w:rPr>
          <w:rFonts w:ascii="Verdana" w:eastAsia="Verdana" w:hAnsi="Verdana"/>
          <w:color w:val="0070C0"/>
        </w:rPr>
        <w:t>ich jedynej racji bytu, a mianowicie umożliwi</w:t>
      </w:r>
      <w:r w:rsidR="009F0447">
        <w:rPr>
          <w:rFonts w:ascii="Verdana" w:eastAsia="Verdana" w:hAnsi="Verdana"/>
          <w:color w:val="0070C0"/>
        </w:rPr>
        <w:t>ania</w:t>
      </w:r>
      <w:r w:rsidRPr="00F8489F">
        <w:rPr>
          <w:rFonts w:ascii="Verdana" w:eastAsia="Verdana" w:hAnsi="Verdana"/>
          <w:color w:val="0070C0"/>
        </w:rPr>
        <w:t xml:space="preserve"> zatrzymanym zachowani</w:t>
      </w:r>
      <w:r w:rsidR="009F0447">
        <w:rPr>
          <w:rFonts w:ascii="Verdana" w:eastAsia="Verdana" w:hAnsi="Verdana"/>
          <w:color w:val="0070C0"/>
        </w:rPr>
        <w:t>a</w:t>
      </w:r>
      <w:r w:rsidRPr="00F8489F">
        <w:rPr>
          <w:rFonts w:ascii="Verdana" w:eastAsia="Verdana" w:hAnsi="Verdana"/>
          <w:color w:val="0070C0"/>
        </w:rPr>
        <w:t xml:space="preserve"> pewnego stopnia ży</w:t>
      </w:r>
      <w:r w:rsidR="009F0447">
        <w:rPr>
          <w:rFonts w:ascii="Verdana" w:eastAsia="Verdana" w:hAnsi="Verdana"/>
          <w:color w:val="0070C0"/>
        </w:rPr>
        <w:t>cia prywatnego</w:t>
      </w:r>
      <w:r w:rsidRPr="00F8489F">
        <w:rPr>
          <w:rFonts w:ascii="Verdana" w:eastAsia="Verdana" w:hAnsi="Verdana"/>
          <w:color w:val="0070C0"/>
        </w:rPr>
        <w:t>, w tym prywatności</w:t>
      </w:r>
      <w:r w:rsidR="003D3C49">
        <w:rPr>
          <w:rFonts w:ascii="Verdana" w:eastAsia="Verdana" w:hAnsi="Verdana"/>
          <w:color w:val="0070C0"/>
        </w:rPr>
        <w:t xml:space="preserve"> </w:t>
      </w:r>
      <w:r w:rsidRPr="00F8489F">
        <w:rPr>
          <w:rFonts w:ascii="Verdana" w:eastAsia="Verdana" w:hAnsi="Verdana"/>
          <w:color w:val="0070C0"/>
        </w:rPr>
        <w:t>rozmów z rodzinami.</w:t>
      </w:r>
    </w:p>
    <w:p w14:paraId="5243631D" w14:textId="77777777" w:rsidR="00AF5E6F" w:rsidRPr="00A14197" w:rsidRDefault="00612645" w:rsidP="00AB713F">
      <w:pPr>
        <w:spacing w:before="120" w:line="0" w:lineRule="atLeast"/>
        <w:ind w:left="740"/>
        <w:rPr>
          <w:rStyle w:val="Hipercze"/>
          <w:rFonts w:ascii="Verdana" w:eastAsia="Verdana" w:hAnsi="Verdana"/>
          <w:b/>
          <w:color w:val="0072BC"/>
        </w:rPr>
      </w:pPr>
      <w:hyperlink r:id="rId20" w:history="1">
        <w:r w:rsidR="00AF5E6F" w:rsidRPr="00A14197">
          <w:rPr>
            <w:rStyle w:val="Hipercze"/>
            <w:rFonts w:ascii="Verdana" w:eastAsia="Verdana" w:hAnsi="Verdana"/>
            <w:b/>
            <w:color w:val="0072BC"/>
          </w:rPr>
          <w:t>Kennedy przeciwko Zjednoczonemu Królestwu</w:t>
        </w:r>
      </w:hyperlink>
    </w:p>
    <w:p w14:paraId="7E3E3D27" w14:textId="77777777" w:rsidR="000273B6" w:rsidRDefault="000273B6" w:rsidP="00AB713F">
      <w:pPr>
        <w:spacing w:line="0" w:lineRule="atLeast"/>
        <w:ind w:left="740"/>
        <w:rPr>
          <w:rFonts w:ascii="Verdana" w:eastAsia="Verdana" w:hAnsi="Verdana"/>
          <w:color w:val="808080"/>
          <w:sz w:val="18"/>
        </w:rPr>
      </w:pPr>
      <w:r>
        <w:rPr>
          <w:rFonts w:ascii="Verdana" w:eastAsia="Verdana" w:hAnsi="Verdana"/>
          <w:color w:val="808080"/>
          <w:sz w:val="18"/>
        </w:rPr>
        <w:t>18 maja 2010 roku</w:t>
      </w:r>
    </w:p>
    <w:p w14:paraId="34BD05CB" w14:textId="77777777" w:rsidR="00AF5E6F" w:rsidRPr="00F8489F" w:rsidRDefault="00AF5E6F" w:rsidP="00AB713F">
      <w:pPr>
        <w:spacing w:line="0" w:lineRule="atLeast"/>
        <w:ind w:left="740"/>
        <w:jc w:val="both"/>
        <w:rPr>
          <w:rFonts w:ascii="Verdana" w:eastAsia="Verdana" w:hAnsi="Verdana"/>
        </w:rPr>
      </w:pPr>
      <w:r w:rsidRPr="00F8489F">
        <w:rPr>
          <w:rFonts w:ascii="Verdana" w:eastAsia="Verdana" w:hAnsi="Verdana"/>
        </w:rPr>
        <w:t>Skazany za nieumyślne spowodowanie śmierci - w sprawie kontrowersyjnej z powodu brakujących i sprzecznych dowodów - i zwolniony z więzienia w 1996 r</w:t>
      </w:r>
      <w:r w:rsidR="00DE5D1A">
        <w:rPr>
          <w:rFonts w:ascii="Verdana" w:eastAsia="Verdana" w:hAnsi="Verdana"/>
        </w:rPr>
        <w:t>oku</w:t>
      </w:r>
      <w:r w:rsidRPr="00F8489F">
        <w:rPr>
          <w:rFonts w:ascii="Verdana" w:eastAsia="Verdana" w:hAnsi="Verdana"/>
        </w:rPr>
        <w:t xml:space="preserve">, </w:t>
      </w:r>
      <w:r w:rsidR="00DE5D1A">
        <w:rPr>
          <w:rFonts w:ascii="Verdana" w:eastAsia="Verdana" w:hAnsi="Verdana"/>
        </w:rPr>
        <w:t xml:space="preserve">skarżący </w:t>
      </w:r>
      <w:r w:rsidRPr="00F8489F">
        <w:rPr>
          <w:rFonts w:ascii="Verdana" w:eastAsia="Verdana" w:hAnsi="Verdana"/>
        </w:rPr>
        <w:t>zaangażował się w kampanię przeciwko pomyłkom sądowym. Podejrzewając, że policja przechwyciła jego korespondencję</w:t>
      </w:r>
      <w:r w:rsidR="00DE5D1A">
        <w:rPr>
          <w:rFonts w:ascii="Verdana" w:eastAsia="Verdana" w:hAnsi="Verdana"/>
        </w:rPr>
        <w:t xml:space="preserve"> po tym jak założył małe przedsiębiorstwo</w:t>
      </w:r>
      <w:r w:rsidR="00792A1A">
        <w:rPr>
          <w:rFonts w:ascii="Verdana" w:eastAsia="Verdana" w:hAnsi="Verdana"/>
        </w:rPr>
        <w:t xml:space="preserve">, </w:t>
      </w:r>
      <w:r w:rsidRPr="00F8489F">
        <w:rPr>
          <w:rFonts w:ascii="Verdana" w:eastAsia="Verdana" w:hAnsi="Verdana"/>
        </w:rPr>
        <w:t xml:space="preserve">skarżący wniósł skargę do </w:t>
      </w:r>
      <w:r w:rsidR="00993C2D" w:rsidRPr="00F8489F">
        <w:rPr>
          <w:rFonts w:ascii="Verdana" w:eastAsia="Verdana" w:hAnsi="Verdana"/>
        </w:rPr>
        <w:t>Investigatory Powers Tribunal</w:t>
      </w:r>
      <w:r w:rsidR="009866C0" w:rsidRPr="00F8489F">
        <w:rPr>
          <w:rFonts w:ascii="Verdana" w:eastAsia="Verdana" w:hAnsi="Verdana"/>
        </w:rPr>
        <w:t xml:space="preserve"> (</w:t>
      </w:r>
      <w:r w:rsidRPr="00F8489F">
        <w:rPr>
          <w:rFonts w:ascii="Verdana" w:eastAsia="Verdana" w:hAnsi="Verdana"/>
        </w:rPr>
        <w:t>IPT).</w:t>
      </w:r>
      <w:r w:rsidR="00DE5D1A">
        <w:rPr>
          <w:rFonts w:ascii="Verdana" w:eastAsia="Verdana" w:hAnsi="Verdana"/>
        </w:rPr>
        <w:t xml:space="preserve"> </w:t>
      </w:r>
      <w:r w:rsidRPr="00F8489F">
        <w:rPr>
          <w:rFonts w:ascii="Verdana" w:eastAsia="Verdana" w:hAnsi="Verdana"/>
        </w:rPr>
        <w:t>W 2005</w:t>
      </w:r>
      <w:r w:rsidR="00792A1A">
        <w:rPr>
          <w:rFonts w:ascii="Verdana" w:eastAsia="Verdana" w:hAnsi="Verdana"/>
        </w:rPr>
        <w:t xml:space="preserve"> </w:t>
      </w:r>
      <w:r w:rsidRPr="00F8489F">
        <w:rPr>
          <w:rFonts w:ascii="Verdana" w:eastAsia="Verdana" w:hAnsi="Verdana"/>
        </w:rPr>
        <w:t>r</w:t>
      </w:r>
      <w:r w:rsidR="00DE5D1A">
        <w:rPr>
          <w:rFonts w:ascii="Verdana" w:eastAsia="Verdana" w:hAnsi="Verdana"/>
        </w:rPr>
        <w:t>oku</w:t>
      </w:r>
      <w:r w:rsidR="00792A1A">
        <w:rPr>
          <w:rFonts w:ascii="Verdana" w:eastAsia="Verdana" w:hAnsi="Verdana"/>
        </w:rPr>
        <w:t xml:space="preserve"> </w:t>
      </w:r>
      <w:r w:rsidRPr="00F8489F">
        <w:rPr>
          <w:rFonts w:ascii="Verdana" w:eastAsia="Verdana" w:hAnsi="Verdana"/>
        </w:rPr>
        <w:t>został poinformowany, że w odniesieniu do jego skarg nie podjęto żadn</w:t>
      </w:r>
      <w:r w:rsidR="00DE5D1A">
        <w:rPr>
          <w:rFonts w:ascii="Verdana" w:eastAsia="Verdana" w:hAnsi="Verdana"/>
        </w:rPr>
        <w:t>ego</w:t>
      </w:r>
      <w:r w:rsidRPr="00F8489F">
        <w:rPr>
          <w:rFonts w:ascii="Verdana" w:eastAsia="Verdana" w:hAnsi="Verdana"/>
        </w:rPr>
        <w:t xml:space="preserve"> rozstrzygnię</w:t>
      </w:r>
      <w:r w:rsidR="00DE5D1A">
        <w:rPr>
          <w:rFonts w:ascii="Verdana" w:eastAsia="Verdana" w:hAnsi="Verdana"/>
        </w:rPr>
        <w:t>cia</w:t>
      </w:r>
      <w:r w:rsidRPr="00F8489F">
        <w:rPr>
          <w:rFonts w:ascii="Verdana" w:eastAsia="Verdana" w:hAnsi="Verdana"/>
        </w:rPr>
        <w:t xml:space="preserve"> na </w:t>
      </w:r>
      <w:r w:rsidR="00DE5D1A">
        <w:rPr>
          <w:rFonts w:ascii="Verdana" w:eastAsia="Verdana" w:hAnsi="Verdana"/>
        </w:rPr>
        <w:t xml:space="preserve">jego </w:t>
      </w:r>
      <w:r w:rsidRPr="00F8489F">
        <w:rPr>
          <w:rFonts w:ascii="Verdana" w:eastAsia="Verdana" w:hAnsi="Verdana"/>
        </w:rPr>
        <w:t xml:space="preserve">korzyść. Oznaczało to, że albo jego korespondencja nie została przechwycona, albo że IPT uznał </w:t>
      </w:r>
      <w:r w:rsidR="00E51267">
        <w:rPr>
          <w:rFonts w:ascii="Verdana" w:eastAsia="Verdana" w:hAnsi="Verdana"/>
        </w:rPr>
        <w:t xml:space="preserve">ewentualne </w:t>
      </w:r>
      <w:r w:rsidRPr="00F8489F">
        <w:rPr>
          <w:rFonts w:ascii="Verdana" w:eastAsia="Verdana" w:hAnsi="Verdana"/>
        </w:rPr>
        <w:t>przechwycenie za zgodne z prawem. IPT nie dostarczył</w:t>
      </w:r>
      <w:r w:rsidR="00A97A92">
        <w:rPr>
          <w:rFonts w:ascii="Verdana" w:eastAsia="Verdana" w:hAnsi="Verdana"/>
        </w:rPr>
        <w:t>o</w:t>
      </w:r>
      <w:r w:rsidRPr="00F8489F">
        <w:rPr>
          <w:rFonts w:ascii="Verdana" w:eastAsia="Verdana" w:hAnsi="Verdana"/>
        </w:rPr>
        <w:t xml:space="preserve"> dalszych informacji. </w:t>
      </w:r>
      <w:r w:rsidR="00E51267">
        <w:rPr>
          <w:rFonts w:ascii="Verdana" w:eastAsia="Verdana" w:hAnsi="Verdana"/>
        </w:rPr>
        <w:t>Skarżący</w:t>
      </w:r>
      <w:r w:rsidRPr="00F8489F">
        <w:rPr>
          <w:rFonts w:ascii="Verdana" w:eastAsia="Verdana" w:hAnsi="Verdana"/>
        </w:rPr>
        <w:t xml:space="preserve"> </w:t>
      </w:r>
      <w:r w:rsidR="00E51267">
        <w:rPr>
          <w:rFonts w:ascii="Verdana" w:eastAsia="Verdana" w:hAnsi="Verdana"/>
        </w:rPr>
        <w:t>zarzucił</w:t>
      </w:r>
      <w:r w:rsidRPr="00F8489F">
        <w:rPr>
          <w:rFonts w:ascii="Verdana" w:eastAsia="Verdana" w:hAnsi="Verdana"/>
        </w:rPr>
        <w:t xml:space="preserve"> domniemane przechwycenie jego korespondencji.</w:t>
      </w:r>
    </w:p>
    <w:p w14:paraId="529403B4" w14:textId="77777777" w:rsidR="00B34A20" w:rsidRPr="00F8489F" w:rsidRDefault="00AF5E6F" w:rsidP="00AB713F">
      <w:pPr>
        <w:spacing w:line="0" w:lineRule="atLeast"/>
        <w:ind w:left="740"/>
        <w:jc w:val="both"/>
        <w:rPr>
          <w:rFonts w:ascii="Verdana" w:eastAsia="Verdana" w:hAnsi="Verdana"/>
          <w:color w:val="0070C0"/>
        </w:rPr>
      </w:pPr>
      <w:r w:rsidRPr="00F8489F">
        <w:rPr>
          <w:rFonts w:ascii="Verdana" w:eastAsia="Verdana" w:hAnsi="Verdana"/>
          <w:color w:val="0070C0"/>
        </w:rPr>
        <w:t xml:space="preserve">Trybunał orzekł, że </w:t>
      </w:r>
      <w:r w:rsidRPr="00F8489F">
        <w:rPr>
          <w:rFonts w:ascii="Verdana" w:eastAsia="Verdana" w:hAnsi="Verdana"/>
          <w:b/>
          <w:color w:val="0070C0"/>
        </w:rPr>
        <w:t>nie doszło do</w:t>
      </w:r>
      <w:r w:rsidRPr="00F8489F">
        <w:rPr>
          <w:rFonts w:ascii="Verdana" w:eastAsia="Verdana" w:hAnsi="Verdana"/>
          <w:color w:val="0070C0"/>
        </w:rPr>
        <w:t xml:space="preserve"> </w:t>
      </w:r>
      <w:r w:rsidRPr="00F8489F">
        <w:rPr>
          <w:rFonts w:ascii="Verdana" w:eastAsia="Verdana" w:hAnsi="Verdana"/>
          <w:b/>
          <w:color w:val="0070C0"/>
        </w:rPr>
        <w:t xml:space="preserve">naruszenia </w:t>
      </w:r>
      <w:r w:rsidR="00E51267">
        <w:rPr>
          <w:rFonts w:ascii="Verdana" w:eastAsia="Verdana" w:hAnsi="Verdana"/>
          <w:b/>
          <w:color w:val="0070C0"/>
        </w:rPr>
        <w:t>art.</w:t>
      </w:r>
      <w:r w:rsidRPr="00F8489F">
        <w:rPr>
          <w:rFonts w:ascii="Verdana" w:eastAsia="Verdana" w:hAnsi="Verdana"/>
          <w:b/>
          <w:color w:val="0070C0"/>
        </w:rPr>
        <w:t xml:space="preserve"> 8 Konwencji</w:t>
      </w:r>
      <w:r w:rsidRPr="00F8489F">
        <w:rPr>
          <w:rFonts w:ascii="Verdana" w:eastAsia="Verdana" w:hAnsi="Verdana"/>
          <w:color w:val="0070C0"/>
        </w:rPr>
        <w:t xml:space="preserve">, stwierdzając, że prawo </w:t>
      </w:r>
      <w:r w:rsidR="00E51267">
        <w:rPr>
          <w:rFonts w:ascii="Verdana" w:eastAsia="Verdana" w:hAnsi="Verdana"/>
          <w:color w:val="0070C0"/>
        </w:rPr>
        <w:t>Zjednoczonego Królestwa</w:t>
      </w:r>
      <w:r w:rsidRPr="00F8489F">
        <w:rPr>
          <w:rFonts w:ascii="Verdana" w:eastAsia="Verdana" w:hAnsi="Verdana"/>
          <w:color w:val="0070C0"/>
        </w:rPr>
        <w:t xml:space="preserve"> dotyczące przechwytywania komunikacji wewnętrznej wraz z wyjaśnieniami </w:t>
      </w:r>
      <w:r w:rsidR="00E51267">
        <w:rPr>
          <w:rFonts w:ascii="Verdana" w:eastAsia="Verdana" w:hAnsi="Verdana"/>
          <w:color w:val="0070C0"/>
        </w:rPr>
        <w:t>zawartymi w</w:t>
      </w:r>
      <w:r w:rsidRPr="00F8489F">
        <w:rPr>
          <w:rFonts w:ascii="Verdana" w:eastAsia="Verdana" w:hAnsi="Verdana"/>
          <w:color w:val="0070C0"/>
        </w:rPr>
        <w:t xml:space="preserve"> publikacji </w:t>
      </w:r>
      <w:r w:rsidR="00E51267">
        <w:rPr>
          <w:rFonts w:ascii="Verdana" w:eastAsia="Verdana" w:hAnsi="Verdana"/>
          <w:color w:val="0070C0"/>
        </w:rPr>
        <w:t>Code of Practice</w:t>
      </w:r>
      <w:r w:rsidRPr="00F8489F">
        <w:rPr>
          <w:rFonts w:ascii="Verdana" w:eastAsia="Verdana" w:hAnsi="Verdana"/>
          <w:color w:val="0070C0"/>
        </w:rPr>
        <w:t xml:space="preserve"> wskazało z wystarczającą jasnością procedury wydawania zezwoleń i przetwarzania nakazów przechwycenia</w:t>
      </w:r>
      <w:r w:rsidR="00E51267">
        <w:rPr>
          <w:rFonts w:ascii="Verdana" w:eastAsia="Verdana" w:hAnsi="Verdana"/>
          <w:color w:val="0070C0"/>
        </w:rPr>
        <w:t xml:space="preserve"> korespondencji</w:t>
      </w:r>
      <w:r w:rsidRPr="00F8489F">
        <w:rPr>
          <w:rFonts w:ascii="Verdana" w:eastAsia="Verdana" w:hAnsi="Verdana"/>
          <w:color w:val="0070C0"/>
        </w:rPr>
        <w:t xml:space="preserve">, jak również przetwarzania, przekazywania i niszczenia zebranych danych. Ponadto nie stwierdzono żadnych istotnych </w:t>
      </w:r>
      <w:r w:rsidR="00E51267">
        <w:rPr>
          <w:rFonts w:ascii="Verdana" w:eastAsia="Verdana" w:hAnsi="Verdana"/>
          <w:color w:val="0070C0"/>
        </w:rPr>
        <w:t>uchybień</w:t>
      </w:r>
      <w:r w:rsidRPr="00F8489F">
        <w:rPr>
          <w:rFonts w:ascii="Verdana" w:eastAsia="Verdana" w:hAnsi="Verdana"/>
          <w:color w:val="0070C0"/>
        </w:rPr>
        <w:t xml:space="preserve"> w stosowaniu i funkcjonowaniu </w:t>
      </w:r>
      <w:r w:rsidR="001933B7">
        <w:rPr>
          <w:rFonts w:ascii="Verdana" w:eastAsia="Verdana" w:hAnsi="Verdana"/>
          <w:color w:val="0070C0"/>
        </w:rPr>
        <w:t>reżimu obserwacji</w:t>
      </w:r>
      <w:r w:rsidRPr="00F8489F">
        <w:rPr>
          <w:rFonts w:ascii="Verdana" w:eastAsia="Verdana" w:hAnsi="Verdana"/>
          <w:color w:val="0070C0"/>
        </w:rPr>
        <w:t xml:space="preserve">. W związku z tym, a także mając na uwadze zabezpieczenia przed nadużyciami </w:t>
      </w:r>
      <w:r w:rsidR="00757447" w:rsidRPr="00F8489F">
        <w:rPr>
          <w:rFonts w:ascii="Verdana" w:eastAsia="Verdana" w:hAnsi="Verdana"/>
          <w:color w:val="0070C0"/>
        </w:rPr>
        <w:t>proceduralnymi</w:t>
      </w:r>
      <w:r w:rsidRPr="00F8489F">
        <w:rPr>
          <w:rFonts w:ascii="Verdana" w:eastAsia="Verdana" w:hAnsi="Verdana"/>
          <w:color w:val="0070C0"/>
        </w:rPr>
        <w:t xml:space="preserve">, jak również bardziej ogólne </w:t>
      </w:r>
      <w:r w:rsidRPr="00F8489F">
        <w:rPr>
          <w:rFonts w:ascii="Verdana" w:eastAsia="Verdana" w:hAnsi="Verdana"/>
          <w:color w:val="0070C0"/>
        </w:rPr>
        <w:lastRenderedPageBreak/>
        <w:t>zabezpieczenia</w:t>
      </w:r>
      <w:r w:rsidR="00993C2D">
        <w:rPr>
          <w:rFonts w:ascii="Verdana" w:eastAsia="Verdana" w:hAnsi="Verdana"/>
          <w:color w:val="0070C0"/>
        </w:rPr>
        <w:t xml:space="preserve"> tj.</w:t>
      </w:r>
      <w:r w:rsidRPr="00F8489F">
        <w:rPr>
          <w:rFonts w:ascii="Verdana" w:eastAsia="Verdana" w:hAnsi="Verdana"/>
          <w:color w:val="0070C0"/>
        </w:rPr>
        <w:t xml:space="preserve"> nadzór </w:t>
      </w:r>
      <w:r w:rsidR="00757447" w:rsidRPr="00F8489F">
        <w:rPr>
          <w:rFonts w:ascii="Verdana" w:eastAsia="Verdana" w:hAnsi="Verdana"/>
          <w:color w:val="0070C0"/>
        </w:rPr>
        <w:t>Komisarza</w:t>
      </w:r>
      <w:r w:rsidRPr="00F8489F">
        <w:rPr>
          <w:rFonts w:ascii="Verdana" w:eastAsia="Verdana" w:hAnsi="Verdana"/>
          <w:color w:val="0070C0"/>
        </w:rPr>
        <w:t xml:space="preserve"> i </w:t>
      </w:r>
      <w:r w:rsidR="00993C2D" w:rsidRPr="00F8489F">
        <w:rPr>
          <w:rFonts w:ascii="Verdana" w:eastAsia="Verdana" w:hAnsi="Verdana"/>
          <w:color w:val="0070C0"/>
        </w:rPr>
        <w:t>ocena</w:t>
      </w:r>
      <w:r w:rsidRPr="00F8489F">
        <w:rPr>
          <w:rFonts w:ascii="Verdana" w:eastAsia="Verdana" w:hAnsi="Verdana"/>
          <w:color w:val="0070C0"/>
        </w:rPr>
        <w:t xml:space="preserve"> IPT, zakwestionowane środki </w:t>
      </w:r>
      <w:r w:rsidR="001933B7">
        <w:rPr>
          <w:rFonts w:ascii="Verdana" w:eastAsia="Verdana" w:hAnsi="Verdana"/>
          <w:color w:val="0070C0"/>
        </w:rPr>
        <w:t>obserwacji</w:t>
      </w:r>
      <w:r w:rsidRPr="00F8489F">
        <w:rPr>
          <w:rFonts w:ascii="Verdana" w:eastAsia="Verdana" w:hAnsi="Verdana"/>
          <w:color w:val="0070C0"/>
        </w:rPr>
        <w:t xml:space="preserve">, </w:t>
      </w:r>
      <w:r w:rsidR="00B34A20" w:rsidRPr="00F8489F">
        <w:rPr>
          <w:rFonts w:ascii="Verdana" w:eastAsia="Verdana" w:hAnsi="Verdana"/>
          <w:color w:val="0070C0"/>
        </w:rPr>
        <w:t>które</w:t>
      </w:r>
      <w:r w:rsidRPr="00F8489F">
        <w:rPr>
          <w:rFonts w:ascii="Verdana" w:eastAsia="Verdana" w:hAnsi="Verdana"/>
          <w:color w:val="0070C0"/>
        </w:rPr>
        <w:t xml:space="preserve"> </w:t>
      </w:r>
      <w:r w:rsidR="00117B60">
        <w:rPr>
          <w:rFonts w:ascii="Verdana" w:eastAsia="Verdana" w:hAnsi="Verdana"/>
          <w:color w:val="0070C0"/>
        </w:rPr>
        <w:t>miały</w:t>
      </w:r>
      <w:r w:rsidRPr="00F8489F">
        <w:rPr>
          <w:rFonts w:ascii="Verdana" w:eastAsia="Verdana" w:hAnsi="Verdana"/>
          <w:color w:val="0070C0"/>
        </w:rPr>
        <w:t xml:space="preserve"> zostać zastosowane wobec </w:t>
      </w:r>
      <w:r w:rsidR="001933B7">
        <w:rPr>
          <w:rFonts w:ascii="Verdana" w:eastAsia="Verdana" w:hAnsi="Verdana"/>
          <w:color w:val="0070C0"/>
        </w:rPr>
        <w:t>skarżącego</w:t>
      </w:r>
      <w:r w:rsidRPr="00F8489F">
        <w:rPr>
          <w:rFonts w:ascii="Verdana" w:eastAsia="Verdana" w:hAnsi="Verdana"/>
          <w:color w:val="0070C0"/>
        </w:rPr>
        <w:t xml:space="preserve">, były uzasadnione na mocy art. 8 </w:t>
      </w:r>
      <w:r w:rsidR="00993C2D">
        <w:rPr>
          <w:rFonts w:ascii="Verdana" w:eastAsia="Verdana" w:hAnsi="Verdana"/>
          <w:color w:val="0070C0"/>
        </w:rPr>
        <w:t>ust.</w:t>
      </w:r>
      <w:r w:rsidRPr="00F8489F">
        <w:rPr>
          <w:rFonts w:ascii="Verdana" w:eastAsia="Verdana" w:hAnsi="Verdana"/>
          <w:color w:val="0070C0"/>
        </w:rPr>
        <w:t xml:space="preserve"> 2 Konwencji.</w:t>
      </w:r>
    </w:p>
    <w:p w14:paraId="135EEAC2" w14:textId="77777777" w:rsidR="00F832FE" w:rsidRPr="00A14197" w:rsidRDefault="00635E31" w:rsidP="00AB713F">
      <w:pPr>
        <w:spacing w:before="120" w:line="0" w:lineRule="atLeast"/>
        <w:ind w:left="740"/>
        <w:rPr>
          <w:rStyle w:val="Hipercze"/>
          <w:rFonts w:ascii="Verdana" w:eastAsia="Verdana" w:hAnsi="Verdana"/>
          <w:b/>
          <w:color w:val="0072BC"/>
        </w:rPr>
      </w:pPr>
      <w:r w:rsidRPr="00A14197">
        <w:rPr>
          <w:rStyle w:val="Hipercze"/>
          <w:rFonts w:ascii="Verdana" w:eastAsia="Verdana" w:hAnsi="Verdana"/>
          <w:b/>
          <w:color w:val="0072BC"/>
        </w:rPr>
        <w:t>Dragojević przeciwko Chorwacji</w:t>
      </w:r>
    </w:p>
    <w:p w14:paraId="3B60CA33" w14:textId="77777777" w:rsidR="00F832FE" w:rsidRDefault="00F832FE" w:rsidP="00AB713F">
      <w:pPr>
        <w:spacing w:line="63" w:lineRule="exact"/>
        <w:ind w:left="740"/>
        <w:rPr>
          <w:rFonts w:ascii="Times New Roman" w:eastAsia="Times New Roman" w:hAnsi="Times New Roman"/>
        </w:rPr>
      </w:pPr>
    </w:p>
    <w:p w14:paraId="0B39E970" w14:textId="77777777" w:rsidR="00F832FE" w:rsidRDefault="00635E31" w:rsidP="00AB713F">
      <w:pPr>
        <w:spacing w:line="0" w:lineRule="atLeast"/>
        <w:ind w:left="740"/>
        <w:rPr>
          <w:rFonts w:ascii="Verdana" w:eastAsia="Verdana" w:hAnsi="Verdana"/>
          <w:color w:val="808080"/>
          <w:sz w:val="18"/>
        </w:rPr>
      </w:pPr>
      <w:r>
        <w:rPr>
          <w:rFonts w:ascii="Verdana" w:eastAsia="Verdana" w:hAnsi="Verdana"/>
          <w:color w:val="808080"/>
          <w:sz w:val="18"/>
        </w:rPr>
        <w:t>15 stycznia</w:t>
      </w:r>
      <w:r w:rsidR="00F832FE">
        <w:rPr>
          <w:rFonts w:ascii="Verdana" w:eastAsia="Verdana" w:hAnsi="Verdana"/>
          <w:color w:val="808080"/>
          <w:sz w:val="18"/>
        </w:rPr>
        <w:t xml:space="preserve"> 2015</w:t>
      </w:r>
      <w:r w:rsidR="00A95B2F">
        <w:rPr>
          <w:rFonts w:ascii="Verdana" w:eastAsia="Verdana" w:hAnsi="Verdana"/>
          <w:color w:val="808080"/>
          <w:sz w:val="18"/>
        </w:rPr>
        <w:t xml:space="preserve"> roku</w:t>
      </w:r>
    </w:p>
    <w:p w14:paraId="47BD182C" w14:textId="77777777" w:rsidR="00F832FE" w:rsidRDefault="001B0505" w:rsidP="00AB713F">
      <w:pPr>
        <w:spacing w:line="239" w:lineRule="auto"/>
        <w:ind w:left="740" w:right="20"/>
        <w:jc w:val="both"/>
        <w:rPr>
          <w:rFonts w:ascii="Verdana" w:eastAsia="Verdana" w:hAnsi="Verdana"/>
        </w:rPr>
      </w:pPr>
      <w:r>
        <w:rPr>
          <w:rFonts w:ascii="Verdana" w:eastAsia="Verdana" w:hAnsi="Verdana"/>
        </w:rPr>
        <w:t>Sprawa</w:t>
      </w:r>
      <w:r w:rsidR="00635E31">
        <w:rPr>
          <w:rFonts w:ascii="Verdana" w:eastAsia="Verdana" w:hAnsi="Verdana"/>
        </w:rPr>
        <w:t xml:space="preserve"> dotyczyła</w:t>
      </w:r>
      <w:r w:rsidR="009C68F2">
        <w:rPr>
          <w:rFonts w:ascii="Verdana" w:eastAsia="Verdana" w:hAnsi="Verdana"/>
        </w:rPr>
        <w:t xml:space="preserve"> głównie</w:t>
      </w:r>
      <w:r w:rsidR="00635E31">
        <w:rPr>
          <w:rFonts w:ascii="Verdana" w:eastAsia="Verdana" w:hAnsi="Verdana"/>
        </w:rPr>
        <w:t xml:space="preserve"> tajne</w:t>
      </w:r>
      <w:r w:rsidR="00117B60">
        <w:rPr>
          <w:rFonts w:ascii="Verdana" w:eastAsia="Verdana" w:hAnsi="Verdana"/>
        </w:rPr>
        <w:t>go</w:t>
      </w:r>
      <w:r w:rsidR="00635E31">
        <w:rPr>
          <w:rFonts w:ascii="Verdana" w:eastAsia="Verdana" w:hAnsi="Verdana"/>
        </w:rPr>
        <w:t xml:space="preserve"> </w:t>
      </w:r>
      <w:r w:rsidR="00117B60">
        <w:rPr>
          <w:rFonts w:ascii="Verdana" w:eastAsia="Verdana" w:hAnsi="Verdana"/>
        </w:rPr>
        <w:t>podsłuchu</w:t>
      </w:r>
      <w:r w:rsidR="00635E31">
        <w:rPr>
          <w:rFonts w:ascii="Verdana" w:eastAsia="Verdana" w:hAnsi="Verdana"/>
        </w:rPr>
        <w:t xml:space="preserve"> rozmów telefonicznych os</w:t>
      </w:r>
      <w:r>
        <w:rPr>
          <w:rFonts w:ascii="Verdana" w:eastAsia="Verdana" w:hAnsi="Verdana"/>
        </w:rPr>
        <w:t>ob</w:t>
      </w:r>
      <w:r w:rsidR="00635E31">
        <w:rPr>
          <w:rFonts w:ascii="Verdana" w:eastAsia="Verdana" w:hAnsi="Verdana"/>
        </w:rPr>
        <w:t>y podejrzanej o handel narkotykami. Skarżący zarzucał w szczególności</w:t>
      </w:r>
      <w:r w:rsidR="004C0C9B">
        <w:rPr>
          <w:rFonts w:ascii="Verdana" w:eastAsia="Verdana" w:hAnsi="Verdana"/>
        </w:rPr>
        <w:t>,</w:t>
      </w:r>
      <w:r w:rsidR="00635E31">
        <w:rPr>
          <w:rFonts w:ascii="Verdana" w:eastAsia="Verdana" w:hAnsi="Verdana"/>
        </w:rPr>
        <w:t xml:space="preserve"> że sędzia </w:t>
      </w:r>
      <w:r w:rsidR="007824FB">
        <w:rPr>
          <w:rFonts w:ascii="Verdana" w:eastAsia="Verdana" w:hAnsi="Verdana"/>
        </w:rPr>
        <w:t>śledczy</w:t>
      </w:r>
      <w:r w:rsidR="00635E31">
        <w:rPr>
          <w:rFonts w:ascii="Verdana" w:eastAsia="Verdana" w:hAnsi="Verdana"/>
        </w:rPr>
        <w:t xml:space="preserve"> nie zastosował się do procedury w</w:t>
      </w:r>
      <w:r>
        <w:rPr>
          <w:rFonts w:ascii="Verdana" w:eastAsia="Verdana" w:hAnsi="Verdana"/>
        </w:rPr>
        <w:t>ymaganej przez chorwackie prawo, tj.</w:t>
      </w:r>
      <w:r w:rsidR="004C0C9B">
        <w:rPr>
          <w:rFonts w:ascii="Verdana" w:eastAsia="Verdana" w:hAnsi="Verdana"/>
        </w:rPr>
        <w:t xml:space="preserve"> skutecznej oceny czy zastosowanie tajne</w:t>
      </w:r>
      <w:r w:rsidR="00117B60">
        <w:rPr>
          <w:rFonts w:ascii="Verdana" w:eastAsia="Verdana" w:hAnsi="Verdana"/>
        </w:rPr>
        <w:t xml:space="preserve">j obserwacji </w:t>
      </w:r>
      <w:r w:rsidR="004C0C9B">
        <w:rPr>
          <w:rFonts w:ascii="Verdana" w:eastAsia="Verdana" w:hAnsi="Verdana"/>
        </w:rPr>
        <w:t>jest konieczne i uzasadnione w konkretnym przypadku.</w:t>
      </w:r>
    </w:p>
    <w:p w14:paraId="3C552973" w14:textId="77777777" w:rsidR="004C0C9B" w:rsidRPr="00F8489F" w:rsidRDefault="004C0C9B" w:rsidP="00AB713F">
      <w:pPr>
        <w:spacing w:line="239" w:lineRule="auto"/>
        <w:ind w:left="740" w:right="20"/>
        <w:jc w:val="both"/>
        <w:rPr>
          <w:rFonts w:ascii="Verdana" w:eastAsia="Verdana" w:hAnsi="Verdana"/>
          <w:color w:val="0070C0"/>
          <w:highlight w:val="magenta"/>
        </w:rPr>
      </w:pPr>
      <w:r w:rsidRPr="004C0C9B">
        <w:rPr>
          <w:rFonts w:ascii="Verdana" w:eastAsia="Verdana" w:hAnsi="Verdana"/>
          <w:color w:val="0070C0"/>
        </w:rPr>
        <w:t xml:space="preserve">Trybunał orzekł, że </w:t>
      </w:r>
      <w:r>
        <w:rPr>
          <w:rFonts w:ascii="Verdana" w:eastAsia="Verdana" w:hAnsi="Verdana"/>
          <w:b/>
          <w:color w:val="0070C0"/>
        </w:rPr>
        <w:t xml:space="preserve">doszło do naruszenia </w:t>
      </w:r>
      <w:r w:rsidR="00117B60">
        <w:rPr>
          <w:rFonts w:ascii="Verdana" w:eastAsia="Verdana" w:hAnsi="Verdana"/>
          <w:b/>
          <w:color w:val="0070C0"/>
        </w:rPr>
        <w:t>art.</w:t>
      </w:r>
      <w:r w:rsidRPr="004C0C9B">
        <w:rPr>
          <w:rFonts w:ascii="Verdana" w:eastAsia="Verdana" w:hAnsi="Verdana"/>
          <w:b/>
          <w:color w:val="0070C0"/>
        </w:rPr>
        <w:t xml:space="preserve"> 8</w:t>
      </w:r>
      <w:r w:rsidRPr="004C0C9B">
        <w:rPr>
          <w:rFonts w:ascii="Verdana" w:eastAsia="Verdana" w:hAnsi="Verdana"/>
          <w:color w:val="0070C0"/>
        </w:rPr>
        <w:t xml:space="preserve"> Konwencji.  Trybunał stwierdził w szczególności, że prawo chorwackie, zgodnie z wykładnią sądów krajowych, nie zapewnia dostatecznej jasności co do swobody </w:t>
      </w:r>
      <w:r>
        <w:rPr>
          <w:rFonts w:ascii="Verdana" w:eastAsia="Verdana" w:hAnsi="Verdana"/>
          <w:color w:val="0070C0"/>
        </w:rPr>
        <w:t>organów</w:t>
      </w:r>
      <w:r w:rsidRPr="004C0C9B">
        <w:rPr>
          <w:rFonts w:ascii="Verdana" w:eastAsia="Verdana" w:hAnsi="Verdana"/>
          <w:color w:val="0070C0"/>
        </w:rPr>
        <w:t xml:space="preserve"> </w:t>
      </w:r>
      <w:r w:rsidR="00117B60">
        <w:rPr>
          <w:rFonts w:ascii="Verdana" w:eastAsia="Verdana" w:hAnsi="Verdana"/>
          <w:color w:val="0070C0"/>
        </w:rPr>
        <w:t xml:space="preserve">władzy </w:t>
      </w:r>
      <w:r w:rsidRPr="004C0C9B">
        <w:rPr>
          <w:rFonts w:ascii="Verdana" w:eastAsia="Verdana" w:hAnsi="Verdana"/>
          <w:color w:val="0070C0"/>
        </w:rPr>
        <w:t xml:space="preserve">w zakresie </w:t>
      </w:r>
      <w:r>
        <w:rPr>
          <w:rFonts w:ascii="Verdana" w:eastAsia="Verdana" w:hAnsi="Verdana"/>
          <w:color w:val="0070C0"/>
        </w:rPr>
        <w:t xml:space="preserve">nakładania środków nadzoru i </w:t>
      </w:r>
      <w:r w:rsidRPr="004C0C9B">
        <w:rPr>
          <w:rFonts w:ascii="Verdana" w:eastAsia="Verdana" w:hAnsi="Verdana"/>
          <w:color w:val="0070C0"/>
        </w:rPr>
        <w:t>w prak</w:t>
      </w:r>
      <w:r>
        <w:rPr>
          <w:rFonts w:ascii="Verdana" w:eastAsia="Verdana" w:hAnsi="Verdana"/>
          <w:color w:val="0070C0"/>
        </w:rPr>
        <w:t>tyce - jak w przypadku skarżącego</w:t>
      </w:r>
      <w:r w:rsidRPr="004C0C9B">
        <w:rPr>
          <w:rFonts w:ascii="Verdana" w:eastAsia="Verdana" w:hAnsi="Verdana"/>
          <w:color w:val="0070C0"/>
        </w:rPr>
        <w:t xml:space="preserve"> </w:t>
      </w:r>
      <w:r>
        <w:rPr>
          <w:rFonts w:ascii="Verdana" w:eastAsia="Verdana" w:hAnsi="Verdana"/>
          <w:color w:val="0070C0"/>
        </w:rPr>
        <w:t xml:space="preserve">– nie </w:t>
      </w:r>
      <w:r w:rsidRPr="005003E7">
        <w:rPr>
          <w:rFonts w:ascii="Verdana" w:eastAsia="Verdana" w:hAnsi="Verdana"/>
          <w:color w:val="0070C0"/>
        </w:rPr>
        <w:t>jest wystarczającym zabezpieczeniem przed ewentualnymi nadużyciami.</w:t>
      </w:r>
    </w:p>
    <w:p w14:paraId="2A23F5F9" w14:textId="77777777" w:rsidR="00F832FE" w:rsidRPr="00F8489F" w:rsidRDefault="00F832FE" w:rsidP="00AB713F">
      <w:pPr>
        <w:spacing w:line="2" w:lineRule="exact"/>
        <w:ind w:left="740"/>
        <w:rPr>
          <w:rFonts w:ascii="Times New Roman" w:eastAsia="Times New Roman" w:hAnsi="Times New Roman"/>
          <w:highlight w:val="magenta"/>
        </w:rPr>
      </w:pPr>
    </w:p>
    <w:p w14:paraId="40A01917" w14:textId="77777777" w:rsidR="00F832FE" w:rsidRPr="00F8489F" w:rsidRDefault="00F832FE" w:rsidP="00AB713F">
      <w:pPr>
        <w:spacing w:line="2" w:lineRule="exact"/>
        <w:ind w:left="740"/>
        <w:rPr>
          <w:rFonts w:ascii="Times New Roman" w:eastAsia="Times New Roman" w:hAnsi="Times New Roman"/>
          <w:highlight w:val="magenta"/>
        </w:rPr>
      </w:pPr>
    </w:p>
    <w:p w14:paraId="58EF53B5" w14:textId="77777777" w:rsidR="004A3C14" w:rsidRPr="00A14197" w:rsidRDefault="004C0C9B" w:rsidP="00AB713F">
      <w:pPr>
        <w:spacing w:before="120" w:line="271" w:lineRule="auto"/>
        <w:ind w:left="740" w:right="20"/>
        <w:jc w:val="both"/>
        <w:rPr>
          <w:rFonts w:ascii="Verdana" w:eastAsia="Verdana" w:hAnsi="Verdana"/>
          <w:color w:val="404040"/>
        </w:rPr>
      </w:pPr>
      <w:r w:rsidRPr="000F7D8D">
        <w:rPr>
          <w:rFonts w:ascii="Verdana" w:eastAsia="Verdana" w:hAnsi="Verdana"/>
          <w:i/>
          <w:color w:val="404040"/>
        </w:rPr>
        <w:t>Zobacz również</w:t>
      </w:r>
      <w:r w:rsidR="00F832FE" w:rsidRPr="000F7D8D">
        <w:rPr>
          <w:rFonts w:ascii="Verdana" w:eastAsia="Verdana" w:hAnsi="Verdana"/>
          <w:color w:val="404040"/>
        </w:rPr>
        <w:t>:</w:t>
      </w:r>
      <w:r w:rsidR="00F832FE" w:rsidRPr="000F7D8D">
        <w:rPr>
          <w:rFonts w:ascii="Verdana" w:eastAsia="Verdana" w:hAnsi="Verdana"/>
          <w:i/>
          <w:color w:val="404040"/>
        </w:rPr>
        <w:t xml:space="preserve"> </w:t>
      </w:r>
      <w:hyperlink r:id="rId21" w:history="1">
        <w:r w:rsidRPr="000F7D8D">
          <w:rPr>
            <w:rFonts w:ascii="Verdana" w:eastAsia="Verdana" w:hAnsi="Verdana"/>
            <w:b/>
            <w:color w:val="0072BC"/>
            <w:u w:val="single"/>
          </w:rPr>
          <w:t>Bašić przeciwko Chorwacji</w:t>
        </w:r>
        <w:r w:rsidR="00F832FE" w:rsidRPr="000F7D8D">
          <w:rPr>
            <w:rFonts w:ascii="Verdana" w:eastAsia="Verdana" w:hAnsi="Verdana"/>
            <w:color w:val="404040"/>
            <w:u w:val="single"/>
          </w:rPr>
          <w:t xml:space="preserve">, </w:t>
        </w:r>
      </w:hyperlink>
      <w:r w:rsidRPr="00117B60">
        <w:rPr>
          <w:rFonts w:ascii="Verdana" w:eastAsia="Verdana" w:hAnsi="Verdana"/>
          <w:iCs/>
          <w:color w:val="404040"/>
        </w:rPr>
        <w:t>wyrok</w:t>
      </w:r>
      <w:r w:rsidRPr="000F7D8D">
        <w:rPr>
          <w:rFonts w:ascii="Verdana" w:eastAsia="Verdana" w:hAnsi="Verdana"/>
          <w:i/>
          <w:color w:val="404040"/>
        </w:rPr>
        <w:t xml:space="preserve"> </w:t>
      </w:r>
      <w:r w:rsidRPr="000F7D8D">
        <w:rPr>
          <w:rFonts w:ascii="Verdana" w:eastAsia="Verdana" w:hAnsi="Verdana"/>
          <w:color w:val="404040"/>
        </w:rPr>
        <w:t>z dnia 25 października</w:t>
      </w:r>
      <w:r w:rsidR="00F832FE" w:rsidRPr="000F7D8D">
        <w:rPr>
          <w:rFonts w:ascii="Verdana" w:eastAsia="Verdana" w:hAnsi="Verdana"/>
          <w:color w:val="404040"/>
        </w:rPr>
        <w:t xml:space="preserve"> 2016</w:t>
      </w:r>
      <w:r w:rsidRPr="000F7D8D">
        <w:rPr>
          <w:rFonts w:ascii="Verdana" w:eastAsia="Verdana" w:hAnsi="Verdana"/>
          <w:color w:val="404040"/>
        </w:rPr>
        <w:t xml:space="preserve"> r</w:t>
      </w:r>
      <w:r w:rsidR="00117B60">
        <w:rPr>
          <w:rFonts w:ascii="Verdana" w:eastAsia="Verdana" w:hAnsi="Verdana"/>
          <w:color w:val="404040"/>
        </w:rPr>
        <w:t>oku</w:t>
      </w:r>
      <w:r w:rsidRPr="000F7D8D">
        <w:rPr>
          <w:rFonts w:ascii="Verdana" w:eastAsia="Verdana" w:hAnsi="Verdana"/>
          <w:color w:val="404040"/>
        </w:rPr>
        <w:t xml:space="preserve">, </w:t>
      </w:r>
      <w:r w:rsidRPr="000F7D8D">
        <w:rPr>
          <w:rFonts w:ascii="Verdana" w:eastAsia="Verdana" w:hAnsi="Verdana"/>
          <w:b/>
          <w:color w:val="0072BC"/>
          <w:u w:val="single"/>
        </w:rPr>
        <w:t>Matanović przeciwko</w:t>
      </w:r>
      <w:r w:rsidR="00F832FE" w:rsidRPr="000F7D8D">
        <w:rPr>
          <w:rFonts w:ascii="Verdana" w:eastAsia="Verdana" w:hAnsi="Verdana"/>
          <w:b/>
          <w:color w:val="0072BC"/>
          <w:u w:val="single"/>
        </w:rPr>
        <w:t xml:space="preserve"> C</w:t>
      </w:r>
      <w:r w:rsidRPr="000F7D8D">
        <w:rPr>
          <w:rFonts w:ascii="Verdana" w:eastAsia="Verdana" w:hAnsi="Verdana"/>
          <w:b/>
          <w:color w:val="0072BC"/>
          <w:u w:val="single"/>
        </w:rPr>
        <w:t>horwacji</w:t>
      </w:r>
      <w:r w:rsidR="00F832FE" w:rsidRPr="000F7D8D">
        <w:rPr>
          <w:rFonts w:ascii="Verdana" w:eastAsia="Verdana" w:hAnsi="Verdana"/>
          <w:color w:val="404040"/>
        </w:rPr>
        <w:t>,</w:t>
      </w:r>
      <w:r w:rsidR="00F832FE" w:rsidRPr="000F7D8D">
        <w:rPr>
          <w:rFonts w:ascii="Verdana" w:eastAsia="Verdana" w:hAnsi="Verdana"/>
          <w:i/>
          <w:color w:val="404040"/>
        </w:rPr>
        <w:t xml:space="preserve"> </w:t>
      </w:r>
      <w:r w:rsidRPr="000F7D8D">
        <w:rPr>
          <w:rFonts w:ascii="Verdana" w:eastAsia="Verdana" w:hAnsi="Verdana"/>
          <w:color w:val="404040"/>
        </w:rPr>
        <w:t xml:space="preserve">wyrok z dnia 4 kwietnia </w:t>
      </w:r>
      <w:r w:rsidR="00F832FE" w:rsidRPr="000F7D8D">
        <w:rPr>
          <w:rFonts w:ascii="Verdana" w:eastAsia="Verdana" w:hAnsi="Verdana"/>
          <w:color w:val="404040"/>
        </w:rPr>
        <w:t>2017</w:t>
      </w:r>
      <w:r w:rsidRPr="000F7D8D">
        <w:rPr>
          <w:rFonts w:ascii="Verdana" w:eastAsia="Verdana" w:hAnsi="Verdana"/>
          <w:color w:val="404040"/>
        </w:rPr>
        <w:t xml:space="preserve"> r</w:t>
      </w:r>
      <w:r w:rsidR="00117B60">
        <w:rPr>
          <w:rFonts w:ascii="Verdana" w:eastAsia="Verdana" w:hAnsi="Verdana"/>
          <w:color w:val="404040"/>
        </w:rPr>
        <w:t>oku</w:t>
      </w:r>
      <w:r w:rsidR="00F832FE" w:rsidRPr="000F7D8D">
        <w:rPr>
          <w:rFonts w:ascii="Verdana" w:eastAsia="Verdana" w:hAnsi="Verdana"/>
          <w:color w:val="404040"/>
        </w:rPr>
        <w:t>.</w:t>
      </w:r>
    </w:p>
    <w:p w14:paraId="706B241D" w14:textId="77777777" w:rsidR="004A3C14" w:rsidRPr="00A14197" w:rsidRDefault="004A3C14" w:rsidP="00AB713F">
      <w:pPr>
        <w:spacing w:before="120" w:line="0" w:lineRule="atLeast"/>
        <w:ind w:left="740"/>
        <w:rPr>
          <w:rStyle w:val="Hipercze"/>
          <w:rFonts w:ascii="Verdana" w:eastAsia="Verdana" w:hAnsi="Verdana"/>
          <w:b/>
          <w:color w:val="0072BC"/>
        </w:rPr>
      </w:pPr>
      <w:hyperlink r:id="rId22" w:anchor="{&quot;itemid&quot;:[&quot;003-5209726-6454540&quot;]}" w:history="1">
        <w:r w:rsidRPr="00A14197">
          <w:rPr>
            <w:rStyle w:val="Hipercze"/>
            <w:rFonts w:ascii="Verdana" w:eastAsia="Verdana" w:hAnsi="Verdana"/>
            <w:b/>
            <w:color w:val="0072BC"/>
          </w:rPr>
          <w:t>R.E. przeciwko Zjednoczonemu Królestwu</w:t>
        </w:r>
      </w:hyperlink>
    </w:p>
    <w:p w14:paraId="595552D0" w14:textId="77777777" w:rsidR="004A3C14" w:rsidRPr="005E0F6A" w:rsidRDefault="004A3C14" w:rsidP="00AB713F">
      <w:pPr>
        <w:spacing w:line="271" w:lineRule="auto"/>
        <w:ind w:left="740" w:right="20"/>
        <w:jc w:val="both"/>
        <w:rPr>
          <w:rFonts w:ascii="Verdana" w:eastAsia="Verdana" w:hAnsi="Verdana"/>
          <w:color w:val="767171"/>
          <w:sz w:val="18"/>
        </w:rPr>
      </w:pPr>
      <w:r w:rsidRPr="00F8489F">
        <w:rPr>
          <w:rFonts w:ascii="Verdana" w:eastAsia="Verdana" w:hAnsi="Verdana"/>
          <w:color w:val="767171"/>
          <w:sz w:val="18"/>
        </w:rPr>
        <w:t>27 października 2015 r</w:t>
      </w:r>
      <w:r w:rsidRPr="005E0F6A">
        <w:rPr>
          <w:rFonts w:ascii="Verdana" w:eastAsia="Verdana" w:hAnsi="Verdana"/>
          <w:color w:val="767171"/>
          <w:sz w:val="18"/>
        </w:rPr>
        <w:t>oku</w:t>
      </w:r>
    </w:p>
    <w:p w14:paraId="3956CD28" w14:textId="77777777" w:rsidR="000F7D8D" w:rsidRPr="00F8489F" w:rsidRDefault="000F7D8D" w:rsidP="00AB713F">
      <w:pPr>
        <w:spacing w:line="271" w:lineRule="auto"/>
        <w:ind w:left="740" w:right="20"/>
        <w:jc w:val="both"/>
        <w:rPr>
          <w:rFonts w:ascii="Verdana" w:eastAsia="Verdana" w:hAnsi="Verdana"/>
          <w:highlight w:val="magenta"/>
        </w:rPr>
      </w:pPr>
      <w:r w:rsidRPr="00F8489F">
        <w:rPr>
          <w:rFonts w:ascii="Verdana" w:eastAsia="Verdana" w:hAnsi="Verdana"/>
        </w:rPr>
        <w:t>Skarżący, który został trzykrotnie zatrzymany</w:t>
      </w:r>
      <w:r w:rsidR="00D93331">
        <w:rPr>
          <w:rFonts w:ascii="Verdana" w:eastAsia="Verdana" w:hAnsi="Verdana"/>
        </w:rPr>
        <w:t xml:space="preserve"> i</w:t>
      </w:r>
      <w:r w:rsidRPr="00F8489F">
        <w:rPr>
          <w:rFonts w:ascii="Verdana" w:eastAsia="Verdana" w:hAnsi="Verdana"/>
        </w:rPr>
        <w:t xml:space="preserve"> </w:t>
      </w:r>
      <w:r w:rsidR="00D93331" w:rsidRPr="00F8489F">
        <w:rPr>
          <w:rFonts w:ascii="Verdana" w:eastAsia="Verdana" w:hAnsi="Verdana"/>
        </w:rPr>
        <w:t xml:space="preserve">aresztowany </w:t>
      </w:r>
      <w:r w:rsidRPr="00F8489F">
        <w:rPr>
          <w:rFonts w:ascii="Verdana" w:eastAsia="Verdana" w:hAnsi="Verdana"/>
        </w:rPr>
        <w:t xml:space="preserve">w Irlandii Północnej w związku z zabójstwem policjanta, skarżył się w szczególności na </w:t>
      </w:r>
      <w:r w:rsidR="00724A45" w:rsidRPr="00F8489F">
        <w:rPr>
          <w:rFonts w:ascii="Verdana" w:eastAsia="Verdana" w:hAnsi="Verdana"/>
        </w:rPr>
        <w:t>tajn</w:t>
      </w:r>
      <w:r w:rsidR="00D93331">
        <w:rPr>
          <w:rFonts w:ascii="Verdana" w:eastAsia="Verdana" w:hAnsi="Verdana"/>
        </w:rPr>
        <w:t xml:space="preserve">ą obserwację </w:t>
      </w:r>
      <w:r w:rsidR="00632431">
        <w:rPr>
          <w:rFonts w:ascii="Verdana" w:eastAsia="Verdana" w:hAnsi="Verdana"/>
        </w:rPr>
        <w:t xml:space="preserve">spotkań </w:t>
      </w:r>
      <w:r w:rsidRPr="00F8489F">
        <w:rPr>
          <w:rFonts w:ascii="Verdana" w:eastAsia="Verdana" w:hAnsi="Verdana"/>
        </w:rPr>
        <w:t xml:space="preserve">między zatrzymanymi a ich prawnikami oraz między zatrzymanymi </w:t>
      </w:r>
      <w:r w:rsidR="006F73B8">
        <w:rPr>
          <w:rFonts w:ascii="Verdana" w:eastAsia="Verdana" w:hAnsi="Verdana"/>
        </w:rPr>
        <w:t xml:space="preserve">poddanymi </w:t>
      </w:r>
      <w:r w:rsidRPr="00F8489F">
        <w:rPr>
          <w:rFonts w:ascii="Verdana" w:eastAsia="Verdana" w:hAnsi="Verdana"/>
        </w:rPr>
        <w:t>szczególn</w:t>
      </w:r>
      <w:r w:rsidR="006F73B8">
        <w:rPr>
          <w:rFonts w:ascii="Verdana" w:eastAsia="Verdana" w:hAnsi="Verdana"/>
        </w:rPr>
        <w:t>ej ochronie</w:t>
      </w:r>
      <w:r w:rsidRPr="005003E7">
        <w:rPr>
          <w:rStyle w:val="Odwoanieprzypisudolnego"/>
          <w:rFonts w:ascii="Verdana" w:eastAsia="Verdana" w:hAnsi="Verdana"/>
        </w:rPr>
        <w:footnoteReference w:id="2"/>
      </w:r>
      <w:r w:rsidRPr="00F8489F">
        <w:rPr>
          <w:rFonts w:ascii="Verdana" w:eastAsia="Verdana" w:hAnsi="Verdana"/>
        </w:rPr>
        <w:t xml:space="preserve"> i </w:t>
      </w:r>
      <w:r w:rsidR="00151E02" w:rsidRPr="00F8489F">
        <w:rPr>
          <w:rFonts w:ascii="Verdana" w:eastAsia="Verdana" w:hAnsi="Verdana"/>
        </w:rPr>
        <w:t>ich opiekunami</w:t>
      </w:r>
      <w:r w:rsidRPr="005003E7">
        <w:rPr>
          <w:rStyle w:val="Odwoanieprzypisudolnego"/>
          <w:rFonts w:ascii="Verdana" w:eastAsia="Verdana" w:hAnsi="Verdana"/>
        </w:rPr>
        <w:footnoteReference w:id="3"/>
      </w:r>
      <w:r w:rsidR="00D93331">
        <w:rPr>
          <w:rFonts w:ascii="Verdana" w:eastAsia="Verdana" w:hAnsi="Verdana"/>
        </w:rPr>
        <w:t xml:space="preserve"> („</w:t>
      </w:r>
      <w:r w:rsidR="00D93331" w:rsidRPr="00104353">
        <w:rPr>
          <w:rFonts w:ascii="Verdana" w:eastAsia="Verdana" w:hAnsi="Verdana"/>
          <w:i/>
        </w:rPr>
        <w:t>appropriate adults</w:t>
      </w:r>
      <w:r w:rsidR="00D93331">
        <w:rPr>
          <w:rFonts w:ascii="Verdana" w:eastAsia="Verdana" w:hAnsi="Verdana"/>
        </w:rPr>
        <w:t>”)</w:t>
      </w:r>
      <w:r w:rsidRPr="00F8489F">
        <w:rPr>
          <w:rFonts w:ascii="Verdana" w:eastAsia="Verdana" w:hAnsi="Verdana"/>
        </w:rPr>
        <w:t>.</w:t>
      </w:r>
    </w:p>
    <w:p w14:paraId="520937F8" w14:textId="77777777" w:rsidR="000F7D8D" w:rsidRDefault="000F7D8D" w:rsidP="00AB713F">
      <w:pPr>
        <w:spacing w:line="271" w:lineRule="auto"/>
        <w:ind w:left="740" w:right="20"/>
        <w:jc w:val="both"/>
        <w:rPr>
          <w:rFonts w:ascii="Verdana" w:eastAsia="Verdana" w:hAnsi="Verdana"/>
          <w:color w:val="0070C0"/>
          <w:highlight w:val="magenta"/>
        </w:rPr>
      </w:pPr>
      <w:r w:rsidRPr="00F8489F">
        <w:rPr>
          <w:rFonts w:ascii="Verdana" w:eastAsia="Verdana" w:hAnsi="Verdana"/>
          <w:color w:val="0070C0"/>
        </w:rPr>
        <w:t xml:space="preserve">Sprawa ta została rozpatrzona z punktu widzenia zasad opracowanych przez Trybunał w dziedzinie przechwytywania rozmów telefonicznych między prawnikiem a klientem, które wymagają rygorystycznych zabezpieczeń. Trybunał stwierdził, że zasady te powinny być stosowane do </w:t>
      </w:r>
      <w:r w:rsidR="005A4523">
        <w:rPr>
          <w:rFonts w:ascii="Verdana" w:eastAsia="Verdana" w:hAnsi="Verdana"/>
          <w:color w:val="0070C0"/>
        </w:rPr>
        <w:t>tajnej</w:t>
      </w:r>
      <w:r w:rsidRPr="00F8489F">
        <w:rPr>
          <w:rFonts w:ascii="Verdana" w:eastAsia="Verdana" w:hAnsi="Verdana"/>
          <w:color w:val="0070C0"/>
        </w:rPr>
        <w:t xml:space="preserve"> </w:t>
      </w:r>
      <w:r w:rsidR="005A4523">
        <w:rPr>
          <w:rFonts w:ascii="Verdana" w:eastAsia="Verdana" w:hAnsi="Verdana"/>
          <w:color w:val="0070C0"/>
        </w:rPr>
        <w:t>obserwacji</w:t>
      </w:r>
      <w:r w:rsidRPr="00F8489F">
        <w:rPr>
          <w:rFonts w:ascii="Verdana" w:eastAsia="Verdana" w:hAnsi="Verdana"/>
          <w:color w:val="0070C0"/>
        </w:rPr>
        <w:t xml:space="preserve"> konsultacji </w:t>
      </w:r>
      <w:r w:rsidR="003469F5" w:rsidRPr="00F8489F">
        <w:rPr>
          <w:rFonts w:ascii="Verdana" w:eastAsia="Verdana" w:hAnsi="Verdana"/>
          <w:color w:val="0070C0"/>
        </w:rPr>
        <w:t xml:space="preserve">między </w:t>
      </w:r>
      <w:r w:rsidRPr="00F8489F">
        <w:rPr>
          <w:rFonts w:ascii="Verdana" w:eastAsia="Verdana" w:hAnsi="Verdana"/>
          <w:color w:val="0070C0"/>
        </w:rPr>
        <w:t>prawnik</w:t>
      </w:r>
      <w:r w:rsidR="003469F5" w:rsidRPr="00F8489F">
        <w:rPr>
          <w:rFonts w:ascii="Verdana" w:eastAsia="Verdana" w:hAnsi="Verdana"/>
          <w:color w:val="0070C0"/>
        </w:rPr>
        <w:t xml:space="preserve">iem a </w:t>
      </w:r>
      <w:r w:rsidRPr="00F8489F">
        <w:rPr>
          <w:rFonts w:ascii="Verdana" w:eastAsia="Verdana" w:hAnsi="Verdana"/>
          <w:color w:val="0070C0"/>
        </w:rPr>
        <w:t>klient</w:t>
      </w:r>
      <w:r w:rsidR="003469F5" w:rsidRPr="00F8489F">
        <w:rPr>
          <w:rFonts w:ascii="Verdana" w:eastAsia="Verdana" w:hAnsi="Verdana"/>
          <w:color w:val="0070C0"/>
        </w:rPr>
        <w:t>em</w:t>
      </w:r>
      <w:r w:rsidRPr="00F8489F">
        <w:rPr>
          <w:rFonts w:ascii="Verdana" w:eastAsia="Verdana" w:hAnsi="Verdana"/>
          <w:color w:val="0070C0"/>
        </w:rPr>
        <w:t xml:space="preserve"> na posterunku policji. W niniejszej sprawie Trybunał orzekł, że doszło do </w:t>
      </w:r>
      <w:r w:rsidRPr="00F8489F">
        <w:rPr>
          <w:rFonts w:ascii="Verdana" w:eastAsia="Verdana" w:hAnsi="Verdana"/>
          <w:b/>
          <w:color w:val="0070C0"/>
        </w:rPr>
        <w:t xml:space="preserve">naruszenia </w:t>
      </w:r>
      <w:r w:rsidR="008C5273">
        <w:rPr>
          <w:rFonts w:ascii="Verdana" w:eastAsia="Verdana" w:hAnsi="Verdana"/>
          <w:b/>
          <w:color w:val="0070C0"/>
        </w:rPr>
        <w:t>art.</w:t>
      </w:r>
      <w:r w:rsidRPr="00F8489F">
        <w:rPr>
          <w:rFonts w:ascii="Verdana" w:eastAsia="Verdana" w:hAnsi="Verdana"/>
          <w:b/>
          <w:color w:val="0070C0"/>
        </w:rPr>
        <w:t xml:space="preserve"> 8</w:t>
      </w:r>
      <w:r w:rsidRPr="00F8489F">
        <w:rPr>
          <w:rFonts w:ascii="Verdana" w:eastAsia="Verdana" w:hAnsi="Verdana"/>
          <w:color w:val="0070C0"/>
        </w:rPr>
        <w:t xml:space="preserve"> </w:t>
      </w:r>
      <w:r w:rsidR="003C171D" w:rsidRPr="00F8489F">
        <w:rPr>
          <w:rFonts w:ascii="Verdana" w:eastAsia="Verdana" w:hAnsi="Verdana"/>
          <w:color w:val="0070C0"/>
        </w:rPr>
        <w:t>K</w:t>
      </w:r>
      <w:r w:rsidRPr="00F8489F">
        <w:rPr>
          <w:rFonts w:ascii="Verdana" w:eastAsia="Verdana" w:hAnsi="Verdana"/>
          <w:color w:val="0070C0"/>
        </w:rPr>
        <w:t xml:space="preserve">onwencji w odniesieniu do </w:t>
      </w:r>
      <w:r w:rsidR="005A4523">
        <w:rPr>
          <w:rFonts w:ascii="Verdana" w:eastAsia="Verdana" w:hAnsi="Verdana"/>
          <w:color w:val="0070C0"/>
        </w:rPr>
        <w:t>tajnej</w:t>
      </w:r>
      <w:r w:rsidRPr="00F8489F">
        <w:rPr>
          <w:rFonts w:ascii="Verdana" w:eastAsia="Verdana" w:hAnsi="Verdana"/>
          <w:color w:val="0070C0"/>
        </w:rPr>
        <w:t xml:space="preserve"> </w:t>
      </w:r>
      <w:r w:rsidR="005A4523">
        <w:rPr>
          <w:rFonts w:ascii="Verdana" w:eastAsia="Verdana" w:hAnsi="Verdana"/>
          <w:color w:val="0070C0"/>
        </w:rPr>
        <w:t>obserwacji</w:t>
      </w:r>
      <w:r w:rsidRPr="00F8489F">
        <w:rPr>
          <w:rFonts w:ascii="Verdana" w:eastAsia="Verdana" w:hAnsi="Verdana"/>
          <w:color w:val="0070C0"/>
        </w:rPr>
        <w:t xml:space="preserve"> konsultacji prawnych. Trybunał zauważył w szczególności, że od dnia 22 czerwca 2010 r</w:t>
      </w:r>
      <w:r w:rsidR="005A4523">
        <w:rPr>
          <w:rFonts w:ascii="Verdana" w:eastAsia="Verdana" w:hAnsi="Verdana"/>
          <w:color w:val="0070C0"/>
        </w:rPr>
        <w:t>oku</w:t>
      </w:r>
      <w:r w:rsidRPr="00F8489F">
        <w:rPr>
          <w:rFonts w:ascii="Verdana" w:eastAsia="Verdana" w:hAnsi="Verdana"/>
          <w:color w:val="0070C0"/>
        </w:rPr>
        <w:t xml:space="preserve"> wdrożono wytyczne dotyczące bezpiecznego obchodzenia się z materiałami uzyskanymi w wyniku taki</w:t>
      </w:r>
      <w:r w:rsidR="00CC1B08">
        <w:rPr>
          <w:rFonts w:ascii="Verdana" w:eastAsia="Verdana" w:hAnsi="Verdana"/>
          <w:color w:val="0070C0"/>
        </w:rPr>
        <w:t>ch</w:t>
      </w:r>
      <w:r w:rsidRPr="00F8489F">
        <w:rPr>
          <w:rFonts w:ascii="Verdana" w:eastAsia="Verdana" w:hAnsi="Verdana"/>
          <w:color w:val="0070C0"/>
        </w:rPr>
        <w:t xml:space="preserve"> </w:t>
      </w:r>
      <w:r w:rsidR="00CC1B08">
        <w:rPr>
          <w:rFonts w:ascii="Verdana" w:eastAsia="Verdana" w:hAnsi="Verdana"/>
          <w:color w:val="0070C0"/>
        </w:rPr>
        <w:t>tajnych</w:t>
      </w:r>
      <w:r w:rsidRPr="00F8489F">
        <w:rPr>
          <w:rFonts w:ascii="Verdana" w:eastAsia="Verdana" w:hAnsi="Verdana"/>
          <w:color w:val="0070C0"/>
        </w:rPr>
        <w:t xml:space="preserve"> </w:t>
      </w:r>
      <w:r w:rsidR="00CC1B08">
        <w:rPr>
          <w:rFonts w:ascii="Verdana" w:eastAsia="Verdana" w:hAnsi="Verdana"/>
          <w:color w:val="0070C0"/>
        </w:rPr>
        <w:t>obserwacji</w:t>
      </w:r>
      <w:r w:rsidRPr="00F8489F">
        <w:rPr>
          <w:rFonts w:ascii="Verdana" w:eastAsia="Verdana" w:hAnsi="Verdana"/>
          <w:color w:val="0070C0"/>
        </w:rPr>
        <w:t xml:space="preserve">, ich przechowywania i niszczenia. Jednakże w momencie zatrzymania </w:t>
      </w:r>
      <w:r w:rsidR="005A4523">
        <w:rPr>
          <w:rFonts w:ascii="Verdana" w:eastAsia="Verdana" w:hAnsi="Verdana"/>
          <w:color w:val="0070C0"/>
        </w:rPr>
        <w:t>skarżącego</w:t>
      </w:r>
      <w:r w:rsidRPr="00F8489F">
        <w:rPr>
          <w:rFonts w:ascii="Verdana" w:eastAsia="Verdana" w:hAnsi="Verdana"/>
          <w:color w:val="0070C0"/>
        </w:rPr>
        <w:t xml:space="preserve"> w maju 2010 r</w:t>
      </w:r>
      <w:r w:rsidR="005A4523">
        <w:rPr>
          <w:rFonts w:ascii="Verdana" w:eastAsia="Verdana" w:hAnsi="Verdana"/>
          <w:color w:val="0070C0"/>
        </w:rPr>
        <w:t>oku</w:t>
      </w:r>
      <w:r w:rsidRPr="00F8489F">
        <w:rPr>
          <w:rFonts w:ascii="Verdana" w:eastAsia="Verdana" w:hAnsi="Verdana"/>
          <w:color w:val="0070C0"/>
        </w:rPr>
        <w:t xml:space="preserve"> wytyczne te nie weszły jeszcze w życie. </w:t>
      </w:r>
      <w:r w:rsidR="00C45565" w:rsidRPr="00F8489F">
        <w:rPr>
          <w:rFonts w:ascii="Verdana" w:eastAsia="Verdana" w:hAnsi="Verdana"/>
          <w:color w:val="0070C0"/>
        </w:rPr>
        <w:t>Trybunał</w:t>
      </w:r>
      <w:r w:rsidRPr="00F8489F">
        <w:rPr>
          <w:rFonts w:ascii="Verdana" w:eastAsia="Verdana" w:hAnsi="Verdana"/>
          <w:color w:val="0070C0"/>
        </w:rPr>
        <w:t xml:space="preserve"> nie </w:t>
      </w:r>
      <w:r w:rsidR="005A4523">
        <w:rPr>
          <w:rFonts w:ascii="Verdana" w:eastAsia="Verdana" w:hAnsi="Verdana"/>
          <w:color w:val="0070C0"/>
        </w:rPr>
        <w:t>uznał zatem za wykazane</w:t>
      </w:r>
      <w:r w:rsidRPr="00F8489F">
        <w:rPr>
          <w:rFonts w:ascii="Verdana" w:eastAsia="Verdana" w:hAnsi="Verdana"/>
          <w:color w:val="0070C0"/>
        </w:rPr>
        <w:t xml:space="preserve">, że obowiązujące wówczas odpowiednie przepisy prawa krajowego zapewniały wystarczające gwarancje ochrony konsultacji skarżącego z jego prawnikiem, uzyskanych w drodze </w:t>
      </w:r>
      <w:r w:rsidR="00165F6E">
        <w:rPr>
          <w:rFonts w:ascii="Verdana" w:eastAsia="Verdana" w:hAnsi="Verdana"/>
          <w:color w:val="0070C0"/>
        </w:rPr>
        <w:t>tajnych obserwacji</w:t>
      </w:r>
      <w:r w:rsidRPr="00F8489F">
        <w:rPr>
          <w:rFonts w:ascii="Verdana" w:eastAsia="Verdana" w:hAnsi="Verdana"/>
          <w:color w:val="0070C0"/>
        </w:rPr>
        <w:t xml:space="preserve">. </w:t>
      </w:r>
      <w:r w:rsidR="00C45565" w:rsidRPr="00F8489F">
        <w:rPr>
          <w:rFonts w:ascii="Verdana" w:eastAsia="Verdana" w:hAnsi="Verdana"/>
          <w:color w:val="0070C0"/>
        </w:rPr>
        <w:t>Trybunał</w:t>
      </w:r>
      <w:r w:rsidRPr="00F8489F">
        <w:rPr>
          <w:rFonts w:ascii="Verdana" w:eastAsia="Verdana" w:hAnsi="Verdana"/>
          <w:color w:val="0070C0"/>
        </w:rPr>
        <w:t xml:space="preserve"> orzekł ponadto, że </w:t>
      </w:r>
      <w:r w:rsidRPr="00F8489F">
        <w:rPr>
          <w:rFonts w:ascii="Verdana" w:eastAsia="Verdana" w:hAnsi="Verdana"/>
          <w:b/>
          <w:color w:val="0070C0"/>
        </w:rPr>
        <w:t xml:space="preserve">nie doszło do naruszenia </w:t>
      </w:r>
      <w:r w:rsidR="008C5273">
        <w:rPr>
          <w:rFonts w:ascii="Verdana" w:eastAsia="Verdana" w:hAnsi="Verdana"/>
          <w:b/>
          <w:color w:val="0070C0"/>
        </w:rPr>
        <w:t>art.</w:t>
      </w:r>
      <w:r w:rsidRPr="00F8489F">
        <w:rPr>
          <w:rFonts w:ascii="Verdana" w:eastAsia="Verdana" w:hAnsi="Verdana"/>
          <w:b/>
          <w:color w:val="0070C0"/>
        </w:rPr>
        <w:t xml:space="preserve"> 8</w:t>
      </w:r>
      <w:r w:rsidRPr="00F8489F">
        <w:rPr>
          <w:rFonts w:ascii="Verdana" w:eastAsia="Verdana" w:hAnsi="Verdana"/>
          <w:color w:val="0070C0"/>
        </w:rPr>
        <w:t xml:space="preserve"> w odniesieniu do </w:t>
      </w:r>
      <w:r w:rsidR="00CC1B08">
        <w:rPr>
          <w:rFonts w:ascii="Verdana" w:eastAsia="Verdana" w:hAnsi="Verdana"/>
          <w:color w:val="0070C0"/>
        </w:rPr>
        <w:t>tajnej</w:t>
      </w:r>
      <w:r w:rsidRPr="00F8489F">
        <w:rPr>
          <w:rFonts w:ascii="Verdana" w:eastAsia="Verdana" w:hAnsi="Verdana"/>
          <w:color w:val="0070C0"/>
        </w:rPr>
        <w:t xml:space="preserve"> </w:t>
      </w:r>
      <w:r w:rsidR="00CC1B08">
        <w:rPr>
          <w:rFonts w:ascii="Verdana" w:eastAsia="Verdana" w:hAnsi="Verdana"/>
          <w:color w:val="0070C0"/>
        </w:rPr>
        <w:t>obserwacji</w:t>
      </w:r>
      <w:r w:rsidRPr="00F8489F">
        <w:rPr>
          <w:rFonts w:ascii="Verdana" w:eastAsia="Verdana" w:hAnsi="Verdana"/>
          <w:color w:val="0070C0"/>
        </w:rPr>
        <w:t xml:space="preserve"> konsultacji między zatrzymanymi i ich </w:t>
      </w:r>
      <w:r w:rsidR="000C02CB" w:rsidRPr="00F8489F">
        <w:rPr>
          <w:rFonts w:ascii="Verdana" w:eastAsia="Verdana" w:hAnsi="Verdana"/>
          <w:color w:val="0070C0"/>
        </w:rPr>
        <w:t>opiekunami</w:t>
      </w:r>
      <w:r w:rsidRPr="00F8489F">
        <w:rPr>
          <w:rFonts w:ascii="Verdana" w:eastAsia="Verdana" w:hAnsi="Verdana"/>
          <w:color w:val="0070C0"/>
        </w:rPr>
        <w:t xml:space="preserve">, stwierdzając w szczególności, że nie są oni objęci tajemnicą </w:t>
      </w:r>
      <w:r w:rsidR="000C02CB" w:rsidRPr="00F8489F">
        <w:rPr>
          <w:rFonts w:ascii="Verdana" w:eastAsia="Verdana" w:hAnsi="Verdana"/>
          <w:color w:val="0070C0"/>
        </w:rPr>
        <w:t>adwokacką</w:t>
      </w:r>
      <w:r w:rsidRPr="00F8489F">
        <w:rPr>
          <w:rFonts w:ascii="Verdana" w:eastAsia="Verdana" w:hAnsi="Verdana"/>
          <w:color w:val="0070C0"/>
        </w:rPr>
        <w:t xml:space="preserve">, a zatem zatrzymany nie miałby takich samych oczekiwań co </w:t>
      </w:r>
      <w:r w:rsidR="000C02CB" w:rsidRPr="00F8489F">
        <w:rPr>
          <w:rFonts w:ascii="Verdana" w:eastAsia="Verdana" w:hAnsi="Verdana"/>
          <w:color w:val="0070C0"/>
        </w:rPr>
        <w:t xml:space="preserve">do zachowania prywatności jak </w:t>
      </w:r>
      <w:r w:rsidRPr="00F8489F">
        <w:rPr>
          <w:rFonts w:ascii="Verdana" w:eastAsia="Verdana" w:hAnsi="Verdana"/>
          <w:color w:val="0070C0"/>
        </w:rPr>
        <w:t>w przypadku konsultacji prawnych. Ponadto Trybunał wyraził zadowolenie, że odpowiednim przepisom krajowym, o ile dotyczyły one ewentualn</w:t>
      </w:r>
      <w:r w:rsidR="00A2410A">
        <w:rPr>
          <w:rFonts w:ascii="Verdana" w:eastAsia="Verdana" w:hAnsi="Verdana"/>
          <w:color w:val="0070C0"/>
        </w:rPr>
        <w:t>ych</w:t>
      </w:r>
      <w:r w:rsidRPr="00F8489F">
        <w:rPr>
          <w:rFonts w:ascii="Verdana" w:eastAsia="Verdana" w:hAnsi="Verdana"/>
          <w:color w:val="0070C0"/>
        </w:rPr>
        <w:t xml:space="preserve"> </w:t>
      </w:r>
      <w:r w:rsidR="00CC1B08">
        <w:rPr>
          <w:rFonts w:ascii="Verdana" w:eastAsia="Verdana" w:hAnsi="Verdana"/>
          <w:color w:val="0070C0"/>
        </w:rPr>
        <w:t>obserwacji</w:t>
      </w:r>
      <w:r w:rsidRPr="00F8489F">
        <w:rPr>
          <w:rFonts w:ascii="Verdana" w:eastAsia="Verdana" w:hAnsi="Verdana"/>
          <w:color w:val="0070C0"/>
        </w:rPr>
        <w:t xml:space="preserve"> konsultacji pomiędzy zatrzymanymi i </w:t>
      </w:r>
      <w:r w:rsidR="00042FCF" w:rsidRPr="00F8489F">
        <w:rPr>
          <w:rFonts w:ascii="Verdana" w:eastAsia="Verdana" w:hAnsi="Verdana"/>
          <w:color w:val="0070C0"/>
        </w:rPr>
        <w:t>ich opiekunami,</w:t>
      </w:r>
      <w:r w:rsidRPr="00F8489F">
        <w:rPr>
          <w:rFonts w:ascii="Verdana" w:eastAsia="Verdana" w:hAnsi="Verdana"/>
          <w:color w:val="0070C0"/>
        </w:rPr>
        <w:t xml:space="preserve"> towarzyszyły odpowiednie zabezpieczenia przed nadużyciami.</w:t>
      </w:r>
      <w:r w:rsidR="000C02CB">
        <w:rPr>
          <w:rFonts w:ascii="Verdana" w:eastAsia="Verdana" w:hAnsi="Verdana"/>
          <w:color w:val="0070C0"/>
          <w:sz w:val="18"/>
        </w:rPr>
        <w:t xml:space="preserve"> </w:t>
      </w:r>
    </w:p>
    <w:p w14:paraId="46B50706" w14:textId="77777777" w:rsidR="000F7D8D" w:rsidRPr="00A14197" w:rsidRDefault="000F7D8D" w:rsidP="00AB713F">
      <w:pPr>
        <w:spacing w:before="120" w:line="0" w:lineRule="atLeast"/>
        <w:ind w:left="740"/>
        <w:rPr>
          <w:rStyle w:val="Hipercze"/>
          <w:color w:val="0072BC"/>
        </w:rPr>
      </w:pPr>
      <w:hyperlink r:id="rId23" w:anchor="{&quot;itemid&quot;:[&quot;003-5209726-6454540&quot;]}" w:history="1">
        <w:r w:rsidRPr="00A14197">
          <w:rPr>
            <w:rStyle w:val="Hipercze"/>
            <w:rFonts w:ascii="Verdana" w:eastAsia="Verdana" w:hAnsi="Verdana"/>
            <w:b/>
            <w:color w:val="0072BC"/>
          </w:rPr>
          <w:t>Roman Zakharov przeciwko Rosji</w:t>
        </w:r>
      </w:hyperlink>
    </w:p>
    <w:p w14:paraId="29DB5A88" w14:textId="77777777" w:rsidR="000F7D8D" w:rsidRDefault="005611CB" w:rsidP="00AB713F">
      <w:pPr>
        <w:spacing w:line="271" w:lineRule="auto"/>
        <w:ind w:left="740" w:right="20"/>
        <w:jc w:val="both"/>
        <w:rPr>
          <w:rFonts w:ascii="Verdana" w:eastAsia="Verdana" w:hAnsi="Verdana"/>
          <w:color w:val="767171"/>
          <w:sz w:val="18"/>
        </w:rPr>
      </w:pPr>
      <w:r>
        <w:rPr>
          <w:rFonts w:ascii="Verdana" w:eastAsia="Verdana" w:hAnsi="Verdana"/>
          <w:color w:val="767171"/>
          <w:sz w:val="18"/>
        </w:rPr>
        <w:t>4 grudnia</w:t>
      </w:r>
      <w:r w:rsidR="000F7D8D" w:rsidRPr="000F7D8D">
        <w:rPr>
          <w:rFonts w:ascii="Verdana" w:eastAsia="Verdana" w:hAnsi="Verdana"/>
          <w:color w:val="767171"/>
          <w:sz w:val="18"/>
        </w:rPr>
        <w:t xml:space="preserve"> 2015 roku</w:t>
      </w:r>
      <w:r>
        <w:rPr>
          <w:rFonts w:ascii="Verdana" w:eastAsia="Verdana" w:hAnsi="Verdana"/>
          <w:color w:val="767171"/>
          <w:sz w:val="18"/>
        </w:rPr>
        <w:t xml:space="preserve"> (Wielka Izba)</w:t>
      </w:r>
    </w:p>
    <w:p w14:paraId="5F2CD5B7" w14:textId="77777777" w:rsidR="005611CB" w:rsidRPr="00F8489F" w:rsidRDefault="005611CB" w:rsidP="00AB713F">
      <w:pPr>
        <w:spacing w:line="271" w:lineRule="auto"/>
        <w:ind w:left="740" w:right="20"/>
        <w:jc w:val="both"/>
        <w:rPr>
          <w:rFonts w:ascii="Verdana" w:eastAsia="Verdana" w:hAnsi="Verdana"/>
          <w:highlight w:val="magenta"/>
        </w:rPr>
      </w:pPr>
      <w:r w:rsidRPr="00F8489F">
        <w:rPr>
          <w:rFonts w:ascii="Verdana" w:eastAsia="Verdana" w:hAnsi="Verdana"/>
        </w:rPr>
        <w:t>Sprawa ta dotyczyła systemu tajnego przechwytywania połączeń telefonii komórkowej w Rosji.</w:t>
      </w:r>
      <w:r w:rsidR="008C5F0F" w:rsidRPr="00F8489F">
        <w:rPr>
          <w:rFonts w:ascii="Verdana" w:eastAsia="Verdana" w:hAnsi="Verdana"/>
        </w:rPr>
        <w:t xml:space="preserve"> </w:t>
      </w:r>
      <w:r w:rsidRPr="00F8489F">
        <w:rPr>
          <w:rFonts w:ascii="Verdana" w:eastAsia="Verdana" w:hAnsi="Verdana"/>
        </w:rPr>
        <w:t xml:space="preserve">Skarżący, redaktor naczelny wydawnictwa, skarżył się w szczególności, że operatorzy sieci komórkowych w Rosji są prawnie zobowiązani do instalowania urządzeń umożliwiających organom ścigania prowadzenie działań operacyjnych w zakresie </w:t>
      </w:r>
      <w:r w:rsidRPr="00F8489F">
        <w:rPr>
          <w:rFonts w:ascii="Verdana" w:eastAsia="Verdana" w:hAnsi="Verdana"/>
        </w:rPr>
        <w:lastRenderedPageBreak/>
        <w:t>przeszukiwania oraz że, bez wystarczających zabezpieczeń na mocy prawa rosyjskiego, zezwalało to na ogólne przechwytywanie połączeń.</w:t>
      </w:r>
    </w:p>
    <w:p w14:paraId="560FC42A" w14:textId="77777777" w:rsidR="008C5F0F" w:rsidRPr="00F8489F" w:rsidRDefault="005611CB" w:rsidP="00AB713F">
      <w:pPr>
        <w:spacing w:line="271" w:lineRule="auto"/>
        <w:ind w:left="740" w:right="20"/>
        <w:jc w:val="both"/>
        <w:rPr>
          <w:rFonts w:ascii="Verdana" w:eastAsia="Verdana" w:hAnsi="Verdana"/>
          <w:color w:val="0070C0"/>
          <w:highlight w:val="magenta"/>
        </w:rPr>
      </w:pPr>
      <w:r w:rsidRPr="00F8489F">
        <w:rPr>
          <w:rFonts w:ascii="Verdana" w:eastAsia="Verdana" w:hAnsi="Verdana"/>
          <w:color w:val="0070C0"/>
        </w:rPr>
        <w:t xml:space="preserve">Trybunał orzekł, że doszło do </w:t>
      </w:r>
      <w:r w:rsidRPr="00F8489F">
        <w:rPr>
          <w:rFonts w:ascii="Verdana" w:eastAsia="Verdana" w:hAnsi="Verdana"/>
          <w:b/>
          <w:color w:val="0070C0"/>
        </w:rPr>
        <w:t xml:space="preserve">naruszenia </w:t>
      </w:r>
      <w:r w:rsidR="00A2410A">
        <w:rPr>
          <w:rFonts w:ascii="Verdana" w:eastAsia="Verdana" w:hAnsi="Verdana"/>
          <w:b/>
          <w:color w:val="0070C0"/>
        </w:rPr>
        <w:t>art.</w:t>
      </w:r>
      <w:r w:rsidRPr="00F8489F">
        <w:rPr>
          <w:rFonts w:ascii="Verdana" w:eastAsia="Verdana" w:hAnsi="Verdana"/>
          <w:b/>
          <w:color w:val="0070C0"/>
        </w:rPr>
        <w:t xml:space="preserve"> 8 </w:t>
      </w:r>
      <w:r w:rsidR="00C30A0D" w:rsidRPr="00F8489F">
        <w:rPr>
          <w:rFonts w:ascii="Verdana" w:eastAsia="Verdana" w:hAnsi="Verdana"/>
          <w:b/>
          <w:color w:val="0070C0"/>
        </w:rPr>
        <w:t>K</w:t>
      </w:r>
      <w:r w:rsidRPr="00F8489F">
        <w:rPr>
          <w:rFonts w:ascii="Verdana" w:eastAsia="Verdana" w:hAnsi="Verdana"/>
          <w:b/>
          <w:color w:val="0070C0"/>
        </w:rPr>
        <w:t>onwencji</w:t>
      </w:r>
      <w:r w:rsidRPr="00F8489F">
        <w:rPr>
          <w:rFonts w:ascii="Verdana" w:eastAsia="Verdana" w:hAnsi="Verdana"/>
          <w:color w:val="0070C0"/>
        </w:rPr>
        <w:t xml:space="preserve">, stwierdzając, że rosyjskie przepisy regulujące przechwytywanie </w:t>
      </w:r>
      <w:r w:rsidR="00A2410A">
        <w:rPr>
          <w:rFonts w:ascii="Verdana" w:eastAsia="Verdana" w:hAnsi="Verdana"/>
          <w:color w:val="0070C0"/>
        </w:rPr>
        <w:t>komunikacji</w:t>
      </w:r>
      <w:r w:rsidRPr="00F8489F">
        <w:rPr>
          <w:rFonts w:ascii="Verdana" w:eastAsia="Verdana" w:hAnsi="Verdana"/>
          <w:color w:val="0070C0"/>
        </w:rPr>
        <w:t xml:space="preserve"> nie zapewni</w:t>
      </w:r>
      <w:r w:rsidR="00EA4B0B" w:rsidRPr="00F8489F">
        <w:rPr>
          <w:rFonts w:ascii="Verdana" w:eastAsia="Verdana" w:hAnsi="Verdana"/>
          <w:color w:val="0070C0"/>
        </w:rPr>
        <w:t>ają</w:t>
      </w:r>
      <w:r w:rsidRPr="00F8489F">
        <w:rPr>
          <w:rFonts w:ascii="Verdana" w:eastAsia="Verdana" w:hAnsi="Verdana"/>
          <w:color w:val="0070C0"/>
        </w:rPr>
        <w:t xml:space="preserve"> odpowiednich i skutecznych gwarancji chroniących przed arbitralnością i ryzykiem nadużyć któr</w:t>
      </w:r>
      <w:r w:rsidR="00EA4B0B" w:rsidRPr="00F8489F">
        <w:rPr>
          <w:rFonts w:ascii="Verdana" w:eastAsia="Verdana" w:hAnsi="Verdana"/>
          <w:color w:val="0070C0"/>
        </w:rPr>
        <w:t>e</w:t>
      </w:r>
      <w:r w:rsidRPr="00F8489F">
        <w:rPr>
          <w:rFonts w:ascii="Verdana" w:eastAsia="Verdana" w:hAnsi="Verdana"/>
          <w:color w:val="0070C0"/>
        </w:rPr>
        <w:t xml:space="preserve"> był</w:t>
      </w:r>
      <w:r w:rsidR="00EA4B0B" w:rsidRPr="00F8489F">
        <w:rPr>
          <w:rFonts w:ascii="Verdana" w:eastAsia="Verdana" w:hAnsi="Verdana"/>
          <w:color w:val="0070C0"/>
        </w:rPr>
        <w:t>y</w:t>
      </w:r>
      <w:r w:rsidRPr="00F8489F">
        <w:rPr>
          <w:rFonts w:ascii="Verdana" w:eastAsia="Verdana" w:hAnsi="Verdana"/>
          <w:color w:val="0070C0"/>
        </w:rPr>
        <w:t xml:space="preserve"> nieodłącznie związan</w:t>
      </w:r>
      <w:r w:rsidR="00EA4B0B" w:rsidRPr="00F8489F">
        <w:rPr>
          <w:rFonts w:ascii="Verdana" w:eastAsia="Verdana" w:hAnsi="Verdana"/>
          <w:color w:val="0070C0"/>
        </w:rPr>
        <w:t>e</w:t>
      </w:r>
      <w:r w:rsidRPr="00F8489F">
        <w:rPr>
          <w:rFonts w:ascii="Verdana" w:eastAsia="Verdana" w:hAnsi="Verdana"/>
          <w:color w:val="0070C0"/>
        </w:rPr>
        <w:t xml:space="preserve"> z każdym systemem tajne</w:t>
      </w:r>
      <w:r w:rsidR="00A2410A">
        <w:rPr>
          <w:rFonts w:ascii="Verdana" w:eastAsia="Verdana" w:hAnsi="Verdana"/>
          <w:color w:val="0070C0"/>
        </w:rPr>
        <w:t>j</w:t>
      </w:r>
      <w:r w:rsidRPr="00F8489F">
        <w:rPr>
          <w:rFonts w:ascii="Verdana" w:eastAsia="Verdana" w:hAnsi="Verdana"/>
          <w:color w:val="0070C0"/>
        </w:rPr>
        <w:t xml:space="preserve"> </w:t>
      </w:r>
      <w:r w:rsidR="00A2410A">
        <w:rPr>
          <w:rFonts w:ascii="Verdana" w:eastAsia="Verdana" w:hAnsi="Verdana"/>
          <w:color w:val="0070C0"/>
        </w:rPr>
        <w:t>obserwacji</w:t>
      </w:r>
      <w:r w:rsidRPr="00F8489F">
        <w:rPr>
          <w:rFonts w:ascii="Verdana" w:eastAsia="Verdana" w:hAnsi="Verdana"/>
          <w:color w:val="0070C0"/>
        </w:rPr>
        <w:t xml:space="preserve"> i któr</w:t>
      </w:r>
      <w:r w:rsidR="00A2410A">
        <w:rPr>
          <w:rFonts w:ascii="Verdana" w:eastAsia="Verdana" w:hAnsi="Verdana"/>
          <w:color w:val="0070C0"/>
        </w:rPr>
        <w:t>e</w:t>
      </w:r>
      <w:r w:rsidRPr="00F8489F">
        <w:rPr>
          <w:rFonts w:ascii="Verdana" w:eastAsia="Verdana" w:hAnsi="Verdana"/>
          <w:color w:val="0070C0"/>
        </w:rPr>
        <w:t xml:space="preserve"> był</w:t>
      </w:r>
      <w:r w:rsidR="00A2410A">
        <w:rPr>
          <w:rFonts w:ascii="Verdana" w:eastAsia="Verdana" w:hAnsi="Verdana"/>
          <w:color w:val="0070C0"/>
        </w:rPr>
        <w:t>y</w:t>
      </w:r>
      <w:r w:rsidRPr="00F8489F">
        <w:rPr>
          <w:rFonts w:ascii="Verdana" w:eastAsia="Verdana" w:hAnsi="Verdana"/>
          <w:color w:val="0070C0"/>
        </w:rPr>
        <w:t xml:space="preserve"> szczególnie wysoki</w:t>
      </w:r>
      <w:r w:rsidR="00A2410A">
        <w:rPr>
          <w:rFonts w:ascii="Verdana" w:eastAsia="Verdana" w:hAnsi="Verdana"/>
          <w:color w:val="0070C0"/>
        </w:rPr>
        <w:t>e</w:t>
      </w:r>
      <w:r w:rsidRPr="00F8489F">
        <w:rPr>
          <w:rFonts w:ascii="Verdana" w:eastAsia="Verdana" w:hAnsi="Verdana"/>
          <w:color w:val="0070C0"/>
        </w:rPr>
        <w:t xml:space="preserve"> w systemie takim jak w Rosji, gdzie tajne służby i policja miały bezpośredni dostęp, za pomocą środków technicznych, do wszystkich połączeń telefonii komórkowej. W szczególności Trybunał stwierdził niedociągnięcia w </w:t>
      </w:r>
      <w:r w:rsidR="00A2410A">
        <w:rPr>
          <w:rFonts w:ascii="Verdana" w:eastAsia="Verdana" w:hAnsi="Verdana"/>
          <w:color w:val="0070C0"/>
        </w:rPr>
        <w:t>systemie</w:t>
      </w:r>
      <w:r w:rsidRPr="00F8489F">
        <w:rPr>
          <w:rFonts w:ascii="Verdana" w:eastAsia="Verdana" w:hAnsi="Verdana"/>
          <w:color w:val="0070C0"/>
        </w:rPr>
        <w:t xml:space="preserve"> prawny</w:t>
      </w:r>
      <w:r w:rsidR="00A2410A">
        <w:rPr>
          <w:rFonts w:ascii="Verdana" w:eastAsia="Verdana" w:hAnsi="Verdana"/>
          <w:color w:val="0070C0"/>
        </w:rPr>
        <w:t>m</w:t>
      </w:r>
      <w:r w:rsidRPr="00F8489F">
        <w:rPr>
          <w:rFonts w:ascii="Verdana" w:eastAsia="Verdana" w:hAnsi="Verdana"/>
          <w:color w:val="0070C0"/>
        </w:rPr>
        <w:t xml:space="preserve"> w następujących obszarach: okoliczności, w których władze publiczne w Rosji są uprawnione do stosowania tajnych środków </w:t>
      </w:r>
      <w:r w:rsidR="00A2410A">
        <w:rPr>
          <w:rFonts w:ascii="Verdana" w:eastAsia="Verdana" w:hAnsi="Verdana"/>
          <w:color w:val="0070C0"/>
        </w:rPr>
        <w:t>obserwacji</w:t>
      </w:r>
      <w:r w:rsidRPr="00F8489F">
        <w:rPr>
          <w:rFonts w:ascii="Verdana" w:eastAsia="Verdana" w:hAnsi="Verdana"/>
          <w:color w:val="0070C0"/>
        </w:rPr>
        <w:t xml:space="preserve">; </w:t>
      </w:r>
      <w:r w:rsidR="00E12DC7" w:rsidRPr="00F8489F">
        <w:rPr>
          <w:rFonts w:ascii="Verdana" w:eastAsia="Verdana" w:hAnsi="Verdana"/>
          <w:color w:val="0070C0"/>
        </w:rPr>
        <w:t>okres</w:t>
      </w:r>
      <w:r w:rsidRPr="00F8489F">
        <w:rPr>
          <w:rFonts w:ascii="Verdana" w:eastAsia="Verdana" w:hAnsi="Verdana"/>
          <w:color w:val="0070C0"/>
        </w:rPr>
        <w:t xml:space="preserve"> obowiązywania takich środków, a zwłaszcza okoliczności, w których powin</w:t>
      </w:r>
      <w:r w:rsidR="0065699E">
        <w:rPr>
          <w:rFonts w:ascii="Verdana" w:eastAsia="Verdana" w:hAnsi="Verdana"/>
          <w:color w:val="0070C0"/>
        </w:rPr>
        <w:t>ien</w:t>
      </w:r>
      <w:r w:rsidRPr="00F8489F">
        <w:rPr>
          <w:rFonts w:ascii="Verdana" w:eastAsia="Verdana" w:hAnsi="Verdana"/>
          <w:color w:val="0070C0"/>
        </w:rPr>
        <w:t xml:space="preserve"> on zostać przerwan</w:t>
      </w:r>
      <w:r w:rsidR="0065699E">
        <w:rPr>
          <w:rFonts w:ascii="Verdana" w:eastAsia="Verdana" w:hAnsi="Verdana"/>
          <w:color w:val="0070C0"/>
        </w:rPr>
        <w:t>y</w:t>
      </w:r>
      <w:r w:rsidRPr="00F8489F">
        <w:rPr>
          <w:rFonts w:ascii="Verdana" w:eastAsia="Verdana" w:hAnsi="Verdana"/>
          <w:color w:val="0070C0"/>
        </w:rPr>
        <w:t xml:space="preserve">; procedury zezwalające na przechwytywanie, jak również przechowywanie i niszczenie przechwyconych danych; nadzór nad przechwytywaniem. Ponadto skuteczność środków odwoławczych dostępnych w celu zakwestionowania przechwycenia komunikacji </w:t>
      </w:r>
      <w:r w:rsidR="0065699E">
        <w:rPr>
          <w:rFonts w:ascii="Verdana" w:eastAsia="Verdana" w:hAnsi="Verdana"/>
          <w:color w:val="0070C0"/>
        </w:rPr>
        <w:t xml:space="preserve">była podważona </w:t>
      </w:r>
      <w:r w:rsidRPr="00F8489F">
        <w:rPr>
          <w:rFonts w:ascii="Verdana" w:eastAsia="Verdana" w:hAnsi="Verdana"/>
          <w:color w:val="0070C0"/>
        </w:rPr>
        <w:t>przez fakt, że były one dostępne wyłącznie dla osób, które były w stanie przedstawić dowód przechwycenia</w:t>
      </w:r>
      <w:r w:rsidR="00E12DC7" w:rsidRPr="00F8489F">
        <w:rPr>
          <w:rFonts w:ascii="Verdana" w:eastAsia="Verdana" w:hAnsi="Verdana"/>
          <w:color w:val="0070C0"/>
        </w:rPr>
        <w:t xml:space="preserve"> choć </w:t>
      </w:r>
      <w:r w:rsidRPr="00F8489F">
        <w:rPr>
          <w:rFonts w:ascii="Verdana" w:eastAsia="Verdana" w:hAnsi="Verdana"/>
          <w:color w:val="0070C0"/>
        </w:rPr>
        <w:t xml:space="preserve">uzyskanie takiego dowodu było niemożliwe </w:t>
      </w:r>
      <w:r w:rsidR="0065699E">
        <w:rPr>
          <w:rFonts w:ascii="Verdana" w:eastAsia="Verdana" w:hAnsi="Verdana"/>
          <w:color w:val="0070C0"/>
        </w:rPr>
        <w:t>w</w:t>
      </w:r>
      <w:r w:rsidR="00E12DC7" w:rsidRPr="00F8489F">
        <w:rPr>
          <w:rFonts w:ascii="Verdana" w:eastAsia="Verdana" w:hAnsi="Verdana"/>
          <w:color w:val="0070C0"/>
        </w:rPr>
        <w:t xml:space="preserve"> związku z</w:t>
      </w:r>
      <w:r w:rsidRPr="00F8489F">
        <w:rPr>
          <w:rFonts w:ascii="Verdana" w:eastAsia="Verdana" w:hAnsi="Verdana"/>
          <w:color w:val="0070C0"/>
        </w:rPr>
        <w:t xml:space="preserve"> brak</w:t>
      </w:r>
      <w:r w:rsidR="00E12DC7" w:rsidRPr="00F8489F">
        <w:rPr>
          <w:rFonts w:ascii="Verdana" w:eastAsia="Verdana" w:hAnsi="Verdana"/>
          <w:color w:val="0070C0"/>
        </w:rPr>
        <w:t>iem</w:t>
      </w:r>
      <w:r w:rsidRPr="00F8489F">
        <w:rPr>
          <w:rFonts w:ascii="Verdana" w:eastAsia="Verdana" w:hAnsi="Verdana"/>
          <w:color w:val="0070C0"/>
        </w:rPr>
        <w:t xml:space="preserve"> jakiegokolwiek systemu powiadamiania lub możliwości dostępu do informacji o przechwyceniu.</w:t>
      </w:r>
    </w:p>
    <w:p w14:paraId="35E574AC" w14:textId="77777777" w:rsidR="00ED7BD0" w:rsidRPr="00F8489F" w:rsidRDefault="005611CB" w:rsidP="00AB713F">
      <w:pPr>
        <w:spacing w:before="120" w:line="271" w:lineRule="auto"/>
        <w:ind w:left="740" w:right="20"/>
        <w:jc w:val="both"/>
        <w:rPr>
          <w:rFonts w:ascii="Verdana" w:eastAsia="Verdana" w:hAnsi="Verdana"/>
          <w:color w:val="0070C0"/>
          <w:sz w:val="18"/>
          <w:highlight w:val="magenta"/>
        </w:rPr>
      </w:pPr>
      <w:r w:rsidRPr="00F8489F">
        <w:rPr>
          <w:rFonts w:ascii="Verdana" w:eastAsia="Verdana" w:hAnsi="Verdana"/>
          <w:i/>
        </w:rPr>
        <w:t>Zob</w:t>
      </w:r>
      <w:r w:rsidR="00EE316A" w:rsidRPr="00F8489F">
        <w:rPr>
          <w:rFonts w:ascii="Verdana" w:eastAsia="Verdana" w:hAnsi="Verdana"/>
          <w:i/>
        </w:rPr>
        <w:t>acz</w:t>
      </w:r>
      <w:r w:rsidRPr="00F8489F">
        <w:rPr>
          <w:rFonts w:ascii="Verdana" w:eastAsia="Verdana" w:hAnsi="Verdana"/>
          <w:i/>
        </w:rPr>
        <w:t xml:space="preserve"> również,</w:t>
      </w:r>
      <w:r w:rsidRPr="00F8489F">
        <w:rPr>
          <w:rFonts w:ascii="Verdana" w:eastAsia="Verdana" w:hAnsi="Verdana"/>
        </w:rPr>
        <w:t xml:space="preserve"> w odniesieniu do tajnych środków </w:t>
      </w:r>
      <w:r w:rsidR="0065699E">
        <w:rPr>
          <w:rFonts w:ascii="Verdana" w:eastAsia="Verdana" w:hAnsi="Verdana"/>
        </w:rPr>
        <w:t>obserwacji</w:t>
      </w:r>
      <w:r w:rsidRPr="00F8489F">
        <w:rPr>
          <w:rFonts w:ascii="Verdana" w:eastAsia="Verdana" w:hAnsi="Verdana"/>
        </w:rPr>
        <w:t xml:space="preserve"> w kontekście postępowania karnego: </w:t>
      </w:r>
      <w:hyperlink r:id="rId24" w:anchor="{&quot;itemid&quot;:[&quot;002-11743&quot;]}" w:history="1">
        <w:r w:rsidRPr="00F8489F">
          <w:rPr>
            <w:rStyle w:val="Hipercze"/>
            <w:rFonts w:ascii="Verdana" w:eastAsia="Verdana" w:hAnsi="Verdana"/>
            <w:b/>
          </w:rPr>
          <w:t xml:space="preserve">Akhlyustin przeciwko Rosji, Zubkov i </w:t>
        </w:r>
        <w:r w:rsidR="00EE316A" w:rsidRPr="00F8489F">
          <w:rPr>
            <w:rStyle w:val="Hipercze"/>
            <w:rFonts w:ascii="Verdana" w:eastAsia="Verdana" w:hAnsi="Verdana"/>
            <w:b/>
          </w:rPr>
          <w:t>I</w:t>
        </w:r>
        <w:r w:rsidRPr="00F8489F">
          <w:rPr>
            <w:rStyle w:val="Hipercze"/>
            <w:rFonts w:ascii="Verdana" w:eastAsia="Verdana" w:hAnsi="Verdana"/>
            <w:b/>
          </w:rPr>
          <w:t xml:space="preserve">nni przeciwko Rosji, Moskalev przeciwko Rosji </w:t>
        </w:r>
        <w:r w:rsidRPr="00F8489F">
          <w:rPr>
            <w:rStyle w:val="Hipercze"/>
            <w:rFonts w:ascii="Verdana" w:eastAsia="Verdana" w:hAnsi="Verdana"/>
          </w:rPr>
          <w:t>i</w:t>
        </w:r>
        <w:r w:rsidRPr="00F8489F">
          <w:rPr>
            <w:rStyle w:val="Hipercze"/>
            <w:rFonts w:ascii="Verdana" w:eastAsia="Verdana" w:hAnsi="Verdana"/>
            <w:b/>
          </w:rPr>
          <w:t xml:space="preserve"> Konstantin Moskalev przeciwko Rosji</w:t>
        </w:r>
      </w:hyperlink>
      <w:r w:rsidRPr="00F8489F">
        <w:rPr>
          <w:rFonts w:ascii="Verdana" w:eastAsia="Verdana" w:hAnsi="Verdana"/>
          <w:b/>
        </w:rPr>
        <w:t>,</w:t>
      </w:r>
      <w:r w:rsidRPr="00F8489F">
        <w:rPr>
          <w:rFonts w:ascii="Verdana" w:eastAsia="Verdana" w:hAnsi="Verdana"/>
        </w:rPr>
        <w:t xml:space="preserve"> wyroki z dnia 7 listopada 2017 roku.</w:t>
      </w:r>
    </w:p>
    <w:p w14:paraId="3EB9B62A" w14:textId="77777777" w:rsidR="00F832FE" w:rsidRPr="00A14197" w:rsidRDefault="004C0C9B" w:rsidP="00AB713F">
      <w:pPr>
        <w:spacing w:before="120" w:line="0" w:lineRule="atLeast"/>
        <w:ind w:left="740"/>
        <w:rPr>
          <w:rStyle w:val="Hipercze"/>
          <w:rFonts w:ascii="Verdana" w:eastAsia="Verdana" w:hAnsi="Verdana"/>
          <w:b/>
          <w:color w:val="0072BC"/>
        </w:rPr>
      </w:pPr>
      <w:r w:rsidRPr="00A14197">
        <w:rPr>
          <w:rStyle w:val="Hipercze"/>
          <w:rFonts w:ascii="Verdana" w:eastAsia="Verdana" w:hAnsi="Verdana"/>
          <w:b/>
          <w:color w:val="0072BC"/>
        </w:rPr>
        <w:t>Szabó i Vissy przeciwko Węgrom</w:t>
      </w:r>
    </w:p>
    <w:p w14:paraId="758E2E44" w14:textId="77777777" w:rsidR="00F832FE" w:rsidRPr="009C0ACB" w:rsidRDefault="00F832FE" w:rsidP="00AB713F">
      <w:pPr>
        <w:spacing w:line="63" w:lineRule="exact"/>
        <w:ind w:left="740"/>
        <w:rPr>
          <w:rFonts w:ascii="Times New Roman" w:eastAsia="Times New Roman" w:hAnsi="Times New Roman"/>
        </w:rPr>
      </w:pPr>
    </w:p>
    <w:p w14:paraId="6A91CBB4" w14:textId="77777777" w:rsidR="00F832FE" w:rsidRPr="006F1CA7" w:rsidRDefault="005D03F6" w:rsidP="00AB713F">
      <w:pPr>
        <w:numPr>
          <w:ilvl w:val="0"/>
          <w:numId w:val="7"/>
        </w:numPr>
        <w:spacing w:line="0" w:lineRule="atLeast"/>
        <w:ind w:left="740" w:firstLine="0"/>
        <w:rPr>
          <w:rFonts w:ascii="Verdana" w:eastAsia="Verdana" w:hAnsi="Verdana"/>
          <w:color w:val="808080"/>
          <w:sz w:val="18"/>
        </w:rPr>
      </w:pPr>
      <w:r w:rsidRPr="009C0ACB">
        <w:rPr>
          <w:rFonts w:ascii="Verdana" w:eastAsia="Verdana" w:hAnsi="Verdana"/>
          <w:color w:val="808080"/>
          <w:sz w:val="18"/>
        </w:rPr>
        <w:t>s</w:t>
      </w:r>
      <w:r w:rsidR="004C0C9B" w:rsidRPr="00B06720">
        <w:rPr>
          <w:rFonts w:ascii="Verdana" w:eastAsia="Verdana" w:hAnsi="Verdana"/>
          <w:color w:val="808080"/>
          <w:sz w:val="18"/>
        </w:rPr>
        <w:t>tycznia</w:t>
      </w:r>
      <w:r w:rsidR="00F832FE" w:rsidRPr="007C26FA">
        <w:rPr>
          <w:rFonts w:ascii="Verdana" w:eastAsia="Verdana" w:hAnsi="Verdana"/>
          <w:color w:val="808080"/>
          <w:sz w:val="18"/>
        </w:rPr>
        <w:t xml:space="preserve"> 2016</w:t>
      </w:r>
      <w:r w:rsidR="00A95B2F" w:rsidRPr="00B467C8">
        <w:rPr>
          <w:rFonts w:ascii="Verdana" w:eastAsia="Verdana" w:hAnsi="Verdana"/>
          <w:color w:val="808080"/>
          <w:sz w:val="18"/>
        </w:rPr>
        <w:t xml:space="preserve"> roku</w:t>
      </w:r>
    </w:p>
    <w:p w14:paraId="7640B2E5" w14:textId="77777777" w:rsidR="00F832FE" w:rsidRPr="00B467C8" w:rsidRDefault="005D03F6" w:rsidP="00AB713F">
      <w:pPr>
        <w:spacing w:line="239" w:lineRule="auto"/>
        <w:ind w:left="740" w:right="20"/>
        <w:jc w:val="both"/>
        <w:rPr>
          <w:rFonts w:ascii="Verdana" w:eastAsia="Verdana" w:hAnsi="Verdana"/>
        </w:rPr>
      </w:pPr>
      <w:r w:rsidRPr="001617FD">
        <w:rPr>
          <w:rFonts w:ascii="Verdana" w:eastAsia="Verdana" w:hAnsi="Verdana"/>
        </w:rPr>
        <w:t>Sprawa ta dotyczyła wprowadzonych w 2011 r</w:t>
      </w:r>
      <w:r w:rsidR="0065699E">
        <w:rPr>
          <w:rFonts w:ascii="Verdana" w:eastAsia="Verdana" w:hAnsi="Verdana"/>
        </w:rPr>
        <w:t>oku</w:t>
      </w:r>
      <w:r w:rsidRPr="001617FD">
        <w:rPr>
          <w:rFonts w:ascii="Verdana" w:eastAsia="Verdana" w:hAnsi="Verdana"/>
        </w:rPr>
        <w:t xml:space="preserve"> </w:t>
      </w:r>
      <w:r w:rsidRPr="009720FE">
        <w:rPr>
          <w:rFonts w:ascii="Verdana" w:eastAsia="Verdana" w:hAnsi="Verdana"/>
        </w:rPr>
        <w:t xml:space="preserve">na Węgrzech </w:t>
      </w:r>
      <w:r w:rsidRPr="007A5F31">
        <w:rPr>
          <w:rFonts w:ascii="Verdana" w:eastAsia="Verdana" w:hAnsi="Verdana"/>
        </w:rPr>
        <w:t>przepis</w:t>
      </w:r>
      <w:r w:rsidRPr="00E1015F">
        <w:rPr>
          <w:rFonts w:ascii="Verdana" w:eastAsia="Verdana" w:hAnsi="Verdana"/>
        </w:rPr>
        <w:t xml:space="preserve">ów w zakresie tajnego </w:t>
      </w:r>
      <w:r w:rsidR="0065699E">
        <w:rPr>
          <w:rFonts w:ascii="Verdana" w:eastAsia="Verdana" w:hAnsi="Verdana"/>
        </w:rPr>
        <w:t>nadz</w:t>
      </w:r>
      <w:r w:rsidRPr="00E1015F">
        <w:rPr>
          <w:rFonts w:ascii="Verdana" w:eastAsia="Verdana" w:hAnsi="Verdana"/>
        </w:rPr>
        <w:t xml:space="preserve">oru antyterrorystycznego. </w:t>
      </w:r>
      <w:r w:rsidRPr="00D66926">
        <w:rPr>
          <w:rFonts w:ascii="Verdana" w:eastAsia="Verdana" w:hAnsi="Verdana"/>
        </w:rPr>
        <w:t>Skarżący podnosili</w:t>
      </w:r>
      <w:r w:rsidRPr="006612CF">
        <w:rPr>
          <w:rFonts w:ascii="Verdana" w:eastAsia="Verdana" w:hAnsi="Verdana"/>
        </w:rPr>
        <w:t xml:space="preserve"> w szc</w:t>
      </w:r>
      <w:r w:rsidRPr="00BE55CE">
        <w:rPr>
          <w:rFonts w:ascii="Verdana" w:eastAsia="Verdana" w:hAnsi="Verdana"/>
        </w:rPr>
        <w:t>zególności, że mogą być pot</w:t>
      </w:r>
      <w:r w:rsidRPr="00EA6461">
        <w:rPr>
          <w:rFonts w:ascii="Verdana" w:eastAsia="Verdana" w:hAnsi="Verdana"/>
        </w:rPr>
        <w:t xml:space="preserve">encjalnie poddani </w:t>
      </w:r>
      <w:r w:rsidRPr="00E94ADB">
        <w:rPr>
          <w:rFonts w:ascii="Verdana" w:eastAsia="Verdana" w:hAnsi="Verdana"/>
        </w:rPr>
        <w:t xml:space="preserve">nieuzasadnionym i nieproporcjonalnie inwazyjnym </w:t>
      </w:r>
      <w:r w:rsidRPr="00F8489F">
        <w:rPr>
          <w:rFonts w:ascii="Verdana" w:eastAsia="Verdana" w:hAnsi="Verdana"/>
        </w:rPr>
        <w:t xml:space="preserve">środkom </w:t>
      </w:r>
      <w:r w:rsidR="0015707C" w:rsidRPr="00F8489F">
        <w:rPr>
          <w:rFonts w:ascii="Verdana" w:eastAsia="Verdana" w:hAnsi="Verdana"/>
        </w:rPr>
        <w:t>w ramach praw</w:t>
      </w:r>
      <w:r w:rsidR="0015707C">
        <w:rPr>
          <w:rFonts w:ascii="Verdana" w:eastAsia="Verdana" w:hAnsi="Verdana"/>
        </w:rPr>
        <w:t>a węgierskiego dotyczącego</w:t>
      </w:r>
      <w:r w:rsidR="0015707C" w:rsidRPr="00F8489F">
        <w:rPr>
          <w:rFonts w:ascii="Verdana" w:eastAsia="Verdana" w:hAnsi="Verdana"/>
        </w:rPr>
        <w:t xml:space="preserve"> tajnego nadzoru </w:t>
      </w:r>
      <w:r w:rsidR="00C567C1" w:rsidRPr="00F8489F">
        <w:rPr>
          <w:rFonts w:ascii="Verdana" w:eastAsia="Verdana" w:hAnsi="Verdana"/>
        </w:rPr>
        <w:t>w</w:t>
      </w:r>
      <w:r w:rsidR="00C567C1" w:rsidRPr="005003E7">
        <w:rPr>
          <w:rFonts w:ascii="Verdana" w:eastAsia="Verdana" w:hAnsi="Verdana"/>
        </w:rPr>
        <w:t xml:space="preserve"> </w:t>
      </w:r>
      <w:r w:rsidR="00426DFE" w:rsidRPr="005003E7">
        <w:rPr>
          <w:rFonts w:ascii="Verdana" w:eastAsia="Verdana" w:hAnsi="Verdana"/>
        </w:rPr>
        <w:t>cel</w:t>
      </w:r>
      <w:r w:rsidR="00C567C1" w:rsidRPr="00F8489F">
        <w:rPr>
          <w:rFonts w:ascii="Verdana" w:eastAsia="Verdana" w:hAnsi="Verdana"/>
        </w:rPr>
        <w:t xml:space="preserve">u ochrony </w:t>
      </w:r>
      <w:r w:rsidRPr="005003E7">
        <w:rPr>
          <w:rFonts w:ascii="Verdana" w:eastAsia="Verdana" w:hAnsi="Verdana"/>
        </w:rPr>
        <w:t xml:space="preserve">bezpieczeństwa </w:t>
      </w:r>
      <w:r w:rsidR="0015707C">
        <w:rPr>
          <w:rFonts w:ascii="Verdana" w:eastAsia="Verdana" w:hAnsi="Verdana"/>
        </w:rPr>
        <w:t>narodowego</w:t>
      </w:r>
      <w:r w:rsidR="00C567C1" w:rsidRPr="005003E7">
        <w:rPr>
          <w:rFonts w:ascii="Verdana" w:eastAsia="Verdana" w:hAnsi="Verdana"/>
        </w:rPr>
        <w:t xml:space="preserve"> </w:t>
      </w:r>
      <w:r w:rsidRPr="005003E7">
        <w:rPr>
          <w:rFonts w:ascii="Verdana" w:eastAsia="Verdana" w:hAnsi="Verdana"/>
        </w:rPr>
        <w:t>(</w:t>
      </w:r>
      <w:r w:rsidR="0015707C">
        <w:rPr>
          <w:rFonts w:ascii="Verdana" w:eastAsia="Verdana" w:hAnsi="Verdana"/>
        </w:rPr>
        <w:t xml:space="preserve">w </w:t>
      </w:r>
      <w:r w:rsidR="0065699E">
        <w:rPr>
          <w:rFonts w:ascii="Verdana" w:eastAsia="Verdana" w:hAnsi="Verdana"/>
        </w:rPr>
        <w:t>szczególn</w:t>
      </w:r>
      <w:r w:rsidR="0015707C">
        <w:rPr>
          <w:rFonts w:ascii="Verdana" w:eastAsia="Verdana" w:hAnsi="Verdana"/>
        </w:rPr>
        <w:t>ości</w:t>
      </w:r>
      <w:r w:rsidRPr="005003E7">
        <w:rPr>
          <w:rFonts w:ascii="Verdana" w:eastAsia="Verdana" w:hAnsi="Verdana"/>
        </w:rPr>
        <w:t xml:space="preserve"> „artykuł 7/E</w:t>
      </w:r>
      <w:r w:rsidR="00C567C1" w:rsidRPr="00F8489F">
        <w:rPr>
          <w:rFonts w:ascii="Verdana" w:eastAsia="Verdana" w:hAnsi="Verdana"/>
        </w:rPr>
        <w:t xml:space="preserve"> (3)</w:t>
      </w:r>
      <w:r w:rsidRPr="005003E7">
        <w:rPr>
          <w:rFonts w:ascii="Verdana" w:eastAsia="Verdana" w:hAnsi="Verdana"/>
        </w:rPr>
        <w:t xml:space="preserve"> </w:t>
      </w:r>
      <w:r w:rsidR="0015707C">
        <w:rPr>
          <w:rFonts w:ascii="Verdana" w:eastAsia="Verdana" w:hAnsi="Verdana"/>
        </w:rPr>
        <w:t>obserwacja</w:t>
      </w:r>
      <w:r w:rsidRPr="005003E7">
        <w:rPr>
          <w:rFonts w:ascii="Verdana" w:eastAsia="Verdana" w:hAnsi="Verdana"/>
        </w:rPr>
        <w:t>”)</w:t>
      </w:r>
      <w:r w:rsidR="00C567C1" w:rsidRPr="00F8489F">
        <w:rPr>
          <w:rFonts w:ascii="Verdana" w:eastAsia="Verdana" w:hAnsi="Verdana"/>
        </w:rPr>
        <w:t xml:space="preserve">. </w:t>
      </w:r>
      <w:r w:rsidRPr="005003E7">
        <w:rPr>
          <w:rFonts w:ascii="Verdana" w:eastAsia="Verdana" w:hAnsi="Verdana"/>
        </w:rPr>
        <w:t>Twierdzili,</w:t>
      </w:r>
      <w:r w:rsidR="00426DFE" w:rsidRPr="005003E7">
        <w:rPr>
          <w:rFonts w:ascii="Verdana" w:eastAsia="Verdana" w:hAnsi="Verdana"/>
        </w:rPr>
        <w:t xml:space="preserve"> że</w:t>
      </w:r>
      <w:r w:rsidRPr="005003E7">
        <w:rPr>
          <w:rFonts w:ascii="Verdana" w:eastAsia="Verdana" w:hAnsi="Verdana"/>
        </w:rPr>
        <w:t xml:space="preserve"> ramy </w:t>
      </w:r>
      <w:r w:rsidR="00426DFE" w:rsidRPr="009C0ACB">
        <w:rPr>
          <w:rFonts w:ascii="Verdana" w:eastAsia="Verdana" w:hAnsi="Verdana"/>
        </w:rPr>
        <w:t xml:space="preserve">te </w:t>
      </w:r>
      <w:r w:rsidRPr="009C0ACB">
        <w:rPr>
          <w:rFonts w:ascii="Verdana" w:eastAsia="Verdana" w:hAnsi="Verdana"/>
        </w:rPr>
        <w:t>są podatne na nadużycia, w szczególności z powod</w:t>
      </w:r>
      <w:r w:rsidRPr="00B06720">
        <w:rPr>
          <w:rFonts w:ascii="Verdana" w:eastAsia="Verdana" w:hAnsi="Verdana"/>
        </w:rPr>
        <w:t>u braku kontroli sądowej</w:t>
      </w:r>
      <w:r w:rsidRPr="007C26FA">
        <w:rPr>
          <w:rFonts w:ascii="Verdana" w:eastAsia="Verdana" w:hAnsi="Verdana"/>
        </w:rPr>
        <w:t xml:space="preserve">. </w:t>
      </w:r>
    </w:p>
    <w:p w14:paraId="2B1BFAB9" w14:textId="77777777" w:rsidR="007850C7" w:rsidRDefault="00207CDD" w:rsidP="00AB713F">
      <w:pPr>
        <w:spacing w:line="242" w:lineRule="auto"/>
        <w:ind w:left="740"/>
        <w:jc w:val="both"/>
        <w:rPr>
          <w:rFonts w:ascii="Verdana" w:eastAsia="Verdana" w:hAnsi="Verdana"/>
          <w:color w:val="0072BC"/>
        </w:rPr>
      </w:pPr>
      <w:r w:rsidRPr="00F07D61">
        <w:rPr>
          <w:rFonts w:ascii="Verdana" w:eastAsia="Verdana" w:hAnsi="Verdana"/>
          <w:color w:val="0072BC"/>
        </w:rPr>
        <w:t xml:space="preserve">W tej sprawie Trybunał orzekł, że </w:t>
      </w:r>
      <w:r w:rsidRPr="00F07D61">
        <w:rPr>
          <w:rFonts w:ascii="Verdana" w:eastAsia="Verdana" w:hAnsi="Verdana"/>
          <w:b/>
          <w:color w:val="0072BC"/>
        </w:rPr>
        <w:t>d</w:t>
      </w:r>
      <w:r w:rsidRPr="006F1CA7">
        <w:rPr>
          <w:rFonts w:ascii="Verdana" w:eastAsia="Verdana" w:hAnsi="Verdana"/>
          <w:b/>
          <w:color w:val="0072BC"/>
        </w:rPr>
        <w:t>oszło do nar</w:t>
      </w:r>
      <w:r w:rsidRPr="001617FD">
        <w:rPr>
          <w:rFonts w:ascii="Verdana" w:eastAsia="Verdana" w:hAnsi="Verdana"/>
          <w:b/>
          <w:color w:val="0072BC"/>
        </w:rPr>
        <w:t xml:space="preserve">uszenia </w:t>
      </w:r>
      <w:r w:rsidR="0015707C">
        <w:rPr>
          <w:rFonts w:ascii="Verdana" w:eastAsia="Verdana" w:hAnsi="Verdana"/>
          <w:b/>
          <w:color w:val="0072BC"/>
        </w:rPr>
        <w:t>art.</w:t>
      </w:r>
      <w:r w:rsidRPr="001617FD">
        <w:rPr>
          <w:rFonts w:ascii="Verdana" w:eastAsia="Verdana" w:hAnsi="Verdana"/>
          <w:color w:val="0072BC"/>
        </w:rPr>
        <w:t xml:space="preserve"> </w:t>
      </w:r>
      <w:r w:rsidRPr="00F8489F">
        <w:rPr>
          <w:rFonts w:ascii="Verdana" w:eastAsia="Verdana" w:hAnsi="Verdana"/>
          <w:b/>
          <w:color w:val="0072BC"/>
        </w:rPr>
        <w:t>8</w:t>
      </w:r>
      <w:r w:rsidRPr="005003E7">
        <w:rPr>
          <w:rFonts w:ascii="Verdana" w:eastAsia="Verdana" w:hAnsi="Verdana"/>
          <w:color w:val="0072BC"/>
        </w:rPr>
        <w:t xml:space="preserve"> Konwencji.  Przyznał, że naturalną konsekwencją form współczesnego terroryzmu jest to, że</w:t>
      </w:r>
      <w:r w:rsidRPr="009C0ACB">
        <w:rPr>
          <w:rFonts w:ascii="Verdana" w:eastAsia="Verdana" w:hAnsi="Verdana"/>
          <w:color w:val="0072BC"/>
        </w:rPr>
        <w:t xml:space="preserve"> rządy uciekają się do najnowocześniejszych technologii, w tym masowego monit</w:t>
      </w:r>
      <w:r w:rsidRPr="00B06720">
        <w:rPr>
          <w:rFonts w:ascii="Verdana" w:eastAsia="Verdana" w:hAnsi="Verdana"/>
          <w:color w:val="0072BC"/>
        </w:rPr>
        <w:t>orowania komunikacji, w celu zapobiega</w:t>
      </w:r>
      <w:r w:rsidRPr="007C26FA">
        <w:rPr>
          <w:rFonts w:ascii="Verdana" w:eastAsia="Verdana" w:hAnsi="Verdana"/>
          <w:color w:val="0072BC"/>
        </w:rPr>
        <w:t xml:space="preserve">nia </w:t>
      </w:r>
      <w:r w:rsidRPr="00B467C8">
        <w:rPr>
          <w:rFonts w:ascii="Verdana" w:eastAsia="Verdana" w:hAnsi="Verdana"/>
          <w:color w:val="0072BC"/>
        </w:rPr>
        <w:t>ewentualnym incydentom.</w:t>
      </w:r>
      <w:r w:rsidRPr="00F07D61">
        <w:rPr>
          <w:rFonts w:ascii="Verdana" w:eastAsia="Verdana" w:hAnsi="Verdana"/>
          <w:color w:val="0072BC"/>
        </w:rPr>
        <w:t xml:space="preserve"> Trybunał</w:t>
      </w:r>
      <w:r w:rsidRPr="006F1CA7">
        <w:rPr>
          <w:rFonts w:ascii="Verdana" w:eastAsia="Verdana" w:hAnsi="Verdana"/>
          <w:color w:val="0072BC"/>
        </w:rPr>
        <w:t xml:space="preserve"> nie </w:t>
      </w:r>
      <w:r w:rsidRPr="001617FD">
        <w:rPr>
          <w:rFonts w:ascii="Verdana" w:eastAsia="Verdana" w:hAnsi="Verdana"/>
          <w:color w:val="0072BC"/>
        </w:rPr>
        <w:t xml:space="preserve">był jednak przekonany, że sporne przepisy stanowią </w:t>
      </w:r>
      <w:r w:rsidR="007824FB" w:rsidRPr="001617FD">
        <w:rPr>
          <w:rFonts w:ascii="Verdana" w:eastAsia="Verdana" w:hAnsi="Verdana"/>
          <w:color w:val="0072BC"/>
        </w:rPr>
        <w:t>wystarczające</w:t>
      </w:r>
      <w:r w:rsidRPr="009720FE">
        <w:rPr>
          <w:rFonts w:ascii="Verdana" w:eastAsia="Verdana" w:hAnsi="Verdana"/>
          <w:color w:val="0072BC"/>
        </w:rPr>
        <w:t xml:space="preserve"> zabezpieczeni</w:t>
      </w:r>
      <w:r w:rsidRPr="007A5F31">
        <w:rPr>
          <w:rFonts w:ascii="Verdana" w:eastAsia="Verdana" w:hAnsi="Verdana"/>
          <w:color w:val="0072BC"/>
        </w:rPr>
        <w:t>e</w:t>
      </w:r>
      <w:r w:rsidRPr="00E1015F">
        <w:rPr>
          <w:rFonts w:ascii="Verdana" w:eastAsia="Verdana" w:hAnsi="Verdana"/>
          <w:color w:val="0072BC"/>
        </w:rPr>
        <w:t xml:space="preserve"> przed </w:t>
      </w:r>
      <w:r w:rsidRPr="00D66926">
        <w:rPr>
          <w:rFonts w:ascii="Verdana" w:eastAsia="Verdana" w:hAnsi="Verdana"/>
          <w:color w:val="0072BC"/>
        </w:rPr>
        <w:t>możliwościami nadużycia.</w:t>
      </w:r>
      <w:r w:rsidR="00176317" w:rsidRPr="006612CF">
        <w:rPr>
          <w:rFonts w:ascii="Verdana" w:eastAsia="Verdana" w:hAnsi="Verdana"/>
          <w:color w:val="0072BC"/>
        </w:rPr>
        <w:t xml:space="preserve"> Z</w:t>
      </w:r>
      <w:r w:rsidR="00176317" w:rsidRPr="00BE55CE">
        <w:rPr>
          <w:rFonts w:ascii="Verdana" w:eastAsia="Verdana" w:hAnsi="Verdana"/>
          <w:color w:val="0072BC"/>
        </w:rPr>
        <w:t xml:space="preserve">akres </w:t>
      </w:r>
      <w:r w:rsidR="00426DFE" w:rsidRPr="00EA6461">
        <w:rPr>
          <w:rFonts w:ascii="Verdana" w:eastAsia="Verdana" w:hAnsi="Verdana"/>
          <w:color w:val="0072BC"/>
        </w:rPr>
        <w:t>zast</w:t>
      </w:r>
      <w:r w:rsidR="00426DFE" w:rsidRPr="00E94ADB">
        <w:rPr>
          <w:rFonts w:ascii="Verdana" w:eastAsia="Verdana" w:hAnsi="Verdana"/>
          <w:color w:val="0072BC"/>
        </w:rPr>
        <w:t xml:space="preserve">osowania </w:t>
      </w:r>
      <w:r w:rsidR="00176317" w:rsidRPr="00E94ADB">
        <w:rPr>
          <w:rFonts w:ascii="Verdana" w:eastAsia="Verdana" w:hAnsi="Verdana"/>
          <w:color w:val="0072BC"/>
        </w:rPr>
        <w:t>środków mógłby obe</w:t>
      </w:r>
      <w:r w:rsidR="00176317" w:rsidRPr="00F8489F">
        <w:rPr>
          <w:rFonts w:ascii="Verdana" w:eastAsia="Verdana" w:hAnsi="Verdana"/>
          <w:color w:val="0072BC"/>
        </w:rPr>
        <w:t xml:space="preserve">jmować praktycznie każdego na Węgrzech, a nowe technologie umożliwiłyby rządowi łatwe przechwytywanie danych dotyczących nawet osób znajdujących się poza pierwotnym zakresem </w:t>
      </w:r>
      <w:r w:rsidR="0015707C">
        <w:rPr>
          <w:rFonts w:ascii="Verdana" w:eastAsia="Verdana" w:hAnsi="Verdana"/>
          <w:color w:val="0072BC"/>
        </w:rPr>
        <w:t>operacji</w:t>
      </w:r>
      <w:r w:rsidR="00176317" w:rsidRPr="00F8489F">
        <w:rPr>
          <w:rFonts w:ascii="Verdana" w:eastAsia="Verdana" w:hAnsi="Verdana"/>
          <w:color w:val="0072BC"/>
        </w:rPr>
        <w:t xml:space="preserve">. Ponadto </w:t>
      </w:r>
      <w:r w:rsidR="00F560B1">
        <w:rPr>
          <w:rFonts w:ascii="Verdana" w:eastAsia="Verdana" w:hAnsi="Verdana"/>
          <w:color w:val="0072BC"/>
        </w:rPr>
        <w:t>zarządzanie</w:t>
      </w:r>
      <w:r w:rsidR="00176317" w:rsidRPr="00F8489F">
        <w:rPr>
          <w:rFonts w:ascii="Verdana" w:eastAsia="Verdana" w:hAnsi="Verdana"/>
          <w:color w:val="0072BC"/>
        </w:rPr>
        <w:t xml:space="preserve"> zastosowani</w:t>
      </w:r>
      <w:r w:rsidR="00F560B1">
        <w:rPr>
          <w:rFonts w:ascii="Verdana" w:eastAsia="Verdana" w:hAnsi="Verdana"/>
          <w:color w:val="0072BC"/>
        </w:rPr>
        <w:t>a</w:t>
      </w:r>
      <w:r w:rsidR="00176317" w:rsidRPr="00F8489F">
        <w:rPr>
          <w:rFonts w:ascii="Verdana" w:eastAsia="Verdana" w:hAnsi="Verdana"/>
          <w:color w:val="0072BC"/>
        </w:rPr>
        <w:t xml:space="preserve"> takich środków odbywał</w:t>
      </w:r>
      <w:r w:rsidR="00F560B1">
        <w:rPr>
          <w:rFonts w:ascii="Verdana" w:eastAsia="Verdana" w:hAnsi="Verdana"/>
          <w:color w:val="0072BC"/>
        </w:rPr>
        <w:t>o</w:t>
      </w:r>
      <w:r w:rsidR="00176317" w:rsidRPr="00F8489F">
        <w:rPr>
          <w:rFonts w:ascii="Verdana" w:eastAsia="Verdana" w:hAnsi="Verdana"/>
          <w:color w:val="0072BC"/>
        </w:rPr>
        <w:t xml:space="preserve"> się w całości w ramach </w:t>
      </w:r>
      <w:r w:rsidR="00F560B1">
        <w:rPr>
          <w:rFonts w:ascii="Verdana" w:eastAsia="Verdana" w:hAnsi="Verdana"/>
          <w:color w:val="0072BC"/>
        </w:rPr>
        <w:t xml:space="preserve">jurysdykcji </w:t>
      </w:r>
      <w:r w:rsidR="00176317" w:rsidRPr="00F8489F">
        <w:rPr>
          <w:rFonts w:ascii="Verdana" w:eastAsia="Verdana" w:hAnsi="Verdana"/>
          <w:color w:val="0072BC"/>
        </w:rPr>
        <w:t xml:space="preserve">władzy wykonawczej, bez oceny czy przechwytywanie komunikacji jest bezwzględnie konieczne, bez skutecznych środków </w:t>
      </w:r>
      <w:r w:rsidR="00F560B1">
        <w:rPr>
          <w:rFonts w:ascii="Verdana" w:eastAsia="Verdana" w:hAnsi="Verdana"/>
          <w:color w:val="0072BC"/>
        </w:rPr>
        <w:t>odwoławczych</w:t>
      </w:r>
      <w:r w:rsidR="00176317" w:rsidRPr="00F8489F">
        <w:rPr>
          <w:rFonts w:ascii="Verdana" w:eastAsia="Verdana" w:hAnsi="Verdana"/>
          <w:color w:val="0072BC"/>
        </w:rPr>
        <w:t xml:space="preserve">, a tym bardziej sądowych. Ponadto Trybunał orzekł, że </w:t>
      </w:r>
      <w:r w:rsidR="00176317" w:rsidRPr="00F8489F">
        <w:rPr>
          <w:rFonts w:ascii="Verdana" w:eastAsia="Verdana" w:hAnsi="Verdana"/>
          <w:b/>
          <w:color w:val="0072BC"/>
        </w:rPr>
        <w:t xml:space="preserve">nie doszło do naruszenia </w:t>
      </w:r>
      <w:r w:rsidR="00F560B1">
        <w:rPr>
          <w:rFonts w:ascii="Verdana" w:eastAsia="Verdana" w:hAnsi="Verdana"/>
          <w:b/>
          <w:color w:val="0072BC"/>
        </w:rPr>
        <w:t>art.</w:t>
      </w:r>
      <w:r w:rsidR="00176317" w:rsidRPr="00F8489F">
        <w:rPr>
          <w:rFonts w:ascii="Verdana" w:eastAsia="Verdana" w:hAnsi="Verdana"/>
          <w:b/>
          <w:color w:val="0072BC"/>
        </w:rPr>
        <w:t xml:space="preserve"> 13</w:t>
      </w:r>
      <w:r w:rsidR="00176317" w:rsidRPr="00F8489F">
        <w:rPr>
          <w:rFonts w:ascii="Verdana" w:eastAsia="Verdana" w:hAnsi="Verdana"/>
          <w:color w:val="0072BC"/>
        </w:rPr>
        <w:t xml:space="preserve"> (prawo do skutecznego środka odwoławczego) Konwencji </w:t>
      </w:r>
      <w:r w:rsidR="00176317" w:rsidRPr="00F8489F">
        <w:rPr>
          <w:rFonts w:ascii="Verdana" w:eastAsia="Verdana" w:hAnsi="Verdana"/>
          <w:b/>
          <w:color w:val="0072BC"/>
        </w:rPr>
        <w:t xml:space="preserve">w związku z </w:t>
      </w:r>
      <w:r w:rsidR="00F560B1">
        <w:rPr>
          <w:rFonts w:ascii="Verdana" w:eastAsia="Verdana" w:hAnsi="Verdana"/>
          <w:b/>
          <w:color w:val="0072BC"/>
        </w:rPr>
        <w:t>art.</w:t>
      </w:r>
      <w:r w:rsidR="00176317" w:rsidRPr="00F8489F">
        <w:rPr>
          <w:rFonts w:ascii="Verdana" w:eastAsia="Verdana" w:hAnsi="Verdana"/>
          <w:b/>
          <w:color w:val="0072BC"/>
        </w:rPr>
        <w:t xml:space="preserve"> 8</w:t>
      </w:r>
      <w:r w:rsidR="00176317" w:rsidRPr="00F8489F">
        <w:rPr>
          <w:rFonts w:ascii="Verdana" w:eastAsia="Verdana" w:hAnsi="Verdana"/>
          <w:color w:val="0072BC"/>
        </w:rPr>
        <w:t xml:space="preserve">, powtarzając, że </w:t>
      </w:r>
      <w:r w:rsidR="00F560B1">
        <w:rPr>
          <w:rFonts w:ascii="Verdana" w:eastAsia="Verdana" w:hAnsi="Verdana"/>
          <w:color w:val="0072BC"/>
        </w:rPr>
        <w:t>art.</w:t>
      </w:r>
      <w:r w:rsidR="00176317" w:rsidRPr="00F8489F">
        <w:rPr>
          <w:rFonts w:ascii="Verdana" w:eastAsia="Verdana" w:hAnsi="Verdana"/>
          <w:color w:val="0072BC"/>
        </w:rPr>
        <w:t xml:space="preserve"> 13 nie może być interpretowany jako wymagający środka odwoławczego w stosunku do </w:t>
      </w:r>
      <w:r w:rsidR="00F560B1">
        <w:rPr>
          <w:rFonts w:ascii="Verdana" w:eastAsia="Verdana" w:hAnsi="Verdana"/>
          <w:color w:val="0072BC"/>
        </w:rPr>
        <w:t xml:space="preserve">stanu </w:t>
      </w:r>
      <w:r w:rsidR="00DE0DAC" w:rsidRPr="00F8489F">
        <w:rPr>
          <w:rFonts w:ascii="Verdana" w:eastAsia="Verdana" w:hAnsi="Verdana"/>
          <w:color w:val="0072BC"/>
        </w:rPr>
        <w:t>prawa</w:t>
      </w:r>
      <w:r w:rsidR="00DE0DAC" w:rsidRPr="005003E7">
        <w:rPr>
          <w:rFonts w:ascii="Verdana" w:eastAsia="Verdana" w:hAnsi="Verdana"/>
          <w:color w:val="0072BC"/>
        </w:rPr>
        <w:t xml:space="preserve"> </w:t>
      </w:r>
      <w:r w:rsidR="00176317" w:rsidRPr="005003E7">
        <w:rPr>
          <w:rFonts w:ascii="Verdana" w:eastAsia="Verdana" w:hAnsi="Verdana"/>
          <w:color w:val="0072BC"/>
        </w:rPr>
        <w:t>krajowego.</w:t>
      </w:r>
    </w:p>
    <w:p w14:paraId="6B6E44AD" w14:textId="77777777" w:rsidR="00F832FE" w:rsidRPr="00A14197" w:rsidRDefault="006A672D" w:rsidP="00AB713F">
      <w:pPr>
        <w:spacing w:before="120" w:line="0" w:lineRule="atLeast"/>
        <w:ind w:left="740"/>
        <w:rPr>
          <w:rStyle w:val="Hipercze"/>
          <w:rFonts w:ascii="Verdana" w:eastAsia="Verdana" w:hAnsi="Verdana"/>
          <w:b/>
          <w:color w:val="0072BC"/>
        </w:rPr>
      </w:pPr>
      <w:r w:rsidRPr="00A14197">
        <w:rPr>
          <w:rStyle w:val="Hipercze"/>
          <w:rFonts w:ascii="Verdana" w:eastAsia="Verdana" w:hAnsi="Verdana"/>
          <w:b/>
          <w:color w:val="0072BC"/>
        </w:rPr>
        <w:t>Mustafa Sezgin Tanrıkulu przeciwko Turcji</w:t>
      </w:r>
    </w:p>
    <w:p w14:paraId="004D86E7" w14:textId="77777777" w:rsidR="00F832FE" w:rsidRDefault="00F832FE" w:rsidP="00AB713F">
      <w:pPr>
        <w:spacing w:line="63" w:lineRule="exact"/>
        <w:ind w:left="740"/>
        <w:rPr>
          <w:rFonts w:ascii="Times New Roman" w:eastAsia="Times New Roman" w:hAnsi="Times New Roman"/>
        </w:rPr>
      </w:pPr>
    </w:p>
    <w:p w14:paraId="393D0EAE" w14:textId="77777777" w:rsidR="00F832FE" w:rsidRDefault="00F832FE" w:rsidP="00AB713F">
      <w:pPr>
        <w:spacing w:line="0" w:lineRule="atLeast"/>
        <w:ind w:left="740"/>
        <w:rPr>
          <w:rFonts w:ascii="Verdana" w:eastAsia="Verdana" w:hAnsi="Verdana"/>
          <w:color w:val="808080"/>
          <w:sz w:val="18"/>
        </w:rPr>
      </w:pPr>
      <w:r>
        <w:rPr>
          <w:rFonts w:ascii="Verdana" w:eastAsia="Verdana" w:hAnsi="Verdana"/>
          <w:color w:val="808080"/>
          <w:sz w:val="18"/>
        </w:rPr>
        <w:t xml:space="preserve">18 </w:t>
      </w:r>
      <w:r w:rsidR="002839F5">
        <w:rPr>
          <w:rFonts w:ascii="Verdana" w:eastAsia="Verdana" w:hAnsi="Verdana"/>
          <w:color w:val="808080"/>
          <w:sz w:val="18"/>
        </w:rPr>
        <w:t>lipca</w:t>
      </w:r>
      <w:r>
        <w:rPr>
          <w:rFonts w:ascii="Verdana" w:eastAsia="Verdana" w:hAnsi="Verdana"/>
          <w:color w:val="808080"/>
          <w:sz w:val="18"/>
        </w:rPr>
        <w:t xml:space="preserve"> 2017</w:t>
      </w:r>
      <w:r w:rsidR="00A95B2F">
        <w:rPr>
          <w:rFonts w:ascii="Verdana" w:eastAsia="Verdana" w:hAnsi="Verdana"/>
          <w:color w:val="808080"/>
          <w:sz w:val="18"/>
        </w:rPr>
        <w:t xml:space="preserve"> roku</w:t>
      </w:r>
    </w:p>
    <w:p w14:paraId="7668FCFB" w14:textId="77777777" w:rsidR="00F832FE" w:rsidRDefault="002839F5" w:rsidP="00AB713F">
      <w:pPr>
        <w:spacing w:line="239" w:lineRule="auto"/>
        <w:ind w:left="740" w:right="20"/>
        <w:jc w:val="both"/>
        <w:rPr>
          <w:rFonts w:ascii="Verdana" w:eastAsia="Verdana" w:hAnsi="Verdana"/>
        </w:rPr>
      </w:pPr>
      <w:r>
        <w:rPr>
          <w:rFonts w:ascii="Verdana" w:eastAsia="Verdana" w:hAnsi="Verdana"/>
        </w:rPr>
        <w:t>Skarżący</w:t>
      </w:r>
      <w:r w:rsidR="006A672D">
        <w:rPr>
          <w:rFonts w:ascii="Verdana" w:eastAsia="Verdana" w:hAnsi="Verdana"/>
        </w:rPr>
        <w:t xml:space="preserve"> zarzucał, że sąd krajowy na mocy decyzji z 2005 r</w:t>
      </w:r>
      <w:r w:rsidR="00BC3F70">
        <w:rPr>
          <w:rFonts w:ascii="Verdana" w:eastAsia="Verdana" w:hAnsi="Verdana"/>
        </w:rPr>
        <w:t>oku</w:t>
      </w:r>
      <w:r w:rsidR="006A672D">
        <w:rPr>
          <w:rFonts w:ascii="Verdana" w:eastAsia="Verdana" w:hAnsi="Verdana"/>
        </w:rPr>
        <w:t xml:space="preserve"> pozwolił na przechwytywanie połączeń każdej osoby w Turcji, włączając w to </w:t>
      </w:r>
      <w:r w:rsidR="009C0ACB">
        <w:rPr>
          <w:rFonts w:ascii="Verdana" w:eastAsia="Verdana" w:hAnsi="Verdana"/>
        </w:rPr>
        <w:t>j</w:t>
      </w:r>
      <w:r w:rsidR="006A672D">
        <w:rPr>
          <w:rFonts w:ascii="Verdana" w:eastAsia="Verdana" w:hAnsi="Verdana"/>
        </w:rPr>
        <w:t>ego, przez okres około półtor</w:t>
      </w:r>
      <w:r w:rsidR="00BC3F70">
        <w:rPr>
          <w:rFonts w:ascii="Verdana" w:eastAsia="Verdana" w:hAnsi="Verdana"/>
        </w:rPr>
        <w:t>a</w:t>
      </w:r>
      <w:r w:rsidR="006A672D">
        <w:rPr>
          <w:rFonts w:ascii="Verdana" w:eastAsia="Verdana" w:hAnsi="Verdana"/>
        </w:rPr>
        <w:t xml:space="preserve"> miesiąca. Podnosił w szczególno</w:t>
      </w:r>
      <w:r w:rsidR="00426DFE">
        <w:rPr>
          <w:rFonts w:ascii="Verdana" w:eastAsia="Verdana" w:hAnsi="Verdana"/>
        </w:rPr>
        <w:t>ści</w:t>
      </w:r>
      <w:r w:rsidR="006A672D">
        <w:rPr>
          <w:rFonts w:ascii="Verdana" w:eastAsia="Verdana" w:hAnsi="Verdana"/>
        </w:rPr>
        <w:t xml:space="preserve">, że środki mające na celu przechwytywanie informacji stanowiły nadużycie w stosunku do obowiązującego w tamtym czasie prawa krajowego. Twierdził również, że odmówiono mu skutecznego środka ochrony sądowej, z </w:t>
      </w:r>
      <w:r w:rsidR="006A672D">
        <w:rPr>
          <w:rFonts w:ascii="Verdana" w:eastAsia="Verdana" w:hAnsi="Verdana"/>
        </w:rPr>
        <w:lastRenderedPageBreak/>
        <w:t xml:space="preserve">tego względu, że władze krajowe </w:t>
      </w:r>
      <w:r w:rsidR="00426DFE">
        <w:rPr>
          <w:rFonts w:ascii="Verdana" w:eastAsia="Verdana" w:hAnsi="Verdana"/>
        </w:rPr>
        <w:t>nie przeprowadziły</w:t>
      </w:r>
      <w:r w:rsidR="006A672D">
        <w:rPr>
          <w:rFonts w:ascii="Verdana" w:eastAsia="Verdana" w:hAnsi="Verdana"/>
        </w:rPr>
        <w:t xml:space="preserve"> postępowania w kierunku </w:t>
      </w:r>
      <w:r w:rsidR="00426DFE">
        <w:rPr>
          <w:rFonts w:ascii="Verdana" w:eastAsia="Verdana" w:hAnsi="Verdana"/>
        </w:rPr>
        <w:t>podnoszonych przez niego zarzutów przechwytywania</w:t>
      </w:r>
      <w:r w:rsidR="006A672D">
        <w:rPr>
          <w:rFonts w:ascii="Verdana" w:eastAsia="Verdana" w:hAnsi="Verdana"/>
        </w:rPr>
        <w:t xml:space="preserve"> połączeń.</w:t>
      </w:r>
    </w:p>
    <w:p w14:paraId="34BE1442" w14:textId="77777777" w:rsidR="00F832FE" w:rsidRDefault="00F832FE" w:rsidP="00AB713F">
      <w:pPr>
        <w:spacing w:line="3" w:lineRule="exact"/>
        <w:ind w:left="740"/>
        <w:rPr>
          <w:rFonts w:ascii="Times New Roman" w:eastAsia="Times New Roman" w:hAnsi="Times New Roman"/>
        </w:rPr>
      </w:pPr>
    </w:p>
    <w:p w14:paraId="7B1BF12E" w14:textId="77777777" w:rsidR="009C0ACB" w:rsidRPr="00F8489F" w:rsidRDefault="006A672D" w:rsidP="00AB713F">
      <w:pPr>
        <w:spacing w:line="250" w:lineRule="auto"/>
        <w:ind w:left="740" w:right="20"/>
        <w:jc w:val="both"/>
        <w:rPr>
          <w:rFonts w:ascii="Verdana" w:eastAsia="Verdana" w:hAnsi="Verdana"/>
          <w:color w:val="0072BC"/>
        </w:rPr>
      </w:pPr>
      <w:r>
        <w:rPr>
          <w:rFonts w:ascii="Verdana" w:eastAsia="Verdana" w:hAnsi="Verdana"/>
          <w:color w:val="0072BC"/>
        </w:rPr>
        <w:t xml:space="preserve">Trybunał stwierdził, że </w:t>
      </w:r>
      <w:r w:rsidRPr="006A672D">
        <w:rPr>
          <w:rFonts w:ascii="Verdana" w:eastAsia="Verdana" w:hAnsi="Verdana"/>
          <w:b/>
          <w:color w:val="0072BC"/>
        </w:rPr>
        <w:t xml:space="preserve">doszło do naruszenia </w:t>
      </w:r>
      <w:r w:rsidR="00677D4B">
        <w:rPr>
          <w:rFonts w:ascii="Verdana" w:eastAsia="Verdana" w:hAnsi="Verdana"/>
          <w:b/>
          <w:color w:val="0072BC"/>
        </w:rPr>
        <w:t>art.</w:t>
      </w:r>
      <w:r>
        <w:rPr>
          <w:rFonts w:ascii="Verdana" w:eastAsia="Verdana" w:hAnsi="Verdana"/>
          <w:color w:val="0072BC"/>
        </w:rPr>
        <w:t xml:space="preserve"> </w:t>
      </w:r>
      <w:r w:rsidRPr="006A672D">
        <w:rPr>
          <w:rFonts w:ascii="Verdana" w:eastAsia="Verdana" w:hAnsi="Verdana"/>
          <w:b/>
          <w:color w:val="0072BC"/>
        </w:rPr>
        <w:t>8</w:t>
      </w:r>
      <w:r>
        <w:rPr>
          <w:rFonts w:ascii="Verdana" w:eastAsia="Verdana" w:hAnsi="Verdana"/>
          <w:color w:val="0072BC"/>
        </w:rPr>
        <w:t xml:space="preserve"> Konwencji, uznając, że nakaz przechwytywania połączeń w niniejszej sprawie był niezgodny z prawem. Trybunał orzekł również, że </w:t>
      </w:r>
      <w:r w:rsidRPr="006A672D">
        <w:rPr>
          <w:rFonts w:ascii="Verdana" w:eastAsia="Verdana" w:hAnsi="Verdana"/>
          <w:b/>
          <w:color w:val="0072BC"/>
        </w:rPr>
        <w:t xml:space="preserve">doszło do naruszenia </w:t>
      </w:r>
      <w:r w:rsidR="00677D4B">
        <w:rPr>
          <w:rFonts w:ascii="Verdana" w:eastAsia="Verdana" w:hAnsi="Verdana"/>
          <w:b/>
          <w:color w:val="0072BC"/>
        </w:rPr>
        <w:t>art.</w:t>
      </w:r>
      <w:r w:rsidRPr="006A672D">
        <w:rPr>
          <w:rFonts w:ascii="Verdana" w:eastAsia="Verdana" w:hAnsi="Verdana"/>
          <w:b/>
          <w:color w:val="0072BC"/>
        </w:rPr>
        <w:t xml:space="preserve"> 13</w:t>
      </w:r>
      <w:r>
        <w:rPr>
          <w:rFonts w:ascii="Verdana" w:eastAsia="Verdana" w:hAnsi="Verdana"/>
          <w:color w:val="0072BC"/>
        </w:rPr>
        <w:t xml:space="preserve"> Konwencji (prawo do skutecznego środka odwoławczego).</w:t>
      </w:r>
    </w:p>
    <w:p w14:paraId="7A005D4E" w14:textId="77777777" w:rsidR="00F832FE" w:rsidRPr="00A14197" w:rsidRDefault="00151D4E" w:rsidP="00AB713F">
      <w:pPr>
        <w:spacing w:before="120" w:line="0" w:lineRule="atLeast"/>
        <w:ind w:left="740"/>
        <w:rPr>
          <w:rStyle w:val="Hipercze"/>
          <w:rFonts w:ascii="Verdana" w:hAnsi="Verdana"/>
          <w:b/>
          <w:color w:val="0072BC"/>
        </w:rPr>
      </w:pPr>
      <w:r w:rsidRPr="00A14197">
        <w:rPr>
          <w:rStyle w:val="Hipercze"/>
          <w:rFonts w:ascii="Verdana" w:hAnsi="Verdana"/>
          <w:b/>
          <w:color w:val="0072BC"/>
        </w:rPr>
        <w:t>Ben Faiza przeciwko Francji</w:t>
      </w:r>
    </w:p>
    <w:p w14:paraId="7B08733E" w14:textId="77777777" w:rsidR="00F832FE" w:rsidRDefault="00F832FE" w:rsidP="00AB713F">
      <w:pPr>
        <w:spacing w:line="63" w:lineRule="exact"/>
        <w:ind w:left="740"/>
        <w:rPr>
          <w:rFonts w:ascii="Times New Roman" w:eastAsia="Times New Roman" w:hAnsi="Times New Roman"/>
        </w:rPr>
      </w:pPr>
    </w:p>
    <w:p w14:paraId="0E39FFBF" w14:textId="77777777" w:rsidR="00F832FE" w:rsidRDefault="00151D4E" w:rsidP="00AB713F">
      <w:pPr>
        <w:spacing w:line="0" w:lineRule="atLeast"/>
        <w:ind w:left="740"/>
        <w:rPr>
          <w:rFonts w:ascii="Verdana" w:eastAsia="Verdana" w:hAnsi="Verdana"/>
          <w:color w:val="808080"/>
          <w:sz w:val="18"/>
        </w:rPr>
      </w:pPr>
      <w:r>
        <w:rPr>
          <w:rFonts w:ascii="Verdana" w:eastAsia="Verdana" w:hAnsi="Verdana"/>
          <w:color w:val="808080"/>
          <w:sz w:val="18"/>
        </w:rPr>
        <w:t>8 lutego</w:t>
      </w:r>
      <w:r w:rsidR="00F832FE">
        <w:rPr>
          <w:rFonts w:ascii="Verdana" w:eastAsia="Verdana" w:hAnsi="Verdana"/>
          <w:color w:val="808080"/>
          <w:sz w:val="18"/>
        </w:rPr>
        <w:t xml:space="preserve"> 2018</w:t>
      </w:r>
      <w:r w:rsidR="00A95B2F">
        <w:rPr>
          <w:rFonts w:ascii="Verdana" w:eastAsia="Verdana" w:hAnsi="Verdana"/>
          <w:color w:val="808080"/>
          <w:sz w:val="18"/>
        </w:rPr>
        <w:t xml:space="preserve"> roku</w:t>
      </w:r>
    </w:p>
    <w:p w14:paraId="6214FD5B" w14:textId="77777777" w:rsidR="00151D4E" w:rsidRDefault="00151D4E" w:rsidP="00AB713F">
      <w:pPr>
        <w:spacing w:line="0" w:lineRule="atLeast"/>
        <w:ind w:left="740"/>
        <w:rPr>
          <w:rFonts w:ascii="Verdana" w:eastAsia="Verdana" w:hAnsi="Verdana"/>
        </w:rPr>
      </w:pPr>
      <w:r>
        <w:rPr>
          <w:rFonts w:ascii="Verdana" w:eastAsia="Verdana" w:hAnsi="Verdana"/>
        </w:rPr>
        <w:t>Zobacz powyżej, pod „dane GPS”</w:t>
      </w:r>
    </w:p>
    <w:p w14:paraId="5A486406" w14:textId="77777777" w:rsidR="00F832FE" w:rsidRPr="00A14197" w:rsidRDefault="00151D4E" w:rsidP="00AB713F">
      <w:pPr>
        <w:spacing w:before="120" w:line="0" w:lineRule="atLeast"/>
        <w:ind w:left="740"/>
        <w:rPr>
          <w:rStyle w:val="Hipercze"/>
          <w:rFonts w:ascii="Verdana" w:hAnsi="Verdana"/>
          <w:b/>
          <w:color w:val="0072BC"/>
        </w:rPr>
      </w:pPr>
      <w:r w:rsidRPr="00A14197">
        <w:rPr>
          <w:rStyle w:val="Hipercze"/>
          <w:rFonts w:ascii="Verdana" w:hAnsi="Verdana"/>
          <w:b/>
          <w:color w:val="0072BC"/>
        </w:rPr>
        <w:t>Benedik przeciwko</w:t>
      </w:r>
      <w:r w:rsidR="00F832FE" w:rsidRPr="00A14197">
        <w:rPr>
          <w:rStyle w:val="Hipercze"/>
          <w:rFonts w:ascii="Verdana" w:hAnsi="Verdana"/>
          <w:b/>
          <w:color w:val="0072BC"/>
        </w:rPr>
        <w:t xml:space="preserve"> S</w:t>
      </w:r>
      <w:r w:rsidRPr="00A14197">
        <w:rPr>
          <w:rStyle w:val="Hipercze"/>
          <w:rFonts w:ascii="Verdana" w:hAnsi="Verdana"/>
          <w:b/>
          <w:color w:val="0072BC"/>
        </w:rPr>
        <w:t>łowenii</w:t>
      </w:r>
    </w:p>
    <w:p w14:paraId="26321D76" w14:textId="77777777" w:rsidR="00126BD5" w:rsidRPr="00043280" w:rsidRDefault="00126BD5" w:rsidP="00AB713F">
      <w:pPr>
        <w:spacing w:line="233" w:lineRule="auto"/>
        <w:ind w:left="740"/>
      </w:pPr>
      <w:r>
        <w:rPr>
          <w:rFonts w:ascii="Verdana" w:eastAsia="Verdana" w:hAnsi="Verdana"/>
          <w:color w:val="808080"/>
          <w:sz w:val="18"/>
        </w:rPr>
        <w:t>24 kwietnia</w:t>
      </w:r>
      <w:r w:rsidR="00F832FE">
        <w:rPr>
          <w:rFonts w:ascii="Verdana" w:eastAsia="Verdana" w:hAnsi="Verdana"/>
          <w:color w:val="808080"/>
          <w:sz w:val="18"/>
        </w:rPr>
        <w:t xml:space="preserve"> 201</w:t>
      </w:r>
      <w:r w:rsidR="009C0ACB">
        <w:rPr>
          <w:rFonts w:ascii="Verdana" w:eastAsia="Verdana" w:hAnsi="Verdana"/>
          <w:color w:val="808080"/>
          <w:sz w:val="18"/>
        </w:rPr>
        <w:t>8 roku</w:t>
      </w:r>
    </w:p>
    <w:p w14:paraId="6BA10531" w14:textId="77777777" w:rsidR="00F832FE" w:rsidRDefault="00F832FE" w:rsidP="00AB713F">
      <w:pPr>
        <w:spacing w:line="1" w:lineRule="exact"/>
        <w:ind w:left="740"/>
        <w:rPr>
          <w:rFonts w:ascii="Times New Roman" w:eastAsia="Times New Roman" w:hAnsi="Times New Roman"/>
        </w:rPr>
      </w:pPr>
    </w:p>
    <w:p w14:paraId="1B511407" w14:textId="77777777" w:rsidR="00126BD5" w:rsidRDefault="00126BD5" w:rsidP="00AB713F">
      <w:pPr>
        <w:spacing w:line="239" w:lineRule="auto"/>
        <w:ind w:left="740"/>
        <w:jc w:val="both"/>
        <w:rPr>
          <w:rFonts w:ascii="Verdana" w:eastAsia="Verdana" w:hAnsi="Verdana"/>
        </w:rPr>
      </w:pPr>
      <w:r w:rsidRPr="00126BD5">
        <w:rPr>
          <w:rFonts w:ascii="Verdana" w:eastAsia="Verdana" w:hAnsi="Verdana"/>
        </w:rPr>
        <w:t>Sprawa ta dotyczyła nieuzyskania przez słoweńską policję nakazu sądowego</w:t>
      </w:r>
      <w:r w:rsidR="00426DFE">
        <w:rPr>
          <w:rFonts w:ascii="Verdana" w:eastAsia="Verdana" w:hAnsi="Verdana"/>
        </w:rPr>
        <w:t xml:space="preserve"> przyzna</w:t>
      </w:r>
      <w:r w:rsidR="0074792C">
        <w:rPr>
          <w:rFonts w:ascii="Verdana" w:eastAsia="Verdana" w:hAnsi="Verdana"/>
        </w:rPr>
        <w:t>jącego</w:t>
      </w:r>
      <w:r w:rsidRPr="00126BD5">
        <w:rPr>
          <w:rFonts w:ascii="Verdana" w:eastAsia="Verdana" w:hAnsi="Verdana"/>
        </w:rPr>
        <w:t xml:space="preserve"> dostęp</w:t>
      </w:r>
      <w:r w:rsidR="0074792C">
        <w:rPr>
          <w:rFonts w:ascii="Verdana" w:eastAsia="Verdana" w:hAnsi="Verdana"/>
        </w:rPr>
        <w:t xml:space="preserve"> </w:t>
      </w:r>
      <w:r w:rsidRPr="00126BD5">
        <w:rPr>
          <w:rFonts w:ascii="Verdana" w:eastAsia="Verdana" w:hAnsi="Verdana"/>
        </w:rPr>
        <w:t>do inform</w:t>
      </w:r>
      <w:r>
        <w:rPr>
          <w:rFonts w:ascii="Verdana" w:eastAsia="Verdana" w:hAnsi="Verdana"/>
        </w:rPr>
        <w:t xml:space="preserve">acji abonenckich </w:t>
      </w:r>
      <w:r w:rsidR="00A25799">
        <w:rPr>
          <w:rFonts w:ascii="Verdana" w:eastAsia="Verdana" w:hAnsi="Verdana"/>
        </w:rPr>
        <w:t xml:space="preserve">dotyczących zmiennego </w:t>
      </w:r>
      <w:r w:rsidRPr="00126BD5">
        <w:rPr>
          <w:rFonts w:ascii="Verdana" w:eastAsia="Verdana" w:hAnsi="Verdana"/>
        </w:rPr>
        <w:t>adres</w:t>
      </w:r>
      <w:r w:rsidR="00A25799">
        <w:rPr>
          <w:rFonts w:ascii="Verdana" w:eastAsia="Verdana" w:hAnsi="Verdana"/>
        </w:rPr>
        <w:t>u</w:t>
      </w:r>
      <w:r w:rsidRPr="00126BD5">
        <w:rPr>
          <w:rFonts w:ascii="Verdana" w:eastAsia="Verdana" w:hAnsi="Verdana"/>
        </w:rPr>
        <w:t xml:space="preserve"> </w:t>
      </w:r>
      <w:r w:rsidR="00426DFE">
        <w:rPr>
          <w:rFonts w:ascii="Verdana" w:eastAsia="Verdana" w:hAnsi="Verdana"/>
        </w:rPr>
        <w:t xml:space="preserve">IP, </w:t>
      </w:r>
      <w:r w:rsidR="00677D4B">
        <w:rPr>
          <w:rFonts w:ascii="Verdana" w:eastAsia="Verdana" w:hAnsi="Verdana"/>
        </w:rPr>
        <w:t>odnotowanych</w:t>
      </w:r>
      <w:r w:rsidR="00426DFE">
        <w:rPr>
          <w:rFonts w:ascii="Verdana" w:eastAsia="Verdana" w:hAnsi="Verdana"/>
        </w:rPr>
        <w:t xml:space="preserve"> </w:t>
      </w:r>
      <w:r w:rsidRPr="00126BD5">
        <w:rPr>
          <w:rFonts w:ascii="Verdana" w:eastAsia="Verdana" w:hAnsi="Verdana"/>
        </w:rPr>
        <w:t xml:space="preserve">przez szwajcarskie organy </w:t>
      </w:r>
      <w:r w:rsidR="00677D4B">
        <w:rPr>
          <w:rFonts w:ascii="Verdana" w:eastAsia="Verdana" w:hAnsi="Verdana"/>
        </w:rPr>
        <w:t xml:space="preserve">ścigania </w:t>
      </w:r>
      <w:r w:rsidRPr="00126BD5">
        <w:rPr>
          <w:rFonts w:ascii="Verdana" w:eastAsia="Verdana" w:hAnsi="Verdana"/>
        </w:rPr>
        <w:t>podczas monitorowania użytkownikó</w:t>
      </w:r>
      <w:r w:rsidR="00426DFE">
        <w:rPr>
          <w:rFonts w:ascii="Verdana" w:eastAsia="Verdana" w:hAnsi="Verdana"/>
        </w:rPr>
        <w:t>w pewnej sieci</w:t>
      </w:r>
      <w:r w:rsidR="00677D4B">
        <w:rPr>
          <w:rFonts w:ascii="Verdana" w:eastAsia="Verdana" w:hAnsi="Verdana"/>
        </w:rPr>
        <w:t xml:space="preserve"> </w:t>
      </w:r>
      <w:r w:rsidR="00426DFE">
        <w:rPr>
          <w:rFonts w:ascii="Verdana" w:eastAsia="Verdana" w:hAnsi="Verdana"/>
        </w:rPr>
        <w:t xml:space="preserve">wymiany </w:t>
      </w:r>
      <w:r>
        <w:rPr>
          <w:rFonts w:ascii="Verdana" w:eastAsia="Verdana" w:hAnsi="Verdana"/>
        </w:rPr>
        <w:t xml:space="preserve">plików. </w:t>
      </w:r>
      <w:r w:rsidRPr="00126BD5">
        <w:rPr>
          <w:rFonts w:ascii="Verdana" w:eastAsia="Verdana" w:hAnsi="Verdana"/>
        </w:rPr>
        <w:t xml:space="preserve">Doprowadziło to do zidentyfikowania skarżącego po </w:t>
      </w:r>
      <w:r>
        <w:rPr>
          <w:rFonts w:ascii="Verdana" w:eastAsia="Verdana" w:hAnsi="Verdana"/>
        </w:rPr>
        <w:t>tym, jak zamieścił w sieci plik</w:t>
      </w:r>
      <w:r w:rsidR="0074792C">
        <w:rPr>
          <w:rFonts w:ascii="Verdana" w:eastAsia="Verdana" w:hAnsi="Verdana"/>
        </w:rPr>
        <w:t>i</w:t>
      </w:r>
      <w:r w:rsidRPr="00126BD5">
        <w:rPr>
          <w:rFonts w:ascii="Verdana" w:eastAsia="Verdana" w:hAnsi="Verdana"/>
        </w:rPr>
        <w:t>, w tym</w:t>
      </w:r>
      <w:r>
        <w:rPr>
          <w:rFonts w:ascii="Verdana" w:eastAsia="Verdana" w:hAnsi="Verdana"/>
        </w:rPr>
        <w:t xml:space="preserve"> </w:t>
      </w:r>
      <w:r w:rsidR="0074792C">
        <w:rPr>
          <w:rFonts w:ascii="Verdana" w:eastAsia="Verdana" w:hAnsi="Verdana"/>
        </w:rPr>
        <w:t>takie</w:t>
      </w:r>
      <w:r w:rsidR="00A25799">
        <w:rPr>
          <w:rFonts w:ascii="Verdana" w:eastAsia="Verdana" w:hAnsi="Verdana"/>
        </w:rPr>
        <w:t>,</w:t>
      </w:r>
      <w:r w:rsidR="0074792C">
        <w:rPr>
          <w:rFonts w:ascii="Verdana" w:eastAsia="Verdana" w:hAnsi="Verdana"/>
        </w:rPr>
        <w:t xml:space="preserve"> które zawierały dziecięcą</w:t>
      </w:r>
      <w:r w:rsidR="0074792C" w:rsidRPr="00126BD5">
        <w:rPr>
          <w:rFonts w:ascii="Verdana" w:eastAsia="Verdana" w:hAnsi="Verdana"/>
        </w:rPr>
        <w:t xml:space="preserve"> </w:t>
      </w:r>
      <w:r w:rsidRPr="00126BD5">
        <w:rPr>
          <w:rFonts w:ascii="Verdana" w:eastAsia="Verdana" w:hAnsi="Verdana"/>
        </w:rPr>
        <w:t>pornografi</w:t>
      </w:r>
      <w:r w:rsidR="0074792C">
        <w:rPr>
          <w:rFonts w:ascii="Verdana" w:eastAsia="Verdana" w:hAnsi="Verdana"/>
        </w:rPr>
        <w:t>ę</w:t>
      </w:r>
      <w:r w:rsidRPr="00126BD5">
        <w:rPr>
          <w:rFonts w:ascii="Verdana" w:eastAsia="Verdana" w:hAnsi="Verdana"/>
        </w:rPr>
        <w:t>.</w:t>
      </w:r>
    </w:p>
    <w:p w14:paraId="107A0153" w14:textId="77777777" w:rsidR="00A25799" w:rsidRDefault="00126BD5" w:rsidP="00AB713F">
      <w:pPr>
        <w:spacing w:line="239" w:lineRule="auto"/>
        <w:ind w:left="740"/>
        <w:jc w:val="both"/>
        <w:rPr>
          <w:rFonts w:ascii="Verdana" w:eastAsia="Verdana" w:hAnsi="Verdana"/>
          <w:color w:val="0070C0"/>
        </w:rPr>
      </w:pPr>
      <w:r w:rsidRPr="00126BD5">
        <w:rPr>
          <w:rFonts w:ascii="Verdana" w:eastAsia="Verdana" w:hAnsi="Verdana"/>
          <w:color w:val="0070C0"/>
        </w:rPr>
        <w:t xml:space="preserve">Trybunał orzekł, że </w:t>
      </w:r>
      <w:r>
        <w:rPr>
          <w:rFonts w:ascii="Verdana" w:eastAsia="Verdana" w:hAnsi="Verdana"/>
          <w:b/>
          <w:color w:val="0070C0"/>
        </w:rPr>
        <w:t xml:space="preserve">doszło do naruszenia </w:t>
      </w:r>
      <w:r w:rsidR="00677D4B">
        <w:rPr>
          <w:rFonts w:ascii="Verdana" w:eastAsia="Verdana" w:hAnsi="Verdana"/>
          <w:b/>
          <w:color w:val="0070C0"/>
        </w:rPr>
        <w:t>art.</w:t>
      </w:r>
      <w:r>
        <w:rPr>
          <w:rFonts w:ascii="Verdana" w:eastAsia="Verdana" w:hAnsi="Verdana"/>
          <w:b/>
          <w:color w:val="0070C0"/>
        </w:rPr>
        <w:t xml:space="preserve"> </w:t>
      </w:r>
      <w:r w:rsidRPr="00126BD5">
        <w:rPr>
          <w:rFonts w:ascii="Verdana" w:eastAsia="Verdana" w:hAnsi="Verdana"/>
          <w:b/>
          <w:color w:val="0070C0"/>
        </w:rPr>
        <w:t>8</w:t>
      </w:r>
      <w:r w:rsidR="00D32D57">
        <w:rPr>
          <w:rFonts w:ascii="Verdana" w:eastAsia="Verdana" w:hAnsi="Verdana"/>
          <w:b/>
          <w:color w:val="0070C0"/>
        </w:rPr>
        <w:t xml:space="preserve"> </w:t>
      </w:r>
      <w:r w:rsidR="00D32D57" w:rsidRPr="00D32D57">
        <w:rPr>
          <w:rFonts w:ascii="Verdana" w:eastAsia="Verdana" w:hAnsi="Verdana"/>
          <w:color w:val="0070C0"/>
        </w:rPr>
        <w:t>Konwencji</w:t>
      </w:r>
      <w:r w:rsidRPr="00126BD5">
        <w:rPr>
          <w:rFonts w:ascii="Verdana" w:eastAsia="Verdana" w:hAnsi="Verdana"/>
          <w:color w:val="0070C0"/>
        </w:rPr>
        <w:t xml:space="preserve"> (prawo do poszanowania życia prywatneg</w:t>
      </w:r>
      <w:r w:rsidR="00D32D57">
        <w:rPr>
          <w:rFonts w:ascii="Verdana" w:eastAsia="Verdana" w:hAnsi="Verdana"/>
          <w:color w:val="0070C0"/>
        </w:rPr>
        <w:t>o).</w:t>
      </w:r>
      <w:r>
        <w:rPr>
          <w:rFonts w:ascii="Verdana" w:eastAsia="Verdana" w:hAnsi="Verdana"/>
          <w:color w:val="0070C0"/>
        </w:rPr>
        <w:t xml:space="preserve"> Stwierdził</w:t>
      </w:r>
      <w:r w:rsidRPr="00126BD5">
        <w:rPr>
          <w:rFonts w:ascii="Verdana" w:eastAsia="Verdana" w:hAnsi="Verdana"/>
          <w:color w:val="0070C0"/>
        </w:rPr>
        <w:t xml:space="preserve"> w szczególności, że przepis prawny stosowany przez policję w celu uzyskania infor</w:t>
      </w:r>
      <w:r>
        <w:rPr>
          <w:rFonts w:ascii="Verdana" w:eastAsia="Verdana" w:hAnsi="Verdana"/>
          <w:color w:val="0070C0"/>
        </w:rPr>
        <w:t>macji abonenckich związanych ze zmiennym adresem IP nie wypełniał konwencyjnego standardu „zgodności z prawem”</w:t>
      </w:r>
      <w:r w:rsidRPr="00126BD5">
        <w:rPr>
          <w:rFonts w:ascii="Verdana" w:eastAsia="Verdana" w:hAnsi="Verdana"/>
          <w:color w:val="0070C0"/>
        </w:rPr>
        <w:t>. Przepis ten nie był jasny, nie zapewniał praktycznie żadnej ochrony przed arbitralną ingerencją,</w:t>
      </w:r>
      <w:r w:rsidR="00A25799">
        <w:rPr>
          <w:rFonts w:ascii="Verdana" w:eastAsia="Verdana" w:hAnsi="Verdana"/>
          <w:color w:val="0070C0"/>
        </w:rPr>
        <w:t xml:space="preserve"> </w:t>
      </w:r>
      <w:r w:rsidRPr="00126BD5">
        <w:rPr>
          <w:rFonts w:ascii="Verdana" w:eastAsia="Verdana" w:hAnsi="Verdana"/>
          <w:color w:val="0070C0"/>
        </w:rPr>
        <w:t>nie zawierał żadnych zabezpieczeń przed nadużyciami</w:t>
      </w:r>
      <w:r w:rsidR="00677D4B">
        <w:rPr>
          <w:rFonts w:ascii="Verdana" w:eastAsia="Verdana" w:hAnsi="Verdana"/>
          <w:color w:val="0070C0"/>
        </w:rPr>
        <w:t xml:space="preserve">, ani </w:t>
      </w:r>
      <w:r w:rsidRPr="00126BD5">
        <w:rPr>
          <w:rFonts w:ascii="Verdana" w:eastAsia="Verdana" w:hAnsi="Verdana"/>
          <w:color w:val="0070C0"/>
        </w:rPr>
        <w:t>niezależne</w:t>
      </w:r>
      <w:r w:rsidR="00A25799">
        <w:rPr>
          <w:rFonts w:ascii="Verdana" w:eastAsia="Verdana" w:hAnsi="Verdana"/>
          <w:color w:val="0070C0"/>
        </w:rPr>
        <w:t>go</w:t>
      </w:r>
      <w:r w:rsidRPr="00126BD5">
        <w:rPr>
          <w:rFonts w:ascii="Verdana" w:eastAsia="Verdana" w:hAnsi="Verdana"/>
          <w:color w:val="0070C0"/>
        </w:rPr>
        <w:t xml:space="preserve"> nadzor</w:t>
      </w:r>
      <w:r w:rsidR="00A25799">
        <w:rPr>
          <w:rFonts w:ascii="Verdana" w:eastAsia="Verdana" w:hAnsi="Verdana"/>
          <w:color w:val="0070C0"/>
        </w:rPr>
        <w:t>u</w:t>
      </w:r>
      <w:r w:rsidRPr="00126BD5">
        <w:rPr>
          <w:rFonts w:ascii="Verdana" w:eastAsia="Verdana" w:hAnsi="Verdana"/>
          <w:color w:val="0070C0"/>
        </w:rPr>
        <w:t xml:space="preserve"> </w:t>
      </w:r>
      <w:r>
        <w:rPr>
          <w:rFonts w:ascii="Verdana" w:eastAsia="Verdana" w:hAnsi="Verdana"/>
          <w:color w:val="0070C0"/>
        </w:rPr>
        <w:t>nad</w:t>
      </w:r>
      <w:r w:rsidR="00D32D57">
        <w:rPr>
          <w:rFonts w:ascii="Verdana" w:eastAsia="Verdana" w:hAnsi="Verdana"/>
          <w:color w:val="0070C0"/>
        </w:rPr>
        <w:t xml:space="preserve"> działaniami</w:t>
      </w:r>
      <w:r>
        <w:rPr>
          <w:rFonts w:ascii="Verdana" w:eastAsia="Verdana" w:hAnsi="Verdana"/>
          <w:color w:val="0070C0"/>
        </w:rPr>
        <w:t xml:space="preserve"> polic</w:t>
      </w:r>
      <w:r w:rsidR="00A25799">
        <w:rPr>
          <w:rFonts w:ascii="Verdana" w:eastAsia="Verdana" w:hAnsi="Verdana"/>
          <w:color w:val="0070C0"/>
        </w:rPr>
        <w:t>ji.</w:t>
      </w:r>
    </w:p>
    <w:p w14:paraId="33918A25" w14:textId="77777777" w:rsidR="00FD2E8E" w:rsidRPr="00A14197" w:rsidRDefault="00FD2E8E" w:rsidP="00AB713F">
      <w:pPr>
        <w:spacing w:before="120" w:line="0" w:lineRule="atLeast"/>
        <w:ind w:left="740"/>
        <w:rPr>
          <w:rStyle w:val="Hipercze"/>
          <w:rFonts w:ascii="Verdana" w:hAnsi="Verdana"/>
          <w:b/>
          <w:color w:val="0072BC"/>
        </w:rPr>
      </w:pPr>
      <w:r w:rsidRPr="00A14197">
        <w:rPr>
          <w:rStyle w:val="Hipercze"/>
          <w:rFonts w:ascii="Verdana" w:hAnsi="Verdana"/>
          <w:b/>
          <w:color w:val="0072BC"/>
        </w:rPr>
        <w:t xml:space="preserve">Hambardzumyan przeciwko Armenii </w:t>
      </w:r>
    </w:p>
    <w:p w14:paraId="716D81BC" w14:textId="77777777" w:rsidR="00FD2E8E" w:rsidRPr="00FD2E8E" w:rsidRDefault="00FD2E8E" w:rsidP="00AB713F">
      <w:pPr>
        <w:spacing w:line="233" w:lineRule="auto"/>
        <w:ind w:left="740"/>
        <w:rPr>
          <w:rFonts w:ascii="Verdana" w:eastAsia="Verdana" w:hAnsi="Verdana"/>
          <w:color w:val="808080"/>
          <w:sz w:val="18"/>
          <w:vertAlign w:val="superscript"/>
        </w:rPr>
      </w:pPr>
      <w:r w:rsidRPr="00FD2E8E">
        <w:rPr>
          <w:rFonts w:ascii="Verdana" w:eastAsia="Verdana" w:hAnsi="Verdana"/>
          <w:color w:val="808080"/>
          <w:sz w:val="18"/>
        </w:rPr>
        <w:t xml:space="preserve">5 </w:t>
      </w:r>
      <w:r>
        <w:rPr>
          <w:rFonts w:ascii="Verdana" w:eastAsia="Verdana" w:hAnsi="Verdana"/>
          <w:color w:val="808080"/>
          <w:sz w:val="18"/>
        </w:rPr>
        <w:t>grudnia</w:t>
      </w:r>
      <w:r w:rsidRPr="00FD2E8E">
        <w:rPr>
          <w:rFonts w:ascii="Verdana" w:eastAsia="Verdana" w:hAnsi="Verdana"/>
          <w:color w:val="808080"/>
          <w:sz w:val="18"/>
        </w:rPr>
        <w:t xml:space="preserve"> 2019</w:t>
      </w:r>
      <w:r>
        <w:rPr>
          <w:rFonts w:ascii="Verdana" w:eastAsia="Verdana" w:hAnsi="Verdana"/>
          <w:color w:val="808080"/>
          <w:sz w:val="18"/>
        </w:rPr>
        <w:t xml:space="preserve"> roku</w:t>
      </w:r>
    </w:p>
    <w:p w14:paraId="1116F067" w14:textId="77777777" w:rsidR="00FD2E8E" w:rsidRPr="00FD2E8E" w:rsidRDefault="00FD2E8E" w:rsidP="00AB713F">
      <w:pPr>
        <w:tabs>
          <w:tab w:val="left" w:pos="1428"/>
        </w:tabs>
        <w:spacing w:line="239" w:lineRule="auto"/>
        <w:ind w:left="740"/>
        <w:jc w:val="both"/>
        <w:rPr>
          <w:rFonts w:ascii="Verdana" w:eastAsia="Verdana" w:hAnsi="Verdana"/>
        </w:rPr>
      </w:pPr>
      <w:r w:rsidRPr="00FD2E8E">
        <w:rPr>
          <w:rFonts w:ascii="Verdana" w:eastAsia="Verdana" w:hAnsi="Verdana"/>
        </w:rPr>
        <w:t xml:space="preserve">Skarżąca zarzuciła, że </w:t>
      </w:r>
      <w:r w:rsidRPr="00FD2E8E">
        <w:rPr>
          <w:rFonts w:ascii="Arial" w:eastAsia="Verdana" w:hAnsi="Arial"/>
        </w:rPr>
        <w:t>​​</w:t>
      </w:r>
      <w:r w:rsidRPr="00FD2E8E">
        <w:rPr>
          <w:rFonts w:ascii="Verdana" w:eastAsia="Verdana" w:hAnsi="Verdana"/>
        </w:rPr>
        <w:t>policja nie mia</w:t>
      </w:r>
      <w:r w:rsidRPr="00FD2E8E">
        <w:rPr>
          <w:rFonts w:ascii="Verdana" w:eastAsia="Verdana" w:hAnsi="Verdana" w:cs="Verdana"/>
        </w:rPr>
        <w:t>ł</w:t>
      </w:r>
      <w:r w:rsidRPr="00FD2E8E">
        <w:rPr>
          <w:rFonts w:ascii="Verdana" w:eastAsia="Verdana" w:hAnsi="Verdana"/>
        </w:rPr>
        <w:t>a wa</w:t>
      </w:r>
      <w:r w:rsidRPr="00FD2E8E">
        <w:rPr>
          <w:rFonts w:ascii="Verdana" w:eastAsia="Verdana" w:hAnsi="Verdana" w:cs="Verdana"/>
        </w:rPr>
        <w:t>ż</w:t>
      </w:r>
      <w:r w:rsidRPr="00FD2E8E">
        <w:rPr>
          <w:rFonts w:ascii="Verdana" w:eastAsia="Verdana" w:hAnsi="Verdana"/>
        </w:rPr>
        <w:t>nego nakazu s</w:t>
      </w:r>
      <w:r w:rsidRPr="00FD2E8E">
        <w:rPr>
          <w:rFonts w:ascii="Verdana" w:eastAsia="Verdana" w:hAnsi="Verdana" w:cs="Verdana"/>
        </w:rPr>
        <w:t>ą</w:t>
      </w:r>
      <w:r w:rsidRPr="00FD2E8E">
        <w:rPr>
          <w:rFonts w:ascii="Verdana" w:eastAsia="Verdana" w:hAnsi="Verdana"/>
        </w:rPr>
        <w:t>dowego, aby umie</w:t>
      </w:r>
      <w:r w:rsidRPr="00FD2E8E">
        <w:rPr>
          <w:rFonts w:ascii="Verdana" w:eastAsia="Verdana" w:hAnsi="Verdana" w:cs="Verdana"/>
        </w:rPr>
        <w:t>ś</w:t>
      </w:r>
      <w:r w:rsidRPr="00FD2E8E">
        <w:rPr>
          <w:rFonts w:ascii="Verdana" w:eastAsia="Verdana" w:hAnsi="Verdana"/>
        </w:rPr>
        <w:t>ci</w:t>
      </w:r>
      <w:r w:rsidRPr="00FD2E8E">
        <w:rPr>
          <w:rFonts w:ascii="Verdana" w:eastAsia="Verdana" w:hAnsi="Verdana" w:cs="Verdana"/>
        </w:rPr>
        <w:t>ć</w:t>
      </w:r>
      <w:r w:rsidRPr="00FD2E8E">
        <w:rPr>
          <w:rFonts w:ascii="Verdana" w:eastAsia="Verdana" w:hAnsi="Verdana"/>
        </w:rPr>
        <w:t xml:space="preserve"> j</w:t>
      </w:r>
      <w:r w:rsidRPr="00FD2E8E">
        <w:rPr>
          <w:rFonts w:ascii="Verdana" w:eastAsia="Verdana" w:hAnsi="Verdana" w:cs="Verdana"/>
        </w:rPr>
        <w:t>ą</w:t>
      </w:r>
      <w:r w:rsidRPr="00FD2E8E">
        <w:rPr>
          <w:rFonts w:ascii="Verdana" w:eastAsia="Verdana" w:hAnsi="Verdana"/>
        </w:rPr>
        <w:t xml:space="preserve"> pod tajn</w:t>
      </w:r>
      <w:r>
        <w:rPr>
          <w:rFonts w:ascii="Verdana" w:eastAsia="Verdana" w:hAnsi="Verdana"/>
        </w:rPr>
        <w:t>ą</w:t>
      </w:r>
      <w:r w:rsidRPr="00FD2E8E">
        <w:rPr>
          <w:rFonts w:ascii="Verdana" w:eastAsia="Verdana" w:hAnsi="Verdana"/>
        </w:rPr>
        <w:t xml:space="preserve"> </w:t>
      </w:r>
      <w:r>
        <w:rPr>
          <w:rFonts w:ascii="Verdana" w:eastAsia="Verdana" w:hAnsi="Verdana"/>
        </w:rPr>
        <w:t>obserwacją</w:t>
      </w:r>
      <w:r w:rsidRPr="00FD2E8E">
        <w:rPr>
          <w:rFonts w:ascii="Verdana" w:eastAsia="Verdana" w:hAnsi="Verdana"/>
        </w:rPr>
        <w:t xml:space="preserve"> </w:t>
      </w:r>
      <w:r>
        <w:rPr>
          <w:rFonts w:ascii="Verdana" w:eastAsia="Verdana" w:hAnsi="Verdana"/>
        </w:rPr>
        <w:t>w trakcie</w:t>
      </w:r>
      <w:r w:rsidRPr="00FD2E8E">
        <w:rPr>
          <w:rFonts w:ascii="Verdana" w:eastAsia="Verdana" w:hAnsi="Verdana"/>
        </w:rPr>
        <w:t xml:space="preserve"> dochodzenia. Skarżyła się w szczególności na tajną inwigilację i jej późniejsze wykorzystanie w postępowaniu karnym przeciwko niej.</w:t>
      </w:r>
    </w:p>
    <w:p w14:paraId="3811507F" w14:textId="77777777" w:rsidR="00FD2E8E" w:rsidRPr="00FD2E8E" w:rsidRDefault="00FD2E8E" w:rsidP="00AB713F">
      <w:pPr>
        <w:spacing w:line="239" w:lineRule="auto"/>
        <w:ind w:left="740"/>
        <w:jc w:val="both"/>
        <w:rPr>
          <w:rFonts w:ascii="Verdana" w:eastAsia="Verdana" w:hAnsi="Verdana"/>
          <w:color w:val="0070C0"/>
        </w:rPr>
      </w:pPr>
      <w:r w:rsidRPr="00FD2E8E">
        <w:rPr>
          <w:rFonts w:ascii="Verdana" w:eastAsia="Verdana" w:hAnsi="Verdana"/>
          <w:color w:val="0070C0"/>
        </w:rPr>
        <w:t xml:space="preserve">Trybunał uznał, że doszło do naruszenia </w:t>
      </w:r>
      <w:r w:rsidR="00F16FE9" w:rsidRPr="00F16FE9">
        <w:rPr>
          <w:rFonts w:ascii="Verdana" w:eastAsia="Verdana" w:hAnsi="Verdana"/>
          <w:b/>
          <w:bCs/>
          <w:color w:val="0070C0"/>
        </w:rPr>
        <w:t>art.</w:t>
      </w:r>
      <w:r w:rsidRPr="00F16FE9">
        <w:rPr>
          <w:rFonts w:ascii="Verdana" w:eastAsia="Verdana" w:hAnsi="Verdana"/>
          <w:b/>
          <w:bCs/>
          <w:color w:val="0070C0"/>
        </w:rPr>
        <w:t xml:space="preserve"> 8</w:t>
      </w:r>
      <w:r w:rsidRPr="00FD2E8E">
        <w:rPr>
          <w:rFonts w:ascii="Verdana" w:eastAsia="Verdana" w:hAnsi="Verdana"/>
          <w:color w:val="0070C0"/>
        </w:rPr>
        <w:t xml:space="preserve"> (prawo do poszanowania życia prywatnego) Konwencji, uznając, że środek nadzoru zastosowany wobec skarżące</w:t>
      </w:r>
      <w:r w:rsidR="00F16FE9">
        <w:rPr>
          <w:rFonts w:ascii="Verdana" w:eastAsia="Verdana" w:hAnsi="Verdana"/>
          <w:color w:val="0070C0"/>
        </w:rPr>
        <w:t>j</w:t>
      </w:r>
      <w:r w:rsidRPr="00FD2E8E">
        <w:rPr>
          <w:rFonts w:ascii="Verdana" w:eastAsia="Verdana" w:hAnsi="Verdana"/>
          <w:color w:val="0070C0"/>
        </w:rPr>
        <w:t xml:space="preserve"> nie był odpowiednio </w:t>
      </w:r>
      <w:r w:rsidR="00F16FE9">
        <w:rPr>
          <w:rFonts w:ascii="Verdana" w:eastAsia="Verdana" w:hAnsi="Verdana"/>
          <w:color w:val="0070C0"/>
        </w:rPr>
        <w:t>kontrolowany</w:t>
      </w:r>
      <w:r w:rsidRPr="00FD2E8E">
        <w:rPr>
          <w:rFonts w:ascii="Verdana" w:eastAsia="Verdana" w:hAnsi="Verdana"/>
          <w:color w:val="0070C0"/>
        </w:rPr>
        <w:t xml:space="preserve"> przez sąd i nie był „zgodny z prawem” w rozumieniu </w:t>
      </w:r>
      <w:r w:rsidR="00F16FE9">
        <w:rPr>
          <w:rFonts w:ascii="Verdana" w:eastAsia="Verdana" w:hAnsi="Verdana"/>
          <w:color w:val="0070C0"/>
        </w:rPr>
        <w:t>K</w:t>
      </w:r>
      <w:r w:rsidRPr="00FD2E8E">
        <w:rPr>
          <w:rFonts w:ascii="Verdana" w:eastAsia="Verdana" w:hAnsi="Verdana"/>
          <w:color w:val="0070C0"/>
        </w:rPr>
        <w:t xml:space="preserve">onwencji. Trybunał zauważył w szczególności, że nakaz nie był wystarczająco </w:t>
      </w:r>
      <w:r w:rsidR="00F16FE9">
        <w:rPr>
          <w:rFonts w:ascii="Verdana" w:eastAsia="Verdana" w:hAnsi="Verdana"/>
          <w:color w:val="0070C0"/>
        </w:rPr>
        <w:t>precyzyjny</w:t>
      </w:r>
      <w:r w:rsidRPr="00FD2E8E">
        <w:rPr>
          <w:rFonts w:ascii="Verdana" w:eastAsia="Verdana" w:hAnsi="Verdana"/>
          <w:color w:val="0070C0"/>
        </w:rPr>
        <w:t xml:space="preserve"> w odniesieniu do osoby, która była przedmiotem </w:t>
      </w:r>
      <w:r w:rsidR="00F16FE9">
        <w:rPr>
          <w:rFonts w:ascii="Verdana" w:eastAsia="Verdana" w:hAnsi="Verdana"/>
          <w:color w:val="0070C0"/>
        </w:rPr>
        <w:t>obserwacji</w:t>
      </w:r>
      <w:r w:rsidRPr="00FD2E8E">
        <w:rPr>
          <w:rFonts w:ascii="Verdana" w:eastAsia="Verdana" w:hAnsi="Verdana"/>
          <w:color w:val="0070C0"/>
        </w:rPr>
        <w:t xml:space="preserve">, </w:t>
      </w:r>
      <w:r w:rsidR="00F16FE9">
        <w:rPr>
          <w:rFonts w:ascii="Verdana" w:eastAsia="Verdana" w:hAnsi="Verdana"/>
          <w:color w:val="0070C0"/>
        </w:rPr>
        <w:t xml:space="preserve">która to </w:t>
      </w:r>
      <w:r w:rsidRPr="00FD2E8E">
        <w:rPr>
          <w:rFonts w:ascii="Verdana" w:eastAsia="Verdana" w:hAnsi="Verdana"/>
          <w:color w:val="0070C0"/>
        </w:rPr>
        <w:t>niejasność</w:t>
      </w:r>
      <w:r w:rsidR="00F16FE9">
        <w:rPr>
          <w:rFonts w:ascii="Verdana" w:eastAsia="Verdana" w:hAnsi="Verdana"/>
          <w:color w:val="0070C0"/>
        </w:rPr>
        <w:t xml:space="preserve"> </w:t>
      </w:r>
      <w:r w:rsidRPr="00FD2E8E">
        <w:rPr>
          <w:rFonts w:ascii="Verdana" w:eastAsia="Verdana" w:hAnsi="Verdana"/>
          <w:color w:val="0070C0"/>
        </w:rPr>
        <w:t>była nie do przyjęcia, jeśli chodzi o tak poważną ingerencję w prawo do poszanowania życia prywatnego i rodzinnego, jak tajna inwigilacja. Ponadto w nakazie nie wymieniono konkretnych środków, które należy podjąć wobec skarżące</w:t>
      </w:r>
      <w:r w:rsidR="00F16FE9">
        <w:rPr>
          <w:rFonts w:ascii="Verdana" w:eastAsia="Verdana" w:hAnsi="Verdana"/>
          <w:color w:val="0070C0"/>
        </w:rPr>
        <w:t>j</w:t>
      </w:r>
      <w:r w:rsidRPr="00FD2E8E">
        <w:rPr>
          <w:rFonts w:ascii="Verdana" w:eastAsia="Verdana" w:hAnsi="Verdana"/>
          <w:color w:val="0070C0"/>
        </w:rPr>
        <w:t xml:space="preserve">. Trybunał uznał jednak, że nie doszło do naruszenia </w:t>
      </w:r>
      <w:r w:rsidR="00F16FE9" w:rsidRPr="00F16FE9">
        <w:rPr>
          <w:rFonts w:ascii="Verdana" w:eastAsia="Verdana" w:hAnsi="Verdana"/>
          <w:b/>
          <w:bCs/>
          <w:color w:val="0070C0"/>
        </w:rPr>
        <w:t>art.</w:t>
      </w:r>
      <w:r w:rsidRPr="00F16FE9">
        <w:rPr>
          <w:rFonts w:ascii="Verdana" w:eastAsia="Verdana" w:hAnsi="Verdana"/>
          <w:b/>
          <w:bCs/>
          <w:color w:val="0070C0"/>
        </w:rPr>
        <w:t xml:space="preserve"> 6</w:t>
      </w:r>
      <w:r w:rsidRPr="00FD2E8E">
        <w:rPr>
          <w:rFonts w:ascii="Verdana" w:eastAsia="Verdana" w:hAnsi="Verdana"/>
          <w:color w:val="0070C0"/>
        </w:rPr>
        <w:t xml:space="preserve"> (prawo do rzetelnego procesu) Konwencji w sprawie skarżące</w:t>
      </w:r>
      <w:r w:rsidR="00F16FE9">
        <w:rPr>
          <w:rFonts w:ascii="Verdana" w:eastAsia="Verdana" w:hAnsi="Verdana"/>
          <w:color w:val="0070C0"/>
        </w:rPr>
        <w:t>j</w:t>
      </w:r>
      <w:r w:rsidRPr="00FD2E8E">
        <w:rPr>
          <w:rFonts w:ascii="Verdana" w:eastAsia="Verdana" w:hAnsi="Verdana"/>
          <w:color w:val="0070C0"/>
        </w:rPr>
        <w:t xml:space="preserve">, </w:t>
      </w:r>
      <w:r w:rsidR="00F16FE9">
        <w:rPr>
          <w:rFonts w:ascii="Verdana" w:eastAsia="Verdana" w:hAnsi="Verdana"/>
          <w:color w:val="0070C0"/>
        </w:rPr>
        <w:t>stwierdzając</w:t>
      </w:r>
      <w:r w:rsidRPr="00FD2E8E">
        <w:rPr>
          <w:rFonts w:ascii="Verdana" w:eastAsia="Verdana" w:hAnsi="Verdana"/>
          <w:color w:val="0070C0"/>
        </w:rPr>
        <w:t xml:space="preserve">, że użycie tajnie nagranego materiału nie było sprzeczne z wymogami </w:t>
      </w:r>
      <w:r w:rsidR="00F16FE9">
        <w:rPr>
          <w:rFonts w:ascii="Verdana" w:eastAsia="Verdana" w:hAnsi="Verdana"/>
          <w:color w:val="0070C0"/>
        </w:rPr>
        <w:t>sprawiedliwości</w:t>
      </w:r>
      <w:r w:rsidRPr="00FD2E8E">
        <w:rPr>
          <w:rFonts w:ascii="Verdana" w:eastAsia="Verdana" w:hAnsi="Verdana"/>
          <w:color w:val="0070C0"/>
        </w:rPr>
        <w:t xml:space="preserve"> gwarantowanymi przez </w:t>
      </w:r>
      <w:r w:rsidR="00F16FE9">
        <w:rPr>
          <w:rFonts w:ascii="Verdana" w:eastAsia="Verdana" w:hAnsi="Verdana"/>
          <w:color w:val="0070C0"/>
        </w:rPr>
        <w:t>art.</w:t>
      </w:r>
      <w:r w:rsidRPr="00FD2E8E">
        <w:rPr>
          <w:rFonts w:ascii="Verdana" w:eastAsia="Verdana" w:hAnsi="Verdana"/>
          <w:color w:val="0070C0"/>
        </w:rPr>
        <w:t xml:space="preserve"> 6 </w:t>
      </w:r>
      <w:r w:rsidR="00F16FE9">
        <w:rPr>
          <w:rFonts w:ascii="Verdana" w:eastAsia="Verdana" w:hAnsi="Verdana"/>
          <w:color w:val="0070C0"/>
        </w:rPr>
        <w:t>ust.</w:t>
      </w:r>
      <w:r w:rsidRPr="00FD2E8E">
        <w:rPr>
          <w:rFonts w:ascii="Verdana" w:eastAsia="Verdana" w:hAnsi="Verdana"/>
          <w:color w:val="0070C0"/>
        </w:rPr>
        <w:t xml:space="preserve"> 1.</w:t>
      </w:r>
    </w:p>
    <w:p w14:paraId="0B49F101" w14:textId="77777777" w:rsidR="00FD2E8E" w:rsidRPr="00FD2E8E" w:rsidRDefault="00FD2E8E" w:rsidP="00AB713F">
      <w:pPr>
        <w:tabs>
          <w:tab w:val="left" w:pos="1428"/>
        </w:tabs>
        <w:spacing w:line="239" w:lineRule="auto"/>
        <w:ind w:left="740"/>
        <w:jc w:val="both"/>
        <w:rPr>
          <w:rFonts w:ascii="Verdana" w:eastAsia="Verdana" w:hAnsi="Verdana"/>
        </w:rPr>
      </w:pPr>
      <w:r w:rsidRPr="00FD2E8E">
        <w:rPr>
          <w:rFonts w:ascii="Verdana" w:eastAsia="Verdana" w:hAnsi="Verdana"/>
        </w:rPr>
        <w:t> </w:t>
      </w:r>
    </w:p>
    <w:p w14:paraId="2EAF772D" w14:textId="77777777" w:rsidR="00F832FE" w:rsidRDefault="00C01500" w:rsidP="00AB713F">
      <w:pPr>
        <w:shd w:val="clear" w:color="auto" w:fill="F2F2F2"/>
        <w:spacing w:line="0" w:lineRule="atLeast"/>
        <w:ind w:left="740"/>
        <w:rPr>
          <w:rFonts w:ascii="Verdana" w:eastAsia="Verdana" w:hAnsi="Verdana"/>
          <w:b/>
          <w:color w:val="5F5F5F"/>
        </w:rPr>
      </w:pPr>
      <w:bookmarkStart w:id="7" w:name="_Hlk17379404"/>
      <w:r>
        <w:rPr>
          <w:rFonts w:ascii="Verdana" w:eastAsia="Verdana" w:hAnsi="Verdana"/>
          <w:b/>
          <w:color w:val="5F5F5F"/>
        </w:rPr>
        <w:t>Skargi</w:t>
      </w:r>
      <w:r w:rsidR="00F42EA1">
        <w:rPr>
          <w:rFonts w:ascii="Verdana" w:eastAsia="Verdana" w:hAnsi="Verdana"/>
          <w:b/>
          <w:color w:val="5F5F5F"/>
        </w:rPr>
        <w:t xml:space="preserve"> </w:t>
      </w:r>
      <w:r w:rsidR="00F16FE9">
        <w:rPr>
          <w:rFonts w:ascii="Verdana" w:eastAsia="Verdana" w:hAnsi="Verdana"/>
          <w:b/>
          <w:color w:val="5F5F5F"/>
        </w:rPr>
        <w:t>o</w:t>
      </w:r>
      <w:r w:rsidR="00F42EA1">
        <w:rPr>
          <w:rFonts w:ascii="Verdana" w:eastAsia="Verdana" w:hAnsi="Verdana"/>
          <w:b/>
          <w:color w:val="5F5F5F"/>
        </w:rPr>
        <w:t>czek</w:t>
      </w:r>
      <w:r w:rsidR="00F16FE9">
        <w:rPr>
          <w:rFonts w:ascii="Verdana" w:eastAsia="Verdana" w:hAnsi="Verdana"/>
          <w:b/>
          <w:color w:val="5F5F5F"/>
        </w:rPr>
        <w:t>u</w:t>
      </w:r>
      <w:r w:rsidR="00F42EA1">
        <w:rPr>
          <w:rFonts w:ascii="Verdana" w:eastAsia="Verdana" w:hAnsi="Verdana"/>
          <w:b/>
          <w:color w:val="5F5F5F"/>
        </w:rPr>
        <w:t>jące na rozpoznanie</w:t>
      </w:r>
    </w:p>
    <w:p w14:paraId="1C7BBB96" w14:textId="77777777" w:rsidR="00A25799" w:rsidRPr="00F8489F" w:rsidRDefault="00A25799" w:rsidP="00AB713F">
      <w:pPr>
        <w:shd w:val="clear" w:color="auto" w:fill="F2F2F2"/>
        <w:tabs>
          <w:tab w:val="left" w:pos="1777"/>
        </w:tabs>
        <w:spacing w:before="120" w:line="0" w:lineRule="atLeast"/>
        <w:ind w:left="740"/>
        <w:jc w:val="both"/>
        <w:rPr>
          <w:rFonts w:ascii="Verdana" w:eastAsia="Verdana" w:hAnsi="Verdana"/>
          <w:b/>
          <w:color w:val="0070C0"/>
        </w:rPr>
      </w:pPr>
      <w:r w:rsidRPr="00F8489F">
        <w:rPr>
          <w:rFonts w:ascii="Verdana" w:eastAsia="Verdana" w:hAnsi="Verdana"/>
          <w:b/>
          <w:color w:val="0070C0"/>
          <w:u w:val="single"/>
        </w:rPr>
        <w:t>Centrum För Rättvisa przeciwko Szwecji</w:t>
      </w:r>
    </w:p>
    <w:p w14:paraId="51D832D9" w14:textId="77777777" w:rsidR="00A25799" w:rsidRPr="00F8489F" w:rsidRDefault="00A25799" w:rsidP="00AB713F">
      <w:pPr>
        <w:shd w:val="clear" w:color="auto" w:fill="F2F2F2"/>
        <w:tabs>
          <w:tab w:val="left" w:pos="1777"/>
        </w:tabs>
        <w:spacing w:line="0" w:lineRule="atLeast"/>
        <w:ind w:left="740"/>
        <w:jc w:val="both"/>
        <w:rPr>
          <w:rFonts w:ascii="Verdana" w:eastAsia="Verdana" w:hAnsi="Verdana"/>
          <w:color w:val="5F5F5F"/>
          <w:sz w:val="22"/>
          <w:vertAlign w:val="superscript"/>
        </w:rPr>
      </w:pPr>
      <w:r w:rsidRPr="00F8489F">
        <w:rPr>
          <w:rFonts w:ascii="Verdana" w:eastAsia="Verdana" w:hAnsi="Verdana"/>
          <w:color w:val="5F5F5F"/>
          <w:sz w:val="18"/>
        </w:rPr>
        <w:t>19 czerwca 2018 roku</w:t>
      </w:r>
      <w:r w:rsidR="00087F3E" w:rsidRPr="00F8489F">
        <w:rPr>
          <w:rFonts w:ascii="Verdana" w:eastAsia="Verdana" w:hAnsi="Verdana"/>
          <w:color w:val="5F5F5F"/>
          <w:sz w:val="18"/>
        </w:rPr>
        <w:t xml:space="preserve"> (Wyrok Izby) – sprawa przekazana do Wielkiej Izb</w:t>
      </w:r>
      <w:r w:rsidR="00532698">
        <w:rPr>
          <w:rFonts w:ascii="Verdana" w:eastAsia="Verdana" w:hAnsi="Verdana"/>
          <w:color w:val="5F5F5F"/>
          <w:sz w:val="18"/>
        </w:rPr>
        <w:t>y</w:t>
      </w:r>
      <w:r w:rsidR="00087F3E" w:rsidRPr="00F8489F">
        <w:rPr>
          <w:rFonts w:ascii="Verdana" w:eastAsia="Verdana" w:hAnsi="Verdana"/>
          <w:color w:val="5F5F5F"/>
          <w:sz w:val="18"/>
        </w:rPr>
        <w:t xml:space="preserve"> w lutym 2019 roku</w:t>
      </w:r>
    </w:p>
    <w:p w14:paraId="6E238200" w14:textId="77777777" w:rsidR="00A25799" w:rsidRPr="00F8489F" w:rsidRDefault="00A25799" w:rsidP="00AB713F">
      <w:pPr>
        <w:shd w:val="clear" w:color="auto" w:fill="F2F2F2"/>
        <w:tabs>
          <w:tab w:val="left" w:pos="1777"/>
        </w:tabs>
        <w:spacing w:line="0" w:lineRule="atLeast"/>
        <w:ind w:left="740"/>
        <w:jc w:val="both"/>
        <w:rPr>
          <w:rFonts w:ascii="Verdana" w:eastAsia="Verdana" w:hAnsi="Verdana"/>
        </w:rPr>
      </w:pPr>
      <w:r w:rsidRPr="00F8489F">
        <w:rPr>
          <w:rFonts w:ascii="Verdana" w:eastAsia="Verdana" w:hAnsi="Verdana"/>
        </w:rPr>
        <w:t>Sprawa ta dotyczyła skargi wniesionej przez kancelarię prawną działającą w interesie publicznym</w:t>
      </w:r>
      <w:r w:rsidR="006F1CA7">
        <w:rPr>
          <w:rFonts w:ascii="Verdana" w:eastAsia="Verdana" w:hAnsi="Verdana"/>
        </w:rPr>
        <w:t>, która t</w:t>
      </w:r>
      <w:r w:rsidRPr="00F8489F">
        <w:rPr>
          <w:rFonts w:ascii="Verdana" w:eastAsia="Verdana" w:hAnsi="Verdana"/>
        </w:rPr>
        <w:t>wierdz</w:t>
      </w:r>
      <w:r w:rsidR="006F1CA7">
        <w:rPr>
          <w:rFonts w:ascii="Verdana" w:eastAsia="Verdana" w:hAnsi="Verdana"/>
        </w:rPr>
        <w:t>iła</w:t>
      </w:r>
      <w:r w:rsidRPr="00F8489F">
        <w:rPr>
          <w:rFonts w:ascii="Verdana" w:eastAsia="Verdana" w:hAnsi="Verdana"/>
        </w:rPr>
        <w:t>, że przepisy zezwalające na masowe przechwytywanie sygnałów elektronicznych w Szwecji do celów wywiadu zagranicznego naruszają prawo do prywatności.</w:t>
      </w:r>
      <w:r w:rsidR="006009A7">
        <w:rPr>
          <w:rFonts w:ascii="Verdana" w:eastAsia="Verdana" w:hAnsi="Verdana"/>
        </w:rPr>
        <w:t xml:space="preserve"> </w:t>
      </w:r>
    </w:p>
    <w:p w14:paraId="633F2BAA" w14:textId="77777777" w:rsidR="002E623A" w:rsidRPr="006C3655" w:rsidRDefault="00087F3E" w:rsidP="00AB713F">
      <w:pPr>
        <w:shd w:val="clear" w:color="auto" w:fill="F2F2F2"/>
        <w:tabs>
          <w:tab w:val="left" w:pos="1777"/>
        </w:tabs>
        <w:spacing w:line="0" w:lineRule="atLeast"/>
        <w:ind w:left="740"/>
        <w:jc w:val="both"/>
        <w:rPr>
          <w:rFonts w:ascii="Verdana" w:eastAsia="Verdana" w:hAnsi="Verdana"/>
          <w:b/>
          <w:color w:val="0070C0"/>
        </w:rPr>
      </w:pPr>
      <w:r>
        <w:rPr>
          <w:rFonts w:ascii="Verdana" w:eastAsia="Verdana" w:hAnsi="Verdana"/>
          <w:color w:val="0070C0"/>
        </w:rPr>
        <w:t xml:space="preserve">W </w:t>
      </w:r>
      <w:r w:rsidRPr="00F8489F">
        <w:rPr>
          <w:rFonts w:ascii="Verdana" w:eastAsia="Verdana" w:hAnsi="Verdana"/>
          <w:color w:val="0070C0"/>
          <w:u w:val="single"/>
        </w:rPr>
        <w:t>wyroku</w:t>
      </w:r>
      <w:r>
        <w:rPr>
          <w:rFonts w:ascii="Verdana" w:eastAsia="Verdana" w:hAnsi="Verdana"/>
          <w:color w:val="0070C0"/>
        </w:rPr>
        <w:t xml:space="preserve"> </w:t>
      </w:r>
      <w:r w:rsidR="00A03F57">
        <w:rPr>
          <w:rFonts w:ascii="Verdana" w:eastAsia="Verdana" w:hAnsi="Verdana"/>
          <w:color w:val="0070C0"/>
        </w:rPr>
        <w:t xml:space="preserve">Izby </w:t>
      </w:r>
      <w:r>
        <w:rPr>
          <w:rFonts w:ascii="Verdana" w:eastAsia="Verdana" w:hAnsi="Verdana"/>
          <w:color w:val="0070C0"/>
        </w:rPr>
        <w:t xml:space="preserve">z dnia 19 czerwca 2018 roku </w:t>
      </w:r>
      <w:r w:rsidR="00A03F57">
        <w:rPr>
          <w:rFonts w:ascii="Verdana" w:eastAsia="Verdana" w:hAnsi="Verdana"/>
          <w:color w:val="0070C0"/>
        </w:rPr>
        <w:t>Trybunał</w:t>
      </w:r>
      <w:r w:rsidR="00A25799" w:rsidRPr="00F8489F">
        <w:rPr>
          <w:rFonts w:ascii="Verdana" w:eastAsia="Verdana" w:hAnsi="Verdana"/>
          <w:color w:val="0070C0"/>
        </w:rPr>
        <w:t xml:space="preserve"> </w:t>
      </w:r>
      <w:r>
        <w:rPr>
          <w:rFonts w:ascii="Verdana" w:eastAsia="Verdana" w:hAnsi="Verdana"/>
          <w:color w:val="0070C0"/>
        </w:rPr>
        <w:t xml:space="preserve">jednomyślnie </w:t>
      </w:r>
      <w:r w:rsidR="00A25799" w:rsidRPr="00F8489F">
        <w:rPr>
          <w:rFonts w:ascii="Verdana" w:eastAsia="Verdana" w:hAnsi="Verdana"/>
          <w:color w:val="0070C0"/>
        </w:rPr>
        <w:t xml:space="preserve">orzekł, że w niniejszym przypadku nie doszło do naruszenia </w:t>
      </w:r>
      <w:r w:rsidR="00A03F57">
        <w:rPr>
          <w:rFonts w:ascii="Verdana" w:eastAsia="Verdana" w:hAnsi="Verdana"/>
          <w:color w:val="0070C0"/>
        </w:rPr>
        <w:t>art.</w:t>
      </w:r>
      <w:r w:rsidR="00A25799" w:rsidRPr="00F8489F">
        <w:rPr>
          <w:rFonts w:ascii="Verdana" w:eastAsia="Verdana" w:hAnsi="Verdana"/>
          <w:color w:val="0070C0"/>
        </w:rPr>
        <w:t xml:space="preserve"> 8 Konwencji</w:t>
      </w:r>
      <w:r>
        <w:rPr>
          <w:rFonts w:ascii="Verdana" w:eastAsia="Verdana" w:hAnsi="Verdana"/>
          <w:color w:val="0070C0"/>
        </w:rPr>
        <w:t xml:space="preserve"> (prawo do poszanowania życia prywatnego)</w:t>
      </w:r>
      <w:r w:rsidR="00A25799" w:rsidRPr="00F8489F">
        <w:rPr>
          <w:rFonts w:ascii="Verdana" w:eastAsia="Verdana" w:hAnsi="Verdana"/>
          <w:color w:val="0070C0"/>
        </w:rPr>
        <w:t>.</w:t>
      </w:r>
      <w:r w:rsidR="002E623A">
        <w:rPr>
          <w:rFonts w:ascii="Verdana" w:eastAsia="Verdana" w:hAnsi="Verdana"/>
          <w:color w:val="0070C0"/>
        </w:rPr>
        <w:t xml:space="preserve"> </w:t>
      </w:r>
      <w:r w:rsidR="00A03F57">
        <w:rPr>
          <w:rFonts w:ascii="Verdana" w:eastAsia="Verdana" w:hAnsi="Verdana"/>
          <w:color w:val="0070C0"/>
        </w:rPr>
        <w:t xml:space="preserve">Izba </w:t>
      </w:r>
      <w:r w:rsidR="00A25799" w:rsidRPr="00F8489F">
        <w:rPr>
          <w:rFonts w:ascii="Verdana" w:eastAsia="Verdana" w:hAnsi="Verdana"/>
          <w:color w:val="0070C0"/>
        </w:rPr>
        <w:t>uznał</w:t>
      </w:r>
      <w:r w:rsidR="00A03F57">
        <w:rPr>
          <w:rFonts w:ascii="Verdana" w:eastAsia="Verdana" w:hAnsi="Verdana"/>
          <w:color w:val="0070C0"/>
        </w:rPr>
        <w:t>a</w:t>
      </w:r>
      <w:r w:rsidR="00A25799" w:rsidRPr="00F8489F">
        <w:rPr>
          <w:rFonts w:ascii="Verdana" w:eastAsia="Verdana" w:hAnsi="Verdana"/>
          <w:color w:val="0070C0"/>
        </w:rPr>
        <w:t xml:space="preserve">, że </w:t>
      </w:r>
      <w:r w:rsidR="00A03F57">
        <w:rPr>
          <w:rFonts w:ascii="Verdana" w:eastAsia="Verdana" w:hAnsi="Verdana"/>
          <w:color w:val="0070C0"/>
        </w:rPr>
        <w:t>przedmiotowe</w:t>
      </w:r>
      <w:r w:rsidR="00A25799" w:rsidRPr="00F8489F">
        <w:rPr>
          <w:rFonts w:ascii="Verdana" w:eastAsia="Verdana" w:hAnsi="Verdana"/>
          <w:color w:val="0070C0"/>
        </w:rPr>
        <w:t xml:space="preserve"> przepisy </w:t>
      </w:r>
      <w:r w:rsidR="00A03F57">
        <w:rPr>
          <w:rFonts w:ascii="Verdana" w:eastAsia="Verdana" w:hAnsi="Verdana"/>
          <w:color w:val="0070C0"/>
        </w:rPr>
        <w:t>tworzyły</w:t>
      </w:r>
      <w:r w:rsidR="00A25799" w:rsidRPr="00F8489F">
        <w:rPr>
          <w:rFonts w:ascii="Verdana" w:eastAsia="Verdana" w:hAnsi="Verdana"/>
          <w:color w:val="0070C0"/>
        </w:rPr>
        <w:t xml:space="preserve"> systemem tajnego nadzoru, który </w:t>
      </w:r>
      <w:r w:rsidR="002E623A">
        <w:rPr>
          <w:rFonts w:ascii="Verdana" w:eastAsia="Verdana" w:hAnsi="Verdana"/>
          <w:color w:val="0070C0"/>
        </w:rPr>
        <w:t>potencjalnie dotyczy</w:t>
      </w:r>
      <w:r w:rsidR="00A03F57">
        <w:rPr>
          <w:rFonts w:ascii="Verdana" w:eastAsia="Verdana" w:hAnsi="Verdana"/>
          <w:color w:val="0070C0"/>
        </w:rPr>
        <w:t>ł</w:t>
      </w:r>
      <w:r w:rsidR="00A25799" w:rsidRPr="00F8489F">
        <w:rPr>
          <w:rFonts w:ascii="Verdana" w:eastAsia="Verdana" w:hAnsi="Verdana"/>
          <w:color w:val="0070C0"/>
        </w:rPr>
        <w:t xml:space="preserve"> wszystkich użytkowników telefonów komórkowych i Internetu, </w:t>
      </w:r>
      <w:r w:rsidR="004F65CC">
        <w:rPr>
          <w:rFonts w:ascii="Verdana" w:eastAsia="Verdana" w:hAnsi="Verdana"/>
          <w:color w:val="0070C0"/>
        </w:rPr>
        <w:t>a o którym ich nie poinformowano</w:t>
      </w:r>
      <w:r w:rsidR="00A25799" w:rsidRPr="00F8489F">
        <w:rPr>
          <w:rFonts w:ascii="Verdana" w:eastAsia="Verdana" w:hAnsi="Verdana"/>
          <w:color w:val="0070C0"/>
        </w:rPr>
        <w:t xml:space="preserve">. Nie istniał również żaden krajowy środek </w:t>
      </w:r>
      <w:r w:rsidR="00B25923">
        <w:rPr>
          <w:rFonts w:ascii="Verdana" w:eastAsia="Verdana" w:hAnsi="Verdana"/>
          <w:color w:val="0070C0"/>
        </w:rPr>
        <w:t>odwoławczy</w:t>
      </w:r>
      <w:r w:rsidR="00A25799" w:rsidRPr="00F8489F">
        <w:rPr>
          <w:rFonts w:ascii="Verdana" w:eastAsia="Verdana" w:hAnsi="Verdana"/>
          <w:color w:val="0070C0"/>
        </w:rPr>
        <w:t xml:space="preserve">, </w:t>
      </w:r>
      <w:r w:rsidR="00B25923">
        <w:rPr>
          <w:rFonts w:ascii="Verdana" w:eastAsia="Verdana" w:hAnsi="Verdana"/>
          <w:color w:val="0070C0"/>
        </w:rPr>
        <w:t>dający szczegółową podstawę odpowiedzi</w:t>
      </w:r>
      <w:r w:rsidR="00A25799" w:rsidRPr="00F8489F">
        <w:rPr>
          <w:rFonts w:ascii="Verdana" w:eastAsia="Verdana" w:hAnsi="Verdana"/>
          <w:color w:val="0070C0"/>
        </w:rPr>
        <w:t xml:space="preserve"> skarżącemu, podejrzewającemu, że jego </w:t>
      </w:r>
      <w:r w:rsidR="00B25923">
        <w:rPr>
          <w:rFonts w:ascii="Verdana" w:eastAsia="Verdana" w:hAnsi="Verdana"/>
          <w:color w:val="0070C0"/>
        </w:rPr>
        <w:t>komunikacja</w:t>
      </w:r>
      <w:r w:rsidR="00A25799" w:rsidRPr="00F8489F">
        <w:rPr>
          <w:rFonts w:ascii="Verdana" w:eastAsia="Verdana" w:hAnsi="Verdana"/>
          <w:color w:val="0070C0"/>
        </w:rPr>
        <w:t xml:space="preserve"> został</w:t>
      </w:r>
      <w:r w:rsidR="00B25923">
        <w:rPr>
          <w:rFonts w:ascii="Verdana" w:eastAsia="Verdana" w:hAnsi="Verdana"/>
          <w:color w:val="0070C0"/>
        </w:rPr>
        <w:t>a</w:t>
      </w:r>
      <w:r w:rsidR="00A25799" w:rsidRPr="00F8489F">
        <w:rPr>
          <w:rFonts w:ascii="Verdana" w:eastAsia="Verdana" w:hAnsi="Verdana"/>
          <w:color w:val="0070C0"/>
        </w:rPr>
        <w:t xml:space="preserve"> przechwycon</w:t>
      </w:r>
      <w:r w:rsidR="00B25923">
        <w:rPr>
          <w:rFonts w:ascii="Verdana" w:eastAsia="Verdana" w:hAnsi="Verdana"/>
          <w:color w:val="0070C0"/>
        </w:rPr>
        <w:t>a</w:t>
      </w:r>
      <w:r w:rsidR="00A25799" w:rsidRPr="00F8489F">
        <w:rPr>
          <w:rFonts w:ascii="Verdana" w:eastAsia="Verdana" w:hAnsi="Verdana"/>
          <w:color w:val="0070C0"/>
        </w:rPr>
        <w:t>.</w:t>
      </w:r>
      <w:r w:rsidR="004E689F">
        <w:rPr>
          <w:rFonts w:ascii="Verdana" w:eastAsia="Verdana" w:hAnsi="Verdana"/>
          <w:color w:val="0070C0"/>
        </w:rPr>
        <w:t xml:space="preserve"> </w:t>
      </w:r>
      <w:r w:rsidR="00A25799" w:rsidRPr="00F8489F">
        <w:rPr>
          <w:rFonts w:ascii="Verdana" w:eastAsia="Verdana" w:hAnsi="Verdana"/>
          <w:color w:val="0070C0"/>
        </w:rPr>
        <w:t xml:space="preserve">Na tej podstawie Trybunał uznał za uzasadnione dokonanie abstrakcyjnej analizy przepisów. </w:t>
      </w:r>
      <w:r w:rsidR="002E623A" w:rsidRPr="00F8489F">
        <w:rPr>
          <w:rFonts w:ascii="Verdana" w:eastAsia="Verdana" w:hAnsi="Verdana"/>
          <w:color w:val="0070C0"/>
        </w:rPr>
        <w:t xml:space="preserve">Kancelaria prawna mogła twierdzić, że padła ofiarą naruszenia Konwencji, chociaż nie wszczęła żadnego postępowania krajowego ani nie wysunęła konkretnego zarzutu, że jej </w:t>
      </w:r>
      <w:r w:rsidR="00B25923">
        <w:rPr>
          <w:rFonts w:ascii="Verdana" w:eastAsia="Verdana" w:hAnsi="Verdana"/>
          <w:color w:val="0070C0"/>
        </w:rPr>
        <w:t>komunikacja</w:t>
      </w:r>
      <w:r w:rsidR="002E623A" w:rsidRPr="00F8489F">
        <w:rPr>
          <w:rFonts w:ascii="Verdana" w:eastAsia="Verdana" w:hAnsi="Verdana"/>
          <w:color w:val="0070C0"/>
        </w:rPr>
        <w:t xml:space="preserve"> został</w:t>
      </w:r>
      <w:r w:rsidR="002B5E4E">
        <w:rPr>
          <w:rFonts w:ascii="Verdana" w:eastAsia="Verdana" w:hAnsi="Verdana"/>
          <w:color w:val="0070C0"/>
        </w:rPr>
        <w:t>a</w:t>
      </w:r>
      <w:r w:rsidR="002E623A" w:rsidRPr="00F8489F">
        <w:rPr>
          <w:rFonts w:ascii="Verdana" w:eastAsia="Verdana" w:hAnsi="Verdana"/>
          <w:color w:val="0070C0"/>
        </w:rPr>
        <w:t xml:space="preserve"> przechwycon</w:t>
      </w:r>
      <w:r w:rsidR="002B5E4E">
        <w:rPr>
          <w:rFonts w:ascii="Verdana" w:eastAsia="Verdana" w:hAnsi="Verdana"/>
          <w:color w:val="0070C0"/>
        </w:rPr>
        <w:t>a</w:t>
      </w:r>
      <w:r w:rsidR="002E623A" w:rsidRPr="00F8489F">
        <w:rPr>
          <w:rFonts w:ascii="Verdana" w:eastAsia="Verdana" w:hAnsi="Verdana"/>
          <w:color w:val="0070C0"/>
        </w:rPr>
        <w:t>.</w:t>
      </w:r>
      <w:r w:rsidR="006F1CA7">
        <w:rPr>
          <w:rFonts w:ascii="Verdana" w:eastAsia="Verdana" w:hAnsi="Verdana"/>
          <w:color w:val="0070C0"/>
        </w:rPr>
        <w:t xml:space="preserve"> I</w:t>
      </w:r>
      <w:r w:rsidR="002E623A" w:rsidRPr="00F8489F">
        <w:rPr>
          <w:rFonts w:ascii="Verdana" w:eastAsia="Verdana" w:hAnsi="Verdana"/>
          <w:color w:val="0070C0"/>
        </w:rPr>
        <w:t xml:space="preserve">stnienie ustawodawstwa oznaczało samo w sobie ingerencję w </w:t>
      </w:r>
      <w:r w:rsidR="002E623A" w:rsidRPr="00F8489F">
        <w:rPr>
          <w:rFonts w:ascii="Verdana" w:eastAsia="Verdana" w:hAnsi="Verdana"/>
          <w:color w:val="0070C0"/>
        </w:rPr>
        <w:lastRenderedPageBreak/>
        <w:t xml:space="preserve">prawa przysługujące </w:t>
      </w:r>
      <w:r w:rsidR="006C3655">
        <w:rPr>
          <w:rFonts w:ascii="Verdana" w:eastAsia="Verdana" w:hAnsi="Verdana"/>
          <w:color w:val="0070C0"/>
        </w:rPr>
        <w:t>skarżącemu</w:t>
      </w:r>
      <w:r w:rsidR="002E623A" w:rsidRPr="00F8489F">
        <w:rPr>
          <w:rFonts w:ascii="Verdana" w:eastAsia="Verdana" w:hAnsi="Verdana"/>
          <w:color w:val="0070C0"/>
        </w:rPr>
        <w:t xml:space="preserve"> na mocy art. 8. Izba stwierdziła dalej, że chociaż istniały pewne obszary wymagające poprawy, ogólnie rzecz biorąc, szwedzki system masowego przechwytywania danych zapewniał odpowiednie i wystarczające gwarancje przeciwko arbitralności i ryzyku nadużyć. Dochodząc do </w:t>
      </w:r>
      <w:r w:rsidR="006C3655">
        <w:rPr>
          <w:rFonts w:ascii="Verdana" w:eastAsia="Verdana" w:hAnsi="Verdana"/>
          <w:color w:val="0070C0"/>
        </w:rPr>
        <w:t>tego</w:t>
      </w:r>
      <w:r w:rsidR="002E623A" w:rsidRPr="00F8489F">
        <w:rPr>
          <w:rFonts w:ascii="Verdana" w:eastAsia="Verdana" w:hAnsi="Verdana"/>
          <w:color w:val="0070C0"/>
        </w:rPr>
        <w:t xml:space="preserve"> wniosku, Izba wzięła pod uwagę uprawnienia dyskrecjonalne państwa w zakresie ochrony bezpieczeństwa narodowego, zwłaszcza biorąc pod uwagę obecne zagrożenia związane z globalnym terroryzmem i poważną przestępczością transgraniczną. Biorąc pod uwagę te ustalenia, Izba uznała, że nie ma odrębnych </w:t>
      </w:r>
      <w:r w:rsidR="006C3655">
        <w:rPr>
          <w:rFonts w:ascii="Verdana" w:eastAsia="Verdana" w:hAnsi="Verdana"/>
          <w:color w:val="0070C0"/>
        </w:rPr>
        <w:t>problemów</w:t>
      </w:r>
      <w:r w:rsidR="002E623A" w:rsidRPr="00F8489F">
        <w:rPr>
          <w:rFonts w:ascii="Verdana" w:eastAsia="Verdana" w:hAnsi="Verdana"/>
          <w:color w:val="0070C0"/>
        </w:rPr>
        <w:t xml:space="preserve"> </w:t>
      </w:r>
      <w:r w:rsidR="00583206">
        <w:rPr>
          <w:rFonts w:ascii="Verdana" w:eastAsia="Verdana" w:hAnsi="Verdana"/>
          <w:color w:val="0070C0"/>
        </w:rPr>
        <w:t>jeżeli chodzi o</w:t>
      </w:r>
      <w:r w:rsidR="002E623A" w:rsidRPr="00F8489F">
        <w:rPr>
          <w:rFonts w:ascii="Verdana" w:eastAsia="Verdana" w:hAnsi="Verdana"/>
          <w:color w:val="0070C0"/>
        </w:rPr>
        <w:t xml:space="preserve"> </w:t>
      </w:r>
      <w:r w:rsidR="002B5E4E">
        <w:rPr>
          <w:rFonts w:ascii="Verdana" w:eastAsia="Verdana" w:hAnsi="Verdana"/>
          <w:color w:val="0070C0"/>
        </w:rPr>
        <w:t>art.</w:t>
      </w:r>
      <w:r w:rsidR="002E623A" w:rsidRPr="00F8489F">
        <w:rPr>
          <w:rFonts w:ascii="Verdana" w:eastAsia="Verdana" w:hAnsi="Verdana"/>
          <w:color w:val="0070C0"/>
        </w:rPr>
        <w:t xml:space="preserve"> 13 (prawo do skutecznego środka odwoławczego) Konwencji i stwierdziła, że nie ma potrzeby rozpatrywania skargi fundacji w tym zakresie.</w:t>
      </w:r>
    </w:p>
    <w:p w14:paraId="097B07BB" w14:textId="77777777" w:rsidR="006C3655" w:rsidRDefault="002E623A" w:rsidP="00AB713F">
      <w:pPr>
        <w:shd w:val="clear" w:color="auto" w:fill="F2F2F2"/>
        <w:tabs>
          <w:tab w:val="left" w:pos="1777"/>
        </w:tabs>
        <w:spacing w:line="0" w:lineRule="atLeast"/>
        <w:ind w:left="740"/>
        <w:jc w:val="both"/>
        <w:rPr>
          <w:rFonts w:ascii="Verdana" w:eastAsia="Verdana" w:hAnsi="Verdana"/>
          <w:color w:val="0070C0"/>
        </w:rPr>
      </w:pPr>
      <w:r w:rsidRPr="00F8489F">
        <w:rPr>
          <w:rFonts w:ascii="Verdana" w:eastAsia="Verdana" w:hAnsi="Verdana"/>
          <w:color w:val="0070C0"/>
        </w:rPr>
        <w:t>W dniu 4 lutego 2019 r</w:t>
      </w:r>
      <w:r w:rsidR="002B5E4E">
        <w:rPr>
          <w:rFonts w:ascii="Verdana" w:eastAsia="Verdana" w:hAnsi="Verdana"/>
          <w:color w:val="0070C0"/>
        </w:rPr>
        <w:t>oku</w:t>
      </w:r>
      <w:r w:rsidRPr="00F8489F">
        <w:rPr>
          <w:rFonts w:ascii="Verdana" w:eastAsia="Verdana" w:hAnsi="Verdana"/>
          <w:color w:val="0070C0"/>
        </w:rPr>
        <w:t xml:space="preserve"> </w:t>
      </w:r>
      <w:r w:rsidR="006C3655">
        <w:rPr>
          <w:rFonts w:ascii="Verdana" w:eastAsia="Verdana" w:hAnsi="Verdana"/>
          <w:color w:val="0070C0"/>
        </w:rPr>
        <w:t>Panel W</w:t>
      </w:r>
      <w:r w:rsidRPr="00F8489F">
        <w:rPr>
          <w:rFonts w:ascii="Verdana" w:eastAsia="Verdana" w:hAnsi="Verdana"/>
          <w:color w:val="0070C0"/>
        </w:rPr>
        <w:t>ielk</w:t>
      </w:r>
      <w:r w:rsidR="006C3655">
        <w:rPr>
          <w:rFonts w:ascii="Verdana" w:eastAsia="Verdana" w:hAnsi="Verdana"/>
          <w:color w:val="0070C0"/>
        </w:rPr>
        <w:t>iej</w:t>
      </w:r>
      <w:r w:rsidRPr="00F8489F">
        <w:rPr>
          <w:rFonts w:ascii="Verdana" w:eastAsia="Verdana" w:hAnsi="Verdana"/>
          <w:color w:val="0070C0"/>
        </w:rPr>
        <w:t xml:space="preserve"> </w:t>
      </w:r>
      <w:r w:rsidR="006C3655">
        <w:rPr>
          <w:rFonts w:ascii="Verdana" w:eastAsia="Verdana" w:hAnsi="Verdana"/>
          <w:color w:val="0070C0"/>
        </w:rPr>
        <w:t>I</w:t>
      </w:r>
      <w:r w:rsidRPr="00F8489F">
        <w:rPr>
          <w:rFonts w:ascii="Verdana" w:eastAsia="Verdana" w:hAnsi="Verdana"/>
          <w:color w:val="0070C0"/>
        </w:rPr>
        <w:t>zb</w:t>
      </w:r>
      <w:r w:rsidR="006C3655">
        <w:rPr>
          <w:rFonts w:ascii="Verdana" w:eastAsia="Verdana" w:hAnsi="Verdana"/>
          <w:color w:val="0070C0"/>
        </w:rPr>
        <w:t>y</w:t>
      </w:r>
      <w:r w:rsidRPr="00F8489F">
        <w:rPr>
          <w:rFonts w:ascii="Verdana" w:eastAsia="Verdana" w:hAnsi="Verdana"/>
          <w:color w:val="0070C0"/>
        </w:rPr>
        <w:t xml:space="preserve"> uwzględnił</w:t>
      </w:r>
      <w:r w:rsidR="006C3655">
        <w:rPr>
          <w:rFonts w:ascii="Verdana" w:eastAsia="Verdana" w:hAnsi="Verdana"/>
          <w:color w:val="0070C0"/>
        </w:rPr>
        <w:t xml:space="preserve"> </w:t>
      </w:r>
      <w:r w:rsidRPr="00F8489F">
        <w:rPr>
          <w:rFonts w:ascii="Verdana" w:eastAsia="Verdana" w:hAnsi="Verdana"/>
          <w:color w:val="0070C0"/>
        </w:rPr>
        <w:t>wniosek skarżąc</w:t>
      </w:r>
      <w:r w:rsidR="00532698">
        <w:rPr>
          <w:rFonts w:ascii="Verdana" w:eastAsia="Verdana" w:hAnsi="Verdana"/>
          <w:color w:val="0070C0"/>
        </w:rPr>
        <w:t>ych</w:t>
      </w:r>
      <w:r w:rsidRPr="00F8489F">
        <w:rPr>
          <w:rFonts w:ascii="Verdana" w:eastAsia="Verdana" w:hAnsi="Verdana"/>
          <w:color w:val="0070C0"/>
        </w:rPr>
        <w:t xml:space="preserve"> o przekazanie sprawy do </w:t>
      </w:r>
      <w:r w:rsidR="006C3655">
        <w:rPr>
          <w:rFonts w:ascii="Verdana" w:eastAsia="Verdana" w:hAnsi="Verdana"/>
          <w:color w:val="0070C0"/>
        </w:rPr>
        <w:t>W</w:t>
      </w:r>
      <w:r w:rsidRPr="00F8489F">
        <w:rPr>
          <w:rFonts w:ascii="Verdana" w:eastAsia="Verdana" w:hAnsi="Verdana"/>
          <w:color w:val="0070C0"/>
        </w:rPr>
        <w:t xml:space="preserve">ielkiej </w:t>
      </w:r>
      <w:r w:rsidR="006C3655">
        <w:rPr>
          <w:rFonts w:ascii="Verdana" w:eastAsia="Verdana" w:hAnsi="Verdana"/>
          <w:color w:val="0070C0"/>
        </w:rPr>
        <w:t>I</w:t>
      </w:r>
      <w:r w:rsidRPr="00F8489F">
        <w:rPr>
          <w:rFonts w:ascii="Verdana" w:eastAsia="Verdana" w:hAnsi="Verdana"/>
          <w:color w:val="0070C0"/>
        </w:rPr>
        <w:t>zby.</w:t>
      </w:r>
      <w:r w:rsidR="006009A7">
        <w:rPr>
          <w:rFonts w:ascii="Verdana" w:eastAsia="Verdana" w:hAnsi="Verdana"/>
          <w:color w:val="0070C0"/>
        </w:rPr>
        <w:t xml:space="preserve"> </w:t>
      </w:r>
    </w:p>
    <w:p w14:paraId="4FE444C9" w14:textId="77777777" w:rsidR="0041497F" w:rsidRDefault="002E623A" w:rsidP="00AB713F">
      <w:pPr>
        <w:shd w:val="clear" w:color="auto" w:fill="F2F2F2"/>
        <w:tabs>
          <w:tab w:val="left" w:pos="1777"/>
        </w:tabs>
        <w:spacing w:line="0" w:lineRule="atLeast"/>
        <w:ind w:left="740"/>
        <w:jc w:val="both"/>
        <w:rPr>
          <w:rFonts w:ascii="Verdana" w:eastAsia="Verdana" w:hAnsi="Verdana"/>
          <w:color w:val="0070C0"/>
        </w:rPr>
      </w:pPr>
      <w:r w:rsidRPr="00F8489F">
        <w:rPr>
          <w:rFonts w:ascii="Verdana" w:eastAsia="Verdana" w:hAnsi="Verdana"/>
          <w:color w:val="0070C0"/>
        </w:rPr>
        <w:t>W dniu 10 lipca 2019 r</w:t>
      </w:r>
      <w:r w:rsidR="002B5E4E">
        <w:rPr>
          <w:rFonts w:ascii="Verdana" w:eastAsia="Verdana" w:hAnsi="Verdana"/>
          <w:color w:val="0070C0"/>
        </w:rPr>
        <w:t>oku</w:t>
      </w:r>
      <w:r w:rsidRPr="00F8489F">
        <w:rPr>
          <w:rFonts w:ascii="Verdana" w:eastAsia="Verdana" w:hAnsi="Verdana"/>
          <w:color w:val="0070C0"/>
        </w:rPr>
        <w:t xml:space="preserve"> </w:t>
      </w:r>
      <w:r w:rsidR="00AC65FA">
        <w:rPr>
          <w:rFonts w:ascii="Verdana" w:eastAsia="Verdana" w:hAnsi="Verdana"/>
          <w:color w:val="0070C0"/>
        </w:rPr>
        <w:t>W</w:t>
      </w:r>
      <w:r w:rsidRPr="00F8489F">
        <w:rPr>
          <w:rFonts w:ascii="Verdana" w:eastAsia="Verdana" w:hAnsi="Verdana"/>
          <w:color w:val="0070C0"/>
        </w:rPr>
        <w:t xml:space="preserve">ielka </w:t>
      </w:r>
      <w:r w:rsidR="00AC65FA">
        <w:rPr>
          <w:rFonts w:ascii="Verdana" w:eastAsia="Verdana" w:hAnsi="Verdana"/>
          <w:color w:val="0070C0"/>
        </w:rPr>
        <w:t>I</w:t>
      </w:r>
      <w:r w:rsidRPr="00F8489F">
        <w:rPr>
          <w:rFonts w:ascii="Verdana" w:eastAsia="Verdana" w:hAnsi="Verdana"/>
          <w:color w:val="0070C0"/>
        </w:rPr>
        <w:t xml:space="preserve">zba przeprowadziła </w:t>
      </w:r>
      <w:r w:rsidR="0094410C">
        <w:rPr>
          <w:rFonts w:ascii="Verdana" w:eastAsia="Verdana" w:hAnsi="Verdana"/>
          <w:color w:val="0070C0"/>
        </w:rPr>
        <w:t>posiedzenie</w:t>
      </w:r>
      <w:r w:rsidRPr="00F8489F">
        <w:rPr>
          <w:rFonts w:ascii="Verdana" w:eastAsia="Verdana" w:hAnsi="Verdana"/>
          <w:color w:val="0070C0"/>
        </w:rPr>
        <w:t xml:space="preserve"> w tej sprawie.</w:t>
      </w:r>
    </w:p>
    <w:p w14:paraId="032FA12C" w14:textId="77777777" w:rsidR="00AC65FA" w:rsidRDefault="00AC65FA" w:rsidP="00AB713F">
      <w:pPr>
        <w:shd w:val="clear" w:color="auto" w:fill="F2F2F2"/>
        <w:tabs>
          <w:tab w:val="left" w:pos="1777"/>
        </w:tabs>
        <w:spacing w:before="120" w:line="0" w:lineRule="atLeast"/>
        <w:ind w:left="740"/>
        <w:jc w:val="both"/>
        <w:rPr>
          <w:rFonts w:ascii="Times New Roman" w:eastAsia="Times New Roman" w:hAnsi="Times New Roman"/>
        </w:rPr>
      </w:pPr>
      <w:hyperlink r:id="rId25" w:history="1">
        <w:r>
          <w:rPr>
            <w:rFonts w:ascii="Verdana" w:eastAsia="Verdana" w:hAnsi="Verdana"/>
            <w:b/>
            <w:color w:val="0072BC"/>
            <w:u w:val="single"/>
          </w:rPr>
          <w:t>Big Brother Watch i Inni przeciwko Zjednocz</w:t>
        </w:r>
        <w:r w:rsidR="00104353">
          <w:rPr>
            <w:rFonts w:ascii="Verdana" w:eastAsia="Verdana" w:hAnsi="Verdana"/>
            <w:b/>
            <w:color w:val="0072BC"/>
            <w:u w:val="single"/>
          </w:rPr>
          <w:t>o</w:t>
        </w:r>
        <w:r>
          <w:rPr>
            <w:rFonts w:ascii="Verdana" w:eastAsia="Verdana" w:hAnsi="Verdana"/>
            <w:b/>
            <w:color w:val="0072BC"/>
            <w:u w:val="single"/>
          </w:rPr>
          <w:t>nemu Królestwu (nr 58170/13, 62322/14  24960/15)</w:t>
        </w:r>
      </w:hyperlink>
    </w:p>
    <w:p w14:paraId="5546D9C4" w14:textId="77777777" w:rsidR="00AC65FA" w:rsidRPr="00F8489F" w:rsidRDefault="00AC65FA" w:rsidP="00AB713F">
      <w:pPr>
        <w:shd w:val="clear" w:color="auto" w:fill="F2F2F2"/>
        <w:spacing w:line="0" w:lineRule="atLeast"/>
        <w:ind w:left="740"/>
        <w:jc w:val="both"/>
        <w:rPr>
          <w:rFonts w:ascii="Times New Roman" w:eastAsia="Times New Roman" w:hAnsi="Times New Roman"/>
        </w:rPr>
      </w:pPr>
      <w:r w:rsidRPr="00792B47">
        <w:rPr>
          <w:rFonts w:ascii="Verdana" w:eastAsia="Verdana" w:hAnsi="Verdana"/>
          <w:color w:val="5F5F5F"/>
          <w:sz w:val="18"/>
        </w:rPr>
        <w:t>1</w:t>
      </w:r>
      <w:r>
        <w:rPr>
          <w:rFonts w:ascii="Verdana" w:eastAsia="Verdana" w:hAnsi="Verdana"/>
          <w:color w:val="5F5F5F"/>
          <w:sz w:val="18"/>
        </w:rPr>
        <w:t>3</w:t>
      </w:r>
      <w:r w:rsidRPr="00792B47">
        <w:rPr>
          <w:rFonts w:ascii="Verdana" w:eastAsia="Verdana" w:hAnsi="Verdana"/>
          <w:color w:val="5F5F5F"/>
          <w:sz w:val="18"/>
        </w:rPr>
        <w:t xml:space="preserve"> </w:t>
      </w:r>
      <w:r>
        <w:rPr>
          <w:rFonts w:ascii="Verdana" w:eastAsia="Verdana" w:hAnsi="Verdana"/>
          <w:color w:val="5F5F5F"/>
          <w:sz w:val="18"/>
        </w:rPr>
        <w:t>września</w:t>
      </w:r>
      <w:r w:rsidRPr="00792B47">
        <w:rPr>
          <w:rFonts w:ascii="Verdana" w:eastAsia="Verdana" w:hAnsi="Verdana"/>
          <w:color w:val="5F5F5F"/>
          <w:sz w:val="18"/>
        </w:rPr>
        <w:t xml:space="preserve"> 2018 roku (Wyrok Izby) – sprawa przekazana do Wielkiej Izb</w:t>
      </w:r>
      <w:r w:rsidR="00532698">
        <w:rPr>
          <w:rFonts w:ascii="Verdana" w:eastAsia="Verdana" w:hAnsi="Verdana"/>
          <w:color w:val="5F5F5F"/>
          <w:sz w:val="18"/>
        </w:rPr>
        <w:t>y</w:t>
      </w:r>
      <w:r w:rsidRPr="00792B47">
        <w:rPr>
          <w:rFonts w:ascii="Verdana" w:eastAsia="Verdana" w:hAnsi="Verdana"/>
          <w:color w:val="5F5F5F"/>
          <w:sz w:val="18"/>
        </w:rPr>
        <w:t xml:space="preserve"> w lutym 2019 roku</w:t>
      </w:r>
    </w:p>
    <w:p w14:paraId="1A1D2AAB" w14:textId="77777777" w:rsidR="00AC65FA" w:rsidRPr="00F8489F" w:rsidRDefault="00AC65FA" w:rsidP="00AB713F">
      <w:pPr>
        <w:shd w:val="clear" w:color="auto" w:fill="F2F2F2"/>
        <w:spacing w:line="0" w:lineRule="atLeast"/>
        <w:ind w:left="740" w:right="20"/>
        <w:jc w:val="both"/>
        <w:rPr>
          <w:rFonts w:ascii="Verdana" w:eastAsia="Verdana" w:hAnsi="Verdana"/>
        </w:rPr>
      </w:pPr>
      <w:r w:rsidRPr="002A0B03">
        <w:rPr>
          <w:rFonts w:ascii="Verdana" w:eastAsia="Verdana" w:hAnsi="Verdana"/>
        </w:rPr>
        <w:t xml:space="preserve">Skargi </w:t>
      </w:r>
      <w:r w:rsidR="00E73702">
        <w:rPr>
          <w:rFonts w:ascii="Verdana" w:eastAsia="Verdana" w:hAnsi="Verdana"/>
        </w:rPr>
        <w:t xml:space="preserve">te zostały złożone po ujawnieniu przez </w:t>
      </w:r>
      <w:r w:rsidRPr="002A0B03">
        <w:rPr>
          <w:rFonts w:ascii="Verdana" w:eastAsia="Verdana" w:hAnsi="Verdana"/>
        </w:rPr>
        <w:t>Edwarda Snowdena</w:t>
      </w:r>
      <w:r w:rsidR="00C653AB">
        <w:rPr>
          <w:rFonts w:ascii="Verdana" w:eastAsia="Verdana" w:hAnsi="Verdana"/>
        </w:rPr>
        <w:t xml:space="preserve"> (byłego </w:t>
      </w:r>
      <w:r w:rsidR="00A81735">
        <w:rPr>
          <w:rFonts w:ascii="Verdana" w:eastAsia="Verdana" w:hAnsi="Verdana"/>
        </w:rPr>
        <w:t>współpracownika</w:t>
      </w:r>
      <w:r w:rsidR="00C653AB">
        <w:rPr>
          <w:rFonts w:ascii="Verdana" w:eastAsia="Verdana" w:hAnsi="Verdana"/>
        </w:rPr>
        <w:t xml:space="preserve"> amerykańskiej Narodowej Agencji Bezpieczeństwa)</w:t>
      </w:r>
      <w:r w:rsidRPr="002A0B03">
        <w:rPr>
          <w:rFonts w:ascii="Verdana" w:eastAsia="Verdana" w:hAnsi="Verdana"/>
        </w:rPr>
        <w:t xml:space="preserve"> informacji na temat programów </w:t>
      </w:r>
      <w:r w:rsidR="00A81735">
        <w:rPr>
          <w:rFonts w:ascii="Verdana" w:eastAsia="Verdana" w:hAnsi="Verdana"/>
        </w:rPr>
        <w:t>obserwacji</w:t>
      </w:r>
      <w:r w:rsidR="00E73702">
        <w:rPr>
          <w:rFonts w:ascii="Verdana" w:eastAsia="Verdana" w:hAnsi="Verdana"/>
        </w:rPr>
        <w:t xml:space="preserve"> i wymiany informacji wywiadowczych między Stanami Zjednoczonymi i Zjednoczonym Królestwem. </w:t>
      </w:r>
      <w:r w:rsidRPr="00F8489F">
        <w:rPr>
          <w:rFonts w:ascii="Verdana" w:eastAsia="Verdana" w:hAnsi="Verdana"/>
        </w:rPr>
        <w:t xml:space="preserve">Sprawa dotyczy skarg dziennikarzy, osób fizycznych i organizacji praw człowieka </w:t>
      </w:r>
      <w:r w:rsidR="00E73702">
        <w:rPr>
          <w:rFonts w:ascii="Verdana" w:eastAsia="Verdana" w:hAnsi="Verdana"/>
        </w:rPr>
        <w:t xml:space="preserve">odnośnie trzech różnych </w:t>
      </w:r>
      <w:r w:rsidRPr="00F8489F">
        <w:rPr>
          <w:rFonts w:ascii="Verdana" w:eastAsia="Verdana" w:hAnsi="Verdana"/>
        </w:rPr>
        <w:t>system</w:t>
      </w:r>
      <w:r w:rsidR="00E73702">
        <w:rPr>
          <w:rFonts w:ascii="Verdana" w:eastAsia="Verdana" w:hAnsi="Verdana"/>
        </w:rPr>
        <w:t>ów</w:t>
      </w:r>
      <w:r w:rsidRPr="00F8489F">
        <w:rPr>
          <w:rFonts w:ascii="Verdana" w:eastAsia="Verdana" w:hAnsi="Verdana"/>
        </w:rPr>
        <w:t xml:space="preserve"> nadzoru: (1) masowe przechwytywanie komunika</w:t>
      </w:r>
      <w:r w:rsidR="00A81735">
        <w:rPr>
          <w:rFonts w:ascii="Verdana" w:eastAsia="Verdana" w:hAnsi="Verdana"/>
        </w:rPr>
        <w:t>cji</w:t>
      </w:r>
      <w:r w:rsidRPr="00F8489F">
        <w:rPr>
          <w:rFonts w:ascii="Verdana" w:eastAsia="Verdana" w:hAnsi="Verdana"/>
        </w:rPr>
        <w:t xml:space="preserve">; (2) wymiana informacji wywiadowczych z zagranicznymi rządami; oraz (3) uzyskiwanie danych dotyczących łączności od dostawców usług </w:t>
      </w:r>
      <w:r w:rsidR="00D3364E">
        <w:rPr>
          <w:rFonts w:ascii="Verdana" w:eastAsia="Verdana" w:hAnsi="Verdana"/>
        </w:rPr>
        <w:t>komunikacyjnych</w:t>
      </w:r>
      <w:r w:rsidRPr="00F8489F">
        <w:rPr>
          <w:rFonts w:ascii="Verdana" w:eastAsia="Verdana" w:hAnsi="Verdana"/>
        </w:rPr>
        <w:t>.</w:t>
      </w:r>
    </w:p>
    <w:p w14:paraId="6BFAB344" w14:textId="77777777" w:rsidR="00AC65FA" w:rsidRPr="00AC65FA" w:rsidRDefault="00AC65FA" w:rsidP="00AB713F">
      <w:pPr>
        <w:shd w:val="clear" w:color="auto" w:fill="F2F2F2"/>
        <w:tabs>
          <w:tab w:val="left" w:pos="1777"/>
        </w:tabs>
        <w:ind w:left="740"/>
        <w:jc w:val="both"/>
        <w:rPr>
          <w:rFonts w:ascii="Verdana" w:eastAsia="Verdana" w:hAnsi="Verdana"/>
          <w:color w:val="0070C0"/>
        </w:rPr>
      </w:pPr>
      <w:r w:rsidRPr="00AC65FA">
        <w:rPr>
          <w:rFonts w:ascii="Verdana" w:eastAsia="Verdana" w:hAnsi="Verdana"/>
          <w:color w:val="0070C0"/>
        </w:rPr>
        <w:t xml:space="preserve">W wyroku </w:t>
      </w:r>
      <w:r w:rsidR="00B724A1">
        <w:rPr>
          <w:rFonts w:ascii="Verdana" w:eastAsia="Verdana" w:hAnsi="Verdana"/>
          <w:color w:val="0070C0"/>
        </w:rPr>
        <w:t>I</w:t>
      </w:r>
      <w:r w:rsidRPr="00AC65FA">
        <w:rPr>
          <w:rFonts w:ascii="Verdana" w:eastAsia="Verdana" w:hAnsi="Verdana"/>
          <w:color w:val="0070C0"/>
        </w:rPr>
        <w:t>zby z dnia 13 września 2018 r</w:t>
      </w:r>
      <w:r w:rsidR="00A81735">
        <w:rPr>
          <w:rFonts w:ascii="Verdana" w:eastAsia="Verdana" w:hAnsi="Verdana"/>
          <w:color w:val="0070C0"/>
        </w:rPr>
        <w:t>oku</w:t>
      </w:r>
      <w:r w:rsidRPr="00AC65FA">
        <w:rPr>
          <w:rFonts w:ascii="Verdana" w:eastAsia="Verdana" w:hAnsi="Verdana"/>
          <w:color w:val="0070C0"/>
        </w:rPr>
        <w:t xml:space="preserve"> Trybunał orzekł</w:t>
      </w:r>
      <w:r w:rsidR="00B724A1">
        <w:rPr>
          <w:rFonts w:ascii="Verdana" w:eastAsia="Verdana" w:hAnsi="Verdana"/>
          <w:color w:val="0070C0"/>
        </w:rPr>
        <w:t xml:space="preserve"> </w:t>
      </w:r>
      <w:r w:rsidR="00A81735">
        <w:rPr>
          <w:rFonts w:ascii="Verdana" w:eastAsia="Verdana" w:hAnsi="Verdana"/>
          <w:color w:val="0070C0"/>
        </w:rPr>
        <w:t xml:space="preserve">pięcioma </w:t>
      </w:r>
      <w:r w:rsidR="00B724A1">
        <w:rPr>
          <w:rFonts w:ascii="Verdana" w:eastAsia="Verdana" w:hAnsi="Verdana"/>
          <w:color w:val="0070C0"/>
        </w:rPr>
        <w:t>głosami</w:t>
      </w:r>
      <w:r w:rsidRPr="00AC65FA">
        <w:rPr>
          <w:rFonts w:ascii="Verdana" w:eastAsia="Verdana" w:hAnsi="Verdana"/>
          <w:color w:val="0070C0"/>
        </w:rPr>
        <w:t xml:space="preserve"> do dwóch, że system masowego przechwytywania danych naruszył art. 8 (prawo do poszanowania życia prywatnego) </w:t>
      </w:r>
      <w:r w:rsidR="00B724A1">
        <w:rPr>
          <w:rFonts w:ascii="Verdana" w:eastAsia="Verdana" w:hAnsi="Verdana"/>
          <w:color w:val="0070C0"/>
        </w:rPr>
        <w:t>K</w:t>
      </w:r>
      <w:r w:rsidRPr="00AC65FA">
        <w:rPr>
          <w:rFonts w:ascii="Verdana" w:eastAsia="Verdana" w:hAnsi="Verdana"/>
          <w:color w:val="0070C0"/>
        </w:rPr>
        <w:t xml:space="preserve">onwencji, </w:t>
      </w:r>
      <w:r w:rsidR="000172EF" w:rsidRPr="000172EF">
        <w:rPr>
          <w:rFonts w:ascii="Verdana" w:eastAsia="Verdana" w:hAnsi="Verdana"/>
          <w:color w:val="0070C0"/>
        </w:rPr>
        <w:t>ponieważ nadzór nad wyborem nośników Internetu do przechwytywania, filtrowaniem, wyszukiwaniem i wyborem przechwyconych komunikatów do zbadania, a</w:t>
      </w:r>
      <w:r w:rsidR="00A81735">
        <w:rPr>
          <w:rFonts w:ascii="Verdana" w:eastAsia="Verdana" w:hAnsi="Verdana"/>
          <w:color w:val="0070C0"/>
        </w:rPr>
        <w:t xml:space="preserve"> także</w:t>
      </w:r>
      <w:r w:rsidR="000172EF" w:rsidRPr="000172EF">
        <w:rPr>
          <w:rFonts w:ascii="Verdana" w:eastAsia="Verdana" w:hAnsi="Verdana"/>
          <w:color w:val="0070C0"/>
        </w:rPr>
        <w:t xml:space="preserve"> zabezpieczenia</w:t>
      </w:r>
      <w:r w:rsidR="000172EF">
        <w:rPr>
          <w:rFonts w:ascii="Verdana" w:eastAsia="Verdana" w:hAnsi="Verdana"/>
          <w:color w:val="0070C0"/>
        </w:rPr>
        <w:t>mi</w:t>
      </w:r>
      <w:r w:rsidR="000172EF" w:rsidRPr="000172EF">
        <w:rPr>
          <w:rFonts w:ascii="Verdana" w:eastAsia="Verdana" w:hAnsi="Verdana"/>
          <w:color w:val="0070C0"/>
        </w:rPr>
        <w:t xml:space="preserve"> regulując</w:t>
      </w:r>
      <w:r w:rsidR="000172EF">
        <w:rPr>
          <w:rFonts w:ascii="Verdana" w:eastAsia="Verdana" w:hAnsi="Verdana"/>
          <w:color w:val="0070C0"/>
        </w:rPr>
        <w:t>ymi</w:t>
      </w:r>
      <w:r w:rsidR="000172EF" w:rsidRPr="000172EF">
        <w:rPr>
          <w:rFonts w:ascii="Verdana" w:eastAsia="Verdana" w:hAnsi="Verdana"/>
          <w:color w:val="0070C0"/>
        </w:rPr>
        <w:t xml:space="preserve"> wybór "powiązanych danych komunikacyjnych" do zbadania</w:t>
      </w:r>
      <w:r w:rsidR="00A81735">
        <w:rPr>
          <w:rFonts w:ascii="Verdana" w:eastAsia="Verdana" w:hAnsi="Verdana"/>
          <w:color w:val="0070C0"/>
        </w:rPr>
        <w:t>,</w:t>
      </w:r>
      <w:r w:rsidR="000172EF" w:rsidRPr="000172EF">
        <w:rPr>
          <w:rFonts w:ascii="Verdana" w:eastAsia="Verdana" w:hAnsi="Verdana"/>
          <w:color w:val="0070C0"/>
        </w:rPr>
        <w:t xml:space="preserve"> był niewystarczając</w:t>
      </w:r>
      <w:r w:rsidR="000172EF">
        <w:rPr>
          <w:rFonts w:ascii="Verdana" w:eastAsia="Verdana" w:hAnsi="Verdana"/>
          <w:color w:val="0070C0"/>
        </w:rPr>
        <w:t>y</w:t>
      </w:r>
      <w:r w:rsidR="000172EF" w:rsidRPr="000172EF">
        <w:rPr>
          <w:rFonts w:ascii="Verdana" w:eastAsia="Verdana" w:hAnsi="Verdana"/>
          <w:color w:val="0070C0"/>
        </w:rPr>
        <w:t xml:space="preserve">. </w:t>
      </w:r>
      <w:r w:rsidRPr="00AC65FA">
        <w:rPr>
          <w:rFonts w:ascii="Verdana" w:eastAsia="Verdana" w:hAnsi="Verdana"/>
          <w:color w:val="0070C0"/>
        </w:rPr>
        <w:t xml:space="preserve">Dochodząc do tego wniosku, Izba stwierdziła, że funkcjonowanie systemu </w:t>
      </w:r>
      <w:r w:rsidR="00D3364E">
        <w:rPr>
          <w:rFonts w:ascii="Verdana" w:eastAsia="Verdana" w:hAnsi="Verdana"/>
          <w:color w:val="0070C0"/>
        </w:rPr>
        <w:t xml:space="preserve">masowego </w:t>
      </w:r>
      <w:r w:rsidRPr="00AC65FA">
        <w:rPr>
          <w:rFonts w:ascii="Verdana" w:eastAsia="Verdana" w:hAnsi="Verdana"/>
          <w:color w:val="0070C0"/>
        </w:rPr>
        <w:t xml:space="preserve">przechwytywania danych samo w sobie nie narusza postanowień </w:t>
      </w:r>
      <w:r w:rsidR="000172EF">
        <w:rPr>
          <w:rFonts w:ascii="Verdana" w:eastAsia="Verdana" w:hAnsi="Verdana"/>
          <w:color w:val="0070C0"/>
        </w:rPr>
        <w:t>K</w:t>
      </w:r>
      <w:r w:rsidRPr="00AC65FA">
        <w:rPr>
          <w:rFonts w:ascii="Verdana" w:eastAsia="Verdana" w:hAnsi="Verdana"/>
          <w:color w:val="0070C0"/>
        </w:rPr>
        <w:t xml:space="preserve">onwencji, ale zauważyła, że taki system musi spełniać kryteria określone w jej orzecznictwie. Izba orzekła również sześcioma głosami do jednego, że system </w:t>
      </w:r>
      <w:r w:rsidR="00D3364E">
        <w:rPr>
          <w:rFonts w:ascii="Verdana" w:eastAsia="Verdana" w:hAnsi="Verdana"/>
          <w:color w:val="0070C0"/>
        </w:rPr>
        <w:t>po</w:t>
      </w:r>
      <w:r w:rsidRPr="00AC65FA">
        <w:rPr>
          <w:rFonts w:ascii="Verdana" w:eastAsia="Verdana" w:hAnsi="Verdana"/>
          <w:color w:val="0070C0"/>
        </w:rPr>
        <w:t xml:space="preserve">zyskiwania danych o połączeniach od dostawców usług </w:t>
      </w:r>
      <w:r w:rsidR="00D3364E">
        <w:rPr>
          <w:rFonts w:ascii="Verdana" w:eastAsia="Verdana" w:hAnsi="Verdana"/>
          <w:color w:val="0070C0"/>
        </w:rPr>
        <w:t>komunikacyjnych</w:t>
      </w:r>
      <w:r w:rsidRPr="00AC65FA">
        <w:rPr>
          <w:rFonts w:ascii="Verdana" w:eastAsia="Verdana" w:hAnsi="Verdana"/>
          <w:color w:val="0070C0"/>
        </w:rPr>
        <w:t xml:space="preserve"> narusza art. 8, ponieważ nie jest zgodny z prawem, oraz że zarówno system </w:t>
      </w:r>
      <w:r w:rsidR="00D3364E">
        <w:rPr>
          <w:rFonts w:ascii="Verdana" w:eastAsia="Verdana" w:hAnsi="Verdana"/>
          <w:color w:val="0070C0"/>
        </w:rPr>
        <w:t>masowego</w:t>
      </w:r>
      <w:r w:rsidRPr="00AC65FA">
        <w:rPr>
          <w:rFonts w:ascii="Verdana" w:eastAsia="Verdana" w:hAnsi="Verdana"/>
          <w:color w:val="0070C0"/>
        </w:rPr>
        <w:t xml:space="preserve"> przechwytywania danych </w:t>
      </w:r>
      <w:r w:rsidR="000652B6">
        <w:rPr>
          <w:rFonts w:ascii="Verdana" w:eastAsia="Verdana" w:hAnsi="Verdana"/>
          <w:color w:val="0070C0"/>
        </w:rPr>
        <w:t xml:space="preserve">jak i system przechwytywania danych dotyczących </w:t>
      </w:r>
      <w:r w:rsidRPr="00AC65FA">
        <w:rPr>
          <w:rFonts w:ascii="Verdana" w:eastAsia="Verdana" w:hAnsi="Verdana"/>
          <w:color w:val="0070C0"/>
        </w:rPr>
        <w:t>połącze</w:t>
      </w:r>
      <w:r w:rsidR="000652B6">
        <w:rPr>
          <w:rFonts w:ascii="Verdana" w:eastAsia="Verdana" w:hAnsi="Verdana"/>
          <w:color w:val="0070C0"/>
        </w:rPr>
        <w:t>ń</w:t>
      </w:r>
      <w:r w:rsidRPr="00AC65FA">
        <w:rPr>
          <w:rFonts w:ascii="Verdana" w:eastAsia="Verdana" w:hAnsi="Verdana"/>
          <w:color w:val="0070C0"/>
        </w:rPr>
        <w:t xml:space="preserve"> od dostawców usług </w:t>
      </w:r>
      <w:r w:rsidR="00D3364E">
        <w:rPr>
          <w:rFonts w:ascii="Verdana" w:eastAsia="Verdana" w:hAnsi="Verdana"/>
          <w:color w:val="0070C0"/>
        </w:rPr>
        <w:t>komunikacyjnych</w:t>
      </w:r>
      <w:r w:rsidRPr="00AC65FA">
        <w:rPr>
          <w:rFonts w:ascii="Verdana" w:eastAsia="Verdana" w:hAnsi="Verdana"/>
          <w:color w:val="0070C0"/>
        </w:rPr>
        <w:t xml:space="preserve"> narusza art. 10 (wolność </w:t>
      </w:r>
      <w:r w:rsidR="000652B6">
        <w:rPr>
          <w:rFonts w:ascii="Verdana" w:eastAsia="Verdana" w:hAnsi="Verdana"/>
          <w:color w:val="0070C0"/>
        </w:rPr>
        <w:t>wyrażania opinii</w:t>
      </w:r>
      <w:r w:rsidRPr="00AC65FA">
        <w:rPr>
          <w:rFonts w:ascii="Verdana" w:eastAsia="Verdana" w:hAnsi="Verdana"/>
          <w:color w:val="0070C0"/>
        </w:rPr>
        <w:t xml:space="preserve">) Konwencji, ponieważ nie </w:t>
      </w:r>
      <w:r w:rsidR="00D3364E">
        <w:rPr>
          <w:rFonts w:ascii="Verdana" w:eastAsia="Verdana" w:hAnsi="Verdana"/>
          <w:color w:val="0070C0"/>
        </w:rPr>
        <w:t>przewiduje</w:t>
      </w:r>
      <w:r w:rsidRPr="00AC65FA">
        <w:rPr>
          <w:rFonts w:ascii="Verdana" w:eastAsia="Verdana" w:hAnsi="Verdana"/>
          <w:color w:val="0070C0"/>
        </w:rPr>
        <w:t xml:space="preserve"> wystarczających zabezpieczeń w odniesieniu do poufnych materiałów dziennikarskich. Ponadto stwierdzono, że system wymiany informacji wywiadowczych z rządami innych państw nie naruszał ani art. 8, ani art. 10. Wreszcie Izba jednogłośnie odrzuciła skargi złożone przez trzecią grupę </w:t>
      </w:r>
      <w:r w:rsidR="00D3364E">
        <w:rPr>
          <w:rFonts w:ascii="Verdana" w:eastAsia="Verdana" w:hAnsi="Verdana"/>
          <w:color w:val="0070C0"/>
        </w:rPr>
        <w:t>skarżących</w:t>
      </w:r>
      <w:r w:rsidRPr="00AC65FA">
        <w:rPr>
          <w:rFonts w:ascii="Verdana" w:eastAsia="Verdana" w:hAnsi="Verdana"/>
          <w:color w:val="0070C0"/>
        </w:rPr>
        <w:t xml:space="preserve"> na mocy art. 6 (prawo do rzetelnego procesu sądowego) Konwencji, dotyczące krajowej procedury zaskarżenia tajnych środków nadzoru</w:t>
      </w:r>
      <w:r w:rsidR="00145486">
        <w:rPr>
          <w:rFonts w:ascii="Verdana" w:eastAsia="Verdana" w:hAnsi="Verdana"/>
          <w:color w:val="0070C0"/>
        </w:rPr>
        <w:t>,</w:t>
      </w:r>
      <w:r w:rsidRPr="00AC65FA">
        <w:rPr>
          <w:rFonts w:ascii="Verdana" w:eastAsia="Verdana" w:hAnsi="Verdana"/>
          <w:color w:val="0070C0"/>
        </w:rPr>
        <w:t xml:space="preserve"> oraz na mocy art. 14 (zakaz dyskryminacji) Konwencji.</w:t>
      </w:r>
    </w:p>
    <w:p w14:paraId="0BBC2D0B" w14:textId="77777777" w:rsidR="00AC65FA" w:rsidRPr="00AC65FA" w:rsidRDefault="00AC65FA" w:rsidP="00AB713F">
      <w:pPr>
        <w:shd w:val="clear" w:color="auto" w:fill="F2F2F2"/>
        <w:tabs>
          <w:tab w:val="left" w:pos="1777"/>
        </w:tabs>
        <w:spacing w:line="0" w:lineRule="atLeast"/>
        <w:ind w:left="740"/>
        <w:jc w:val="both"/>
        <w:rPr>
          <w:rFonts w:ascii="Verdana" w:eastAsia="Verdana" w:hAnsi="Verdana"/>
          <w:color w:val="0070C0"/>
        </w:rPr>
      </w:pPr>
      <w:r w:rsidRPr="00AC65FA">
        <w:rPr>
          <w:rFonts w:ascii="Verdana" w:eastAsia="Verdana" w:hAnsi="Verdana"/>
          <w:color w:val="0070C0"/>
        </w:rPr>
        <w:t>W dniu 4 lutego 2019 r</w:t>
      </w:r>
      <w:r w:rsidR="00D3364E">
        <w:rPr>
          <w:rFonts w:ascii="Verdana" w:eastAsia="Verdana" w:hAnsi="Verdana"/>
          <w:color w:val="0070C0"/>
        </w:rPr>
        <w:t>oku</w:t>
      </w:r>
      <w:r w:rsidRPr="00AC65FA">
        <w:rPr>
          <w:rFonts w:ascii="Verdana" w:eastAsia="Verdana" w:hAnsi="Verdana"/>
          <w:color w:val="0070C0"/>
        </w:rPr>
        <w:t xml:space="preserve"> </w:t>
      </w:r>
      <w:r w:rsidR="00186002">
        <w:rPr>
          <w:rFonts w:ascii="Verdana" w:eastAsia="Verdana" w:hAnsi="Verdana"/>
          <w:color w:val="0070C0"/>
        </w:rPr>
        <w:t xml:space="preserve">Panel Wielkiej Izby </w:t>
      </w:r>
      <w:r w:rsidRPr="00AC65FA">
        <w:rPr>
          <w:rFonts w:ascii="Verdana" w:eastAsia="Verdana" w:hAnsi="Verdana"/>
          <w:color w:val="0070C0"/>
        </w:rPr>
        <w:t xml:space="preserve">uwzględnił wniosek skarżących o skierowanie sprawy do </w:t>
      </w:r>
      <w:r w:rsidR="00186002">
        <w:rPr>
          <w:rFonts w:ascii="Verdana" w:eastAsia="Verdana" w:hAnsi="Verdana"/>
          <w:color w:val="0070C0"/>
        </w:rPr>
        <w:t>W</w:t>
      </w:r>
      <w:r w:rsidRPr="00AC65FA">
        <w:rPr>
          <w:rFonts w:ascii="Verdana" w:eastAsia="Verdana" w:hAnsi="Verdana"/>
          <w:color w:val="0070C0"/>
        </w:rPr>
        <w:t xml:space="preserve">ielkiej </w:t>
      </w:r>
      <w:r w:rsidR="00186002">
        <w:rPr>
          <w:rFonts w:ascii="Verdana" w:eastAsia="Verdana" w:hAnsi="Verdana"/>
          <w:color w:val="0070C0"/>
        </w:rPr>
        <w:t>I</w:t>
      </w:r>
      <w:r w:rsidRPr="00AC65FA">
        <w:rPr>
          <w:rFonts w:ascii="Verdana" w:eastAsia="Verdana" w:hAnsi="Verdana"/>
          <w:color w:val="0070C0"/>
        </w:rPr>
        <w:t>zby.</w:t>
      </w:r>
    </w:p>
    <w:p w14:paraId="4D18C3DB" w14:textId="77777777" w:rsidR="00186002" w:rsidRPr="00F8489F" w:rsidRDefault="00AC65FA" w:rsidP="00AB713F">
      <w:pPr>
        <w:shd w:val="clear" w:color="auto" w:fill="F2F2F2"/>
        <w:tabs>
          <w:tab w:val="left" w:pos="1777"/>
        </w:tabs>
        <w:spacing w:line="0" w:lineRule="atLeast"/>
        <w:ind w:left="740"/>
        <w:jc w:val="both"/>
        <w:rPr>
          <w:rFonts w:ascii="Verdana" w:eastAsia="Verdana" w:hAnsi="Verdana"/>
          <w:color w:val="0070C0"/>
        </w:rPr>
      </w:pPr>
      <w:r w:rsidRPr="00AC65FA">
        <w:rPr>
          <w:rFonts w:ascii="Verdana" w:eastAsia="Verdana" w:hAnsi="Verdana"/>
          <w:color w:val="0070C0"/>
        </w:rPr>
        <w:t>W dniu 10 lipca 2019 r</w:t>
      </w:r>
      <w:r w:rsidR="00D3364E">
        <w:rPr>
          <w:rFonts w:ascii="Verdana" w:eastAsia="Verdana" w:hAnsi="Verdana"/>
          <w:color w:val="0070C0"/>
        </w:rPr>
        <w:t>oku</w:t>
      </w:r>
      <w:r w:rsidRPr="00AC65FA">
        <w:rPr>
          <w:rFonts w:ascii="Verdana" w:eastAsia="Verdana" w:hAnsi="Verdana"/>
          <w:color w:val="0070C0"/>
        </w:rPr>
        <w:t xml:space="preserve"> </w:t>
      </w:r>
      <w:r w:rsidR="00186002">
        <w:rPr>
          <w:rFonts w:ascii="Verdana" w:eastAsia="Verdana" w:hAnsi="Verdana"/>
          <w:color w:val="0070C0"/>
        </w:rPr>
        <w:t>W</w:t>
      </w:r>
      <w:r w:rsidRPr="00AC65FA">
        <w:rPr>
          <w:rFonts w:ascii="Verdana" w:eastAsia="Verdana" w:hAnsi="Verdana"/>
          <w:color w:val="0070C0"/>
        </w:rPr>
        <w:t xml:space="preserve">ielka </w:t>
      </w:r>
      <w:r w:rsidR="00186002">
        <w:rPr>
          <w:rFonts w:ascii="Verdana" w:eastAsia="Verdana" w:hAnsi="Verdana"/>
          <w:color w:val="0070C0"/>
        </w:rPr>
        <w:t>I</w:t>
      </w:r>
      <w:r w:rsidRPr="00AC65FA">
        <w:rPr>
          <w:rFonts w:ascii="Verdana" w:eastAsia="Verdana" w:hAnsi="Verdana"/>
          <w:color w:val="0070C0"/>
        </w:rPr>
        <w:t xml:space="preserve">zba przeprowadziła </w:t>
      </w:r>
      <w:r w:rsidR="00D3364E">
        <w:rPr>
          <w:rFonts w:ascii="Verdana" w:eastAsia="Verdana" w:hAnsi="Verdana"/>
          <w:color w:val="0070C0"/>
        </w:rPr>
        <w:t>posiedzenie</w:t>
      </w:r>
      <w:r w:rsidRPr="00AC65FA">
        <w:rPr>
          <w:rFonts w:ascii="Verdana" w:eastAsia="Verdana" w:hAnsi="Verdana"/>
          <w:color w:val="0070C0"/>
        </w:rPr>
        <w:t xml:space="preserve"> w tej sprawie.</w:t>
      </w:r>
    </w:p>
    <w:p w14:paraId="4A1E7FA0" w14:textId="77777777" w:rsidR="00F832FE" w:rsidRDefault="00F832FE" w:rsidP="00AB713F">
      <w:pPr>
        <w:shd w:val="clear" w:color="auto" w:fill="F2F2F2"/>
        <w:tabs>
          <w:tab w:val="left" w:pos="1777"/>
        </w:tabs>
        <w:spacing w:before="120" w:line="0" w:lineRule="atLeast"/>
        <w:ind w:left="740"/>
        <w:jc w:val="both"/>
        <w:rPr>
          <w:rFonts w:ascii="Times New Roman" w:eastAsia="Times New Roman" w:hAnsi="Times New Roman"/>
        </w:rPr>
      </w:pPr>
      <w:hyperlink r:id="rId26" w:history="1">
        <w:r w:rsidR="00662713">
          <w:rPr>
            <w:rFonts w:ascii="Verdana" w:eastAsia="Verdana" w:hAnsi="Verdana"/>
            <w:b/>
            <w:color w:val="0072BC"/>
            <w:u w:val="single"/>
          </w:rPr>
          <w:t>Tretter i Inni przeciwko Austrii (nr</w:t>
        </w:r>
        <w:r>
          <w:rPr>
            <w:rFonts w:ascii="Verdana" w:eastAsia="Verdana" w:hAnsi="Verdana"/>
            <w:b/>
            <w:color w:val="0072BC"/>
            <w:u w:val="single"/>
          </w:rPr>
          <w:t xml:space="preserve"> 3599/10)</w:t>
        </w:r>
      </w:hyperlink>
    </w:p>
    <w:p w14:paraId="0F12F984" w14:textId="77777777" w:rsidR="00F832FE" w:rsidRDefault="00662713" w:rsidP="00AB713F">
      <w:pPr>
        <w:shd w:val="clear" w:color="auto" w:fill="F2F2F2"/>
        <w:spacing w:line="0" w:lineRule="atLeast"/>
        <w:ind w:left="740"/>
        <w:rPr>
          <w:rFonts w:ascii="Verdana" w:eastAsia="Verdana" w:hAnsi="Verdana"/>
          <w:color w:val="808080"/>
          <w:sz w:val="18"/>
        </w:rPr>
      </w:pPr>
      <w:r>
        <w:rPr>
          <w:rFonts w:ascii="Verdana" w:eastAsia="Verdana" w:hAnsi="Verdana"/>
          <w:color w:val="808080"/>
          <w:sz w:val="18"/>
        </w:rPr>
        <w:t xml:space="preserve">Skarga </w:t>
      </w:r>
      <w:r w:rsidR="002839F5">
        <w:rPr>
          <w:rFonts w:ascii="Verdana" w:eastAsia="Verdana" w:hAnsi="Verdana"/>
          <w:color w:val="808080"/>
          <w:sz w:val="18"/>
        </w:rPr>
        <w:t>zakomunikowana</w:t>
      </w:r>
      <w:r>
        <w:rPr>
          <w:rFonts w:ascii="Verdana" w:eastAsia="Verdana" w:hAnsi="Verdana"/>
          <w:color w:val="808080"/>
          <w:sz w:val="18"/>
        </w:rPr>
        <w:t xml:space="preserve"> rządowi </w:t>
      </w:r>
      <w:r w:rsidR="000652B6">
        <w:rPr>
          <w:rFonts w:ascii="Verdana" w:eastAsia="Verdana" w:hAnsi="Verdana"/>
          <w:color w:val="808080"/>
          <w:sz w:val="18"/>
        </w:rPr>
        <w:t xml:space="preserve">austriackiemu </w:t>
      </w:r>
      <w:r>
        <w:rPr>
          <w:rFonts w:ascii="Verdana" w:eastAsia="Verdana" w:hAnsi="Verdana"/>
          <w:color w:val="808080"/>
          <w:sz w:val="18"/>
        </w:rPr>
        <w:t>6 maja 2013</w:t>
      </w:r>
      <w:r w:rsidR="00145486">
        <w:rPr>
          <w:rFonts w:ascii="Verdana" w:eastAsia="Verdana" w:hAnsi="Verdana"/>
          <w:color w:val="808080"/>
          <w:sz w:val="18"/>
        </w:rPr>
        <w:t xml:space="preserve"> roku</w:t>
      </w:r>
    </w:p>
    <w:p w14:paraId="65FAEF01" w14:textId="77777777" w:rsidR="00662713" w:rsidRDefault="00662713" w:rsidP="00AB713F">
      <w:pPr>
        <w:shd w:val="clear" w:color="auto" w:fill="F2F2F2"/>
        <w:spacing w:line="271" w:lineRule="auto"/>
        <w:ind w:left="740" w:right="20"/>
        <w:jc w:val="both"/>
        <w:rPr>
          <w:rFonts w:ascii="Verdana" w:eastAsia="Verdana" w:hAnsi="Verdana"/>
        </w:rPr>
      </w:pPr>
      <w:r w:rsidRPr="00662713">
        <w:rPr>
          <w:rFonts w:ascii="Verdana" w:eastAsia="Verdana" w:hAnsi="Verdana"/>
        </w:rPr>
        <w:t>Sprawa ta dotyczy zmiany ustawy o uprawnieniach policji, która weszła w życie w styczniu 2008 r</w:t>
      </w:r>
      <w:r w:rsidR="00145486">
        <w:rPr>
          <w:rFonts w:ascii="Verdana" w:eastAsia="Verdana" w:hAnsi="Verdana"/>
        </w:rPr>
        <w:t>oku</w:t>
      </w:r>
      <w:r w:rsidRPr="00662713">
        <w:rPr>
          <w:rFonts w:ascii="Verdana" w:eastAsia="Verdana" w:hAnsi="Verdana"/>
        </w:rPr>
        <w:t xml:space="preserve"> i rozszerzyła uprawnienia organów policji w zakresie gromadzenia i przetwarzania danych osobowych.</w:t>
      </w:r>
    </w:p>
    <w:bookmarkEnd w:id="7"/>
    <w:p w14:paraId="66AFE017" w14:textId="77777777" w:rsidR="00662713" w:rsidRPr="00662713" w:rsidRDefault="00662713" w:rsidP="00AB713F">
      <w:pPr>
        <w:shd w:val="clear" w:color="auto" w:fill="F2F2F2"/>
        <w:spacing w:line="271" w:lineRule="auto"/>
        <w:ind w:left="740" w:right="20"/>
        <w:jc w:val="both"/>
        <w:rPr>
          <w:rFonts w:ascii="Verdana" w:eastAsia="Verdana" w:hAnsi="Verdana"/>
          <w:color w:val="0070C0"/>
        </w:rPr>
      </w:pPr>
      <w:r w:rsidRPr="00662713">
        <w:rPr>
          <w:rFonts w:ascii="Verdana" w:eastAsia="Verdana" w:hAnsi="Verdana"/>
          <w:color w:val="0070C0"/>
        </w:rPr>
        <w:t xml:space="preserve">Trybunał powiadomił o </w:t>
      </w:r>
      <w:r w:rsidR="00145486">
        <w:rPr>
          <w:rFonts w:ascii="Verdana" w:eastAsia="Verdana" w:hAnsi="Verdana"/>
          <w:color w:val="0070C0"/>
        </w:rPr>
        <w:t>skardze</w:t>
      </w:r>
      <w:r w:rsidRPr="00662713">
        <w:rPr>
          <w:rFonts w:ascii="Verdana" w:eastAsia="Verdana" w:hAnsi="Verdana"/>
          <w:color w:val="0070C0"/>
        </w:rPr>
        <w:t xml:space="preserve"> rząd austriacki i skierował do stron pytania </w:t>
      </w:r>
      <w:r w:rsidR="000652B6">
        <w:rPr>
          <w:rFonts w:ascii="Verdana" w:eastAsia="Verdana" w:hAnsi="Verdana"/>
          <w:color w:val="0070C0"/>
        </w:rPr>
        <w:t>dotyczące</w:t>
      </w:r>
      <w:r w:rsidRPr="00662713">
        <w:rPr>
          <w:rFonts w:ascii="Verdana" w:eastAsia="Verdana" w:hAnsi="Verdana"/>
          <w:color w:val="0070C0"/>
        </w:rPr>
        <w:t xml:space="preserve"> art. 8 (prawo do poszanowania życia prywatnego i korespondencji), art. 10 (wolność </w:t>
      </w:r>
      <w:r w:rsidR="000652B6">
        <w:rPr>
          <w:rFonts w:ascii="Verdana" w:eastAsia="Verdana" w:hAnsi="Verdana"/>
          <w:color w:val="0070C0"/>
        </w:rPr>
        <w:t>wyrażania opinii</w:t>
      </w:r>
      <w:r w:rsidRPr="00662713">
        <w:rPr>
          <w:rFonts w:ascii="Verdana" w:eastAsia="Verdana" w:hAnsi="Verdana"/>
          <w:color w:val="0070C0"/>
        </w:rPr>
        <w:t>) i art. 34 (prawo do składania</w:t>
      </w:r>
      <w:r w:rsidR="006D47D2">
        <w:rPr>
          <w:rFonts w:ascii="Verdana" w:eastAsia="Verdana" w:hAnsi="Verdana"/>
          <w:color w:val="0070C0"/>
        </w:rPr>
        <w:t xml:space="preserve"> skarg</w:t>
      </w:r>
      <w:r w:rsidRPr="00662713">
        <w:rPr>
          <w:rFonts w:ascii="Verdana" w:eastAsia="Verdana" w:hAnsi="Verdana"/>
          <w:color w:val="0070C0"/>
        </w:rPr>
        <w:t xml:space="preserve"> indywidualnych) </w:t>
      </w:r>
      <w:r w:rsidR="006D47D2">
        <w:rPr>
          <w:rFonts w:ascii="Verdana" w:eastAsia="Verdana" w:hAnsi="Verdana"/>
          <w:color w:val="0070C0"/>
        </w:rPr>
        <w:t>K</w:t>
      </w:r>
      <w:r w:rsidRPr="00662713">
        <w:rPr>
          <w:rFonts w:ascii="Verdana" w:eastAsia="Verdana" w:hAnsi="Verdana"/>
          <w:color w:val="0070C0"/>
        </w:rPr>
        <w:t>onwencji.</w:t>
      </w:r>
    </w:p>
    <w:p w14:paraId="0434AD53" w14:textId="77777777" w:rsidR="00F832FE" w:rsidRDefault="00662713" w:rsidP="00AB713F">
      <w:pPr>
        <w:shd w:val="clear" w:color="auto" w:fill="F2F2F2"/>
        <w:spacing w:line="271" w:lineRule="auto"/>
        <w:ind w:left="740" w:right="20"/>
        <w:jc w:val="both"/>
        <w:rPr>
          <w:rFonts w:ascii="Times New Roman" w:eastAsia="Times New Roman" w:hAnsi="Times New Roman"/>
        </w:rPr>
      </w:pPr>
      <w:r>
        <w:rPr>
          <w:rFonts w:ascii="Verdana" w:eastAsia="Verdana" w:hAnsi="Verdana"/>
          <w:i/>
          <w:color w:val="595959"/>
        </w:rPr>
        <w:t>Podobna</w:t>
      </w:r>
      <w:r w:rsidR="00D32D57">
        <w:rPr>
          <w:rFonts w:ascii="Verdana" w:eastAsia="Verdana" w:hAnsi="Verdana"/>
          <w:i/>
          <w:color w:val="595959"/>
        </w:rPr>
        <w:t>,</w:t>
      </w:r>
      <w:r>
        <w:rPr>
          <w:rFonts w:ascii="Verdana" w:eastAsia="Verdana" w:hAnsi="Verdana"/>
          <w:i/>
          <w:color w:val="595959"/>
        </w:rPr>
        <w:t xml:space="preserve"> czekająca na rozpoznanie skarga</w:t>
      </w:r>
      <w:r w:rsidR="00F832FE">
        <w:rPr>
          <w:rFonts w:ascii="Verdana" w:eastAsia="Verdana" w:hAnsi="Verdana"/>
          <w:i/>
          <w:color w:val="595959"/>
        </w:rPr>
        <w:t xml:space="preserve">: </w:t>
      </w:r>
      <w:hyperlink r:id="rId27" w:history="1">
        <w:r>
          <w:rPr>
            <w:rFonts w:ascii="Verdana" w:eastAsia="Verdana" w:hAnsi="Verdana"/>
            <w:b/>
            <w:color w:val="0072BC"/>
            <w:u w:val="single"/>
          </w:rPr>
          <w:t>Ringler przeciwko Austrii (nr</w:t>
        </w:r>
        <w:r w:rsidR="00F832FE">
          <w:rPr>
            <w:rFonts w:ascii="Verdana" w:eastAsia="Verdana" w:hAnsi="Verdana"/>
            <w:b/>
            <w:color w:val="0072BC"/>
            <w:u w:val="single"/>
          </w:rPr>
          <w:t xml:space="preserve"> 2309/10)</w:t>
        </w:r>
      </w:hyperlink>
      <w:r w:rsidR="00F832FE">
        <w:rPr>
          <w:rFonts w:ascii="Verdana" w:eastAsia="Verdana" w:hAnsi="Verdana"/>
          <w:color w:val="595959"/>
        </w:rPr>
        <w:t>,</w:t>
      </w:r>
      <w:r w:rsidR="00F832FE">
        <w:rPr>
          <w:rFonts w:ascii="Verdana" w:eastAsia="Verdana" w:hAnsi="Verdana"/>
          <w:i/>
          <w:color w:val="595959"/>
        </w:rPr>
        <w:t xml:space="preserve"> </w:t>
      </w:r>
      <w:r>
        <w:rPr>
          <w:rFonts w:ascii="Verdana" w:eastAsia="Verdana" w:hAnsi="Verdana"/>
          <w:color w:val="595959"/>
        </w:rPr>
        <w:t>zakomunikowana rządowi austr</w:t>
      </w:r>
      <w:r w:rsidR="002839F5">
        <w:rPr>
          <w:rFonts w:ascii="Verdana" w:eastAsia="Verdana" w:hAnsi="Verdana"/>
          <w:color w:val="595959"/>
        </w:rPr>
        <w:t>i</w:t>
      </w:r>
      <w:r>
        <w:rPr>
          <w:rFonts w:ascii="Verdana" w:eastAsia="Verdana" w:hAnsi="Verdana"/>
          <w:color w:val="595959"/>
        </w:rPr>
        <w:t>ackiem</w:t>
      </w:r>
      <w:r w:rsidR="002839F5">
        <w:rPr>
          <w:rFonts w:ascii="Verdana" w:eastAsia="Verdana" w:hAnsi="Verdana"/>
          <w:color w:val="595959"/>
        </w:rPr>
        <w:t>u</w:t>
      </w:r>
      <w:r>
        <w:rPr>
          <w:rFonts w:ascii="Verdana" w:eastAsia="Verdana" w:hAnsi="Verdana"/>
          <w:color w:val="595959"/>
        </w:rPr>
        <w:t xml:space="preserve"> w dniu 6 maja 2013 r</w:t>
      </w:r>
      <w:r w:rsidR="00145486">
        <w:rPr>
          <w:rFonts w:ascii="Verdana" w:eastAsia="Verdana" w:hAnsi="Verdana"/>
          <w:color w:val="595959"/>
        </w:rPr>
        <w:t>oku</w:t>
      </w:r>
      <w:r w:rsidR="00F832FE">
        <w:rPr>
          <w:rFonts w:ascii="Verdana" w:eastAsia="Verdana" w:hAnsi="Verdana"/>
          <w:color w:val="595959"/>
        </w:rPr>
        <w:t>.</w:t>
      </w:r>
    </w:p>
    <w:p w14:paraId="73E9E9E5" w14:textId="77777777" w:rsidR="00F832FE" w:rsidRDefault="00F832FE" w:rsidP="00AB713F">
      <w:pPr>
        <w:shd w:val="clear" w:color="auto" w:fill="F2F2F2"/>
        <w:spacing w:line="20" w:lineRule="exact"/>
        <w:ind w:left="740"/>
        <w:rPr>
          <w:rFonts w:ascii="Times New Roman" w:eastAsia="Times New Roman" w:hAnsi="Times New Roman"/>
        </w:rPr>
        <w:sectPr w:rsidR="00F832FE" w:rsidSect="00037ABB">
          <w:headerReference w:type="even" r:id="rId28"/>
          <w:headerReference w:type="default" r:id="rId29"/>
          <w:footerReference w:type="even" r:id="rId30"/>
          <w:footerReference w:type="default" r:id="rId31"/>
          <w:headerReference w:type="first" r:id="rId32"/>
          <w:footerReference w:type="first" r:id="rId33"/>
          <w:pgSz w:w="11900" w:h="16838"/>
          <w:pgMar w:top="1156" w:right="1426" w:bottom="1276" w:left="700" w:header="0" w:footer="0" w:gutter="0"/>
          <w:cols w:space="0" w:equalWidth="0">
            <w:col w:w="9780"/>
          </w:cols>
          <w:titlePg/>
          <w:docGrid w:linePitch="360"/>
        </w:sectPr>
      </w:pPr>
    </w:p>
    <w:p w14:paraId="6FBEDE7D" w14:textId="77777777" w:rsidR="00F832FE" w:rsidRPr="00A75580" w:rsidRDefault="00F832FE" w:rsidP="00AB713F">
      <w:pPr>
        <w:shd w:val="clear" w:color="auto" w:fill="F2F2F2"/>
        <w:tabs>
          <w:tab w:val="left" w:pos="1777"/>
        </w:tabs>
        <w:spacing w:before="120" w:line="0" w:lineRule="atLeast"/>
        <w:ind w:left="740"/>
        <w:jc w:val="both"/>
        <w:rPr>
          <w:rFonts w:ascii="Verdana" w:eastAsia="Verdana" w:hAnsi="Verdana"/>
          <w:b/>
          <w:color w:val="0072BC"/>
          <w:u w:val="single"/>
          <w:lang w:val="fr-FR"/>
        </w:rPr>
      </w:pPr>
      <w:r w:rsidRPr="00A75580">
        <w:rPr>
          <w:rFonts w:ascii="Verdana" w:eastAsia="Verdana" w:hAnsi="Verdana"/>
          <w:b/>
          <w:color w:val="0072BC"/>
          <w:u w:val="single"/>
          <w:lang w:val="fr-FR"/>
        </w:rPr>
        <w:lastRenderedPageBreak/>
        <w:t>Association confrater</w:t>
      </w:r>
      <w:r w:rsidR="002A0B03" w:rsidRPr="00A75580">
        <w:rPr>
          <w:rFonts w:ascii="Verdana" w:eastAsia="Verdana" w:hAnsi="Verdana"/>
          <w:b/>
          <w:color w:val="0072BC"/>
          <w:u w:val="single"/>
          <w:lang w:val="fr-FR"/>
        </w:rPr>
        <w:t>nelle de la presse judiciaire przeciwko Francji oraz 11 innych skarg</w:t>
      </w:r>
      <w:r w:rsidRPr="00A75580">
        <w:rPr>
          <w:rFonts w:ascii="Verdana" w:eastAsia="Verdana" w:hAnsi="Verdana"/>
          <w:b/>
          <w:color w:val="0072BC"/>
          <w:u w:val="single"/>
          <w:lang w:val="fr-FR"/>
        </w:rPr>
        <w:t xml:space="preserve"> </w:t>
      </w:r>
      <w:hyperlink r:id="rId34" w:history="1">
        <w:r w:rsidR="002A0B03" w:rsidRPr="00A75580">
          <w:rPr>
            <w:rFonts w:ascii="Verdana" w:eastAsia="Verdana" w:hAnsi="Verdana"/>
            <w:b/>
            <w:color w:val="0072BC"/>
            <w:u w:val="single"/>
            <w:lang w:val="fr-FR"/>
          </w:rPr>
          <w:t>(nr</w:t>
        </w:r>
        <w:r w:rsidRPr="00A75580">
          <w:rPr>
            <w:rFonts w:ascii="Verdana" w:eastAsia="Verdana" w:hAnsi="Verdana"/>
            <w:b/>
            <w:color w:val="0072BC"/>
            <w:u w:val="single"/>
            <w:lang w:val="fr-FR"/>
          </w:rPr>
          <w:t xml:space="preserve"> 49526/15, 49615/15, 49616/15, 49617/15, 49618/15,</w:t>
        </w:r>
      </w:hyperlink>
      <w:r w:rsidRPr="00A75580">
        <w:rPr>
          <w:rFonts w:ascii="Verdana" w:eastAsia="Verdana" w:hAnsi="Verdana"/>
          <w:b/>
          <w:color w:val="0072BC"/>
          <w:u w:val="single"/>
          <w:lang w:val="fr-FR"/>
        </w:rPr>
        <w:t xml:space="preserve"> 49619/15, 49620/15, 49621/15, </w:t>
      </w:r>
      <w:r w:rsidR="002A0B03" w:rsidRPr="00A75580">
        <w:rPr>
          <w:rFonts w:ascii="Verdana" w:eastAsia="Verdana" w:hAnsi="Verdana"/>
          <w:b/>
          <w:color w:val="0072BC"/>
          <w:u w:val="single"/>
          <w:lang w:val="fr-FR"/>
        </w:rPr>
        <w:t>55058/15, 55061/15, 59602/15 oraz</w:t>
      </w:r>
      <w:r w:rsidRPr="00A75580">
        <w:rPr>
          <w:rFonts w:ascii="Verdana" w:eastAsia="Verdana" w:hAnsi="Verdana"/>
          <w:b/>
          <w:color w:val="0072BC"/>
          <w:u w:val="single"/>
          <w:lang w:val="fr-FR"/>
        </w:rPr>
        <w:t xml:space="preserve"> </w:t>
      </w:r>
      <w:hyperlink r:id="rId35" w:history="1">
        <w:r w:rsidRPr="00A75580">
          <w:rPr>
            <w:rFonts w:ascii="Verdana" w:eastAsia="Verdana" w:hAnsi="Verdana"/>
            <w:b/>
            <w:color w:val="0072BC"/>
            <w:u w:val="single"/>
            <w:lang w:val="fr-FR"/>
          </w:rPr>
          <w:t>59621/15)</w:t>
        </w:r>
      </w:hyperlink>
    </w:p>
    <w:p w14:paraId="086A5B9F" w14:textId="77777777" w:rsidR="00F832FE" w:rsidRDefault="002A0B03" w:rsidP="00AB713F">
      <w:pPr>
        <w:shd w:val="clear" w:color="auto" w:fill="F2F2F2"/>
        <w:spacing w:line="0" w:lineRule="atLeast"/>
        <w:ind w:left="740"/>
        <w:rPr>
          <w:rFonts w:ascii="Verdana" w:eastAsia="Verdana" w:hAnsi="Verdana"/>
          <w:color w:val="808080"/>
          <w:sz w:val="18"/>
        </w:rPr>
      </w:pPr>
      <w:bookmarkStart w:id="8" w:name="_Hlk17966036"/>
      <w:r>
        <w:rPr>
          <w:rFonts w:ascii="Verdana" w:eastAsia="Verdana" w:hAnsi="Verdana"/>
          <w:color w:val="808080"/>
          <w:sz w:val="18"/>
        </w:rPr>
        <w:t>Skargi zakomunikowane rządkowi francuskiemu 26 kwietnia</w:t>
      </w:r>
      <w:r w:rsidR="00F832FE">
        <w:rPr>
          <w:rFonts w:ascii="Verdana" w:eastAsia="Verdana" w:hAnsi="Verdana"/>
          <w:color w:val="808080"/>
          <w:sz w:val="18"/>
        </w:rPr>
        <w:t xml:space="preserve"> 2017</w:t>
      </w:r>
      <w:r w:rsidR="007824FB">
        <w:rPr>
          <w:rFonts w:ascii="Verdana" w:eastAsia="Verdana" w:hAnsi="Verdana"/>
          <w:color w:val="808080"/>
          <w:sz w:val="18"/>
        </w:rPr>
        <w:t xml:space="preserve"> roku</w:t>
      </w:r>
    </w:p>
    <w:bookmarkEnd w:id="8"/>
    <w:p w14:paraId="7349A020" w14:textId="77777777" w:rsidR="002A0B03" w:rsidRDefault="003D70C5" w:rsidP="00AB713F">
      <w:pPr>
        <w:shd w:val="clear" w:color="auto" w:fill="F2F2F2"/>
        <w:spacing w:line="0" w:lineRule="atLeast"/>
        <w:ind w:left="740" w:right="20"/>
        <w:jc w:val="both"/>
        <w:rPr>
          <w:rFonts w:ascii="Verdana" w:eastAsia="Verdana" w:hAnsi="Verdana"/>
        </w:rPr>
      </w:pPr>
      <w:r>
        <w:rPr>
          <w:rFonts w:ascii="Verdana" w:eastAsia="Verdana" w:hAnsi="Verdana"/>
        </w:rPr>
        <w:t>Skarg</w:t>
      </w:r>
      <w:r w:rsidR="002A0B03" w:rsidRPr="002A0B03">
        <w:rPr>
          <w:rFonts w:ascii="Verdana" w:eastAsia="Verdana" w:hAnsi="Verdana"/>
        </w:rPr>
        <w:t>i te, złożone przez prawników i dziennikarzy, a także osoby prawne związane z tymi zawodami, dotyczą francuskiej ustawy z dnia 24 lipca 2015 r</w:t>
      </w:r>
      <w:r w:rsidR="00145486">
        <w:rPr>
          <w:rFonts w:ascii="Verdana" w:eastAsia="Verdana" w:hAnsi="Verdana"/>
        </w:rPr>
        <w:t>oku</w:t>
      </w:r>
      <w:r w:rsidR="002A0B03" w:rsidRPr="002A0B03">
        <w:rPr>
          <w:rFonts w:ascii="Verdana" w:eastAsia="Verdana" w:hAnsi="Verdana"/>
        </w:rPr>
        <w:t xml:space="preserve"> o wywiadzie.</w:t>
      </w:r>
    </w:p>
    <w:p w14:paraId="6A90E2C2" w14:textId="77777777" w:rsidR="00F832FE" w:rsidRPr="002A0B03" w:rsidRDefault="002A0B03" w:rsidP="00AB713F">
      <w:pPr>
        <w:shd w:val="clear" w:color="auto" w:fill="F2F2F2"/>
        <w:spacing w:line="0" w:lineRule="atLeast"/>
        <w:ind w:left="740" w:right="20"/>
        <w:jc w:val="both"/>
        <w:rPr>
          <w:rFonts w:ascii="Verdana" w:eastAsia="Verdana" w:hAnsi="Verdana"/>
          <w:color w:val="0070C0"/>
        </w:rPr>
      </w:pPr>
      <w:r w:rsidRPr="002A0B03">
        <w:rPr>
          <w:rFonts w:ascii="Verdana" w:eastAsia="Verdana" w:hAnsi="Verdana"/>
          <w:color w:val="0070C0"/>
        </w:rPr>
        <w:t xml:space="preserve">Trybunał powiadomił o </w:t>
      </w:r>
      <w:r w:rsidR="003D70C5">
        <w:rPr>
          <w:rFonts w:ascii="Verdana" w:eastAsia="Verdana" w:hAnsi="Verdana"/>
          <w:color w:val="0070C0"/>
        </w:rPr>
        <w:t>skargach</w:t>
      </w:r>
      <w:r w:rsidRPr="002A0B03">
        <w:rPr>
          <w:rFonts w:ascii="Verdana" w:eastAsia="Verdana" w:hAnsi="Verdana"/>
          <w:color w:val="0070C0"/>
        </w:rPr>
        <w:t xml:space="preserve"> rząd francuski i </w:t>
      </w:r>
      <w:r w:rsidR="006D47D2">
        <w:rPr>
          <w:rFonts w:ascii="Verdana" w:eastAsia="Verdana" w:hAnsi="Verdana"/>
          <w:color w:val="0070C0"/>
        </w:rPr>
        <w:t>skierował do stron pytania dotyczące</w:t>
      </w:r>
      <w:r w:rsidRPr="002A0B03">
        <w:rPr>
          <w:rFonts w:ascii="Verdana" w:eastAsia="Verdana" w:hAnsi="Verdana"/>
          <w:color w:val="0070C0"/>
        </w:rPr>
        <w:t xml:space="preserve"> art. 8 (prawo do poszanowania życia prywatnego i</w:t>
      </w:r>
      <w:r w:rsidR="003D70C5">
        <w:rPr>
          <w:rFonts w:ascii="Verdana" w:eastAsia="Verdana" w:hAnsi="Verdana"/>
          <w:color w:val="0070C0"/>
        </w:rPr>
        <w:t xml:space="preserve"> tajemnicy</w:t>
      </w:r>
      <w:r w:rsidRPr="002A0B03">
        <w:rPr>
          <w:rFonts w:ascii="Verdana" w:eastAsia="Verdana" w:hAnsi="Verdana"/>
          <w:color w:val="0070C0"/>
        </w:rPr>
        <w:t xml:space="preserve"> korespondencji), art. 10 (wolność </w:t>
      </w:r>
      <w:r w:rsidR="006D47D2">
        <w:rPr>
          <w:rFonts w:ascii="Verdana" w:eastAsia="Verdana" w:hAnsi="Verdana"/>
          <w:color w:val="0070C0"/>
        </w:rPr>
        <w:t>wyrażania opinii</w:t>
      </w:r>
      <w:r w:rsidRPr="002A0B03">
        <w:rPr>
          <w:rFonts w:ascii="Verdana" w:eastAsia="Verdana" w:hAnsi="Verdana"/>
          <w:color w:val="0070C0"/>
        </w:rPr>
        <w:t>) i art. 13 (prawo do sk</w:t>
      </w:r>
      <w:r w:rsidR="003D70C5">
        <w:rPr>
          <w:rFonts w:ascii="Verdana" w:eastAsia="Verdana" w:hAnsi="Verdana"/>
          <w:color w:val="0070C0"/>
        </w:rPr>
        <w:t>utecznego środka odwoławczego) K</w:t>
      </w:r>
      <w:r w:rsidRPr="002A0B03">
        <w:rPr>
          <w:rFonts w:ascii="Verdana" w:eastAsia="Verdana" w:hAnsi="Verdana"/>
          <w:color w:val="0070C0"/>
        </w:rPr>
        <w:t>onwencji.</w:t>
      </w:r>
    </w:p>
    <w:p w14:paraId="5358257C" w14:textId="77777777" w:rsidR="006D47D2" w:rsidRDefault="00C50B26" w:rsidP="00AB713F">
      <w:pPr>
        <w:shd w:val="clear" w:color="auto" w:fill="F2F2F2"/>
        <w:spacing w:line="0" w:lineRule="atLeast"/>
        <w:ind w:left="740"/>
        <w:rPr>
          <w:rFonts w:ascii="Verdana" w:eastAsia="Verdana" w:hAnsi="Verdana"/>
          <w:color w:val="595959"/>
        </w:rPr>
      </w:pPr>
      <w:r>
        <w:rPr>
          <w:rFonts w:ascii="Verdana" w:eastAsia="Verdana" w:hAnsi="Verdana"/>
          <w:i/>
          <w:color w:val="595959"/>
        </w:rPr>
        <w:t xml:space="preserve">Podobne skargi, które oczekują na rozpoznanie: </w:t>
      </w:r>
      <w:r>
        <w:rPr>
          <w:rFonts w:ascii="Verdana" w:eastAsia="Verdana" w:hAnsi="Verdana"/>
          <w:b/>
          <w:color w:val="0072BC"/>
          <w:u w:val="single"/>
        </w:rPr>
        <w:t xml:space="preserve">Follorou przeciwko Francji (nr 30635/17) oraz Johannes przeciwko Francji </w:t>
      </w:r>
      <w:hyperlink r:id="rId36" w:history="1">
        <w:r w:rsidR="00F832FE">
          <w:rPr>
            <w:rFonts w:ascii="Verdana" w:eastAsia="Verdana" w:hAnsi="Verdana"/>
            <w:b/>
            <w:color w:val="0072BC"/>
            <w:u w:val="single"/>
          </w:rPr>
          <w:t>(no. 30636/17)</w:t>
        </w:r>
      </w:hyperlink>
      <w:r w:rsidR="00F832FE">
        <w:rPr>
          <w:rFonts w:ascii="Verdana" w:eastAsia="Verdana" w:hAnsi="Verdana"/>
          <w:color w:val="595959"/>
        </w:rPr>
        <w:t>,</w:t>
      </w:r>
      <w:r w:rsidR="00F832FE">
        <w:rPr>
          <w:rFonts w:ascii="Verdana" w:eastAsia="Verdana" w:hAnsi="Verdana"/>
          <w:b/>
          <w:color w:val="0072BC"/>
        </w:rPr>
        <w:t xml:space="preserve"> </w:t>
      </w:r>
      <w:r>
        <w:rPr>
          <w:rFonts w:ascii="Verdana" w:eastAsia="Verdana" w:hAnsi="Verdana"/>
          <w:color w:val="595959"/>
        </w:rPr>
        <w:t xml:space="preserve">zakomunikowane rządowi francuskiemu 4 lipca </w:t>
      </w:r>
      <w:r w:rsidR="00F832FE">
        <w:rPr>
          <w:rFonts w:ascii="Verdana" w:eastAsia="Verdana" w:hAnsi="Verdana"/>
          <w:color w:val="595959"/>
        </w:rPr>
        <w:t>2017</w:t>
      </w:r>
      <w:r w:rsidR="007824FB">
        <w:rPr>
          <w:rFonts w:ascii="Verdana" w:eastAsia="Verdana" w:hAnsi="Verdana"/>
          <w:color w:val="595959"/>
        </w:rPr>
        <w:t xml:space="preserve"> roku</w:t>
      </w:r>
      <w:r w:rsidR="00F832FE">
        <w:rPr>
          <w:rFonts w:ascii="Verdana" w:eastAsia="Verdana" w:hAnsi="Verdana"/>
          <w:color w:val="595959"/>
        </w:rPr>
        <w:t>.</w:t>
      </w:r>
    </w:p>
    <w:p w14:paraId="77A2ED4C" w14:textId="77777777" w:rsidR="00E20D2E" w:rsidRDefault="006D47D2" w:rsidP="00AB713F">
      <w:pPr>
        <w:shd w:val="clear" w:color="auto" w:fill="F2F2F2"/>
        <w:tabs>
          <w:tab w:val="left" w:pos="1777"/>
        </w:tabs>
        <w:spacing w:before="120" w:line="0" w:lineRule="atLeast"/>
        <w:ind w:left="740"/>
        <w:jc w:val="both"/>
        <w:rPr>
          <w:rFonts w:ascii="Verdana" w:eastAsia="Verdana" w:hAnsi="Verdana"/>
          <w:b/>
          <w:color w:val="0070C0"/>
          <w:u w:val="single"/>
        </w:rPr>
      </w:pPr>
      <w:r w:rsidRPr="00F8489F">
        <w:rPr>
          <w:rFonts w:ascii="Verdana" w:eastAsia="Verdana" w:hAnsi="Verdana"/>
          <w:b/>
          <w:color w:val="0070C0"/>
          <w:u w:val="single"/>
        </w:rPr>
        <w:t xml:space="preserve">Privacy International </w:t>
      </w:r>
      <w:r w:rsidR="00E20D2E" w:rsidRPr="00F8489F">
        <w:rPr>
          <w:rFonts w:ascii="Verdana" w:eastAsia="Verdana" w:hAnsi="Verdana"/>
          <w:b/>
          <w:color w:val="0070C0"/>
          <w:u w:val="single"/>
        </w:rPr>
        <w:t>i Inni</w:t>
      </w:r>
      <w:r w:rsidRPr="00F8489F">
        <w:rPr>
          <w:rFonts w:ascii="Verdana" w:eastAsia="Verdana" w:hAnsi="Verdana"/>
          <w:b/>
          <w:color w:val="0070C0"/>
          <w:u w:val="single"/>
        </w:rPr>
        <w:t xml:space="preserve"> </w:t>
      </w:r>
      <w:r w:rsidR="00E20D2E" w:rsidRPr="00F8489F">
        <w:rPr>
          <w:rFonts w:ascii="Verdana" w:eastAsia="Verdana" w:hAnsi="Verdana"/>
          <w:b/>
          <w:color w:val="0070C0"/>
          <w:u w:val="single"/>
        </w:rPr>
        <w:t>przeciwko Zjednoczonemu Królestwu</w:t>
      </w:r>
      <w:r w:rsidRPr="00F8489F">
        <w:rPr>
          <w:rFonts w:ascii="Verdana" w:eastAsia="Verdana" w:hAnsi="Verdana"/>
          <w:b/>
          <w:color w:val="0070C0"/>
          <w:u w:val="single"/>
        </w:rPr>
        <w:t xml:space="preserve"> (n</w:t>
      </w:r>
      <w:r w:rsidR="00E20D2E" w:rsidRPr="00F8489F">
        <w:rPr>
          <w:rFonts w:ascii="Verdana" w:eastAsia="Verdana" w:hAnsi="Verdana"/>
          <w:b/>
          <w:color w:val="0070C0"/>
          <w:u w:val="single"/>
        </w:rPr>
        <w:t>r</w:t>
      </w:r>
      <w:r w:rsidRPr="00F8489F">
        <w:rPr>
          <w:rFonts w:ascii="Verdana" w:eastAsia="Verdana" w:hAnsi="Verdana"/>
          <w:b/>
          <w:color w:val="0070C0"/>
          <w:u w:val="single"/>
        </w:rPr>
        <w:t xml:space="preserve"> 46259/</w:t>
      </w:r>
      <w:r w:rsidR="00E20D2E">
        <w:rPr>
          <w:rFonts w:ascii="Verdana" w:eastAsia="Verdana" w:hAnsi="Verdana"/>
          <w:b/>
          <w:color w:val="0070C0"/>
          <w:u w:val="single"/>
        </w:rPr>
        <w:t xml:space="preserve"> </w:t>
      </w:r>
      <w:r w:rsidRPr="00F8489F">
        <w:rPr>
          <w:rFonts w:ascii="Verdana" w:eastAsia="Verdana" w:hAnsi="Verdana"/>
          <w:b/>
          <w:color w:val="0070C0"/>
          <w:u w:val="single"/>
        </w:rPr>
        <w:t>16)</w:t>
      </w:r>
    </w:p>
    <w:p w14:paraId="407661FD" w14:textId="77777777" w:rsidR="00E20D2E" w:rsidRDefault="00E20D2E" w:rsidP="00AB713F">
      <w:pPr>
        <w:shd w:val="clear" w:color="auto" w:fill="F2F2F2"/>
        <w:spacing w:line="0" w:lineRule="atLeast"/>
        <w:ind w:left="740"/>
        <w:rPr>
          <w:rFonts w:ascii="Verdana" w:eastAsia="Verdana" w:hAnsi="Verdana"/>
          <w:color w:val="808080"/>
          <w:sz w:val="18"/>
        </w:rPr>
      </w:pPr>
      <w:r>
        <w:rPr>
          <w:rFonts w:ascii="Verdana" w:eastAsia="Verdana" w:hAnsi="Verdana"/>
          <w:color w:val="808080"/>
          <w:sz w:val="18"/>
        </w:rPr>
        <w:t>Skargi zakomunikowane rządkowi brytyjskiemu 19 listopada 2018 roku</w:t>
      </w:r>
    </w:p>
    <w:p w14:paraId="1899F79C" w14:textId="77777777" w:rsidR="00281D90" w:rsidRDefault="006D47D2" w:rsidP="00AB713F">
      <w:pPr>
        <w:shd w:val="clear" w:color="auto" w:fill="F2F2F2"/>
        <w:spacing w:line="0" w:lineRule="atLeast"/>
        <w:ind w:left="740"/>
        <w:jc w:val="both"/>
        <w:rPr>
          <w:rFonts w:ascii="Verdana" w:eastAsia="Verdana" w:hAnsi="Verdana"/>
          <w:color w:val="808080"/>
          <w:sz w:val="18"/>
        </w:rPr>
      </w:pPr>
      <w:r w:rsidRPr="00F8489F">
        <w:rPr>
          <w:rFonts w:ascii="Verdana" w:eastAsia="Verdana" w:hAnsi="Verdana"/>
          <w:color w:val="000000"/>
        </w:rPr>
        <w:t>Skarżący - organizacja pozarządowa zarejestrowana w Londynie, dostawca usług internetowych zarejestrowany w Londynie, stowarzyszenie "ha</w:t>
      </w:r>
      <w:r w:rsidR="00E20D2E" w:rsidRPr="00DF3C66">
        <w:rPr>
          <w:rFonts w:ascii="Verdana" w:eastAsia="Verdana" w:hAnsi="Verdana"/>
          <w:color w:val="000000"/>
        </w:rPr>
        <w:t>ktywistów</w:t>
      </w:r>
      <w:r w:rsidRPr="00F8489F">
        <w:rPr>
          <w:rFonts w:ascii="Verdana" w:eastAsia="Verdana" w:hAnsi="Verdana"/>
          <w:color w:val="000000"/>
        </w:rPr>
        <w:t xml:space="preserve">" zarejestrowane w Niemczech, dwie spółki zarejestrowane w Stanach Zjednoczonych świadczące usługi internetowe i usługi </w:t>
      </w:r>
      <w:r w:rsidR="00695CE6">
        <w:rPr>
          <w:rFonts w:ascii="Verdana" w:eastAsia="Verdana" w:hAnsi="Verdana"/>
          <w:color w:val="000000"/>
        </w:rPr>
        <w:t>komunikacyjne</w:t>
      </w:r>
      <w:r w:rsidRPr="00F8489F">
        <w:rPr>
          <w:rFonts w:ascii="Verdana" w:eastAsia="Verdana" w:hAnsi="Verdana"/>
          <w:color w:val="000000"/>
        </w:rPr>
        <w:t xml:space="preserve"> oraz dostawca usług internetowych zarejestrowany w Korei Południowej - uważają, że ich sprzęt podlegał </w:t>
      </w:r>
      <w:r w:rsidR="00695CE6">
        <w:rPr>
          <w:rFonts w:ascii="Verdana" w:eastAsia="Verdana" w:hAnsi="Verdana"/>
          <w:color w:val="000000"/>
        </w:rPr>
        <w:t>ingerencjom</w:t>
      </w:r>
      <w:r w:rsidRPr="00F8489F">
        <w:rPr>
          <w:rFonts w:ascii="Verdana" w:eastAsia="Verdana" w:hAnsi="Verdana"/>
          <w:color w:val="000000"/>
        </w:rPr>
        <w:t xml:space="preserve"> znanym jako </w:t>
      </w:r>
      <w:r w:rsidR="00695CE6">
        <w:rPr>
          <w:rFonts w:ascii="Verdana" w:eastAsia="Verdana" w:hAnsi="Verdana"/>
          <w:color w:val="000000"/>
        </w:rPr>
        <w:t>„</w:t>
      </w:r>
      <w:r w:rsidRPr="00F8489F">
        <w:rPr>
          <w:rFonts w:ascii="Verdana" w:eastAsia="Verdana" w:hAnsi="Verdana"/>
          <w:color w:val="000000"/>
        </w:rPr>
        <w:t>Computer Network Exploitation or Equipment Interference</w:t>
      </w:r>
      <w:r w:rsidR="00695CE6">
        <w:rPr>
          <w:rFonts w:ascii="Verdana" w:eastAsia="Verdana" w:hAnsi="Verdana"/>
          <w:color w:val="000000"/>
        </w:rPr>
        <w:t>”</w:t>
      </w:r>
      <w:r w:rsidRPr="00F8489F">
        <w:rPr>
          <w:rFonts w:ascii="Verdana" w:eastAsia="Verdana" w:hAnsi="Verdana"/>
          <w:color w:val="000000"/>
        </w:rPr>
        <w:t>, potocznie zwanym "</w:t>
      </w:r>
      <w:r w:rsidR="00695CE6">
        <w:rPr>
          <w:rFonts w:ascii="Verdana" w:eastAsia="Verdana" w:hAnsi="Verdana"/>
          <w:color w:val="000000"/>
        </w:rPr>
        <w:t>hakowaniem</w:t>
      </w:r>
      <w:r w:rsidRPr="00F8489F">
        <w:rPr>
          <w:rFonts w:ascii="Verdana" w:eastAsia="Verdana" w:hAnsi="Verdana"/>
          <w:color w:val="000000"/>
        </w:rPr>
        <w:t xml:space="preserve">", </w:t>
      </w:r>
      <w:r w:rsidR="00695CE6">
        <w:rPr>
          <w:rFonts w:ascii="Verdana" w:eastAsia="Verdana" w:hAnsi="Verdana"/>
          <w:color w:val="000000"/>
        </w:rPr>
        <w:t>przez</w:t>
      </w:r>
      <w:r w:rsidRPr="00F8489F">
        <w:rPr>
          <w:rFonts w:ascii="Verdana" w:eastAsia="Verdana" w:hAnsi="Verdana"/>
          <w:color w:val="000000"/>
        </w:rPr>
        <w:t xml:space="preserve"> nieokreślony czas</w:t>
      </w:r>
      <w:r w:rsidR="00695CE6">
        <w:rPr>
          <w:rFonts w:ascii="Verdana" w:eastAsia="Verdana" w:hAnsi="Verdana"/>
          <w:color w:val="000000"/>
        </w:rPr>
        <w:t>,</w:t>
      </w:r>
      <w:r w:rsidRPr="00F8489F">
        <w:rPr>
          <w:rFonts w:ascii="Verdana" w:eastAsia="Verdana" w:hAnsi="Verdana"/>
          <w:color w:val="000000"/>
        </w:rPr>
        <w:t xml:space="preserve"> przez </w:t>
      </w:r>
      <w:r w:rsidR="004B5986" w:rsidRPr="00DF3C66">
        <w:rPr>
          <w:rFonts w:ascii="Verdana" w:eastAsia="Verdana" w:hAnsi="Verdana"/>
          <w:color w:val="000000"/>
        </w:rPr>
        <w:t>Centralę Łączności Rządowej Zjednoczonego Królestwa (</w:t>
      </w:r>
      <w:r w:rsidR="004B5986" w:rsidRPr="00792B47">
        <w:rPr>
          <w:rFonts w:ascii="Verdana" w:eastAsia="Verdana" w:hAnsi="Verdana"/>
        </w:rPr>
        <w:t>the United Kingdom Government Communications Headquarters</w:t>
      </w:r>
      <w:r w:rsidR="004B5986">
        <w:rPr>
          <w:rFonts w:ascii="Verdana" w:eastAsia="Verdana" w:hAnsi="Verdana"/>
        </w:rPr>
        <w:t>)</w:t>
      </w:r>
      <w:r w:rsidR="004B5986" w:rsidRPr="00DF3C66">
        <w:rPr>
          <w:rFonts w:ascii="Verdana" w:eastAsia="Verdana" w:hAnsi="Verdana"/>
          <w:color w:val="000000"/>
        </w:rPr>
        <w:t xml:space="preserve"> </w:t>
      </w:r>
      <w:r w:rsidRPr="00F8489F">
        <w:rPr>
          <w:rFonts w:ascii="Verdana" w:eastAsia="Verdana" w:hAnsi="Verdana"/>
          <w:color w:val="000000"/>
        </w:rPr>
        <w:t xml:space="preserve">i/lub </w:t>
      </w:r>
      <w:r w:rsidR="00D13366">
        <w:rPr>
          <w:rFonts w:ascii="Verdana" w:eastAsia="Verdana" w:hAnsi="Verdana"/>
          <w:color w:val="000000"/>
        </w:rPr>
        <w:t>Służby Wywiadowcze (</w:t>
      </w:r>
      <w:r w:rsidRPr="00F8489F">
        <w:rPr>
          <w:rFonts w:ascii="Verdana" w:eastAsia="Verdana" w:hAnsi="Verdana"/>
          <w:color w:val="000000"/>
        </w:rPr>
        <w:t>Secret Intelligence Servic</w:t>
      </w:r>
      <w:r w:rsidR="00D13366">
        <w:rPr>
          <w:rFonts w:ascii="Verdana" w:eastAsia="Verdana" w:hAnsi="Verdana"/>
          <w:color w:val="000000"/>
        </w:rPr>
        <w:t>e)</w:t>
      </w:r>
      <w:r w:rsidRPr="00F8489F">
        <w:rPr>
          <w:rFonts w:ascii="Verdana" w:eastAsia="Verdana" w:hAnsi="Verdana"/>
          <w:color w:val="000000"/>
        </w:rPr>
        <w:t xml:space="preserve">. </w:t>
      </w:r>
      <w:r w:rsidR="004B5986" w:rsidRPr="001617FD">
        <w:rPr>
          <w:rFonts w:ascii="Verdana" w:eastAsia="Verdana" w:hAnsi="Verdana"/>
          <w:color w:val="000000"/>
        </w:rPr>
        <w:t xml:space="preserve">Skarżą się oni, że uprawnienia przewidziane w sekcji 7 ustawy o </w:t>
      </w:r>
      <w:r w:rsidR="00D13366">
        <w:rPr>
          <w:rFonts w:ascii="Verdana" w:eastAsia="Verdana" w:hAnsi="Verdana"/>
          <w:color w:val="000000"/>
        </w:rPr>
        <w:t>służbach</w:t>
      </w:r>
      <w:r w:rsidR="004B5986" w:rsidRPr="001617FD">
        <w:rPr>
          <w:rFonts w:ascii="Verdana" w:eastAsia="Verdana" w:hAnsi="Verdana"/>
          <w:color w:val="000000"/>
        </w:rPr>
        <w:t xml:space="preserve"> wywiadowczych</w:t>
      </w:r>
      <w:r w:rsidR="001617FD">
        <w:rPr>
          <w:rStyle w:val="Odwoanieprzypisudolnego"/>
          <w:rFonts w:ascii="Verdana" w:eastAsia="Verdana" w:hAnsi="Verdana"/>
          <w:color w:val="000000"/>
        </w:rPr>
        <w:footnoteReference w:id="4"/>
        <w:t>4</w:t>
      </w:r>
      <w:r w:rsidR="004B5986" w:rsidRPr="001617FD">
        <w:rPr>
          <w:rFonts w:ascii="Verdana" w:eastAsia="Verdana" w:hAnsi="Verdana"/>
          <w:color w:val="000000"/>
        </w:rPr>
        <w:t xml:space="preserve"> nie </w:t>
      </w:r>
      <w:r w:rsidR="004B5986" w:rsidRPr="009720FE">
        <w:rPr>
          <w:rFonts w:ascii="Verdana" w:eastAsia="Verdana" w:hAnsi="Verdana"/>
          <w:color w:val="000000"/>
        </w:rPr>
        <w:t>są zgodne z prawem, nie zawiera</w:t>
      </w:r>
      <w:r w:rsidR="00DE69B0">
        <w:rPr>
          <w:rFonts w:ascii="Verdana" w:eastAsia="Verdana" w:hAnsi="Verdana"/>
          <w:color w:val="000000"/>
        </w:rPr>
        <w:t>ją</w:t>
      </w:r>
      <w:r w:rsidR="00D13366">
        <w:rPr>
          <w:rFonts w:ascii="Verdana" w:eastAsia="Verdana" w:hAnsi="Verdana"/>
          <w:color w:val="000000"/>
        </w:rPr>
        <w:t xml:space="preserve"> </w:t>
      </w:r>
      <w:r w:rsidR="004B5986" w:rsidRPr="009720FE">
        <w:rPr>
          <w:rFonts w:ascii="Verdana" w:eastAsia="Verdana" w:hAnsi="Verdana"/>
          <w:color w:val="000000"/>
        </w:rPr>
        <w:t xml:space="preserve">wymogu uzyskania zezwolenia sądu, </w:t>
      </w:r>
      <w:r w:rsidR="004B5986" w:rsidRPr="007A5F31">
        <w:rPr>
          <w:rFonts w:ascii="Verdana" w:eastAsia="Verdana" w:hAnsi="Verdana"/>
          <w:color w:val="000000"/>
        </w:rPr>
        <w:t xml:space="preserve">w domenie publicznej </w:t>
      </w:r>
      <w:r w:rsidR="004B5986" w:rsidRPr="00E1015F">
        <w:rPr>
          <w:rFonts w:ascii="Verdana" w:eastAsia="Verdana" w:hAnsi="Verdana"/>
          <w:color w:val="000000"/>
        </w:rPr>
        <w:t xml:space="preserve">nie ma informacji o tym, w jaki sposób </w:t>
      </w:r>
      <w:r w:rsidR="00DE69B0">
        <w:rPr>
          <w:rFonts w:ascii="Verdana" w:eastAsia="Verdana" w:hAnsi="Verdana"/>
          <w:color w:val="000000"/>
        </w:rPr>
        <w:t>mogą być wykorzystane</w:t>
      </w:r>
      <w:r w:rsidR="004B5986" w:rsidRPr="00E1015F">
        <w:rPr>
          <w:rFonts w:ascii="Verdana" w:eastAsia="Verdana" w:hAnsi="Verdana"/>
          <w:color w:val="000000"/>
        </w:rPr>
        <w:t xml:space="preserve"> </w:t>
      </w:r>
      <w:r w:rsidR="00281D90" w:rsidRPr="00D66926">
        <w:rPr>
          <w:rFonts w:ascii="Verdana" w:eastAsia="Verdana" w:hAnsi="Verdana"/>
          <w:color w:val="000000"/>
        </w:rPr>
        <w:t>a</w:t>
      </w:r>
      <w:r w:rsidR="00281D90" w:rsidRPr="00F8489F">
        <w:rPr>
          <w:rFonts w:ascii="Verdana" w:eastAsia="Verdana" w:hAnsi="Verdana"/>
          <w:color w:val="000000"/>
        </w:rPr>
        <w:t>by</w:t>
      </w:r>
      <w:r w:rsidR="005146A4" w:rsidRPr="001617FD">
        <w:rPr>
          <w:rFonts w:ascii="Verdana" w:eastAsia="Verdana" w:hAnsi="Verdana"/>
          <w:color w:val="000000"/>
        </w:rPr>
        <w:t xml:space="preserve"> </w:t>
      </w:r>
      <w:r w:rsidR="004B5986" w:rsidRPr="009720FE">
        <w:rPr>
          <w:rFonts w:ascii="Verdana" w:eastAsia="Verdana" w:hAnsi="Verdana"/>
          <w:color w:val="000000"/>
        </w:rPr>
        <w:t>zezwol</w:t>
      </w:r>
      <w:r w:rsidR="00281D90" w:rsidRPr="00F8489F">
        <w:rPr>
          <w:rFonts w:ascii="Verdana" w:eastAsia="Verdana" w:hAnsi="Verdana"/>
          <w:color w:val="000000"/>
        </w:rPr>
        <w:t>ić</w:t>
      </w:r>
      <w:r w:rsidR="004B5986" w:rsidRPr="001617FD">
        <w:rPr>
          <w:rFonts w:ascii="Verdana" w:eastAsia="Verdana" w:hAnsi="Verdana"/>
          <w:color w:val="000000"/>
        </w:rPr>
        <w:t xml:space="preserve"> na </w:t>
      </w:r>
      <w:r w:rsidR="00DE69B0">
        <w:rPr>
          <w:rFonts w:ascii="Verdana" w:eastAsia="Verdana" w:hAnsi="Verdana"/>
          <w:color w:val="000000"/>
        </w:rPr>
        <w:t>ingerencję w</w:t>
      </w:r>
      <w:r w:rsidR="004B5986" w:rsidRPr="007A5F31">
        <w:rPr>
          <w:rFonts w:ascii="Verdana" w:eastAsia="Verdana" w:hAnsi="Verdana"/>
          <w:color w:val="000000"/>
        </w:rPr>
        <w:t xml:space="preserve"> urządze</w:t>
      </w:r>
      <w:r w:rsidR="00DE69B0">
        <w:rPr>
          <w:rFonts w:ascii="Verdana" w:eastAsia="Verdana" w:hAnsi="Verdana"/>
          <w:color w:val="000000"/>
        </w:rPr>
        <w:t>nia</w:t>
      </w:r>
      <w:r w:rsidR="004B5986" w:rsidRPr="007A5F31">
        <w:rPr>
          <w:rFonts w:ascii="Verdana" w:eastAsia="Verdana" w:hAnsi="Verdana"/>
          <w:color w:val="000000"/>
        </w:rPr>
        <w:t xml:space="preserve">, </w:t>
      </w:r>
      <w:r w:rsidR="004B5986" w:rsidRPr="00E1015F">
        <w:rPr>
          <w:rFonts w:ascii="Verdana" w:eastAsia="Verdana" w:hAnsi="Verdana"/>
          <w:color w:val="000000"/>
        </w:rPr>
        <w:t>oraz że nie ma wymogu filtrowania w celu wykluc</w:t>
      </w:r>
      <w:r w:rsidR="004B5986" w:rsidRPr="00D66926">
        <w:rPr>
          <w:rFonts w:ascii="Verdana" w:eastAsia="Verdana" w:hAnsi="Verdana"/>
          <w:color w:val="000000"/>
        </w:rPr>
        <w:t xml:space="preserve">zenia materiałów nieistotnych. </w:t>
      </w:r>
      <w:r w:rsidRPr="00F8489F">
        <w:rPr>
          <w:rFonts w:ascii="Verdana" w:eastAsia="Verdana" w:hAnsi="Verdana"/>
          <w:color w:val="000000"/>
        </w:rPr>
        <w:t xml:space="preserve">Dodają, że </w:t>
      </w:r>
      <w:r w:rsidR="00E42117" w:rsidRPr="00DF3C66">
        <w:rPr>
          <w:rFonts w:ascii="Verdana" w:eastAsia="Verdana" w:hAnsi="Verdana"/>
          <w:color w:val="000000"/>
        </w:rPr>
        <w:t>sąd właściwy</w:t>
      </w:r>
      <w:r w:rsidRPr="00F8489F">
        <w:rPr>
          <w:rFonts w:ascii="Verdana" w:eastAsia="Verdana" w:hAnsi="Verdana"/>
          <w:color w:val="000000"/>
        </w:rPr>
        <w:t xml:space="preserve"> </w:t>
      </w:r>
      <w:r w:rsidR="00E42117" w:rsidRPr="00DF3C66">
        <w:rPr>
          <w:rFonts w:ascii="Verdana" w:eastAsia="Verdana" w:hAnsi="Verdana"/>
          <w:color w:val="000000"/>
        </w:rPr>
        <w:t xml:space="preserve">(w tym przypadku Investigatory Powers Tribunal – ITP) </w:t>
      </w:r>
      <w:r w:rsidRPr="00F8489F">
        <w:rPr>
          <w:rFonts w:ascii="Verdana" w:eastAsia="Verdana" w:hAnsi="Verdana"/>
          <w:color w:val="000000"/>
        </w:rPr>
        <w:t>nie zapewnił skutecznego środka odwoławczego, ponieważ nie wypowiedział się w sprawie systemu ustanowionego w sekcji 7 w krajowym postępowaniu sądowym.</w:t>
      </w:r>
      <w:r w:rsidR="00E20D2E">
        <w:rPr>
          <w:rFonts w:ascii="Verdana" w:eastAsia="Verdana" w:hAnsi="Verdana"/>
          <w:color w:val="808080"/>
          <w:sz w:val="18"/>
        </w:rPr>
        <w:t xml:space="preserve"> </w:t>
      </w:r>
    </w:p>
    <w:p w14:paraId="65BCE733" w14:textId="77777777" w:rsidR="006D47D2" w:rsidRDefault="006D47D2" w:rsidP="00AB713F">
      <w:pPr>
        <w:shd w:val="clear" w:color="auto" w:fill="F2F2F2"/>
        <w:spacing w:line="0" w:lineRule="atLeast"/>
        <w:ind w:left="740"/>
        <w:jc w:val="both"/>
        <w:rPr>
          <w:rFonts w:ascii="Verdana" w:eastAsia="Verdana" w:hAnsi="Verdana"/>
          <w:color w:val="0070C0"/>
        </w:rPr>
      </w:pPr>
      <w:r w:rsidRPr="00F8489F">
        <w:rPr>
          <w:rFonts w:ascii="Verdana" w:eastAsia="Verdana" w:hAnsi="Verdana"/>
          <w:color w:val="0070C0"/>
        </w:rPr>
        <w:t xml:space="preserve">Trybunał powiadomił rząd Zjednoczonego Królestwa o </w:t>
      </w:r>
      <w:r w:rsidR="00DE69B0">
        <w:rPr>
          <w:rFonts w:ascii="Verdana" w:eastAsia="Verdana" w:hAnsi="Verdana"/>
          <w:color w:val="0070C0"/>
        </w:rPr>
        <w:t>skardze</w:t>
      </w:r>
      <w:r w:rsidRPr="00F8489F">
        <w:rPr>
          <w:rFonts w:ascii="Verdana" w:eastAsia="Verdana" w:hAnsi="Verdana"/>
          <w:color w:val="0070C0"/>
        </w:rPr>
        <w:t xml:space="preserve"> i </w:t>
      </w:r>
      <w:r w:rsidR="00281D90">
        <w:rPr>
          <w:rFonts w:ascii="Verdana" w:eastAsia="Verdana" w:hAnsi="Verdana"/>
          <w:color w:val="0070C0"/>
        </w:rPr>
        <w:t>skierował do</w:t>
      </w:r>
      <w:r w:rsidRPr="00F8489F">
        <w:rPr>
          <w:rFonts w:ascii="Verdana" w:eastAsia="Verdana" w:hAnsi="Verdana"/>
          <w:color w:val="0070C0"/>
        </w:rPr>
        <w:t xml:space="preserve"> stron pytania na mocy art. 8 (prawo do poszanowania życia prywatnego i korespondencji), </w:t>
      </w:r>
      <w:r w:rsidR="00281D90">
        <w:rPr>
          <w:rFonts w:ascii="Verdana" w:eastAsia="Verdana" w:hAnsi="Verdana"/>
          <w:color w:val="0070C0"/>
        </w:rPr>
        <w:t xml:space="preserve">art. </w:t>
      </w:r>
      <w:r w:rsidRPr="00F8489F">
        <w:rPr>
          <w:rFonts w:ascii="Verdana" w:eastAsia="Verdana" w:hAnsi="Verdana"/>
          <w:color w:val="0070C0"/>
        </w:rPr>
        <w:t xml:space="preserve">10 (wolność </w:t>
      </w:r>
      <w:r w:rsidR="00281D90">
        <w:rPr>
          <w:rFonts w:ascii="Verdana" w:eastAsia="Verdana" w:hAnsi="Verdana"/>
          <w:color w:val="0070C0"/>
        </w:rPr>
        <w:t>wyrażania opinii</w:t>
      </w:r>
      <w:r w:rsidRPr="00F8489F">
        <w:rPr>
          <w:rFonts w:ascii="Verdana" w:eastAsia="Verdana" w:hAnsi="Verdana"/>
          <w:color w:val="0070C0"/>
        </w:rPr>
        <w:t xml:space="preserve">) i </w:t>
      </w:r>
      <w:r w:rsidR="00281D90">
        <w:rPr>
          <w:rFonts w:ascii="Verdana" w:eastAsia="Verdana" w:hAnsi="Verdana"/>
          <w:color w:val="0070C0"/>
        </w:rPr>
        <w:t xml:space="preserve">art. </w:t>
      </w:r>
      <w:r w:rsidRPr="00F8489F">
        <w:rPr>
          <w:rFonts w:ascii="Verdana" w:eastAsia="Verdana" w:hAnsi="Verdana"/>
          <w:color w:val="0070C0"/>
        </w:rPr>
        <w:t>13 (prawo do skutecznego środka odwoławczego) Konwencji.</w:t>
      </w:r>
    </w:p>
    <w:p w14:paraId="1AFE6CF7" w14:textId="77777777" w:rsidR="00F832FE" w:rsidRDefault="00F832FE" w:rsidP="00AB713F">
      <w:pPr>
        <w:spacing w:line="235" w:lineRule="exact"/>
        <w:ind w:left="740"/>
        <w:rPr>
          <w:rFonts w:ascii="Verdana" w:eastAsia="Verdana" w:hAnsi="Verdana"/>
          <w:b/>
          <w:color w:val="0072BC"/>
          <w:u w:val="single"/>
        </w:rPr>
      </w:pPr>
    </w:p>
    <w:p w14:paraId="2DA7069D" w14:textId="77777777" w:rsidR="00F832FE" w:rsidRDefault="00475AFA" w:rsidP="00AB713F">
      <w:pPr>
        <w:spacing w:line="0" w:lineRule="atLeast"/>
        <w:ind w:left="740"/>
        <w:rPr>
          <w:rFonts w:ascii="Verdana" w:eastAsia="Verdana" w:hAnsi="Verdana"/>
          <w:color w:val="808080"/>
          <w:sz w:val="28"/>
        </w:rPr>
      </w:pPr>
      <w:r>
        <w:rPr>
          <w:rFonts w:ascii="Verdana" w:eastAsia="Verdana" w:hAnsi="Verdana"/>
          <w:color w:val="808080"/>
          <w:sz w:val="28"/>
        </w:rPr>
        <w:t xml:space="preserve">Monitorowanie komputerów używanych przez pracowników </w:t>
      </w:r>
    </w:p>
    <w:p w14:paraId="7BB5886D" w14:textId="77777777" w:rsidR="00F832FE" w:rsidRDefault="00F832FE" w:rsidP="00AB713F">
      <w:pPr>
        <w:spacing w:line="125" w:lineRule="exact"/>
        <w:ind w:left="740"/>
        <w:rPr>
          <w:rFonts w:ascii="Verdana" w:eastAsia="Verdana" w:hAnsi="Verdana"/>
          <w:b/>
          <w:color w:val="0072BC"/>
          <w:u w:val="single"/>
        </w:rPr>
      </w:pPr>
    </w:p>
    <w:p w14:paraId="7E3FC42A" w14:textId="77777777" w:rsidR="00F832FE" w:rsidRDefault="00931955" w:rsidP="00AB713F">
      <w:pPr>
        <w:spacing w:before="120" w:line="0" w:lineRule="atLeast"/>
        <w:ind w:left="740"/>
        <w:rPr>
          <w:rFonts w:ascii="Verdana" w:eastAsia="Verdana" w:hAnsi="Verdana"/>
          <w:b/>
          <w:color w:val="0072BC"/>
          <w:u w:val="single"/>
        </w:rPr>
      </w:pPr>
      <w:r>
        <w:rPr>
          <w:rFonts w:ascii="Verdana" w:eastAsia="Verdana" w:hAnsi="Verdana"/>
          <w:b/>
          <w:color w:val="0072BC"/>
          <w:u w:val="single"/>
        </w:rPr>
        <w:t>Bărbulescu przeciwko Rumunii</w:t>
      </w:r>
    </w:p>
    <w:p w14:paraId="6F558826" w14:textId="77777777" w:rsidR="00F832FE" w:rsidRDefault="00F832FE" w:rsidP="00AB713F">
      <w:pPr>
        <w:spacing w:line="63" w:lineRule="exact"/>
        <w:ind w:left="740"/>
        <w:rPr>
          <w:rFonts w:ascii="Verdana" w:eastAsia="Verdana" w:hAnsi="Verdana"/>
          <w:b/>
          <w:color w:val="0072BC"/>
          <w:u w:val="single"/>
        </w:rPr>
      </w:pPr>
    </w:p>
    <w:p w14:paraId="3F55149D" w14:textId="77777777" w:rsidR="00F832FE" w:rsidRDefault="00931955" w:rsidP="00AB713F">
      <w:pPr>
        <w:spacing w:line="0" w:lineRule="atLeast"/>
        <w:ind w:left="740"/>
        <w:rPr>
          <w:rFonts w:ascii="Verdana" w:eastAsia="Verdana" w:hAnsi="Verdana"/>
          <w:color w:val="808080"/>
          <w:sz w:val="18"/>
        </w:rPr>
      </w:pPr>
      <w:r>
        <w:rPr>
          <w:rFonts w:ascii="Verdana" w:eastAsia="Verdana" w:hAnsi="Verdana"/>
          <w:color w:val="808080"/>
          <w:sz w:val="18"/>
        </w:rPr>
        <w:t>5 września</w:t>
      </w:r>
      <w:r w:rsidR="00F832FE">
        <w:rPr>
          <w:rFonts w:ascii="Verdana" w:eastAsia="Verdana" w:hAnsi="Verdana"/>
          <w:color w:val="808080"/>
          <w:sz w:val="18"/>
        </w:rPr>
        <w:t xml:space="preserve"> 2017</w:t>
      </w:r>
      <w:r w:rsidR="006A182B">
        <w:rPr>
          <w:rFonts w:ascii="Verdana" w:eastAsia="Verdana" w:hAnsi="Verdana"/>
          <w:color w:val="808080"/>
          <w:sz w:val="18"/>
        </w:rPr>
        <w:t xml:space="preserve"> roku</w:t>
      </w:r>
      <w:r w:rsidR="00F832FE">
        <w:rPr>
          <w:rFonts w:ascii="Verdana" w:eastAsia="Verdana" w:hAnsi="Verdana"/>
          <w:color w:val="808080"/>
          <w:sz w:val="18"/>
        </w:rPr>
        <w:t xml:space="preserve"> (</w:t>
      </w:r>
      <w:r>
        <w:rPr>
          <w:rFonts w:ascii="Verdana" w:eastAsia="Verdana" w:hAnsi="Verdana"/>
          <w:color w:val="808080"/>
          <w:sz w:val="18"/>
        </w:rPr>
        <w:t>Wielka Izba</w:t>
      </w:r>
      <w:r w:rsidR="00F832FE">
        <w:rPr>
          <w:rFonts w:ascii="Verdana" w:eastAsia="Verdana" w:hAnsi="Verdana"/>
          <w:color w:val="808080"/>
          <w:sz w:val="18"/>
        </w:rPr>
        <w:t>)</w:t>
      </w:r>
    </w:p>
    <w:p w14:paraId="3E0499C9" w14:textId="77777777" w:rsidR="00931955" w:rsidRDefault="00966EB4" w:rsidP="00AB713F">
      <w:pPr>
        <w:spacing w:line="239" w:lineRule="auto"/>
        <w:ind w:left="740" w:right="20"/>
        <w:jc w:val="both"/>
        <w:rPr>
          <w:rFonts w:ascii="Verdana" w:eastAsia="Verdana" w:hAnsi="Verdana"/>
        </w:rPr>
      </w:pPr>
      <w:r>
        <w:rPr>
          <w:rFonts w:ascii="Verdana" w:eastAsia="Verdana" w:hAnsi="Verdana"/>
        </w:rPr>
        <w:t>S</w:t>
      </w:r>
      <w:r w:rsidR="00931955">
        <w:rPr>
          <w:rFonts w:ascii="Verdana" w:eastAsia="Verdana" w:hAnsi="Verdana"/>
        </w:rPr>
        <w:t>prawa</w:t>
      </w:r>
      <w:r>
        <w:rPr>
          <w:rFonts w:ascii="Verdana" w:eastAsia="Verdana" w:hAnsi="Verdana"/>
        </w:rPr>
        <w:t xml:space="preserve"> ta</w:t>
      </w:r>
      <w:r w:rsidR="00931955">
        <w:rPr>
          <w:rFonts w:ascii="Verdana" w:eastAsia="Verdana" w:hAnsi="Verdana"/>
        </w:rPr>
        <w:t xml:space="preserve"> dotyczyła decyzji prywatnego przedsiębiorcy</w:t>
      </w:r>
      <w:r w:rsidR="00E938F9">
        <w:rPr>
          <w:rFonts w:ascii="Verdana" w:eastAsia="Verdana" w:hAnsi="Verdana"/>
        </w:rPr>
        <w:t xml:space="preserve"> o zwolnieniu pracownika – skarżącego – po skontrolowaniu jego wiadomości elektronicznych i wglądu w </w:t>
      </w:r>
      <w:r w:rsidR="003D70C5">
        <w:rPr>
          <w:rFonts w:ascii="Verdana" w:eastAsia="Verdana" w:hAnsi="Verdana"/>
        </w:rPr>
        <w:t>ich zawartość. Skarżący podnosił</w:t>
      </w:r>
      <w:r w:rsidR="00E938F9">
        <w:rPr>
          <w:rFonts w:ascii="Verdana" w:eastAsia="Verdana" w:hAnsi="Verdana"/>
        </w:rPr>
        <w:t xml:space="preserve">, że decyzja jego pracodawcy bazowała na naruszeniu jego prawa do prywatności oraz że sądy krajowe nie zapewniły ochrony jego prawa do poszanowania życia prywatnego oraz do tajemnicy korespondencji. </w:t>
      </w:r>
    </w:p>
    <w:p w14:paraId="518C8A30" w14:textId="77777777" w:rsidR="00F832FE" w:rsidRDefault="00F832FE" w:rsidP="00AB713F">
      <w:pPr>
        <w:spacing w:line="2" w:lineRule="exact"/>
        <w:ind w:left="740"/>
        <w:rPr>
          <w:rFonts w:ascii="Verdana" w:eastAsia="Verdana" w:hAnsi="Verdana"/>
          <w:b/>
          <w:color w:val="0072BC"/>
          <w:u w:val="single"/>
        </w:rPr>
      </w:pPr>
    </w:p>
    <w:p w14:paraId="179E28EF" w14:textId="77777777" w:rsidR="002922A6" w:rsidRDefault="00E938F9" w:rsidP="00AB713F">
      <w:pPr>
        <w:spacing w:line="243" w:lineRule="auto"/>
        <w:ind w:left="740" w:right="20"/>
        <w:jc w:val="both"/>
        <w:rPr>
          <w:rFonts w:ascii="Verdana" w:eastAsia="Verdana" w:hAnsi="Verdana"/>
          <w:b/>
          <w:color w:val="0072BC"/>
          <w:u w:val="single"/>
        </w:rPr>
      </w:pPr>
      <w:r>
        <w:rPr>
          <w:rFonts w:ascii="Verdana" w:eastAsia="Verdana" w:hAnsi="Verdana"/>
          <w:color w:val="0072BC"/>
        </w:rPr>
        <w:t>Wielka Izba</w:t>
      </w:r>
      <w:r w:rsidR="001234E4">
        <w:rPr>
          <w:rFonts w:ascii="Verdana" w:eastAsia="Verdana" w:hAnsi="Verdana"/>
          <w:color w:val="0072BC"/>
        </w:rPr>
        <w:t xml:space="preserve"> orzekła</w:t>
      </w:r>
      <w:r>
        <w:rPr>
          <w:rFonts w:ascii="Verdana" w:eastAsia="Verdana" w:hAnsi="Verdana"/>
          <w:color w:val="0072BC"/>
        </w:rPr>
        <w:t>, jedenast</w:t>
      </w:r>
      <w:r w:rsidR="001234E4">
        <w:rPr>
          <w:rFonts w:ascii="Verdana" w:eastAsia="Verdana" w:hAnsi="Verdana"/>
          <w:color w:val="0072BC"/>
        </w:rPr>
        <w:t xml:space="preserve">oma głosami do sześciu, </w:t>
      </w:r>
      <w:r>
        <w:rPr>
          <w:rFonts w:ascii="Verdana" w:eastAsia="Verdana" w:hAnsi="Verdana"/>
          <w:color w:val="0072BC"/>
        </w:rPr>
        <w:t xml:space="preserve">że </w:t>
      </w:r>
      <w:r w:rsidRPr="00E938F9">
        <w:rPr>
          <w:rFonts w:ascii="Verdana" w:eastAsia="Verdana" w:hAnsi="Verdana"/>
          <w:b/>
          <w:color w:val="0072BC"/>
        </w:rPr>
        <w:t xml:space="preserve">doszło do naruszenia </w:t>
      </w:r>
      <w:r w:rsidR="00DE69B0">
        <w:rPr>
          <w:rFonts w:ascii="Verdana" w:eastAsia="Verdana" w:hAnsi="Verdana"/>
          <w:b/>
          <w:color w:val="0072BC"/>
        </w:rPr>
        <w:t>art.</w:t>
      </w:r>
      <w:r>
        <w:rPr>
          <w:rFonts w:ascii="Verdana" w:eastAsia="Verdana" w:hAnsi="Verdana"/>
          <w:color w:val="0072BC"/>
        </w:rPr>
        <w:t xml:space="preserve"> </w:t>
      </w:r>
      <w:r w:rsidRPr="00E938F9">
        <w:rPr>
          <w:rFonts w:ascii="Verdana" w:eastAsia="Verdana" w:hAnsi="Verdana"/>
          <w:b/>
          <w:color w:val="0072BC"/>
        </w:rPr>
        <w:t>8</w:t>
      </w:r>
      <w:r>
        <w:rPr>
          <w:rFonts w:ascii="Verdana" w:eastAsia="Verdana" w:hAnsi="Verdana"/>
          <w:color w:val="0072BC"/>
        </w:rPr>
        <w:t>, uznając że władze rumuńskie nie zapewniły skarżącemu właściwej ochrony jego praw do poszanowania życia prywatnego oraz do tajemnicy korespondencji.</w:t>
      </w:r>
      <w:r w:rsidR="001234E4">
        <w:rPr>
          <w:rFonts w:ascii="Verdana" w:eastAsia="Verdana" w:hAnsi="Verdana"/>
          <w:color w:val="0072BC"/>
        </w:rPr>
        <w:t xml:space="preserve"> W konsekwencji nie</w:t>
      </w:r>
      <w:r>
        <w:rPr>
          <w:rFonts w:ascii="Verdana" w:eastAsia="Verdana" w:hAnsi="Verdana"/>
          <w:color w:val="0072BC"/>
        </w:rPr>
        <w:t xml:space="preserve"> </w:t>
      </w:r>
      <w:r w:rsidR="001234E4">
        <w:rPr>
          <w:rFonts w:ascii="Verdana" w:eastAsia="Verdana" w:hAnsi="Verdana"/>
          <w:color w:val="0072BC"/>
        </w:rPr>
        <w:t xml:space="preserve">udało im się osiągnąć właściwej równowagi pomiędzy wchodzącymi w </w:t>
      </w:r>
      <w:r w:rsidR="006A182B">
        <w:rPr>
          <w:rFonts w:ascii="Verdana" w:eastAsia="Verdana" w:hAnsi="Verdana"/>
          <w:color w:val="0072BC"/>
        </w:rPr>
        <w:t>grę</w:t>
      </w:r>
      <w:r w:rsidR="001234E4">
        <w:rPr>
          <w:rFonts w:ascii="Verdana" w:eastAsia="Verdana" w:hAnsi="Verdana"/>
          <w:color w:val="0072BC"/>
        </w:rPr>
        <w:t xml:space="preserve"> interesami.  W szczególności, sądom krajowym nie udało się ustalić czy </w:t>
      </w:r>
      <w:r w:rsidR="002839F5">
        <w:rPr>
          <w:rFonts w:ascii="Verdana" w:eastAsia="Verdana" w:hAnsi="Verdana"/>
          <w:color w:val="0072BC"/>
        </w:rPr>
        <w:t>skarżący</w:t>
      </w:r>
      <w:r w:rsidR="001234E4">
        <w:rPr>
          <w:rFonts w:ascii="Verdana" w:eastAsia="Verdana" w:hAnsi="Verdana"/>
          <w:color w:val="0072BC"/>
        </w:rPr>
        <w:t xml:space="preserve"> został uprzednio poinformowany przez pracodawcę o możliwości </w:t>
      </w:r>
      <w:r w:rsidR="006A182B">
        <w:rPr>
          <w:rFonts w:ascii="Verdana" w:eastAsia="Verdana" w:hAnsi="Verdana"/>
          <w:color w:val="0072BC"/>
        </w:rPr>
        <w:t>monitowania</w:t>
      </w:r>
      <w:r w:rsidR="001234E4">
        <w:rPr>
          <w:rFonts w:ascii="Verdana" w:eastAsia="Verdana" w:hAnsi="Verdana"/>
          <w:color w:val="0072BC"/>
        </w:rPr>
        <w:t xml:space="preserve"> jego korespondencji; nie </w:t>
      </w:r>
      <w:r w:rsidR="006A182B">
        <w:rPr>
          <w:rFonts w:ascii="Verdana" w:eastAsia="Verdana" w:hAnsi="Verdana"/>
          <w:color w:val="0072BC"/>
        </w:rPr>
        <w:t>odniosły</w:t>
      </w:r>
      <w:r w:rsidR="001234E4">
        <w:rPr>
          <w:rFonts w:ascii="Verdana" w:eastAsia="Verdana" w:hAnsi="Verdana"/>
          <w:color w:val="0072BC"/>
        </w:rPr>
        <w:t xml:space="preserve"> się również do faktu, że</w:t>
      </w:r>
      <w:r w:rsidR="003D70C5">
        <w:rPr>
          <w:rFonts w:ascii="Verdana" w:eastAsia="Verdana" w:hAnsi="Verdana"/>
          <w:color w:val="0072BC"/>
        </w:rPr>
        <w:t xml:space="preserve"> nie</w:t>
      </w:r>
      <w:r w:rsidR="001234E4">
        <w:rPr>
          <w:rFonts w:ascii="Verdana" w:eastAsia="Verdana" w:hAnsi="Verdana"/>
          <w:color w:val="0072BC"/>
        </w:rPr>
        <w:t xml:space="preserve"> został on poinformowany o charakterze lub zakresie </w:t>
      </w:r>
      <w:r w:rsidR="001234E4">
        <w:rPr>
          <w:rFonts w:ascii="Verdana" w:eastAsia="Verdana" w:hAnsi="Verdana"/>
          <w:color w:val="0072BC"/>
        </w:rPr>
        <w:lastRenderedPageBreak/>
        <w:t xml:space="preserve">kontroli lub też stopnia ingerencji w jego prawo do prywatności lub do tajemnicy korespondencji. </w:t>
      </w:r>
      <w:r w:rsidR="00475AFA">
        <w:rPr>
          <w:rFonts w:ascii="Verdana" w:eastAsia="Verdana" w:hAnsi="Verdana"/>
          <w:color w:val="0072BC"/>
        </w:rPr>
        <w:t>Dodatkowo, sądy krajowe nie określiły, po pierwsze konkretnych powodów uzasadniających wdrożenie środków monitorujących; po drugie, czy pracoda</w:t>
      </w:r>
      <w:r w:rsidR="00966EB4">
        <w:rPr>
          <w:rFonts w:ascii="Verdana" w:eastAsia="Verdana" w:hAnsi="Verdana"/>
          <w:color w:val="0072BC"/>
        </w:rPr>
        <w:t xml:space="preserve">wca mógł wprowadzić inne środki, mniej ingerujące w prawo skarżącego do prywatności oraz do tajemnicy korespondencji; oraz po trzecie, czy dostęp do wiadomości mógł odbyć się bez jego wiedzy. </w:t>
      </w:r>
    </w:p>
    <w:p w14:paraId="299515F8" w14:textId="77777777" w:rsidR="00F832FE" w:rsidRDefault="002922A6" w:rsidP="00AB713F">
      <w:pPr>
        <w:spacing w:before="120" w:line="0" w:lineRule="atLeast"/>
        <w:ind w:left="740"/>
        <w:rPr>
          <w:rFonts w:ascii="Verdana" w:eastAsia="Verdana" w:hAnsi="Verdana"/>
          <w:b/>
          <w:color w:val="0072BC"/>
          <w:u w:val="single"/>
        </w:rPr>
      </w:pPr>
      <w:r>
        <w:rPr>
          <w:rFonts w:ascii="Verdana" w:eastAsia="Verdana" w:hAnsi="Verdana"/>
          <w:b/>
          <w:color w:val="0072BC"/>
          <w:u w:val="single"/>
        </w:rPr>
        <w:t>Libert przeciwko Francji</w:t>
      </w:r>
      <w:r w:rsidR="00F832FE">
        <w:rPr>
          <w:rFonts w:ascii="Verdana" w:eastAsia="Verdana" w:hAnsi="Verdana"/>
          <w:b/>
          <w:color w:val="0072BC"/>
          <w:u w:val="single"/>
        </w:rPr>
        <w:t xml:space="preserve"> </w:t>
      </w:r>
    </w:p>
    <w:p w14:paraId="577886F6" w14:textId="77777777" w:rsidR="00F832FE" w:rsidRDefault="00F832FE" w:rsidP="00AB713F">
      <w:pPr>
        <w:spacing w:line="231" w:lineRule="auto"/>
        <w:ind w:left="740"/>
        <w:rPr>
          <w:rFonts w:ascii="Verdana" w:eastAsia="Verdana" w:hAnsi="Verdana"/>
          <w:color w:val="808080"/>
          <w:sz w:val="24"/>
          <w:vertAlign w:val="superscript"/>
        </w:rPr>
      </w:pPr>
      <w:r>
        <w:rPr>
          <w:rFonts w:ascii="Verdana" w:eastAsia="Verdana" w:hAnsi="Verdana"/>
          <w:color w:val="808080"/>
          <w:sz w:val="18"/>
        </w:rPr>
        <w:t xml:space="preserve">22 </w:t>
      </w:r>
      <w:r w:rsidR="002922A6">
        <w:rPr>
          <w:rFonts w:ascii="Verdana" w:eastAsia="Verdana" w:hAnsi="Verdana"/>
          <w:color w:val="808080"/>
          <w:sz w:val="18"/>
        </w:rPr>
        <w:t>luty</w:t>
      </w:r>
      <w:r>
        <w:rPr>
          <w:rFonts w:ascii="Verdana" w:eastAsia="Verdana" w:hAnsi="Verdana"/>
          <w:color w:val="808080"/>
          <w:sz w:val="18"/>
        </w:rPr>
        <w:t xml:space="preserve"> 2018</w:t>
      </w:r>
      <w:r w:rsidR="00D22A22">
        <w:rPr>
          <w:rFonts w:ascii="Verdana" w:eastAsia="Verdana" w:hAnsi="Verdana"/>
          <w:color w:val="808080"/>
          <w:sz w:val="18"/>
        </w:rPr>
        <w:t xml:space="preserve"> </w:t>
      </w:r>
      <w:r w:rsidR="006A182B">
        <w:rPr>
          <w:rFonts w:ascii="Verdana" w:eastAsia="Verdana" w:hAnsi="Verdana"/>
          <w:color w:val="808080"/>
          <w:sz w:val="18"/>
        </w:rPr>
        <w:t>roku</w:t>
      </w:r>
    </w:p>
    <w:p w14:paraId="45DE6A3A" w14:textId="77777777" w:rsidR="00F832FE" w:rsidRDefault="00F832FE" w:rsidP="00AB713F">
      <w:pPr>
        <w:spacing w:line="1" w:lineRule="exact"/>
        <w:ind w:left="740"/>
        <w:rPr>
          <w:rFonts w:ascii="Times New Roman" w:eastAsia="Times New Roman" w:hAnsi="Times New Roman"/>
        </w:rPr>
      </w:pPr>
    </w:p>
    <w:p w14:paraId="009E0B44" w14:textId="77777777" w:rsidR="00F832FE" w:rsidRDefault="00966EB4" w:rsidP="00AB713F">
      <w:pPr>
        <w:spacing w:line="239" w:lineRule="auto"/>
        <w:ind w:left="740" w:right="20"/>
        <w:jc w:val="both"/>
        <w:rPr>
          <w:rFonts w:ascii="Verdana" w:eastAsia="Verdana" w:hAnsi="Verdana"/>
        </w:rPr>
      </w:pPr>
      <w:r>
        <w:rPr>
          <w:rFonts w:ascii="Verdana" w:eastAsia="Verdana" w:hAnsi="Verdana"/>
        </w:rPr>
        <w:t>Sprawa ta dotyczyła zwolnienia pracownika SNCF (francuskiego</w:t>
      </w:r>
      <w:r w:rsidR="00D22A22">
        <w:rPr>
          <w:rFonts w:ascii="Verdana" w:eastAsia="Verdana" w:hAnsi="Verdana"/>
        </w:rPr>
        <w:t xml:space="preserve"> </w:t>
      </w:r>
      <w:r w:rsidR="00C93F19">
        <w:rPr>
          <w:rFonts w:ascii="Verdana" w:eastAsia="Verdana" w:hAnsi="Verdana"/>
        </w:rPr>
        <w:t xml:space="preserve">państwowego </w:t>
      </w:r>
      <w:r>
        <w:rPr>
          <w:rFonts w:ascii="Verdana" w:eastAsia="Verdana" w:hAnsi="Verdana"/>
        </w:rPr>
        <w:t>przedsiębiorstwa kolejowego)</w:t>
      </w:r>
      <w:r w:rsidR="00F832FE">
        <w:rPr>
          <w:rFonts w:ascii="Verdana" w:eastAsia="Verdana" w:hAnsi="Verdana"/>
        </w:rPr>
        <w:t xml:space="preserve"> </w:t>
      </w:r>
      <w:r w:rsidR="003D70C5">
        <w:rPr>
          <w:rFonts w:ascii="Verdana" w:eastAsia="Verdana" w:hAnsi="Verdana"/>
        </w:rPr>
        <w:t xml:space="preserve">po </w:t>
      </w:r>
      <w:r w:rsidR="00C93F19">
        <w:rPr>
          <w:rFonts w:ascii="Verdana" w:eastAsia="Verdana" w:hAnsi="Verdana"/>
        </w:rPr>
        <w:t>tym jak skonfiskowano jego</w:t>
      </w:r>
      <w:r w:rsidR="00F561ED">
        <w:rPr>
          <w:rFonts w:ascii="Verdana" w:eastAsia="Verdana" w:hAnsi="Verdana"/>
        </w:rPr>
        <w:t xml:space="preserve"> komputer </w:t>
      </w:r>
      <w:r w:rsidR="00C93F19">
        <w:rPr>
          <w:rFonts w:ascii="Verdana" w:eastAsia="Verdana" w:hAnsi="Verdana"/>
        </w:rPr>
        <w:t>służbowy i</w:t>
      </w:r>
      <w:r w:rsidR="003D70C5">
        <w:rPr>
          <w:rFonts w:ascii="Verdana" w:eastAsia="Verdana" w:hAnsi="Verdana"/>
        </w:rPr>
        <w:t xml:space="preserve"> </w:t>
      </w:r>
      <w:r w:rsidR="00C93F19">
        <w:rPr>
          <w:rFonts w:ascii="Verdana" w:eastAsia="Verdana" w:hAnsi="Verdana"/>
        </w:rPr>
        <w:t>ujawniono</w:t>
      </w:r>
      <w:r w:rsidR="003D70C5">
        <w:rPr>
          <w:rFonts w:ascii="Verdana" w:eastAsia="Verdana" w:hAnsi="Verdana"/>
        </w:rPr>
        <w:t>, że</w:t>
      </w:r>
      <w:r w:rsidR="00F561ED">
        <w:rPr>
          <w:rFonts w:ascii="Verdana" w:eastAsia="Verdana" w:hAnsi="Verdana"/>
        </w:rPr>
        <w:t xml:space="preserve"> </w:t>
      </w:r>
      <w:r w:rsidR="00C93F19">
        <w:rPr>
          <w:rFonts w:ascii="Verdana" w:eastAsia="Verdana" w:hAnsi="Verdana"/>
        </w:rPr>
        <w:t>przechowywane</w:t>
      </w:r>
      <w:r w:rsidR="003D70C5">
        <w:rPr>
          <w:rFonts w:ascii="Verdana" w:eastAsia="Verdana" w:hAnsi="Verdana"/>
        </w:rPr>
        <w:t xml:space="preserve"> </w:t>
      </w:r>
      <w:r w:rsidR="00C93F19">
        <w:rPr>
          <w:rFonts w:ascii="Verdana" w:eastAsia="Verdana" w:hAnsi="Verdana"/>
        </w:rPr>
        <w:t xml:space="preserve">były </w:t>
      </w:r>
      <w:r w:rsidR="003D70C5">
        <w:rPr>
          <w:rFonts w:ascii="Verdana" w:eastAsia="Verdana" w:hAnsi="Verdana"/>
        </w:rPr>
        <w:t xml:space="preserve">na nim </w:t>
      </w:r>
      <w:r w:rsidR="00D22A22">
        <w:rPr>
          <w:rFonts w:ascii="Verdana" w:eastAsia="Verdana" w:hAnsi="Verdana"/>
        </w:rPr>
        <w:t xml:space="preserve">pliki pornograficzne </w:t>
      </w:r>
      <w:r w:rsidR="00F561ED">
        <w:rPr>
          <w:rFonts w:ascii="Verdana" w:eastAsia="Verdana" w:hAnsi="Verdana"/>
        </w:rPr>
        <w:t xml:space="preserve">oraz </w:t>
      </w:r>
      <w:r w:rsidR="00D22A22">
        <w:rPr>
          <w:rFonts w:ascii="Verdana" w:eastAsia="Verdana" w:hAnsi="Verdana"/>
        </w:rPr>
        <w:t xml:space="preserve">sfałszowane certyfikaty </w:t>
      </w:r>
      <w:r w:rsidR="00F561ED">
        <w:rPr>
          <w:rFonts w:ascii="Verdana" w:eastAsia="Verdana" w:hAnsi="Verdana"/>
        </w:rPr>
        <w:t xml:space="preserve">osób trzecich. </w:t>
      </w:r>
      <w:r w:rsidR="006A182B">
        <w:rPr>
          <w:rFonts w:ascii="Verdana" w:eastAsia="Verdana" w:hAnsi="Verdana"/>
        </w:rPr>
        <w:t>Skarżący</w:t>
      </w:r>
      <w:r w:rsidR="00F561ED">
        <w:rPr>
          <w:rFonts w:ascii="Verdana" w:eastAsia="Verdana" w:hAnsi="Verdana"/>
        </w:rPr>
        <w:t xml:space="preserve"> podnosił, w szczególności, że pracodawca, </w:t>
      </w:r>
      <w:r w:rsidR="00C93F19">
        <w:rPr>
          <w:rFonts w:ascii="Verdana" w:eastAsia="Verdana" w:hAnsi="Verdana"/>
        </w:rPr>
        <w:t>pod</w:t>
      </w:r>
      <w:r w:rsidR="00F561ED">
        <w:rPr>
          <w:rFonts w:ascii="Verdana" w:eastAsia="Verdana" w:hAnsi="Verdana"/>
        </w:rPr>
        <w:t xml:space="preserve"> jego nieobecnoś</w:t>
      </w:r>
      <w:r w:rsidR="00C93F19">
        <w:rPr>
          <w:rFonts w:ascii="Verdana" w:eastAsia="Verdana" w:hAnsi="Verdana"/>
        </w:rPr>
        <w:t>ć</w:t>
      </w:r>
      <w:r w:rsidR="00F561ED">
        <w:rPr>
          <w:rFonts w:ascii="Verdana" w:eastAsia="Verdana" w:hAnsi="Verdana"/>
        </w:rPr>
        <w:t xml:space="preserve"> otworzył jego </w:t>
      </w:r>
      <w:r w:rsidR="006A182B">
        <w:rPr>
          <w:rFonts w:ascii="Verdana" w:eastAsia="Verdana" w:hAnsi="Verdana"/>
        </w:rPr>
        <w:t>prywatne</w:t>
      </w:r>
      <w:r w:rsidR="00F561ED">
        <w:rPr>
          <w:rFonts w:ascii="Verdana" w:eastAsia="Verdana" w:hAnsi="Verdana"/>
        </w:rPr>
        <w:t xml:space="preserve"> pliki</w:t>
      </w:r>
      <w:r w:rsidR="003D70C5">
        <w:rPr>
          <w:rFonts w:ascii="Verdana" w:eastAsia="Verdana" w:hAnsi="Verdana"/>
        </w:rPr>
        <w:t>,</w:t>
      </w:r>
      <w:r w:rsidR="00F561ED">
        <w:rPr>
          <w:rFonts w:ascii="Verdana" w:eastAsia="Verdana" w:hAnsi="Verdana"/>
        </w:rPr>
        <w:t xml:space="preserve"> przechowywane na dysku</w:t>
      </w:r>
      <w:r w:rsidR="00C93F19">
        <w:rPr>
          <w:rFonts w:ascii="Verdana" w:eastAsia="Verdana" w:hAnsi="Verdana"/>
        </w:rPr>
        <w:t xml:space="preserve"> twardym</w:t>
      </w:r>
      <w:r w:rsidR="00F561ED">
        <w:rPr>
          <w:rFonts w:ascii="Verdana" w:eastAsia="Verdana" w:hAnsi="Verdana"/>
        </w:rPr>
        <w:t xml:space="preserve"> jego komputera </w:t>
      </w:r>
      <w:r w:rsidR="00C93F19">
        <w:rPr>
          <w:rFonts w:ascii="Verdana" w:eastAsia="Verdana" w:hAnsi="Verdana"/>
        </w:rPr>
        <w:t>służbowego</w:t>
      </w:r>
      <w:r w:rsidR="00F561ED">
        <w:rPr>
          <w:rFonts w:ascii="Verdana" w:eastAsia="Verdana" w:hAnsi="Verdana"/>
        </w:rPr>
        <w:t>.</w:t>
      </w:r>
    </w:p>
    <w:p w14:paraId="4A22DB29" w14:textId="77777777" w:rsidR="00F832FE" w:rsidRDefault="00A2492E" w:rsidP="00AB713F">
      <w:pPr>
        <w:spacing w:line="242" w:lineRule="auto"/>
        <w:ind w:left="740"/>
        <w:jc w:val="both"/>
        <w:rPr>
          <w:rFonts w:ascii="Verdana" w:eastAsia="Verdana" w:hAnsi="Verdana"/>
          <w:color w:val="0072BC"/>
        </w:rPr>
      </w:pPr>
      <w:r w:rsidRPr="00A2492E">
        <w:rPr>
          <w:rFonts w:ascii="Verdana" w:eastAsia="Verdana" w:hAnsi="Verdana"/>
          <w:color w:val="0072BC"/>
        </w:rPr>
        <w:t xml:space="preserve">Trybunał orzekł, że </w:t>
      </w:r>
      <w:r w:rsidRPr="00F8489F">
        <w:rPr>
          <w:rFonts w:ascii="Verdana" w:eastAsia="Verdana" w:hAnsi="Verdana"/>
          <w:b/>
          <w:color w:val="0072BC"/>
        </w:rPr>
        <w:t>nie doszło do naruszenia art. 8</w:t>
      </w:r>
      <w:r w:rsidRPr="00A2492E">
        <w:rPr>
          <w:rFonts w:ascii="Verdana" w:eastAsia="Verdana" w:hAnsi="Verdana"/>
          <w:color w:val="0072BC"/>
        </w:rPr>
        <w:t xml:space="preserve"> Konwencji, stwierdzając, że w niniejszej sprawie władze francuskie nie przekroczy</w:t>
      </w:r>
      <w:r w:rsidR="003D70C5">
        <w:rPr>
          <w:rFonts w:ascii="Verdana" w:eastAsia="Verdana" w:hAnsi="Verdana"/>
          <w:color w:val="0072BC"/>
        </w:rPr>
        <w:t>ły przyznanego im marginesu uznania. Trybunał</w:t>
      </w:r>
      <w:r w:rsidRPr="00A2492E">
        <w:rPr>
          <w:rFonts w:ascii="Verdana" w:eastAsia="Verdana" w:hAnsi="Verdana"/>
          <w:color w:val="0072BC"/>
        </w:rPr>
        <w:t xml:space="preserve"> zauważył w szczególności, że zapoznanie się z </w:t>
      </w:r>
      <w:r w:rsidR="00176162">
        <w:rPr>
          <w:rFonts w:ascii="Verdana" w:eastAsia="Verdana" w:hAnsi="Verdana"/>
          <w:color w:val="0072BC"/>
        </w:rPr>
        <w:t>plikami skarżącego przez pracodawcę</w:t>
      </w:r>
      <w:r w:rsidRPr="00A2492E">
        <w:rPr>
          <w:rFonts w:ascii="Verdana" w:eastAsia="Verdana" w:hAnsi="Verdana"/>
          <w:color w:val="0072BC"/>
        </w:rPr>
        <w:t xml:space="preserve"> miało na celu ochronę praw pracodawców, którzy mogliby zasadnie chcieć </w:t>
      </w:r>
      <w:r w:rsidR="00C93F19">
        <w:rPr>
          <w:rFonts w:ascii="Verdana" w:eastAsia="Verdana" w:hAnsi="Verdana"/>
          <w:color w:val="0072BC"/>
        </w:rPr>
        <w:t>upewnić się</w:t>
      </w:r>
      <w:r w:rsidRPr="00A2492E">
        <w:rPr>
          <w:rFonts w:ascii="Verdana" w:eastAsia="Verdana" w:hAnsi="Verdana"/>
          <w:color w:val="0072BC"/>
        </w:rPr>
        <w:t xml:space="preserve">, </w:t>
      </w:r>
      <w:r w:rsidR="00C93F19">
        <w:rPr>
          <w:rFonts w:ascii="Verdana" w:eastAsia="Verdana" w:hAnsi="Verdana"/>
          <w:color w:val="0072BC"/>
        </w:rPr>
        <w:t>że</w:t>
      </w:r>
      <w:r w:rsidRPr="00A2492E">
        <w:rPr>
          <w:rFonts w:ascii="Verdana" w:eastAsia="Verdana" w:hAnsi="Verdana"/>
          <w:color w:val="0072BC"/>
        </w:rPr>
        <w:t xml:space="preserve"> ich pracownicy korzysta</w:t>
      </w:r>
      <w:r w:rsidR="00C93F19">
        <w:rPr>
          <w:rFonts w:ascii="Verdana" w:eastAsia="Verdana" w:hAnsi="Verdana"/>
          <w:color w:val="0072BC"/>
        </w:rPr>
        <w:t>ją</w:t>
      </w:r>
      <w:r w:rsidRPr="00A2492E">
        <w:rPr>
          <w:rFonts w:ascii="Verdana" w:eastAsia="Verdana" w:hAnsi="Verdana"/>
          <w:color w:val="0072BC"/>
        </w:rPr>
        <w:t xml:space="preserve"> z urządzeń komputerowych, któ</w:t>
      </w:r>
      <w:r w:rsidR="00C93F19">
        <w:rPr>
          <w:rFonts w:ascii="Verdana" w:eastAsia="Verdana" w:hAnsi="Verdana"/>
          <w:color w:val="0072BC"/>
        </w:rPr>
        <w:t>re zostały im udostępnione</w:t>
      </w:r>
      <w:r w:rsidRPr="00A2492E">
        <w:rPr>
          <w:rFonts w:ascii="Verdana" w:eastAsia="Verdana" w:hAnsi="Verdana"/>
          <w:color w:val="0072BC"/>
        </w:rPr>
        <w:t>, zgodnie z</w:t>
      </w:r>
      <w:r w:rsidR="00D232A4">
        <w:rPr>
          <w:rFonts w:ascii="Verdana" w:eastAsia="Verdana" w:hAnsi="Verdana"/>
          <w:color w:val="0072BC"/>
        </w:rPr>
        <w:t>e</w:t>
      </w:r>
      <w:r w:rsidRPr="00A2492E">
        <w:rPr>
          <w:rFonts w:ascii="Verdana" w:eastAsia="Verdana" w:hAnsi="Verdana"/>
          <w:color w:val="0072BC"/>
        </w:rPr>
        <w:t xml:space="preserve"> zobowiązaniami umownymi i obowiązującymi przepisami.</w:t>
      </w:r>
      <w:r w:rsidR="00D232A4">
        <w:rPr>
          <w:rFonts w:ascii="Verdana" w:eastAsia="Verdana" w:hAnsi="Verdana"/>
          <w:color w:val="0072BC"/>
        </w:rPr>
        <w:t xml:space="preserve"> </w:t>
      </w:r>
      <w:r w:rsidRPr="00A2492E">
        <w:rPr>
          <w:rFonts w:ascii="Verdana" w:eastAsia="Verdana" w:hAnsi="Verdana"/>
          <w:color w:val="0072BC"/>
        </w:rPr>
        <w:t xml:space="preserve">Trybunał zauważył również, że prawo francuskie </w:t>
      </w:r>
      <w:r w:rsidR="00D232A4">
        <w:rPr>
          <w:rFonts w:ascii="Verdana" w:eastAsia="Verdana" w:hAnsi="Verdana"/>
          <w:color w:val="0072BC"/>
        </w:rPr>
        <w:t>zawiera</w:t>
      </w:r>
      <w:r w:rsidRPr="00A2492E">
        <w:rPr>
          <w:rFonts w:ascii="Verdana" w:eastAsia="Verdana" w:hAnsi="Verdana"/>
          <w:color w:val="0072BC"/>
        </w:rPr>
        <w:t xml:space="preserve"> mechanizm ochrony prywatności umożliwi</w:t>
      </w:r>
      <w:r w:rsidR="00176162">
        <w:rPr>
          <w:rFonts w:ascii="Verdana" w:eastAsia="Verdana" w:hAnsi="Verdana"/>
          <w:color w:val="0072BC"/>
        </w:rPr>
        <w:t xml:space="preserve">ający pracodawcom otwieranie plików </w:t>
      </w:r>
      <w:r w:rsidR="00D232A4">
        <w:rPr>
          <w:rFonts w:ascii="Verdana" w:eastAsia="Verdana" w:hAnsi="Verdana"/>
          <w:color w:val="0072BC"/>
        </w:rPr>
        <w:t>służbowych</w:t>
      </w:r>
      <w:r w:rsidRPr="00A2492E">
        <w:rPr>
          <w:rFonts w:ascii="Verdana" w:eastAsia="Verdana" w:hAnsi="Verdana"/>
          <w:color w:val="0072BC"/>
        </w:rPr>
        <w:t xml:space="preserve">, chociaż nie </w:t>
      </w:r>
      <w:r w:rsidR="00176162">
        <w:rPr>
          <w:rFonts w:ascii="Verdana" w:eastAsia="Verdana" w:hAnsi="Verdana"/>
          <w:color w:val="0072BC"/>
        </w:rPr>
        <w:t xml:space="preserve">mogą </w:t>
      </w:r>
      <w:r w:rsidR="006A182B">
        <w:rPr>
          <w:rFonts w:ascii="Verdana" w:eastAsia="Verdana" w:hAnsi="Verdana"/>
          <w:color w:val="0072BC"/>
        </w:rPr>
        <w:t>potajemnie</w:t>
      </w:r>
      <w:r w:rsidR="00176162">
        <w:rPr>
          <w:rFonts w:ascii="Verdana" w:eastAsia="Verdana" w:hAnsi="Verdana"/>
          <w:color w:val="0072BC"/>
        </w:rPr>
        <w:t xml:space="preserve"> otwierać plików </w:t>
      </w:r>
      <w:r w:rsidR="00D232A4">
        <w:rPr>
          <w:rFonts w:ascii="Verdana" w:eastAsia="Verdana" w:hAnsi="Verdana"/>
          <w:color w:val="0072BC"/>
        </w:rPr>
        <w:t>zidentyfikowanych jako osobiste</w:t>
      </w:r>
      <w:r w:rsidR="00176162">
        <w:rPr>
          <w:rFonts w:ascii="Verdana" w:eastAsia="Verdana" w:hAnsi="Verdana"/>
          <w:color w:val="0072BC"/>
        </w:rPr>
        <w:t xml:space="preserve">. </w:t>
      </w:r>
      <w:r w:rsidRPr="00A2492E">
        <w:rPr>
          <w:rFonts w:ascii="Verdana" w:eastAsia="Verdana" w:hAnsi="Verdana"/>
          <w:color w:val="0072BC"/>
        </w:rPr>
        <w:t>Ten drugi rodzaj plików można było otworzyć tylko w obecności pracownika.</w:t>
      </w:r>
      <w:r w:rsidR="00D22A22">
        <w:rPr>
          <w:rFonts w:ascii="Verdana" w:eastAsia="Verdana" w:hAnsi="Verdana"/>
          <w:color w:val="0072BC"/>
        </w:rPr>
        <w:t xml:space="preserve"> </w:t>
      </w:r>
      <w:r w:rsidRPr="00A2492E">
        <w:rPr>
          <w:rFonts w:ascii="Verdana" w:eastAsia="Verdana" w:hAnsi="Verdana"/>
          <w:color w:val="0072BC"/>
        </w:rPr>
        <w:t>Sądy krajowe orzekły, że mechanizm ten nie przeszkodziłby pr</w:t>
      </w:r>
      <w:r w:rsidR="00176162">
        <w:rPr>
          <w:rFonts w:ascii="Verdana" w:eastAsia="Verdana" w:hAnsi="Verdana"/>
          <w:color w:val="0072BC"/>
        </w:rPr>
        <w:t xml:space="preserve">acodawcy w otwarciu spornych plików, ponieważ nie zostały one należycie </w:t>
      </w:r>
      <w:r w:rsidR="00D232A4">
        <w:rPr>
          <w:rFonts w:ascii="Verdana" w:eastAsia="Verdana" w:hAnsi="Verdana"/>
          <w:color w:val="0072BC"/>
        </w:rPr>
        <w:t>zidentyfikowane jako</w:t>
      </w:r>
      <w:r w:rsidR="00176162">
        <w:rPr>
          <w:rFonts w:ascii="Verdana" w:eastAsia="Verdana" w:hAnsi="Verdana"/>
          <w:color w:val="0072BC"/>
        </w:rPr>
        <w:t xml:space="preserve"> pliki </w:t>
      </w:r>
      <w:r w:rsidR="006A182B">
        <w:rPr>
          <w:rFonts w:ascii="Verdana" w:eastAsia="Verdana" w:hAnsi="Verdana"/>
          <w:color w:val="0072BC"/>
        </w:rPr>
        <w:t>prywatne</w:t>
      </w:r>
      <w:r w:rsidRPr="00A2492E">
        <w:rPr>
          <w:rFonts w:ascii="Verdana" w:eastAsia="Verdana" w:hAnsi="Verdana"/>
          <w:color w:val="0072BC"/>
        </w:rPr>
        <w:t>. Wreszcie Trybunał uznał, że sądy krajowe prawidłowo oceniły zarzut skarżącego dotyczący naruszenia jego prawa do poszanowania życia prywatnego</w:t>
      </w:r>
      <w:r w:rsidR="00D232A4">
        <w:rPr>
          <w:rFonts w:ascii="Verdana" w:eastAsia="Verdana" w:hAnsi="Verdana"/>
          <w:color w:val="0072BC"/>
        </w:rPr>
        <w:t>,</w:t>
      </w:r>
      <w:r w:rsidRPr="00A2492E">
        <w:rPr>
          <w:rFonts w:ascii="Verdana" w:eastAsia="Verdana" w:hAnsi="Verdana"/>
          <w:color w:val="0072BC"/>
        </w:rPr>
        <w:t xml:space="preserve"> oraz że decyzje tych sądów zostały oparte na właściwych i wystarczających podstawach.</w:t>
      </w:r>
    </w:p>
    <w:p w14:paraId="363E9B39" w14:textId="77777777" w:rsidR="007579A3" w:rsidRDefault="007579A3" w:rsidP="00AB713F">
      <w:pPr>
        <w:spacing w:line="242" w:lineRule="auto"/>
        <w:ind w:left="740"/>
        <w:jc w:val="both"/>
        <w:rPr>
          <w:rFonts w:ascii="Verdana" w:eastAsia="Verdana" w:hAnsi="Verdana"/>
          <w:color w:val="0072BC"/>
        </w:rPr>
      </w:pPr>
    </w:p>
    <w:p w14:paraId="1AD5AB28" w14:textId="77777777" w:rsidR="007579A3" w:rsidRDefault="00B2385A" w:rsidP="00AB713F">
      <w:pPr>
        <w:spacing w:line="242" w:lineRule="auto"/>
        <w:ind w:left="740"/>
        <w:jc w:val="both"/>
        <w:rPr>
          <w:rFonts w:ascii="Verdana" w:eastAsia="Verdana" w:hAnsi="Verdana"/>
          <w:color w:val="808080"/>
          <w:sz w:val="28"/>
        </w:rPr>
      </w:pPr>
      <w:r>
        <w:rPr>
          <w:rFonts w:ascii="Verdana" w:eastAsia="Verdana" w:hAnsi="Verdana"/>
          <w:color w:val="808080"/>
          <w:sz w:val="28"/>
        </w:rPr>
        <w:t>Nagrywanie dźwięku</w:t>
      </w:r>
    </w:p>
    <w:p w14:paraId="1213E205" w14:textId="77777777" w:rsidR="007579A3" w:rsidRPr="00A14197" w:rsidRDefault="007579A3" w:rsidP="00AB713F">
      <w:pPr>
        <w:spacing w:before="120" w:line="0" w:lineRule="atLeast"/>
        <w:ind w:left="740"/>
        <w:rPr>
          <w:rFonts w:ascii="Verdana" w:eastAsia="Verdana" w:hAnsi="Verdana"/>
          <w:b/>
          <w:color w:val="0072BC"/>
          <w:u w:val="single"/>
        </w:rPr>
      </w:pPr>
      <w:r w:rsidRPr="00A14197">
        <w:rPr>
          <w:rFonts w:ascii="Verdana" w:eastAsia="Verdana" w:hAnsi="Verdana"/>
          <w:b/>
          <w:color w:val="0072BC"/>
          <w:u w:val="single"/>
        </w:rPr>
        <w:t>P.G. i J.H. przeciwko Zjednoczonemu Królestwu (nr 44787/98)</w:t>
      </w:r>
    </w:p>
    <w:p w14:paraId="1FD28E0B" w14:textId="77777777" w:rsidR="007579A3" w:rsidRPr="007579A3" w:rsidRDefault="007579A3" w:rsidP="00AB713F">
      <w:pPr>
        <w:spacing w:line="242" w:lineRule="auto"/>
        <w:ind w:left="740"/>
        <w:jc w:val="both"/>
        <w:rPr>
          <w:rFonts w:ascii="Verdana" w:eastAsia="Verdana" w:hAnsi="Verdana"/>
          <w:color w:val="808080"/>
          <w:sz w:val="28"/>
        </w:rPr>
      </w:pPr>
      <w:r w:rsidRPr="00F8489F">
        <w:rPr>
          <w:rFonts w:ascii="Verdana" w:eastAsia="Verdana" w:hAnsi="Verdana"/>
          <w:color w:val="808080"/>
          <w:sz w:val="18"/>
        </w:rPr>
        <w:t>25 września 2001</w:t>
      </w:r>
      <w:r>
        <w:rPr>
          <w:rFonts w:ascii="Verdana" w:eastAsia="Verdana" w:hAnsi="Verdana"/>
          <w:color w:val="808080"/>
          <w:sz w:val="18"/>
        </w:rPr>
        <w:t xml:space="preserve"> roku</w:t>
      </w:r>
    </w:p>
    <w:p w14:paraId="6BA0069F" w14:textId="77777777" w:rsidR="007579A3" w:rsidRPr="00F8489F" w:rsidRDefault="007579A3" w:rsidP="00AB713F">
      <w:pPr>
        <w:ind w:left="740"/>
        <w:jc w:val="both"/>
        <w:rPr>
          <w:rFonts w:ascii="Verdana" w:eastAsia="Verdana" w:hAnsi="Verdana"/>
          <w:color w:val="000000"/>
        </w:rPr>
      </w:pPr>
      <w:r w:rsidRPr="00F8489F">
        <w:rPr>
          <w:rFonts w:ascii="Verdana" w:eastAsia="Verdana" w:hAnsi="Verdana"/>
          <w:color w:val="000000"/>
        </w:rPr>
        <w:t>Sprawa ta dotyczyła w szczególności nagrywania głosów skarżących na posterunku policji po ich aresztowaniu pod zarzutem popełnienia rozboju.</w:t>
      </w:r>
    </w:p>
    <w:p w14:paraId="752AFEAA" w14:textId="77777777" w:rsidR="007579A3" w:rsidRPr="00F8489F" w:rsidRDefault="00B2385A" w:rsidP="00AB713F">
      <w:pPr>
        <w:ind w:left="740"/>
        <w:jc w:val="both"/>
        <w:rPr>
          <w:rFonts w:ascii="Verdana" w:eastAsia="Verdana" w:hAnsi="Verdana"/>
          <w:color w:val="0070C0"/>
        </w:rPr>
      </w:pPr>
      <w:r>
        <w:rPr>
          <w:rFonts w:ascii="Verdana" w:eastAsia="Verdana" w:hAnsi="Verdana"/>
          <w:color w:val="0070C0"/>
        </w:rPr>
        <w:t>Trybunał</w:t>
      </w:r>
      <w:r w:rsidR="007579A3" w:rsidRPr="00F8489F">
        <w:rPr>
          <w:rFonts w:ascii="Verdana" w:eastAsia="Verdana" w:hAnsi="Verdana"/>
          <w:color w:val="0070C0"/>
        </w:rPr>
        <w:t xml:space="preserve"> orzekł, że </w:t>
      </w:r>
      <w:r w:rsidR="007579A3" w:rsidRPr="00F8489F">
        <w:rPr>
          <w:rFonts w:ascii="Verdana" w:eastAsia="Verdana" w:hAnsi="Verdana"/>
          <w:b/>
          <w:color w:val="0070C0"/>
        </w:rPr>
        <w:t>doszło do naruszenia art. 8</w:t>
      </w:r>
      <w:r w:rsidR="007579A3" w:rsidRPr="00F8489F">
        <w:rPr>
          <w:rFonts w:ascii="Verdana" w:eastAsia="Verdana" w:hAnsi="Verdana"/>
          <w:color w:val="0070C0"/>
        </w:rPr>
        <w:t xml:space="preserve"> Konwencji dotyczącego używania tajnych urządzeń </w:t>
      </w:r>
      <w:r w:rsidR="00792098">
        <w:rPr>
          <w:rFonts w:ascii="Verdana" w:eastAsia="Verdana" w:hAnsi="Verdana"/>
          <w:color w:val="0070C0"/>
        </w:rPr>
        <w:t>p</w:t>
      </w:r>
      <w:r w:rsidR="007579A3" w:rsidRPr="00F8489F">
        <w:rPr>
          <w:rFonts w:ascii="Verdana" w:eastAsia="Verdana" w:hAnsi="Verdana"/>
          <w:color w:val="0070C0"/>
        </w:rPr>
        <w:t xml:space="preserve">odsłuchowych na posterunku policji. Odnotowując w szczególności, że w danym czasie nie istniał ustawowy system regulujący korzystanie z ukrytych urządzeń </w:t>
      </w:r>
      <w:r w:rsidR="00792098">
        <w:rPr>
          <w:rFonts w:ascii="Verdana" w:eastAsia="Verdana" w:hAnsi="Verdana"/>
          <w:color w:val="0070C0"/>
        </w:rPr>
        <w:t>p</w:t>
      </w:r>
      <w:r w:rsidR="007579A3" w:rsidRPr="00F8489F">
        <w:rPr>
          <w:rFonts w:ascii="Verdana" w:eastAsia="Verdana" w:hAnsi="Verdana"/>
          <w:color w:val="0070C0"/>
        </w:rPr>
        <w:t xml:space="preserve">odsłuchowych przez policję we własnych pomieszczeniach, Trybunał stwierdził, że ingerencja w prawo skarżących do życia prywatnego nie była zgodna z prawem. W tej sprawie </w:t>
      </w:r>
      <w:r>
        <w:rPr>
          <w:rFonts w:ascii="Verdana" w:eastAsia="Verdana" w:hAnsi="Verdana"/>
          <w:color w:val="0070C0"/>
        </w:rPr>
        <w:t>Trybunał</w:t>
      </w:r>
      <w:r w:rsidR="007579A3" w:rsidRPr="00F8489F">
        <w:rPr>
          <w:rFonts w:ascii="Verdana" w:eastAsia="Verdana" w:hAnsi="Verdana"/>
          <w:color w:val="0070C0"/>
        </w:rPr>
        <w:t xml:space="preserve"> stwierdził również </w:t>
      </w:r>
      <w:r w:rsidR="007579A3" w:rsidRPr="00F8489F">
        <w:rPr>
          <w:rFonts w:ascii="Verdana" w:eastAsia="Verdana" w:hAnsi="Verdana"/>
          <w:b/>
          <w:color w:val="0070C0"/>
        </w:rPr>
        <w:t>naruszenie art. 8</w:t>
      </w:r>
      <w:r w:rsidR="007579A3" w:rsidRPr="00F8489F">
        <w:rPr>
          <w:rFonts w:ascii="Verdana" w:eastAsia="Verdana" w:hAnsi="Verdana"/>
          <w:color w:val="0070C0"/>
        </w:rPr>
        <w:t xml:space="preserve"> ze względu na </w:t>
      </w:r>
      <w:r w:rsidR="00792098">
        <w:rPr>
          <w:rFonts w:ascii="Verdana" w:eastAsia="Verdana" w:hAnsi="Verdana"/>
          <w:color w:val="0070C0"/>
        </w:rPr>
        <w:t>użycie</w:t>
      </w:r>
      <w:r w:rsidR="007579A3" w:rsidRPr="00F8489F">
        <w:rPr>
          <w:rFonts w:ascii="Verdana" w:eastAsia="Verdana" w:hAnsi="Verdana"/>
          <w:color w:val="0070C0"/>
        </w:rPr>
        <w:t xml:space="preserve"> ukrytego urządzenia </w:t>
      </w:r>
      <w:r w:rsidR="00792098">
        <w:rPr>
          <w:rFonts w:ascii="Verdana" w:eastAsia="Verdana" w:hAnsi="Verdana"/>
          <w:color w:val="0070C0"/>
        </w:rPr>
        <w:t>p</w:t>
      </w:r>
      <w:r w:rsidR="007579A3" w:rsidRPr="00F8489F">
        <w:rPr>
          <w:rFonts w:ascii="Verdana" w:eastAsia="Verdana" w:hAnsi="Verdana"/>
          <w:color w:val="0070C0"/>
        </w:rPr>
        <w:t xml:space="preserve">odsłuchowego w mieszkaniu oraz </w:t>
      </w:r>
      <w:r w:rsidR="007579A3" w:rsidRPr="00F8489F">
        <w:rPr>
          <w:rFonts w:ascii="Verdana" w:eastAsia="Verdana" w:hAnsi="Verdana"/>
          <w:b/>
          <w:color w:val="0070C0"/>
        </w:rPr>
        <w:t>brak naruszenia art. 8</w:t>
      </w:r>
      <w:r w:rsidR="007579A3" w:rsidRPr="00F8489F">
        <w:rPr>
          <w:rFonts w:ascii="Verdana" w:eastAsia="Verdana" w:hAnsi="Verdana"/>
          <w:color w:val="0070C0"/>
        </w:rPr>
        <w:t xml:space="preserve"> w zakresie uzyskiwania informacji o korzystaniu z telefonu.</w:t>
      </w:r>
    </w:p>
    <w:p w14:paraId="0D78B82C" w14:textId="77777777" w:rsidR="007579A3" w:rsidRPr="00A14197" w:rsidRDefault="007579A3" w:rsidP="00AB713F">
      <w:pPr>
        <w:spacing w:before="120" w:line="0" w:lineRule="atLeast"/>
        <w:ind w:left="740"/>
        <w:rPr>
          <w:rFonts w:ascii="Verdana" w:eastAsia="Verdana" w:hAnsi="Verdana"/>
          <w:b/>
          <w:color w:val="0072BC"/>
          <w:u w:val="single"/>
        </w:rPr>
      </w:pPr>
      <w:r w:rsidRPr="00A14197">
        <w:rPr>
          <w:rFonts w:ascii="Verdana" w:eastAsia="Verdana" w:hAnsi="Verdana"/>
          <w:b/>
          <w:color w:val="0072BC"/>
          <w:u w:val="single"/>
        </w:rPr>
        <w:t>Vetter przeciwko Francji</w:t>
      </w:r>
    </w:p>
    <w:p w14:paraId="6B3E1F90" w14:textId="77777777" w:rsidR="007579A3" w:rsidRPr="00F8489F" w:rsidRDefault="007579A3" w:rsidP="00AB713F">
      <w:pPr>
        <w:ind w:left="740"/>
        <w:jc w:val="both"/>
        <w:rPr>
          <w:rFonts w:ascii="Verdana" w:eastAsia="Verdana" w:hAnsi="Verdana"/>
          <w:color w:val="404040"/>
          <w:sz w:val="18"/>
        </w:rPr>
      </w:pPr>
      <w:bookmarkStart w:id="9" w:name="_Hlk17979217"/>
      <w:r w:rsidRPr="00F8489F">
        <w:rPr>
          <w:rFonts w:ascii="Verdana" w:eastAsia="Verdana" w:hAnsi="Verdana"/>
          <w:color w:val="404040"/>
          <w:sz w:val="18"/>
        </w:rPr>
        <w:t xml:space="preserve">31 maja 2005 </w:t>
      </w:r>
      <w:r w:rsidR="003D0AAC" w:rsidRPr="00EA678D">
        <w:rPr>
          <w:rFonts w:ascii="Verdana" w:eastAsia="Verdana" w:hAnsi="Verdana"/>
          <w:color w:val="404040"/>
          <w:sz w:val="18"/>
        </w:rPr>
        <w:t>roku</w:t>
      </w:r>
    </w:p>
    <w:bookmarkEnd w:id="9"/>
    <w:p w14:paraId="494DBE44" w14:textId="77777777" w:rsidR="007579A3" w:rsidRPr="00F8489F" w:rsidRDefault="007579A3" w:rsidP="00AB713F">
      <w:pPr>
        <w:ind w:left="740"/>
        <w:jc w:val="both"/>
        <w:rPr>
          <w:rFonts w:ascii="Verdana" w:eastAsia="Verdana" w:hAnsi="Verdana"/>
          <w:color w:val="000000"/>
        </w:rPr>
      </w:pPr>
      <w:r w:rsidRPr="00F8489F">
        <w:rPr>
          <w:rFonts w:ascii="Verdana" w:eastAsia="Verdana" w:hAnsi="Verdana"/>
          <w:color w:val="000000"/>
        </w:rPr>
        <w:t xml:space="preserve">Po odkryciu ciała z ranami postrzałowymi, policja, podejrzewając, że skarżący dokonał zabójstwa, zainstalowała urządzenia </w:t>
      </w:r>
      <w:r w:rsidR="00792098">
        <w:rPr>
          <w:rFonts w:ascii="Verdana" w:eastAsia="Verdana" w:hAnsi="Verdana"/>
          <w:color w:val="000000"/>
        </w:rPr>
        <w:t>p</w:t>
      </w:r>
      <w:r w:rsidRPr="00F8489F">
        <w:rPr>
          <w:rFonts w:ascii="Verdana" w:eastAsia="Verdana" w:hAnsi="Verdana"/>
          <w:color w:val="000000"/>
        </w:rPr>
        <w:t>odsłuchowe w mieszkaniu, do którego regularnie przyjeżdżał.</w:t>
      </w:r>
    </w:p>
    <w:p w14:paraId="4689005C" w14:textId="77777777" w:rsidR="007579A3" w:rsidRPr="00F8489F" w:rsidRDefault="007579A3" w:rsidP="00AB713F">
      <w:pPr>
        <w:ind w:left="740"/>
        <w:jc w:val="both"/>
        <w:rPr>
          <w:rFonts w:ascii="Verdana" w:eastAsia="Verdana" w:hAnsi="Verdana"/>
          <w:color w:val="0070C0"/>
        </w:rPr>
      </w:pPr>
      <w:r w:rsidRPr="00F8489F">
        <w:rPr>
          <w:rFonts w:ascii="Verdana" w:eastAsia="Verdana" w:hAnsi="Verdana"/>
          <w:color w:val="0070C0"/>
        </w:rPr>
        <w:t xml:space="preserve">Trybunał orzekł, że </w:t>
      </w:r>
      <w:r w:rsidRPr="00F8489F">
        <w:rPr>
          <w:rFonts w:ascii="Verdana" w:eastAsia="Verdana" w:hAnsi="Verdana"/>
          <w:b/>
          <w:color w:val="0070C0"/>
        </w:rPr>
        <w:t>nastąpiło naruszenie art. 8</w:t>
      </w:r>
      <w:r w:rsidRPr="00F8489F">
        <w:rPr>
          <w:rFonts w:ascii="Verdana" w:eastAsia="Verdana" w:hAnsi="Verdana"/>
          <w:color w:val="0070C0"/>
        </w:rPr>
        <w:t xml:space="preserve"> </w:t>
      </w:r>
      <w:r w:rsidR="00792098">
        <w:rPr>
          <w:rFonts w:ascii="Verdana" w:eastAsia="Verdana" w:hAnsi="Verdana"/>
          <w:color w:val="0070C0"/>
        </w:rPr>
        <w:t>K</w:t>
      </w:r>
      <w:r w:rsidRPr="00F8489F">
        <w:rPr>
          <w:rFonts w:ascii="Verdana" w:eastAsia="Verdana" w:hAnsi="Verdana"/>
          <w:color w:val="0070C0"/>
        </w:rPr>
        <w:t xml:space="preserve">onwencji, stwierdzając, że prawo francuskie nie określa wystarczająco jasno zakresu i sposobu wykonywania uprawnień władz w odniesieniu do urządzeń </w:t>
      </w:r>
      <w:r w:rsidR="00792098">
        <w:rPr>
          <w:rFonts w:ascii="Verdana" w:eastAsia="Verdana" w:hAnsi="Verdana"/>
          <w:color w:val="0070C0"/>
        </w:rPr>
        <w:t>p</w:t>
      </w:r>
      <w:r w:rsidRPr="00F8489F">
        <w:rPr>
          <w:rFonts w:ascii="Verdana" w:eastAsia="Verdana" w:hAnsi="Verdana"/>
          <w:color w:val="0070C0"/>
        </w:rPr>
        <w:t>odsłuchowych.</w:t>
      </w:r>
    </w:p>
    <w:p w14:paraId="10DF921B" w14:textId="77777777" w:rsidR="00F832FE" w:rsidRDefault="00F832FE" w:rsidP="00AB713F">
      <w:pPr>
        <w:spacing w:line="200" w:lineRule="exact"/>
        <w:ind w:left="740"/>
        <w:rPr>
          <w:rFonts w:ascii="Times New Roman" w:eastAsia="Times New Roman" w:hAnsi="Times New Roman"/>
        </w:rPr>
      </w:pPr>
    </w:p>
    <w:p w14:paraId="6BF4D0A0" w14:textId="77777777" w:rsidR="00F832FE" w:rsidRDefault="006A182B" w:rsidP="00AB713F">
      <w:pPr>
        <w:spacing w:line="0" w:lineRule="atLeast"/>
        <w:ind w:left="740"/>
        <w:rPr>
          <w:rFonts w:ascii="Verdana" w:eastAsia="Verdana" w:hAnsi="Verdana"/>
          <w:color w:val="808080"/>
          <w:sz w:val="28"/>
        </w:rPr>
      </w:pPr>
      <w:r>
        <w:rPr>
          <w:rFonts w:ascii="Verdana" w:eastAsia="Verdana" w:hAnsi="Verdana"/>
          <w:color w:val="808080"/>
          <w:sz w:val="28"/>
        </w:rPr>
        <w:t>Monitoring</w:t>
      </w:r>
    </w:p>
    <w:p w14:paraId="29F47A85" w14:textId="77777777" w:rsidR="00B2385A" w:rsidRPr="00A14197" w:rsidRDefault="006052B5" w:rsidP="00AB713F">
      <w:pPr>
        <w:spacing w:before="120" w:line="0" w:lineRule="atLeast"/>
        <w:ind w:left="740"/>
        <w:rPr>
          <w:rFonts w:ascii="Verdana" w:eastAsia="Verdana" w:hAnsi="Verdana"/>
          <w:b/>
          <w:color w:val="0072BC"/>
          <w:u w:val="single"/>
        </w:rPr>
      </w:pPr>
      <w:hyperlink r:id="rId37" w:history="1">
        <w:r w:rsidRPr="00A14197">
          <w:rPr>
            <w:rFonts w:ascii="Verdana" w:eastAsia="Verdana" w:hAnsi="Verdana"/>
            <w:b/>
            <w:color w:val="0072BC"/>
            <w:u w:val="single"/>
          </w:rPr>
          <w:t>Peck</w:t>
        </w:r>
      </w:hyperlink>
      <w:r w:rsidRPr="00A14197">
        <w:rPr>
          <w:rFonts w:ascii="Verdana" w:eastAsia="Verdana" w:hAnsi="Verdana"/>
          <w:b/>
          <w:color w:val="0072BC"/>
          <w:u w:val="single"/>
        </w:rPr>
        <w:t xml:space="preserve"> przeciwko Zjednoczonemu Królestwu</w:t>
      </w:r>
    </w:p>
    <w:p w14:paraId="230D057A" w14:textId="77777777" w:rsidR="006052B5" w:rsidRPr="006052B5" w:rsidRDefault="00C620FD" w:rsidP="00AB713F">
      <w:pPr>
        <w:ind w:left="740"/>
        <w:jc w:val="both"/>
        <w:rPr>
          <w:rFonts w:ascii="Verdana" w:eastAsia="Verdana" w:hAnsi="Verdana"/>
          <w:color w:val="404040"/>
          <w:sz w:val="18"/>
        </w:rPr>
      </w:pPr>
      <w:r>
        <w:rPr>
          <w:rFonts w:ascii="Verdana" w:eastAsia="Verdana" w:hAnsi="Verdana"/>
          <w:color w:val="404040"/>
          <w:sz w:val="18"/>
        </w:rPr>
        <w:t>28 stycznia 2003 roku</w:t>
      </w:r>
    </w:p>
    <w:p w14:paraId="4597E5E6" w14:textId="77777777" w:rsidR="006052B5" w:rsidRDefault="006052B5" w:rsidP="00AB713F">
      <w:pPr>
        <w:spacing w:line="0" w:lineRule="atLeast"/>
        <w:ind w:left="740"/>
        <w:rPr>
          <w:rFonts w:ascii="Verdana" w:eastAsia="Verdana" w:hAnsi="Verdana"/>
        </w:rPr>
      </w:pPr>
      <w:r>
        <w:rPr>
          <w:rFonts w:ascii="Verdana" w:eastAsia="Verdana" w:hAnsi="Verdana"/>
        </w:rPr>
        <w:t>Zobacz poniżej, pod „Ujawnienie danych osobowych”</w:t>
      </w:r>
    </w:p>
    <w:p w14:paraId="6F5B7474" w14:textId="77777777" w:rsidR="006052B5" w:rsidRPr="00A14197" w:rsidRDefault="006052B5" w:rsidP="00AB713F">
      <w:pPr>
        <w:spacing w:before="120" w:line="0" w:lineRule="atLeast"/>
        <w:ind w:left="740"/>
        <w:rPr>
          <w:rFonts w:ascii="Verdana" w:eastAsia="Verdana" w:hAnsi="Verdana"/>
          <w:b/>
          <w:color w:val="0072BC"/>
          <w:u w:val="single"/>
        </w:rPr>
      </w:pPr>
    </w:p>
    <w:p w14:paraId="228F866C" w14:textId="77777777" w:rsidR="006052B5" w:rsidRPr="00A14197" w:rsidRDefault="006052B5" w:rsidP="00AB713F">
      <w:pPr>
        <w:spacing w:before="120" w:line="0" w:lineRule="atLeast"/>
        <w:ind w:left="740"/>
        <w:rPr>
          <w:rFonts w:ascii="Verdana" w:eastAsia="Verdana" w:hAnsi="Verdana"/>
          <w:b/>
          <w:color w:val="0072BC"/>
          <w:u w:val="single"/>
        </w:rPr>
      </w:pPr>
      <w:r w:rsidRPr="00A14197">
        <w:rPr>
          <w:rFonts w:ascii="Verdana" w:eastAsia="Verdana" w:hAnsi="Verdana"/>
          <w:b/>
          <w:color w:val="0072BC"/>
          <w:u w:val="single"/>
        </w:rPr>
        <w:lastRenderedPageBreak/>
        <w:t>Köpke przeciwko Niemcom</w:t>
      </w:r>
    </w:p>
    <w:p w14:paraId="77248F82" w14:textId="77777777" w:rsidR="006052B5" w:rsidRPr="006052B5" w:rsidRDefault="00C620FD" w:rsidP="00AB713F">
      <w:pPr>
        <w:ind w:left="740"/>
        <w:jc w:val="both"/>
        <w:rPr>
          <w:rFonts w:ascii="Verdana" w:eastAsia="Verdana" w:hAnsi="Verdana"/>
          <w:color w:val="404040"/>
          <w:sz w:val="18"/>
        </w:rPr>
      </w:pPr>
      <w:r>
        <w:rPr>
          <w:rFonts w:ascii="Verdana" w:eastAsia="Verdana" w:hAnsi="Verdana"/>
          <w:color w:val="404040"/>
          <w:sz w:val="18"/>
        </w:rPr>
        <w:t>5 października 2010</w:t>
      </w:r>
      <w:r w:rsidR="00122CBC">
        <w:rPr>
          <w:rFonts w:ascii="Verdana" w:eastAsia="Verdana" w:hAnsi="Verdana"/>
          <w:color w:val="404040"/>
          <w:sz w:val="18"/>
        </w:rPr>
        <w:t xml:space="preserve"> roku</w:t>
      </w:r>
      <w:r>
        <w:rPr>
          <w:rFonts w:ascii="Verdana" w:eastAsia="Verdana" w:hAnsi="Verdana"/>
          <w:color w:val="404040"/>
          <w:sz w:val="18"/>
        </w:rPr>
        <w:t xml:space="preserve"> (decyzja o dopuszczalności)</w:t>
      </w:r>
    </w:p>
    <w:p w14:paraId="50A269DC" w14:textId="77777777" w:rsidR="00C620FD" w:rsidRPr="00C620FD" w:rsidRDefault="00C620FD" w:rsidP="00AB713F">
      <w:pPr>
        <w:spacing w:line="0" w:lineRule="atLeast"/>
        <w:ind w:left="740"/>
        <w:jc w:val="both"/>
        <w:rPr>
          <w:rFonts w:ascii="Verdana" w:eastAsia="Verdana" w:hAnsi="Verdana"/>
        </w:rPr>
      </w:pPr>
      <w:r w:rsidRPr="00C620FD">
        <w:rPr>
          <w:rFonts w:ascii="Verdana" w:eastAsia="Verdana" w:hAnsi="Verdana"/>
        </w:rPr>
        <w:t xml:space="preserve">Skarżąca, kasjerka w supermarkecie, została zwolniona bez uprzedzenia z powodu kradzieży w następstwie tajnego monitoringu wideo przeprowadzonego przez jej pracodawcę z pomocą prywatnej agencji detektywistycznej. </w:t>
      </w:r>
      <w:r w:rsidR="00A42803">
        <w:rPr>
          <w:rFonts w:ascii="Verdana" w:eastAsia="Verdana" w:hAnsi="Verdana"/>
        </w:rPr>
        <w:t>Skarżąca b</w:t>
      </w:r>
      <w:r w:rsidRPr="00C620FD">
        <w:rPr>
          <w:rFonts w:ascii="Verdana" w:eastAsia="Verdana" w:hAnsi="Verdana"/>
        </w:rPr>
        <w:t>ezskutecznie zaskarżyła zwolnienie przed sądem pracy. Jej skarga konstytucyjna również została oddalona.</w:t>
      </w:r>
    </w:p>
    <w:p w14:paraId="01C3EBAD" w14:textId="77777777" w:rsidR="00B2385A" w:rsidRPr="00F8489F" w:rsidRDefault="00B22DB4" w:rsidP="00AB713F">
      <w:pPr>
        <w:spacing w:line="0" w:lineRule="atLeast"/>
        <w:ind w:left="740"/>
        <w:jc w:val="both"/>
        <w:rPr>
          <w:rFonts w:ascii="Verdana" w:eastAsia="Verdana" w:hAnsi="Verdana"/>
          <w:color w:val="0070C0"/>
          <w:sz w:val="28"/>
        </w:rPr>
      </w:pPr>
      <w:r>
        <w:rPr>
          <w:rFonts w:ascii="Verdana" w:eastAsia="Verdana" w:hAnsi="Verdana"/>
          <w:color w:val="0070C0"/>
        </w:rPr>
        <w:t>Trybunał</w:t>
      </w:r>
      <w:r w:rsidR="00C620FD" w:rsidRPr="00F8489F">
        <w:rPr>
          <w:rFonts w:ascii="Verdana" w:eastAsia="Verdana" w:hAnsi="Verdana"/>
          <w:color w:val="0070C0"/>
        </w:rPr>
        <w:t xml:space="preserve"> odrzucił skargę złożoną przez skarżącą na podstawie art. 8 Konwencji jako </w:t>
      </w:r>
      <w:r w:rsidR="00C620FD" w:rsidRPr="00F8489F">
        <w:rPr>
          <w:rFonts w:ascii="Verdana" w:eastAsia="Verdana" w:hAnsi="Verdana"/>
          <w:b/>
          <w:color w:val="0070C0"/>
        </w:rPr>
        <w:t>niedopuszczalną</w:t>
      </w:r>
      <w:r w:rsidR="00C620FD" w:rsidRPr="00F8489F">
        <w:rPr>
          <w:rFonts w:ascii="Verdana" w:eastAsia="Verdana" w:hAnsi="Verdana"/>
          <w:color w:val="0070C0"/>
        </w:rPr>
        <w:t xml:space="preserve"> (oczywiście bezzasadną). Sąd stwierdził, że władze krajowe osiągnęły właściwą równowagę między prawem pracownika do poszanowania jego życia prywatnego</w:t>
      </w:r>
      <w:r w:rsidR="00122CBC">
        <w:rPr>
          <w:rFonts w:ascii="Verdana" w:eastAsia="Verdana" w:hAnsi="Verdana"/>
          <w:color w:val="0070C0"/>
        </w:rPr>
        <w:t>,</w:t>
      </w:r>
      <w:r w:rsidR="00C620FD" w:rsidRPr="00F8489F">
        <w:rPr>
          <w:rFonts w:ascii="Verdana" w:eastAsia="Verdana" w:hAnsi="Verdana"/>
          <w:color w:val="0070C0"/>
        </w:rPr>
        <w:t xml:space="preserve"> a interesem pracodawcy w ochronie jego praw własności </w:t>
      </w:r>
      <w:r w:rsidR="00122CBC">
        <w:rPr>
          <w:rFonts w:ascii="Verdana" w:eastAsia="Verdana" w:hAnsi="Verdana"/>
          <w:color w:val="0070C0"/>
        </w:rPr>
        <w:t>oraz</w:t>
      </w:r>
      <w:r w:rsidR="00C620FD" w:rsidRPr="00F8489F">
        <w:rPr>
          <w:rFonts w:ascii="Verdana" w:eastAsia="Verdana" w:hAnsi="Verdana"/>
          <w:color w:val="0070C0"/>
        </w:rPr>
        <w:t xml:space="preserve"> interesem publicznym w prawidłowym wymierzaniu sprawiedliwości. Trybunał zauważył jednak, że konkurencyjnym interesom można by w przyszłości nadać inną wagę, biorąc pod uwagę zakres, w jakim ingerencja w życie prywatne była możliwa dzięki nowym, coraz bardziej zaawansowanym technologiom.</w:t>
      </w:r>
    </w:p>
    <w:bookmarkStart w:id="10" w:name="_Hlk17979152"/>
    <w:p w14:paraId="5434FBA7" w14:textId="77777777" w:rsidR="00F832FE" w:rsidRDefault="00F832FE" w:rsidP="00AB713F">
      <w:pPr>
        <w:spacing w:before="120" w:line="0" w:lineRule="atLeast"/>
        <w:ind w:left="740"/>
        <w:rPr>
          <w:rFonts w:ascii="Verdana" w:eastAsia="Verdana" w:hAnsi="Verdana"/>
          <w:b/>
          <w:color w:val="0072BC"/>
          <w:u w:val="single"/>
        </w:rPr>
      </w:pPr>
      <w:r w:rsidRPr="00A14197">
        <w:rPr>
          <w:rFonts w:ascii="Verdana" w:eastAsia="Verdana" w:hAnsi="Verdana"/>
          <w:b/>
          <w:color w:val="0072BC"/>
          <w:u w:val="single"/>
        </w:rPr>
        <w:fldChar w:fldCharType="begin"/>
      </w:r>
      <w:r w:rsidRPr="00A14197">
        <w:rPr>
          <w:rFonts w:ascii="Verdana" w:eastAsia="Verdana" w:hAnsi="Verdana"/>
          <w:b/>
          <w:color w:val="0072BC"/>
          <w:u w:val="single"/>
        </w:rPr>
        <w:instrText xml:space="preserve"> HYPERLINK "http://hudoc.echr.coe.int/eng-press?i=003-5927767-7571421" </w:instrText>
      </w:r>
      <w:r w:rsidRPr="00A14197">
        <w:rPr>
          <w:rFonts w:ascii="Verdana" w:eastAsia="Verdana" w:hAnsi="Verdana"/>
          <w:b/>
          <w:color w:val="0072BC"/>
          <w:u w:val="single"/>
        </w:rPr>
        <w:fldChar w:fldCharType="separate"/>
      </w:r>
      <w:r>
        <w:rPr>
          <w:rFonts w:ascii="Verdana" w:eastAsia="Verdana" w:hAnsi="Verdana"/>
          <w:b/>
          <w:color w:val="0072BC"/>
          <w:u w:val="single"/>
        </w:rPr>
        <w:t>Antov</w:t>
      </w:r>
      <w:r w:rsidR="00C50B26">
        <w:rPr>
          <w:rFonts w:ascii="Verdana" w:eastAsia="Verdana" w:hAnsi="Verdana"/>
          <w:b/>
          <w:color w:val="0072BC"/>
          <w:u w:val="single"/>
        </w:rPr>
        <w:t>ić i Mirković przeciwko</w:t>
      </w:r>
      <w:r>
        <w:rPr>
          <w:rFonts w:ascii="Verdana" w:eastAsia="Verdana" w:hAnsi="Verdana"/>
          <w:b/>
          <w:color w:val="0072BC"/>
          <w:u w:val="single"/>
        </w:rPr>
        <w:t xml:space="preserve"> </w:t>
      </w:r>
      <w:r w:rsidR="003F674B">
        <w:rPr>
          <w:rFonts w:ascii="Verdana" w:eastAsia="Verdana" w:hAnsi="Verdana"/>
          <w:b/>
          <w:color w:val="0072BC"/>
          <w:u w:val="single"/>
        </w:rPr>
        <w:t>Czarnogórze</w:t>
      </w:r>
      <w:r w:rsidRPr="00A14197">
        <w:rPr>
          <w:rFonts w:ascii="Verdana" w:eastAsia="Verdana" w:hAnsi="Verdana"/>
          <w:b/>
          <w:color w:val="0072BC"/>
          <w:u w:val="single"/>
        </w:rPr>
        <w:fldChar w:fldCharType="end"/>
      </w:r>
      <w:bookmarkEnd w:id="10"/>
    </w:p>
    <w:p w14:paraId="0FA70B2B" w14:textId="77777777" w:rsidR="00F832FE" w:rsidRDefault="00F832FE" w:rsidP="00AB713F">
      <w:pPr>
        <w:spacing w:line="63" w:lineRule="exact"/>
        <w:ind w:left="740"/>
        <w:rPr>
          <w:rFonts w:ascii="Times New Roman" w:eastAsia="Times New Roman" w:hAnsi="Times New Roman"/>
        </w:rPr>
      </w:pPr>
    </w:p>
    <w:p w14:paraId="16641E68" w14:textId="77777777" w:rsidR="00F832FE" w:rsidRDefault="00C50B26" w:rsidP="00AB713F">
      <w:pPr>
        <w:spacing w:line="0" w:lineRule="atLeast"/>
        <w:ind w:left="740"/>
        <w:rPr>
          <w:rFonts w:ascii="Verdana" w:eastAsia="Verdana" w:hAnsi="Verdana"/>
          <w:color w:val="808080"/>
          <w:sz w:val="18"/>
        </w:rPr>
      </w:pPr>
      <w:r>
        <w:rPr>
          <w:rFonts w:ascii="Verdana" w:eastAsia="Verdana" w:hAnsi="Verdana"/>
          <w:color w:val="808080"/>
          <w:sz w:val="18"/>
        </w:rPr>
        <w:t>28 listopada</w:t>
      </w:r>
      <w:r w:rsidR="00F832FE">
        <w:rPr>
          <w:rFonts w:ascii="Verdana" w:eastAsia="Verdana" w:hAnsi="Verdana"/>
          <w:color w:val="808080"/>
          <w:sz w:val="18"/>
        </w:rPr>
        <w:t xml:space="preserve"> 2017</w:t>
      </w:r>
      <w:r w:rsidR="00487B7A">
        <w:rPr>
          <w:rFonts w:ascii="Verdana" w:eastAsia="Verdana" w:hAnsi="Verdana"/>
          <w:color w:val="808080"/>
          <w:sz w:val="18"/>
        </w:rPr>
        <w:t xml:space="preserve"> roku</w:t>
      </w:r>
    </w:p>
    <w:p w14:paraId="19EF2E96" w14:textId="77777777" w:rsidR="00F832FE" w:rsidRDefault="002A0B03" w:rsidP="00AB713F">
      <w:pPr>
        <w:spacing w:line="239" w:lineRule="auto"/>
        <w:ind w:left="740" w:right="20"/>
        <w:jc w:val="both"/>
        <w:rPr>
          <w:rFonts w:ascii="Times New Roman" w:eastAsia="Times New Roman" w:hAnsi="Times New Roman"/>
        </w:rPr>
      </w:pPr>
      <w:r w:rsidRPr="002A0B03">
        <w:rPr>
          <w:rFonts w:ascii="Verdana" w:eastAsia="Verdana" w:hAnsi="Verdana"/>
        </w:rPr>
        <w:t>Sprawa ta dotyczyła naruszenia</w:t>
      </w:r>
      <w:r w:rsidR="003F674B">
        <w:rPr>
          <w:rFonts w:ascii="Verdana" w:eastAsia="Verdana" w:hAnsi="Verdana"/>
        </w:rPr>
        <w:t xml:space="preserve"> prawa do</w:t>
      </w:r>
      <w:r w:rsidRPr="002A0B03">
        <w:rPr>
          <w:rFonts w:ascii="Verdana" w:eastAsia="Verdana" w:hAnsi="Verdana"/>
        </w:rPr>
        <w:t xml:space="preserve"> pryw</w:t>
      </w:r>
      <w:r w:rsidR="003F674B">
        <w:rPr>
          <w:rFonts w:ascii="Verdana" w:eastAsia="Verdana" w:hAnsi="Verdana"/>
        </w:rPr>
        <w:t>atności dwóch profesorów wydziału matematy</w:t>
      </w:r>
      <w:r w:rsidR="00122CBC">
        <w:rPr>
          <w:rFonts w:ascii="Verdana" w:eastAsia="Verdana" w:hAnsi="Verdana"/>
        </w:rPr>
        <w:t>ki</w:t>
      </w:r>
      <w:r w:rsidRPr="002A0B03">
        <w:rPr>
          <w:rFonts w:ascii="Verdana" w:eastAsia="Verdana" w:hAnsi="Verdana"/>
        </w:rPr>
        <w:t xml:space="preserve"> Uniwersytetu Czarnogór</w:t>
      </w:r>
      <w:r w:rsidR="007C3007">
        <w:rPr>
          <w:rFonts w:ascii="Verdana" w:eastAsia="Verdana" w:hAnsi="Verdana"/>
        </w:rPr>
        <w:t>skiego</w:t>
      </w:r>
      <w:r w:rsidRPr="002A0B03">
        <w:rPr>
          <w:rFonts w:ascii="Verdana" w:eastAsia="Verdana" w:hAnsi="Verdana"/>
        </w:rPr>
        <w:t xml:space="preserve"> po zainstalowaniu </w:t>
      </w:r>
      <w:r w:rsidR="007C3007">
        <w:rPr>
          <w:rFonts w:ascii="Verdana" w:eastAsia="Verdana" w:hAnsi="Verdana"/>
        </w:rPr>
        <w:t>monitoringu</w:t>
      </w:r>
      <w:r w:rsidRPr="002A0B03">
        <w:rPr>
          <w:rFonts w:ascii="Verdana" w:eastAsia="Verdana" w:hAnsi="Verdana"/>
        </w:rPr>
        <w:t xml:space="preserve"> wideo w </w:t>
      </w:r>
      <w:r w:rsidR="00852A63">
        <w:rPr>
          <w:rFonts w:ascii="Verdana" w:eastAsia="Verdana" w:hAnsi="Verdana"/>
        </w:rPr>
        <w:t>salach</w:t>
      </w:r>
      <w:r w:rsidRPr="002A0B03">
        <w:rPr>
          <w:rFonts w:ascii="Verdana" w:eastAsia="Verdana" w:hAnsi="Verdana"/>
        </w:rPr>
        <w:t xml:space="preserve">, </w:t>
      </w:r>
      <w:r w:rsidR="003F674B">
        <w:rPr>
          <w:rFonts w:ascii="Verdana" w:eastAsia="Verdana" w:hAnsi="Verdana"/>
        </w:rPr>
        <w:t>w których nauczali. Twierdzili oni</w:t>
      </w:r>
      <w:r w:rsidRPr="002A0B03">
        <w:rPr>
          <w:rFonts w:ascii="Verdana" w:eastAsia="Verdana" w:hAnsi="Verdana"/>
        </w:rPr>
        <w:t xml:space="preserve">, że nie </w:t>
      </w:r>
      <w:r w:rsidR="007C3007">
        <w:rPr>
          <w:rFonts w:ascii="Verdana" w:eastAsia="Verdana" w:hAnsi="Verdana"/>
        </w:rPr>
        <w:t>posiadają</w:t>
      </w:r>
      <w:r w:rsidRPr="002A0B03">
        <w:rPr>
          <w:rFonts w:ascii="Verdana" w:eastAsia="Verdana" w:hAnsi="Verdana"/>
        </w:rPr>
        <w:t xml:space="preserve"> skutecznej kontroli nad zebranymi informacjami i że </w:t>
      </w:r>
      <w:r w:rsidR="007C3007">
        <w:rPr>
          <w:rFonts w:ascii="Verdana" w:eastAsia="Verdana" w:hAnsi="Verdana"/>
        </w:rPr>
        <w:t>monitoring</w:t>
      </w:r>
      <w:r w:rsidRPr="002A0B03">
        <w:rPr>
          <w:rFonts w:ascii="Verdana" w:eastAsia="Verdana" w:hAnsi="Verdana"/>
        </w:rPr>
        <w:t xml:space="preserve"> był niezgodny z prawem. Sądy krajowe odrzuciły jednak roszczenie o odszkodowanie, stwierdzając, że kwestia życia </w:t>
      </w:r>
      <w:r w:rsidR="003F674B">
        <w:rPr>
          <w:rFonts w:ascii="Verdana" w:eastAsia="Verdana" w:hAnsi="Verdana"/>
        </w:rPr>
        <w:t xml:space="preserve">prywatnego nie była sporna, gdyż </w:t>
      </w:r>
      <w:r w:rsidRPr="002A0B03">
        <w:rPr>
          <w:rFonts w:ascii="Verdana" w:eastAsia="Verdana" w:hAnsi="Verdana"/>
        </w:rPr>
        <w:t>audytoria, w których nauczali skarżący, były strefami publicznymi.</w:t>
      </w:r>
    </w:p>
    <w:p w14:paraId="07DAE9D1" w14:textId="77777777" w:rsidR="00852A63" w:rsidRDefault="002A0B03" w:rsidP="00AB713F">
      <w:pPr>
        <w:spacing w:line="242" w:lineRule="auto"/>
        <w:ind w:left="740"/>
        <w:jc w:val="both"/>
        <w:rPr>
          <w:rFonts w:ascii="Verdana" w:eastAsia="Verdana" w:hAnsi="Verdana"/>
          <w:color w:val="0072BC"/>
        </w:rPr>
      </w:pPr>
      <w:r w:rsidRPr="002A0B03">
        <w:rPr>
          <w:rFonts w:ascii="Verdana" w:eastAsia="Verdana" w:hAnsi="Verdana"/>
          <w:color w:val="0072BC"/>
        </w:rPr>
        <w:t xml:space="preserve">Trybunał orzekł, że </w:t>
      </w:r>
      <w:r w:rsidR="003F674B" w:rsidRPr="00F8489F">
        <w:rPr>
          <w:rFonts w:ascii="Verdana" w:eastAsia="Verdana" w:hAnsi="Verdana"/>
          <w:color w:val="0072BC"/>
        </w:rPr>
        <w:t>doszło do</w:t>
      </w:r>
      <w:r w:rsidR="003F674B">
        <w:rPr>
          <w:rFonts w:ascii="Verdana" w:eastAsia="Verdana" w:hAnsi="Verdana"/>
          <w:b/>
          <w:color w:val="0072BC"/>
        </w:rPr>
        <w:t xml:space="preserve"> naruszenia </w:t>
      </w:r>
      <w:r w:rsidR="007C3007">
        <w:rPr>
          <w:rFonts w:ascii="Verdana" w:eastAsia="Verdana" w:hAnsi="Verdana"/>
          <w:b/>
          <w:color w:val="0072BC"/>
        </w:rPr>
        <w:t>art.</w:t>
      </w:r>
      <w:r w:rsidRPr="003F674B">
        <w:rPr>
          <w:rFonts w:ascii="Verdana" w:eastAsia="Verdana" w:hAnsi="Verdana"/>
          <w:b/>
          <w:color w:val="0072BC"/>
        </w:rPr>
        <w:t xml:space="preserve"> 8</w:t>
      </w:r>
      <w:r w:rsidRPr="002A0B03">
        <w:rPr>
          <w:rFonts w:ascii="Verdana" w:eastAsia="Verdana" w:hAnsi="Verdana"/>
          <w:color w:val="0072BC"/>
        </w:rPr>
        <w:t xml:space="preserve"> Konwencji, uznając, że </w:t>
      </w:r>
      <w:r w:rsidR="007C3007">
        <w:rPr>
          <w:rFonts w:ascii="Verdana" w:eastAsia="Verdana" w:hAnsi="Verdana"/>
          <w:color w:val="0072BC"/>
        </w:rPr>
        <w:t>monitoring</w:t>
      </w:r>
      <w:r w:rsidRPr="002A0B03">
        <w:rPr>
          <w:rFonts w:ascii="Verdana" w:eastAsia="Verdana" w:hAnsi="Verdana"/>
          <w:color w:val="0072BC"/>
        </w:rPr>
        <w:t xml:space="preserve"> </w:t>
      </w:r>
      <w:r w:rsidR="007C3007">
        <w:rPr>
          <w:rFonts w:ascii="Verdana" w:eastAsia="Verdana" w:hAnsi="Verdana"/>
          <w:color w:val="0072BC"/>
        </w:rPr>
        <w:t>z użyciem</w:t>
      </w:r>
      <w:r w:rsidRPr="002A0B03">
        <w:rPr>
          <w:rFonts w:ascii="Verdana" w:eastAsia="Verdana" w:hAnsi="Verdana"/>
          <w:color w:val="0072BC"/>
        </w:rPr>
        <w:t xml:space="preserve"> kamer nie był zgod</w:t>
      </w:r>
      <w:r w:rsidR="003F674B">
        <w:rPr>
          <w:rFonts w:ascii="Verdana" w:eastAsia="Verdana" w:hAnsi="Verdana"/>
          <w:color w:val="0072BC"/>
        </w:rPr>
        <w:t>ny z prawem. Najpierw odrzucił</w:t>
      </w:r>
      <w:r w:rsidRPr="002A0B03">
        <w:rPr>
          <w:rFonts w:ascii="Verdana" w:eastAsia="Verdana" w:hAnsi="Verdana"/>
          <w:color w:val="0072BC"/>
        </w:rPr>
        <w:t xml:space="preserve"> argument rządu, że sprawa jest niedopuszczalna, ponieważ nie </w:t>
      </w:r>
      <w:r w:rsidR="007C3007">
        <w:rPr>
          <w:rFonts w:ascii="Verdana" w:eastAsia="Verdana" w:hAnsi="Verdana"/>
          <w:color w:val="0072BC"/>
        </w:rPr>
        <w:t>dotyczyła</w:t>
      </w:r>
      <w:r w:rsidRPr="002A0B03">
        <w:rPr>
          <w:rFonts w:ascii="Verdana" w:eastAsia="Verdana" w:hAnsi="Verdana"/>
          <w:color w:val="0072BC"/>
        </w:rPr>
        <w:t xml:space="preserve"> kwesti</w:t>
      </w:r>
      <w:r w:rsidR="007C3007">
        <w:rPr>
          <w:rFonts w:ascii="Verdana" w:eastAsia="Verdana" w:hAnsi="Verdana"/>
          <w:color w:val="0072BC"/>
        </w:rPr>
        <w:t>i</w:t>
      </w:r>
      <w:r w:rsidRPr="002A0B03">
        <w:rPr>
          <w:rFonts w:ascii="Verdana" w:eastAsia="Verdana" w:hAnsi="Verdana"/>
          <w:color w:val="0072BC"/>
        </w:rPr>
        <w:t xml:space="preserve"> związan</w:t>
      </w:r>
      <w:r w:rsidR="007C3007">
        <w:rPr>
          <w:rFonts w:ascii="Verdana" w:eastAsia="Verdana" w:hAnsi="Verdana"/>
          <w:color w:val="0072BC"/>
        </w:rPr>
        <w:t>ych</w:t>
      </w:r>
      <w:r w:rsidRPr="002A0B03">
        <w:rPr>
          <w:rFonts w:ascii="Verdana" w:eastAsia="Verdana" w:hAnsi="Verdana"/>
          <w:color w:val="0072BC"/>
        </w:rPr>
        <w:t xml:space="preserve"> z prywatnością, </w:t>
      </w:r>
      <w:r w:rsidR="007C3007">
        <w:rPr>
          <w:rFonts w:ascii="Verdana" w:eastAsia="Verdana" w:hAnsi="Verdana"/>
          <w:color w:val="0072BC"/>
        </w:rPr>
        <w:t>gdyż</w:t>
      </w:r>
      <w:r w:rsidRPr="002A0B03">
        <w:rPr>
          <w:rFonts w:ascii="Verdana" w:eastAsia="Verdana" w:hAnsi="Verdana"/>
          <w:color w:val="0072BC"/>
        </w:rPr>
        <w:t xml:space="preserve"> obszar podlegający kontroli był </w:t>
      </w:r>
      <w:r w:rsidR="007C3007">
        <w:rPr>
          <w:rFonts w:ascii="Verdana" w:eastAsia="Verdana" w:hAnsi="Verdana"/>
          <w:color w:val="0072BC"/>
        </w:rPr>
        <w:t>publicznie dostępnym</w:t>
      </w:r>
      <w:r w:rsidRPr="002A0B03">
        <w:rPr>
          <w:rFonts w:ascii="Verdana" w:eastAsia="Verdana" w:hAnsi="Verdana"/>
          <w:color w:val="0072BC"/>
        </w:rPr>
        <w:t xml:space="preserve"> miej</w:t>
      </w:r>
      <w:r w:rsidR="003F674B">
        <w:rPr>
          <w:rFonts w:ascii="Verdana" w:eastAsia="Verdana" w:hAnsi="Verdana"/>
          <w:color w:val="0072BC"/>
        </w:rPr>
        <w:t>scem pracy. W tym względzie Trybunał</w:t>
      </w:r>
      <w:r w:rsidRPr="002A0B03">
        <w:rPr>
          <w:rFonts w:ascii="Verdana" w:eastAsia="Verdana" w:hAnsi="Verdana"/>
          <w:color w:val="0072BC"/>
        </w:rPr>
        <w:t xml:space="preserve"> zauważył w szczególności, że </w:t>
      </w:r>
      <w:r w:rsidR="003F674B">
        <w:rPr>
          <w:rFonts w:ascii="Verdana" w:eastAsia="Verdana" w:hAnsi="Verdana"/>
          <w:color w:val="0072BC"/>
        </w:rPr>
        <w:t>na kanwie tego, co ustalił wcześniej,</w:t>
      </w:r>
      <w:r w:rsidRPr="002A0B03">
        <w:rPr>
          <w:rFonts w:ascii="Verdana" w:eastAsia="Verdana" w:hAnsi="Verdana"/>
          <w:color w:val="0072BC"/>
        </w:rPr>
        <w:t xml:space="preserve"> życie prywatne może obejmować działalność zawodową i uznał, że tak było również w przypadku skarżących. W związku z tym </w:t>
      </w:r>
      <w:r w:rsidR="00B745F2">
        <w:rPr>
          <w:rFonts w:ascii="Verdana" w:eastAsia="Verdana" w:hAnsi="Verdana"/>
          <w:color w:val="0072BC"/>
        </w:rPr>
        <w:t>art.</w:t>
      </w:r>
      <w:r w:rsidR="003F674B">
        <w:rPr>
          <w:rFonts w:ascii="Verdana" w:eastAsia="Verdana" w:hAnsi="Verdana"/>
          <w:color w:val="0072BC"/>
        </w:rPr>
        <w:t xml:space="preserve"> 8 miał zastosowanie</w:t>
      </w:r>
      <w:r w:rsidRPr="002A0B03">
        <w:rPr>
          <w:rFonts w:ascii="Verdana" w:eastAsia="Verdana" w:hAnsi="Verdana"/>
          <w:color w:val="0072BC"/>
        </w:rPr>
        <w:t xml:space="preserve">. Co do istoty sprawy Trybunał stwierdził następnie, że </w:t>
      </w:r>
      <w:r w:rsidR="00B745F2">
        <w:rPr>
          <w:rFonts w:ascii="Verdana" w:eastAsia="Verdana" w:hAnsi="Verdana"/>
          <w:color w:val="0072BC"/>
        </w:rPr>
        <w:t>monitoring przy użyciu</w:t>
      </w:r>
      <w:r w:rsidRPr="002A0B03">
        <w:rPr>
          <w:rFonts w:ascii="Verdana" w:eastAsia="Verdana" w:hAnsi="Verdana"/>
          <w:color w:val="0072BC"/>
        </w:rPr>
        <w:t xml:space="preserve"> kamer stanowił ingerencję w prawo skarżących do prywatności</w:t>
      </w:r>
      <w:r w:rsidR="00B745F2">
        <w:rPr>
          <w:rFonts w:ascii="Verdana" w:eastAsia="Verdana" w:hAnsi="Verdana"/>
          <w:color w:val="0072BC"/>
        </w:rPr>
        <w:t>,</w:t>
      </w:r>
      <w:r w:rsidRPr="002A0B03">
        <w:rPr>
          <w:rFonts w:ascii="Verdana" w:eastAsia="Verdana" w:hAnsi="Verdana"/>
          <w:color w:val="0072BC"/>
        </w:rPr>
        <w:t xml:space="preserve"> oraz że </w:t>
      </w:r>
      <w:r w:rsidR="00B745F2">
        <w:rPr>
          <w:rFonts w:ascii="Verdana" w:eastAsia="Verdana" w:hAnsi="Verdana"/>
          <w:color w:val="0072BC"/>
        </w:rPr>
        <w:t xml:space="preserve">materiał </w:t>
      </w:r>
      <w:r w:rsidRPr="002A0B03">
        <w:rPr>
          <w:rFonts w:ascii="Verdana" w:eastAsia="Verdana" w:hAnsi="Verdana"/>
          <w:color w:val="0072BC"/>
        </w:rPr>
        <w:t>dowod</w:t>
      </w:r>
      <w:r w:rsidR="00B745F2">
        <w:rPr>
          <w:rFonts w:ascii="Verdana" w:eastAsia="Verdana" w:hAnsi="Verdana"/>
          <w:color w:val="0072BC"/>
        </w:rPr>
        <w:t>owy</w:t>
      </w:r>
      <w:r w:rsidRPr="002A0B03">
        <w:rPr>
          <w:rFonts w:ascii="Verdana" w:eastAsia="Verdana" w:hAnsi="Verdana"/>
          <w:color w:val="0072BC"/>
        </w:rPr>
        <w:t xml:space="preserve"> wykazał, iż </w:t>
      </w:r>
      <w:r w:rsidR="00B745F2">
        <w:rPr>
          <w:rFonts w:ascii="Verdana" w:eastAsia="Verdana" w:hAnsi="Verdana"/>
          <w:color w:val="0072BC"/>
        </w:rPr>
        <w:t>monitoring</w:t>
      </w:r>
      <w:r w:rsidRPr="002A0B03">
        <w:rPr>
          <w:rFonts w:ascii="Verdana" w:eastAsia="Verdana" w:hAnsi="Verdana"/>
          <w:color w:val="0072BC"/>
        </w:rPr>
        <w:t xml:space="preserve"> ten naruszył przepisy prawa krajowego. W rzeczywistości sądy krajowe nigdy nawet nie </w:t>
      </w:r>
      <w:r w:rsidR="003F674B">
        <w:rPr>
          <w:rFonts w:ascii="Verdana" w:eastAsia="Verdana" w:hAnsi="Verdana"/>
          <w:color w:val="0072BC"/>
        </w:rPr>
        <w:t>rozważały żadnego prawn</w:t>
      </w:r>
      <w:r w:rsidR="00B745F2">
        <w:rPr>
          <w:rFonts w:ascii="Verdana" w:eastAsia="Verdana" w:hAnsi="Verdana"/>
          <w:color w:val="0072BC"/>
        </w:rPr>
        <w:t>ego</w:t>
      </w:r>
      <w:r w:rsidRPr="002A0B03">
        <w:rPr>
          <w:rFonts w:ascii="Verdana" w:eastAsia="Verdana" w:hAnsi="Verdana"/>
          <w:color w:val="0072BC"/>
        </w:rPr>
        <w:t xml:space="preserve"> uzasadnienia </w:t>
      </w:r>
      <w:r w:rsidR="00B745F2">
        <w:rPr>
          <w:rFonts w:ascii="Verdana" w:eastAsia="Verdana" w:hAnsi="Verdana"/>
          <w:color w:val="0072BC"/>
        </w:rPr>
        <w:t>monitoringu</w:t>
      </w:r>
      <w:r w:rsidRPr="002A0B03">
        <w:rPr>
          <w:rFonts w:ascii="Verdana" w:eastAsia="Verdana" w:hAnsi="Verdana"/>
          <w:color w:val="0072BC"/>
        </w:rPr>
        <w:t xml:space="preserve">, ponieważ od samego </w:t>
      </w:r>
      <w:r w:rsidR="003F674B">
        <w:rPr>
          <w:rFonts w:ascii="Verdana" w:eastAsia="Verdana" w:hAnsi="Verdana"/>
          <w:color w:val="0072BC"/>
        </w:rPr>
        <w:t>początku, w ich ocenie,</w:t>
      </w:r>
      <w:r w:rsidRPr="002A0B03">
        <w:rPr>
          <w:rFonts w:ascii="Verdana" w:eastAsia="Verdana" w:hAnsi="Verdana"/>
          <w:color w:val="0072BC"/>
        </w:rPr>
        <w:t xml:space="preserve"> nie doszło do naruszenia prywatności.</w:t>
      </w:r>
    </w:p>
    <w:p w14:paraId="7448A8AD" w14:textId="77777777" w:rsidR="00B745F2" w:rsidRPr="00A14197" w:rsidRDefault="00B745F2" w:rsidP="00AB713F">
      <w:pPr>
        <w:spacing w:before="120" w:line="0" w:lineRule="atLeast"/>
        <w:ind w:left="740"/>
        <w:rPr>
          <w:rFonts w:ascii="Verdana" w:eastAsia="Verdana" w:hAnsi="Verdana"/>
          <w:b/>
          <w:color w:val="0072BC"/>
          <w:u w:val="single"/>
        </w:rPr>
      </w:pPr>
      <w:r>
        <w:rPr>
          <w:rFonts w:ascii="Verdana" w:eastAsia="Verdana" w:hAnsi="Verdana"/>
          <w:b/>
          <w:color w:val="0072BC"/>
          <w:u w:val="single"/>
        </w:rPr>
        <w:t>López Ribalda i Inni przeciwko Hiszpanii</w:t>
      </w:r>
    </w:p>
    <w:p w14:paraId="227BE611" w14:textId="77777777" w:rsidR="00B745F2" w:rsidRDefault="00B745F2" w:rsidP="00AB713F">
      <w:pPr>
        <w:spacing w:line="0" w:lineRule="atLeast"/>
        <w:ind w:left="740"/>
        <w:rPr>
          <w:rFonts w:ascii="Verdana" w:eastAsia="Verdana" w:hAnsi="Verdana"/>
          <w:color w:val="808080"/>
          <w:sz w:val="18"/>
        </w:rPr>
      </w:pPr>
      <w:r>
        <w:rPr>
          <w:rFonts w:ascii="Verdana" w:eastAsia="Verdana" w:hAnsi="Verdana"/>
          <w:color w:val="808080"/>
          <w:sz w:val="18"/>
        </w:rPr>
        <w:t>9 stycznia 2018 – sprawa przekazana Wielkiej Izbie w maju 2018 roku</w:t>
      </w:r>
    </w:p>
    <w:p w14:paraId="0635DF57" w14:textId="77777777" w:rsidR="00B745F2" w:rsidRPr="00B745F2" w:rsidRDefault="00C66EAD" w:rsidP="00AB713F">
      <w:pPr>
        <w:spacing w:line="239" w:lineRule="auto"/>
        <w:ind w:left="740" w:right="20"/>
        <w:jc w:val="both"/>
        <w:rPr>
          <w:rFonts w:ascii="Verdana" w:hAnsi="Verdana" w:cs="Verdana"/>
          <w:color w:val="000000"/>
        </w:rPr>
      </w:pPr>
      <w:r w:rsidRPr="00C66EAD">
        <w:rPr>
          <w:rFonts w:ascii="Verdana" w:eastAsia="Verdana" w:hAnsi="Verdana"/>
        </w:rPr>
        <w:t xml:space="preserve">Sprawa dotyczyła tajnego </w:t>
      </w:r>
      <w:r w:rsidR="003A691D">
        <w:rPr>
          <w:rFonts w:ascii="Verdana" w:eastAsia="Verdana" w:hAnsi="Verdana"/>
        </w:rPr>
        <w:t>monitoringu</w:t>
      </w:r>
      <w:r w:rsidRPr="00C66EAD">
        <w:rPr>
          <w:rFonts w:ascii="Verdana" w:eastAsia="Verdana" w:hAnsi="Verdana"/>
        </w:rPr>
        <w:t xml:space="preserve"> wideo pracowników, który doprowadził do ich zwolnienia.</w:t>
      </w:r>
      <w:r w:rsidR="003A691D">
        <w:rPr>
          <w:rFonts w:ascii="Verdana" w:eastAsia="Verdana" w:hAnsi="Verdana"/>
        </w:rPr>
        <w:t xml:space="preserve"> </w:t>
      </w:r>
      <w:r w:rsidRPr="00C66EAD">
        <w:rPr>
          <w:rFonts w:ascii="Verdana" w:eastAsia="Verdana" w:hAnsi="Verdana"/>
        </w:rPr>
        <w:t xml:space="preserve">Skarżący skarżyli się na tajny </w:t>
      </w:r>
      <w:r w:rsidR="003A691D">
        <w:rPr>
          <w:rFonts w:ascii="Verdana" w:eastAsia="Verdana" w:hAnsi="Verdana"/>
        </w:rPr>
        <w:t>monitoring</w:t>
      </w:r>
      <w:r w:rsidRPr="00C66EAD">
        <w:rPr>
          <w:rFonts w:ascii="Verdana" w:eastAsia="Verdana" w:hAnsi="Verdana"/>
        </w:rPr>
        <w:t xml:space="preserve"> wideo i wykorzystanie danych uzyskanych przez sądy hiszpańskie w celu ustalenia, że </w:t>
      </w:r>
      <w:r w:rsidRPr="00C66EAD">
        <w:rPr>
          <w:rFonts w:ascii="Arial" w:eastAsia="Verdana" w:hAnsi="Arial"/>
        </w:rPr>
        <w:t>​​</w:t>
      </w:r>
      <w:r w:rsidRPr="00C66EAD">
        <w:rPr>
          <w:rFonts w:ascii="Verdana" w:eastAsia="Verdana" w:hAnsi="Verdana"/>
        </w:rPr>
        <w:t>ich zwolnienia by</w:t>
      </w:r>
      <w:r w:rsidRPr="00C66EAD">
        <w:rPr>
          <w:rFonts w:ascii="Verdana" w:eastAsia="Verdana" w:hAnsi="Verdana" w:cs="Verdana"/>
        </w:rPr>
        <w:t>ł</w:t>
      </w:r>
      <w:r w:rsidRPr="00C66EAD">
        <w:rPr>
          <w:rFonts w:ascii="Verdana" w:eastAsia="Verdana" w:hAnsi="Verdana"/>
        </w:rPr>
        <w:t xml:space="preserve">y sprawiedliwe. Skarżący, którzy podpisali </w:t>
      </w:r>
      <w:r w:rsidR="003A691D">
        <w:rPr>
          <w:rFonts w:ascii="Verdana" w:eastAsia="Verdana" w:hAnsi="Verdana"/>
        </w:rPr>
        <w:t>porozumienia</w:t>
      </w:r>
      <w:r w:rsidRPr="00C66EAD">
        <w:rPr>
          <w:rFonts w:ascii="Verdana" w:eastAsia="Verdana" w:hAnsi="Verdana"/>
        </w:rPr>
        <w:t xml:space="preserve"> ugodowe, skarżyli się również, że </w:t>
      </w:r>
      <w:r w:rsidR="003A691D">
        <w:rPr>
          <w:rFonts w:ascii="Verdana" w:eastAsia="Verdana" w:hAnsi="Verdana"/>
        </w:rPr>
        <w:t>porozumienia</w:t>
      </w:r>
      <w:r w:rsidRPr="00C66EAD">
        <w:rPr>
          <w:rFonts w:ascii="Verdana" w:eastAsia="Verdana" w:hAnsi="Verdana"/>
        </w:rPr>
        <w:t xml:space="preserve"> zostały zawarte pod przymusem ze względu na materiał wideo i nie powinny być </w:t>
      </w:r>
      <w:r w:rsidR="003A691D">
        <w:rPr>
          <w:rFonts w:ascii="Verdana" w:eastAsia="Verdana" w:hAnsi="Verdana"/>
        </w:rPr>
        <w:t>przyjęte</w:t>
      </w:r>
      <w:r w:rsidRPr="00C66EAD">
        <w:rPr>
          <w:rFonts w:ascii="Verdana" w:eastAsia="Verdana" w:hAnsi="Verdana"/>
        </w:rPr>
        <w:t xml:space="preserve"> jako dowód na to, że ich zwolnienia były sprawiedliwe</w:t>
      </w:r>
      <w:r w:rsidR="00B745F2" w:rsidRPr="00B745F2">
        <w:rPr>
          <w:rFonts w:ascii="Verdana" w:eastAsia="Verdana" w:hAnsi="Verdana"/>
        </w:rPr>
        <w:t>.</w:t>
      </w:r>
      <w:r w:rsidR="00B745F2" w:rsidRPr="00B745F2">
        <w:rPr>
          <w:rFonts w:ascii="Verdana" w:hAnsi="Verdana" w:cs="Verdana"/>
          <w:color w:val="000000"/>
        </w:rPr>
        <w:t xml:space="preserve"> </w:t>
      </w:r>
    </w:p>
    <w:p w14:paraId="5BC5B2D1" w14:textId="77777777" w:rsidR="00B745F2" w:rsidRPr="00C66EAD" w:rsidRDefault="003A691D" w:rsidP="00AB713F">
      <w:pPr>
        <w:spacing w:line="242" w:lineRule="auto"/>
        <w:ind w:left="740"/>
        <w:jc w:val="both"/>
        <w:rPr>
          <w:rFonts w:ascii="Verdana" w:eastAsia="Verdana" w:hAnsi="Verdana"/>
          <w:color w:val="0072BC"/>
        </w:rPr>
      </w:pPr>
      <w:r w:rsidRPr="003A691D">
        <w:rPr>
          <w:rFonts w:ascii="Verdana" w:eastAsia="Verdana" w:hAnsi="Verdana"/>
          <w:color w:val="0072BC"/>
        </w:rPr>
        <w:t xml:space="preserve">Wielka Izba uznała, że </w:t>
      </w:r>
      <w:r w:rsidRPr="00A05162">
        <w:rPr>
          <w:rFonts w:ascii="Arial" w:eastAsia="Verdana" w:hAnsi="Arial"/>
          <w:b/>
          <w:bCs/>
          <w:color w:val="0072BC"/>
        </w:rPr>
        <w:t>​​</w:t>
      </w:r>
      <w:r w:rsidRPr="00A05162">
        <w:rPr>
          <w:rFonts w:ascii="Verdana" w:eastAsia="Verdana" w:hAnsi="Verdana"/>
          <w:b/>
          <w:bCs/>
          <w:color w:val="0072BC"/>
        </w:rPr>
        <w:t>nie dosz</w:t>
      </w:r>
      <w:r w:rsidRPr="00A05162">
        <w:rPr>
          <w:rFonts w:ascii="Verdana" w:eastAsia="Verdana" w:hAnsi="Verdana" w:cs="Verdana"/>
          <w:b/>
          <w:bCs/>
          <w:color w:val="0072BC"/>
        </w:rPr>
        <w:t>ł</w:t>
      </w:r>
      <w:r w:rsidRPr="00A05162">
        <w:rPr>
          <w:rFonts w:ascii="Verdana" w:eastAsia="Verdana" w:hAnsi="Verdana"/>
          <w:b/>
          <w:bCs/>
          <w:color w:val="0072BC"/>
        </w:rPr>
        <w:t>o do naruszenia art. 8</w:t>
      </w:r>
      <w:r w:rsidRPr="003A691D">
        <w:rPr>
          <w:rFonts w:ascii="Verdana" w:eastAsia="Verdana" w:hAnsi="Verdana"/>
          <w:color w:val="0072BC"/>
        </w:rPr>
        <w:t xml:space="preserve"> Konwencji w odniesieniu do pi</w:t>
      </w:r>
      <w:r w:rsidRPr="003A691D">
        <w:rPr>
          <w:rFonts w:ascii="Verdana" w:eastAsia="Verdana" w:hAnsi="Verdana" w:cs="Verdana"/>
          <w:color w:val="0072BC"/>
        </w:rPr>
        <w:t>ę</w:t>
      </w:r>
      <w:r w:rsidRPr="003A691D">
        <w:rPr>
          <w:rFonts w:ascii="Verdana" w:eastAsia="Verdana" w:hAnsi="Verdana"/>
          <w:color w:val="0072BC"/>
        </w:rPr>
        <w:t>ciu skar</w:t>
      </w:r>
      <w:r w:rsidRPr="003A691D">
        <w:rPr>
          <w:rFonts w:ascii="Verdana" w:eastAsia="Verdana" w:hAnsi="Verdana" w:cs="Verdana"/>
          <w:color w:val="0072BC"/>
        </w:rPr>
        <w:t>żą</w:t>
      </w:r>
      <w:r w:rsidRPr="003A691D">
        <w:rPr>
          <w:rFonts w:ascii="Verdana" w:eastAsia="Verdana" w:hAnsi="Verdana"/>
          <w:color w:val="0072BC"/>
        </w:rPr>
        <w:t>cych. Stwierdzi</w:t>
      </w:r>
      <w:r w:rsidRPr="003A691D">
        <w:rPr>
          <w:rFonts w:ascii="Verdana" w:eastAsia="Verdana" w:hAnsi="Verdana" w:cs="Verdana"/>
          <w:color w:val="0072BC"/>
        </w:rPr>
        <w:t>ł</w:t>
      </w:r>
      <w:r w:rsidRPr="003A691D">
        <w:rPr>
          <w:rFonts w:ascii="Verdana" w:eastAsia="Verdana" w:hAnsi="Verdana"/>
          <w:color w:val="0072BC"/>
        </w:rPr>
        <w:t xml:space="preserve"> w szczeg</w:t>
      </w:r>
      <w:r w:rsidRPr="003A691D">
        <w:rPr>
          <w:rFonts w:ascii="Verdana" w:eastAsia="Verdana" w:hAnsi="Verdana" w:cs="Verdana"/>
          <w:color w:val="0072BC"/>
        </w:rPr>
        <w:t>ó</w:t>
      </w:r>
      <w:r w:rsidRPr="003A691D">
        <w:rPr>
          <w:rFonts w:ascii="Verdana" w:eastAsia="Verdana" w:hAnsi="Verdana"/>
          <w:color w:val="0072BC"/>
        </w:rPr>
        <w:t>lno</w:t>
      </w:r>
      <w:r w:rsidRPr="003A691D">
        <w:rPr>
          <w:rFonts w:ascii="Verdana" w:eastAsia="Verdana" w:hAnsi="Verdana" w:cs="Verdana"/>
          <w:color w:val="0072BC"/>
        </w:rPr>
        <w:t>ś</w:t>
      </w:r>
      <w:r w:rsidRPr="003A691D">
        <w:rPr>
          <w:rFonts w:ascii="Verdana" w:eastAsia="Verdana" w:hAnsi="Verdana"/>
          <w:color w:val="0072BC"/>
        </w:rPr>
        <w:t xml:space="preserve">ci, </w:t>
      </w:r>
      <w:r w:rsidRPr="003A691D">
        <w:rPr>
          <w:rFonts w:ascii="Verdana" w:eastAsia="Verdana" w:hAnsi="Verdana" w:cs="Verdana"/>
          <w:color w:val="0072BC"/>
        </w:rPr>
        <w:t>ż</w:t>
      </w:r>
      <w:r w:rsidRPr="003A691D">
        <w:rPr>
          <w:rFonts w:ascii="Verdana" w:eastAsia="Verdana" w:hAnsi="Verdana"/>
          <w:color w:val="0072BC"/>
        </w:rPr>
        <w:t>e s</w:t>
      </w:r>
      <w:r w:rsidRPr="003A691D">
        <w:rPr>
          <w:rFonts w:ascii="Verdana" w:eastAsia="Verdana" w:hAnsi="Verdana" w:cs="Verdana"/>
          <w:color w:val="0072BC"/>
        </w:rPr>
        <w:t>ą</w:t>
      </w:r>
      <w:r w:rsidRPr="003A691D">
        <w:rPr>
          <w:rFonts w:ascii="Verdana" w:eastAsia="Verdana" w:hAnsi="Verdana"/>
          <w:color w:val="0072BC"/>
        </w:rPr>
        <w:t>dy hiszpa</w:t>
      </w:r>
      <w:r w:rsidRPr="003A691D">
        <w:rPr>
          <w:rFonts w:ascii="Verdana" w:eastAsia="Verdana" w:hAnsi="Verdana" w:cs="Verdana"/>
          <w:color w:val="0072BC"/>
        </w:rPr>
        <w:t>ń</w:t>
      </w:r>
      <w:r w:rsidRPr="003A691D">
        <w:rPr>
          <w:rFonts w:ascii="Verdana" w:eastAsia="Verdana" w:hAnsi="Verdana"/>
          <w:color w:val="0072BC"/>
        </w:rPr>
        <w:t>skie starannie wywa</w:t>
      </w:r>
      <w:r w:rsidRPr="003A691D">
        <w:rPr>
          <w:rFonts w:ascii="Verdana" w:eastAsia="Verdana" w:hAnsi="Verdana" w:cs="Verdana"/>
          <w:color w:val="0072BC"/>
        </w:rPr>
        <w:t>ż</w:t>
      </w:r>
      <w:r w:rsidRPr="003A691D">
        <w:rPr>
          <w:rFonts w:ascii="Verdana" w:eastAsia="Verdana" w:hAnsi="Verdana"/>
          <w:color w:val="0072BC"/>
        </w:rPr>
        <w:t>y</w:t>
      </w:r>
      <w:r w:rsidRPr="003A691D">
        <w:rPr>
          <w:rFonts w:ascii="Verdana" w:eastAsia="Verdana" w:hAnsi="Verdana" w:cs="Verdana"/>
          <w:color w:val="0072BC"/>
        </w:rPr>
        <w:t>ł</w:t>
      </w:r>
      <w:r w:rsidRPr="003A691D">
        <w:rPr>
          <w:rFonts w:ascii="Verdana" w:eastAsia="Verdana" w:hAnsi="Verdana"/>
          <w:color w:val="0072BC"/>
        </w:rPr>
        <w:t>y prawa skar</w:t>
      </w:r>
      <w:r w:rsidRPr="003A691D">
        <w:rPr>
          <w:rFonts w:ascii="Verdana" w:eastAsia="Verdana" w:hAnsi="Verdana" w:cs="Verdana"/>
          <w:color w:val="0072BC"/>
        </w:rPr>
        <w:t>żą</w:t>
      </w:r>
      <w:r w:rsidRPr="003A691D">
        <w:rPr>
          <w:rFonts w:ascii="Verdana" w:eastAsia="Verdana" w:hAnsi="Verdana"/>
          <w:color w:val="0072BC"/>
        </w:rPr>
        <w:t>cych - pracownik</w:t>
      </w:r>
      <w:r w:rsidRPr="003A691D">
        <w:rPr>
          <w:rFonts w:ascii="Verdana" w:eastAsia="Verdana" w:hAnsi="Verdana" w:cs="Verdana"/>
          <w:color w:val="0072BC"/>
        </w:rPr>
        <w:t>ó</w:t>
      </w:r>
      <w:r w:rsidRPr="003A691D">
        <w:rPr>
          <w:rFonts w:ascii="Verdana" w:eastAsia="Verdana" w:hAnsi="Verdana"/>
          <w:color w:val="0072BC"/>
        </w:rPr>
        <w:t>w supermarketu podejrzanych o kradzie</w:t>
      </w:r>
      <w:r w:rsidRPr="003A691D">
        <w:rPr>
          <w:rFonts w:ascii="Verdana" w:eastAsia="Verdana" w:hAnsi="Verdana" w:cs="Verdana"/>
          <w:color w:val="0072BC"/>
        </w:rPr>
        <w:t>ż</w:t>
      </w:r>
      <w:r w:rsidRPr="003A691D">
        <w:rPr>
          <w:rFonts w:ascii="Verdana" w:eastAsia="Verdana" w:hAnsi="Verdana"/>
          <w:color w:val="0072BC"/>
        </w:rPr>
        <w:t xml:space="preserve"> - i praw</w:t>
      </w:r>
      <w:r w:rsidR="00A05162">
        <w:rPr>
          <w:rFonts w:ascii="Verdana" w:eastAsia="Verdana" w:hAnsi="Verdana"/>
          <w:color w:val="0072BC"/>
        </w:rPr>
        <w:t>a</w:t>
      </w:r>
      <w:r w:rsidRPr="003A691D">
        <w:rPr>
          <w:rFonts w:ascii="Verdana" w:eastAsia="Verdana" w:hAnsi="Verdana"/>
          <w:color w:val="0072BC"/>
        </w:rPr>
        <w:t xml:space="preserve"> pracodawcy, </w:t>
      </w:r>
      <w:r w:rsidR="00A05162">
        <w:rPr>
          <w:rFonts w:ascii="Verdana" w:eastAsia="Verdana" w:hAnsi="Verdana"/>
          <w:color w:val="0072BC"/>
        </w:rPr>
        <w:t>oraz</w:t>
      </w:r>
      <w:r w:rsidRPr="003A691D">
        <w:rPr>
          <w:rFonts w:ascii="Verdana" w:eastAsia="Verdana" w:hAnsi="Verdana"/>
          <w:color w:val="0072BC"/>
        </w:rPr>
        <w:t xml:space="preserve"> dokładnie zbada</w:t>
      </w:r>
      <w:r w:rsidR="00A05162">
        <w:rPr>
          <w:rFonts w:ascii="Verdana" w:eastAsia="Verdana" w:hAnsi="Verdana"/>
          <w:color w:val="0072BC"/>
        </w:rPr>
        <w:t>ły</w:t>
      </w:r>
      <w:r w:rsidRPr="003A691D">
        <w:rPr>
          <w:rFonts w:ascii="Verdana" w:eastAsia="Verdana" w:hAnsi="Verdana"/>
          <w:color w:val="0072BC"/>
        </w:rPr>
        <w:t xml:space="preserve"> uzasadnienie </w:t>
      </w:r>
      <w:r w:rsidR="00A05162">
        <w:rPr>
          <w:rFonts w:ascii="Verdana" w:eastAsia="Verdana" w:hAnsi="Verdana"/>
          <w:color w:val="0072BC"/>
        </w:rPr>
        <w:t>monitoringu</w:t>
      </w:r>
      <w:r w:rsidRPr="003A691D">
        <w:rPr>
          <w:rFonts w:ascii="Verdana" w:eastAsia="Verdana" w:hAnsi="Verdana"/>
          <w:color w:val="0072BC"/>
        </w:rPr>
        <w:t xml:space="preserve"> wideo. Kluczowym argumentem wysuniętym przez skarżących było to, że nie otrzymali uprzedniego powiadomienia o </w:t>
      </w:r>
      <w:r w:rsidR="00A05162">
        <w:rPr>
          <w:rFonts w:ascii="Verdana" w:eastAsia="Verdana" w:hAnsi="Verdana"/>
          <w:color w:val="0072BC"/>
        </w:rPr>
        <w:t>monitoringu</w:t>
      </w:r>
      <w:r w:rsidRPr="003A691D">
        <w:rPr>
          <w:rFonts w:ascii="Verdana" w:eastAsia="Verdana" w:hAnsi="Verdana"/>
          <w:color w:val="0072BC"/>
        </w:rPr>
        <w:t>, pomimo takiego wymogu prawnego, ale Trybunał stwierdził, że istniał</w:t>
      </w:r>
      <w:r w:rsidR="00A05162">
        <w:rPr>
          <w:rFonts w:ascii="Verdana" w:eastAsia="Verdana" w:hAnsi="Verdana"/>
          <w:color w:val="0072BC"/>
        </w:rPr>
        <w:t>o</w:t>
      </w:r>
      <w:r w:rsidRPr="003A691D">
        <w:rPr>
          <w:rFonts w:ascii="Verdana" w:eastAsia="Verdana" w:hAnsi="Verdana"/>
          <w:color w:val="0072BC"/>
        </w:rPr>
        <w:t xml:space="preserve"> wyraźne uzasadnienie dla </w:t>
      </w:r>
      <w:r w:rsidR="00A05162">
        <w:rPr>
          <w:rFonts w:ascii="Verdana" w:eastAsia="Verdana" w:hAnsi="Verdana"/>
          <w:color w:val="0072BC"/>
        </w:rPr>
        <w:t xml:space="preserve">zastosowania </w:t>
      </w:r>
      <w:r w:rsidRPr="003A691D">
        <w:rPr>
          <w:rFonts w:ascii="Verdana" w:eastAsia="Verdana" w:hAnsi="Verdana"/>
          <w:color w:val="0072BC"/>
        </w:rPr>
        <w:t>takiego środka</w:t>
      </w:r>
      <w:r w:rsidR="00A05162">
        <w:rPr>
          <w:rFonts w:ascii="Verdana" w:eastAsia="Verdana" w:hAnsi="Verdana"/>
          <w:color w:val="0072BC"/>
        </w:rPr>
        <w:t>,</w:t>
      </w:r>
      <w:r w:rsidRPr="003A691D">
        <w:rPr>
          <w:rFonts w:ascii="Verdana" w:eastAsia="Verdana" w:hAnsi="Verdana"/>
          <w:color w:val="0072BC"/>
        </w:rPr>
        <w:t xml:space="preserve"> ze względu na uzasadnione podejrzenie poważnego uchybienia i poniesion</w:t>
      </w:r>
      <w:r w:rsidR="00A05162">
        <w:rPr>
          <w:rFonts w:ascii="Verdana" w:eastAsia="Verdana" w:hAnsi="Verdana"/>
          <w:color w:val="0072BC"/>
        </w:rPr>
        <w:t>e</w:t>
      </w:r>
      <w:r w:rsidRPr="003A691D">
        <w:rPr>
          <w:rFonts w:ascii="Verdana" w:eastAsia="Verdana" w:hAnsi="Verdana"/>
          <w:color w:val="0072BC"/>
        </w:rPr>
        <w:t xml:space="preserve"> strat</w:t>
      </w:r>
      <w:r w:rsidR="00A05162">
        <w:rPr>
          <w:rFonts w:ascii="Verdana" w:eastAsia="Verdana" w:hAnsi="Verdana"/>
          <w:color w:val="0072BC"/>
        </w:rPr>
        <w:t>y</w:t>
      </w:r>
      <w:r w:rsidRPr="003A691D">
        <w:rPr>
          <w:rFonts w:ascii="Verdana" w:eastAsia="Verdana" w:hAnsi="Verdana"/>
          <w:color w:val="0072BC"/>
        </w:rPr>
        <w:t xml:space="preserve">, biorąc pod uwagę zakres i konsekwencje środka. W niniejszej sprawie sądy krajowe nie przekroczyły zatem swoich uprawnień dyskrecjonalnych („marginesu uznania”), uznając monitorowanie za proporcjonalne i uzasadnione. Trybunał stwierdził również, że nie doszło do naruszenia </w:t>
      </w:r>
      <w:r w:rsidR="00A05162">
        <w:rPr>
          <w:rFonts w:ascii="Verdana" w:eastAsia="Verdana" w:hAnsi="Verdana"/>
          <w:color w:val="0072BC"/>
        </w:rPr>
        <w:t>art.</w:t>
      </w:r>
      <w:r w:rsidRPr="003A691D">
        <w:rPr>
          <w:rFonts w:ascii="Verdana" w:eastAsia="Verdana" w:hAnsi="Verdana"/>
          <w:color w:val="0072BC"/>
        </w:rPr>
        <w:t xml:space="preserve"> 6 ust. 1 (prawo do rzetelnego procesu) Konwencji, stwierdzając w szczególności, że wykorzystanie materiału wideo jako dowodu nie podważyło uczciwości procesu</w:t>
      </w:r>
      <w:r w:rsidR="00B745F2" w:rsidRPr="00C66EAD">
        <w:rPr>
          <w:rFonts w:ascii="Verdana" w:eastAsia="Verdana" w:hAnsi="Verdana"/>
          <w:color w:val="0072BC"/>
        </w:rPr>
        <w:t>.</w:t>
      </w:r>
    </w:p>
    <w:p w14:paraId="4A69EE31" w14:textId="77777777" w:rsidR="00F832FE" w:rsidRDefault="00F832FE" w:rsidP="00AB713F">
      <w:pPr>
        <w:spacing w:line="184" w:lineRule="exact"/>
        <w:ind w:left="740"/>
        <w:rPr>
          <w:rFonts w:ascii="Times New Roman" w:eastAsia="Times New Roman" w:hAnsi="Times New Roman"/>
        </w:rPr>
      </w:pPr>
    </w:p>
    <w:p w14:paraId="5CE3A7B7" w14:textId="77777777" w:rsidR="00097426" w:rsidRDefault="00097426" w:rsidP="00AB713F">
      <w:pPr>
        <w:spacing w:line="184" w:lineRule="exact"/>
        <w:ind w:left="740"/>
        <w:rPr>
          <w:rFonts w:ascii="Times New Roman" w:eastAsia="Times New Roman" w:hAnsi="Times New Roman"/>
        </w:rPr>
      </w:pPr>
    </w:p>
    <w:p w14:paraId="24A5F01F" w14:textId="77777777" w:rsidR="00AB713F" w:rsidRDefault="00AB713F" w:rsidP="00AB713F">
      <w:pPr>
        <w:spacing w:line="0" w:lineRule="atLeast"/>
        <w:ind w:left="740"/>
        <w:rPr>
          <w:rFonts w:ascii="Verdana" w:eastAsia="Verdana" w:hAnsi="Verdana"/>
          <w:color w:val="0072BC"/>
          <w:sz w:val="28"/>
        </w:rPr>
      </w:pPr>
    </w:p>
    <w:p w14:paraId="0CF9AA89" w14:textId="77777777" w:rsidR="00097426" w:rsidRDefault="00097426" w:rsidP="00AB713F">
      <w:pPr>
        <w:spacing w:line="0" w:lineRule="atLeast"/>
        <w:ind w:left="740"/>
        <w:rPr>
          <w:rFonts w:ascii="Verdana" w:eastAsia="Verdana" w:hAnsi="Verdana"/>
          <w:color w:val="0072BC"/>
          <w:sz w:val="28"/>
        </w:rPr>
      </w:pPr>
      <w:r>
        <w:rPr>
          <w:rFonts w:ascii="Verdana" w:eastAsia="Verdana" w:hAnsi="Verdana"/>
          <w:color w:val="0072BC"/>
          <w:sz w:val="28"/>
        </w:rPr>
        <w:lastRenderedPageBreak/>
        <w:t>Przechowywanie i wykorzystywanie danych osobowych</w:t>
      </w:r>
    </w:p>
    <w:p w14:paraId="610FF201" w14:textId="46042364" w:rsidR="00097426" w:rsidRDefault="003F5550" w:rsidP="00AB713F">
      <w:pPr>
        <w:spacing w:line="20" w:lineRule="exact"/>
        <w:ind w:left="740"/>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2848" behindDoc="1" locked="0" layoutInCell="1" allowOverlap="1" wp14:anchorId="45F0FC1F" wp14:editId="16CCB338">
                <wp:simplePos x="0" y="0"/>
                <wp:positionH relativeFrom="column">
                  <wp:posOffset>451485</wp:posOffset>
                </wp:positionH>
                <wp:positionV relativeFrom="paragraph">
                  <wp:posOffset>68580</wp:posOffset>
                </wp:positionV>
                <wp:extent cx="5768340" cy="0"/>
                <wp:effectExtent l="10160" t="18415" r="12700" b="10160"/>
                <wp:wrapNone/>
                <wp:docPr id="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8DF5D" id="Line 8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4pt" to="489.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" strokecolor="#999" strokeweight="1.44pt"/>
            </w:pict>
          </mc:Fallback>
        </mc:AlternateContent>
      </w:r>
    </w:p>
    <w:p w14:paraId="3BC3FEF5" w14:textId="77777777" w:rsidR="00097426" w:rsidRDefault="00097426" w:rsidP="00AB713F">
      <w:pPr>
        <w:spacing w:line="0" w:lineRule="atLeast"/>
        <w:ind w:left="740"/>
        <w:rPr>
          <w:rFonts w:ascii="Verdana" w:eastAsia="Verdana" w:hAnsi="Verdana"/>
          <w:color w:val="808080"/>
          <w:sz w:val="28"/>
        </w:rPr>
      </w:pPr>
    </w:p>
    <w:p w14:paraId="6918DABD" w14:textId="77777777" w:rsidR="00097426" w:rsidRPr="00AB713F" w:rsidRDefault="00AB713F" w:rsidP="00AB713F">
      <w:pPr>
        <w:pBdr>
          <w:top w:val="single" w:sz="4" w:space="1" w:color="auto"/>
          <w:left w:val="single" w:sz="4" w:space="4" w:color="auto"/>
          <w:bottom w:val="single" w:sz="4" w:space="1" w:color="auto"/>
          <w:right w:val="single" w:sz="4" w:space="4" w:color="auto"/>
        </w:pBdr>
        <w:shd w:val="pct5" w:color="auto" w:fill="auto"/>
        <w:ind w:left="740"/>
        <w:jc w:val="both"/>
        <w:rPr>
          <w:rFonts w:ascii="Verdana" w:eastAsia="Times New Roman" w:hAnsi="Verdana"/>
        </w:rPr>
      </w:pPr>
      <w:r w:rsidRPr="00AB713F">
        <w:rPr>
          <w:rFonts w:ascii="Verdana" w:eastAsia="Verdana" w:hAnsi="Verdana"/>
        </w:rPr>
        <w:t>"Ochrona danych osobowych ma podstawowe znaczenie dla korzystania przez daną osobę z jej prawa do poszanowania życia prywatnego i rodzinnego, zagwarantowanego w art. 8 Konwencji. Prawo krajowe musi zapewniać odpowiednie środki zabezpieczające, aby zapobiec wykorzystywaniu danych osobowych w sposób, który mógłby być niezgodny z gwarancjami określonymi w niniejszym artykule .... Potrzeba takich gwarancji jest tym większa w przypadku ochrony danych osobowych podlegających automatycznemu przetwarzaniu, zwłaszcza gdy dane te są wykorzystywane do celów śledczych. Prawo krajowe powinno w szczególności gwarantować, że takie dane są istotne i nie są nadmierne w stosunku do celów, dla których są przechowywane; oraz powinny być przechowywane w formie, która pozwala na identyfikację osób, których dane te dotyczą, przez okres nie dłuższy niż jest to wymagane do celów, dla których dane te są przechowywane ... Musi również dawać odpowiednie gwarancje, że zatrzymane dane osobowe były skutecznie chronione przed niewłaściwym wykorzystaniem i nadużyciami...". (</w:t>
      </w:r>
      <w:hyperlink r:id="rId38" w:anchor="{&quot;itemid&quot;:[&quot;001-90051&quot;]}" w:history="1">
        <w:r w:rsidRPr="00AB713F">
          <w:rPr>
            <w:rStyle w:val="Hipercze"/>
            <w:rFonts w:ascii="Verdana" w:eastAsia="Verdana" w:hAnsi="Verdana"/>
          </w:rPr>
          <w:t>S. i Marper przeciwko Zjednoczonemu Królestwu</w:t>
        </w:r>
      </w:hyperlink>
      <w:r w:rsidRPr="00AB713F">
        <w:rPr>
          <w:rFonts w:ascii="Verdana" w:eastAsia="Verdana" w:hAnsi="Verdana"/>
        </w:rPr>
        <w:t>, wyrok (Wielka Izba) z dnia 4 grudnia 2008 roku, § 103)</w:t>
      </w:r>
    </w:p>
    <w:p w14:paraId="798C676A" w14:textId="77777777" w:rsidR="00097426" w:rsidRDefault="00097426" w:rsidP="00AB713F">
      <w:pPr>
        <w:spacing w:line="184" w:lineRule="exact"/>
        <w:ind w:left="740"/>
        <w:rPr>
          <w:rFonts w:ascii="Times New Roman" w:eastAsia="Times New Roman" w:hAnsi="Times New Roman"/>
        </w:rPr>
      </w:pPr>
    </w:p>
    <w:p w14:paraId="1A6836C9" w14:textId="77777777" w:rsidR="00F832FE" w:rsidRDefault="004F325D" w:rsidP="00AB713F">
      <w:pPr>
        <w:spacing w:line="0" w:lineRule="atLeast"/>
        <w:ind w:left="740"/>
        <w:rPr>
          <w:rFonts w:ascii="Verdana" w:eastAsia="Verdana" w:hAnsi="Verdana"/>
          <w:color w:val="808080"/>
          <w:sz w:val="28"/>
        </w:rPr>
      </w:pPr>
      <w:r>
        <w:rPr>
          <w:rFonts w:ascii="Verdana" w:eastAsia="Verdana" w:hAnsi="Verdana"/>
          <w:color w:val="808080"/>
          <w:sz w:val="28"/>
        </w:rPr>
        <w:t>W kontekście postępowani</w:t>
      </w:r>
      <w:r w:rsidR="00E05358">
        <w:rPr>
          <w:rFonts w:ascii="Verdana" w:eastAsia="Verdana" w:hAnsi="Verdana"/>
          <w:color w:val="808080"/>
          <w:sz w:val="28"/>
        </w:rPr>
        <w:t>a</w:t>
      </w:r>
      <w:r>
        <w:rPr>
          <w:rFonts w:ascii="Verdana" w:eastAsia="Verdana" w:hAnsi="Verdana"/>
          <w:color w:val="808080"/>
          <w:sz w:val="28"/>
        </w:rPr>
        <w:t xml:space="preserve"> kar</w:t>
      </w:r>
      <w:r w:rsidR="00E05358">
        <w:rPr>
          <w:rFonts w:ascii="Verdana" w:eastAsia="Verdana" w:hAnsi="Verdana"/>
          <w:color w:val="808080"/>
          <w:sz w:val="28"/>
        </w:rPr>
        <w:t>nego</w:t>
      </w:r>
    </w:p>
    <w:p w14:paraId="2B0A7870" w14:textId="77777777" w:rsidR="005A7872" w:rsidRPr="00A14197" w:rsidRDefault="000D4D47" w:rsidP="00AB713F">
      <w:pPr>
        <w:spacing w:before="120" w:line="0" w:lineRule="atLeast"/>
        <w:ind w:left="740"/>
        <w:rPr>
          <w:rFonts w:ascii="Verdana" w:eastAsia="Verdana" w:hAnsi="Verdana"/>
          <w:b/>
          <w:color w:val="0072BC"/>
          <w:u w:val="single"/>
        </w:rPr>
      </w:pPr>
      <w:r w:rsidRPr="00A14197">
        <w:rPr>
          <w:rFonts w:ascii="Verdana" w:eastAsia="Verdana" w:hAnsi="Verdana"/>
          <w:b/>
          <w:color w:val="0072BC"/>
          <w:u w:val="single"/>
        </w:rPr>
        <w:t>Perry</w:t>
      </w:r>
      <w:hyperlink r:id="rId39" w:history="1">
        <w:r w:rsidR="005A7872" w:rsidRPr="00A14197">
          <w:rPr>
            <w:rFonts w:ascii="Verdana" w:eastAsia="Verdana" w:hAnsi="Verdana"/>
            <w:b/>
            <w:color w:val="0072BC"/>
            <w:u w:val="single"/>
          </w:rPr>
          <w:t xml:space="preserve"> przeciwko </w:t>
        </w:r>
        <w:r w:rsidR="00E05358" w:rsidRPr="00A14197">
          <w:rPr>
            <w:rFonts w:ascii="Verdana" w:eastAsia="Verdana" w:hAnsi="Verdana"/>
            <w:b/>
            <w:color w:val="0072BC"/>
            <w:u w:val="single"/>
          </w:rPr>
          <w:t>Zjednoczonemu</w:t>
        </w:r>
      </w:hyperlink>
      <w:r w:rsidR="00E05358" w:rsidRPr="00A14197">
        <w:rPr>
          <w:rFonts w:ascii="Verdana" w:eastAsia="Verdana" w:hAnsi="Verdana"/>
          <w:b/>
          <w:color w:val="0072BC"/>
          <w:u w:val="single"/>
        </w:rPr>
        <w:t xml:space="preserve"> Królestwu</w:t>
      </w:r>
    </w:p>
    <w:p w14:paraId="4BBB3C1A" w14:textId="77777777" w:rsidR="005A7872" w:rsidRDefault="005A7872" w:rsidP="00AB713F">
      <w:pPr>
        <w:spacing w:line="63" w:lineRule="exact"/>
        <w:ind w:left="740"/>
        <w:rPr>
          <w:rFonts w:ascii="Times New Roman" w:eastAsia="Times New Roman" w:hAnsi="Times New Roman"/>
        </w:rPr>
      </w:pPr>
    </w:p>
    <w:p w14:paraId="68FD7BFF" w14:textId="77777777" w:rsidR="005A7872" w:rsidRDefault="000D4D47" w:rsidP="00AB713F">
      <w:pPr>
        <w:spacing w:line="0" w:lineRule="atLeast"/>
        <w:ind w:left="740"/>
        <w:rPr>
          <w:rFonts w:ascii="Verdana" w:eastAsia="Verdana" w:hAnsi="Verdana"/>
          <w:color w:val="808080"/>
          <w:sz w:val="18"/>
        </w:rPr>
      </w:pPr>
      <w:r>
        <w:rPr>
          <w:rFonts w:ascii="Verdana" w:eastAsia="Verdana" w:hAnsi="Verdana"/>
          <w:color w:val="808080"/>
          <w:sz w:val="18"/>
        </w:rPr>
        <w:t>17</w:t>
      </w:r>
      <w:r w:rsidR="005A7872">
        <w:rPr>
          <w:rFonts w:ascii="Verdana" w:eastAsia="Verdana" w:hAnsi="Verdana"/>
          <w:color w:val="808080"/>
          <w:sz w:val="18"/>
        </w:rPr>
        <w:t xml:space="preserve"> </w:t>
      </w:r>
      <w:r>
        <w:rPr>
          <w:rFonts w:ascii="Verdana" w:eastAsia="Verdana" w:hAnsi="Verdana"/>
          <w:color w:val="808080"/>
          <w:sz w:val="18"/>
        </w:rPr>
        <w:t>lipca</w:t>
      </w:r>
      <w:r w:rsidR="005A7872">
        <w:rPr>
          <w:rFonts w:ascii="Verdana" w:eastAsia="Verdana" w:hAnsi="Verdana"/>
          <w:color w:val="808080"/>
          <w:sz w:val="18"/>
        </w:rPr>
        <w:t xml:space="preserve"> 20</w:t>
      </w:r>
      <w:r>
        <w:rPr>
          <w:rFonts w:ascii="Verdana" w:eastAsia="Verdana" w:hAnsi="Verdana"/>
          <w:color w:val="808080"/>
          <w:sz w:val="18"/>
        </w:rPr>
        <w:t>03</w:t>
      </w:r>
      <w:r w:rsidR="005A7872">
        <w:rPr>
          <w:rFonts w:ascii="Verdana" w:eastAsia="Verdana" w:hAnsi="Verdana"/>
          <w:color w:val="808080"/>
          <w:sz w:val="18"/>
        </w:rPr>
        <w:t xml:space="preserve"> roku</w:t>
      </w:r>
    </w:p>
    <w:p w14:paraId="5F8ADB92" w14:textId="77777777" w:rsidR="000D4D47" w:rsidRPr="00F8489F" w:rsidRDefault="005A7872" w:rsidP="00AB713F">
      <w:pPr>
        <w:ind w:left="740"/>
        <w:jc w:val="both"/>
        <w:rPr>
          <w:rFonts w:ascii="Verdana" w:eastAsia="Times New Roman" w:hAnsi="Verdana"/>
        </w:rPr>
      </w:pPr>
      <w:r w:rsidRPr="00F8489F">
        <w:rPr>
          <w:rFonts w:ascii="Verdana" w:eastAsia="Times New Roman" w:hAnsi="Verdana"/>
        </w:rPr>
        <w:t xml:space="preserve">Skarżący został aresztowany w związku z serią napadów z bronią w ręku </w:t>
      </w:r>
      <w:r w:rsidR="000D4D47">
        <w:rPr>
          <w:rFonts w:ascii="Verdana" w:eastAsia="Times New Roman" w:hAnsi="Verdana"/>
        </w:rPr>
        <w:t xml:space="preserve">na </w:t>
      </w:r>
      <w:r w:rsidRPr="00F8489F">
        <w:rPr>
          <w:rFonts w:ascii="Verdana" w:eastAsia="Times New Roman" w:hAnsi="Verdana"/>
        </w:rPr>
        <w:t xml:space="preserve">kierowców taksówek i zwolniony do czasu </w:t>
      </w:r>
      <w:r w:rsidR="000D4D47">
        <w:rPr>
          <w:rFonts w:ascii="Verdana" w:eastAsia="Times New Roman" w:hAnsi="Verdana"/>
        </w:rPr>
        <w:t xml:space="preserve">przeprowadzenia </w:t>
      </w:r>
      <w:r w:rsidR="00343F55">
        <w:rPr>
          <w:rFonts w:ascii="Verdana" w:eastAsia="Times New Roman" w:hAnsi="Verdana"/>
        </w:rPr>
        <w:t>okazania</w:t>
      </w:r>
      <w:r w:rsidR="003A65E1">
        <w:rPr>
          <w:rFonts w:ascii="Verdana" w:eastAsia="Times New Roman" w:hAnsi="Verdana"/>
        </w:rPr>
        <w:t xml:space="preserve"> w celu rozpoznania</w:t>
      </w:r>
      <w:r w:rsidRPr="00F8489F">
        <w:rPr>
          <w:rFonts w:ascii="Verdana" w:eastAsia="Times New Roman" w:hAnsi="Verdana"/>
        </w:rPr>
        <w:t>. Kiedy nie wziął udziału w t</w:t>
      </w:r>
      <w:r w:rsidR="003A65E1">
        <w:rPr>
          <w:rFonts w:ascii="Verdana" w:eastAsia="Times New Roman" w:hAnsi="Verdana"/>
        </w:rPr>
        <w:t>ym</w:t>
      </w:r>
      <w:r w:rsidRPr="00F8489F">
        <w:rPr>
          <w:rFonts w:ascii="Verdana" w:eastAsia="Times New Roman" w:hAnsi="Verdana"/>
        </w:rPr>
        <w:t xml:space="preserve"> i kilku kolejnych </w:t>
      </w:r>
      <w:r w:rsidR="003A65E1">
        <w:rPr>
          <w:rFonts w:ascii="Verdana" w:eastAsia="Times New Roman" w:hAnsi="Verdana"/>
        </w:rPr>
        <w:t>okazaniach</w:t>
      </w:r>
      <w:r w:rsidRPr="00F8489F">
        <w:rPr>
          <w:rFonts w:ascii="Verdana" w:eastAsia="Times New Roman" w:hAnsi="Verdana"/>
        </w:rPr>
        <w:t xml:space="preserve">, policja </w:t>
      </w:r>
      <w:r w:rsidR="003A65E1">
        <w:rPr>
          <w:rFonts w:ascii="Verdana" w:eastAsia="Times New Roman" w:hAnsi="Verdana"/>
        </w:rPr>
        <w:t>wniosła</w:t>
      </w:r>
      <w:r w:rsidRPr="00F8489F">
        <w:rPr>
          <w:rFonts w:ascii="Verdana" w:eastAsia="Times New Roman" w:hAnsi="Verdana"/>
        </w:rPr>
        <w:t xml:space="preserve"> o pozwolenie na nagrywanie go</w:t>
      </w:r>
      <w:r w:rsidR="003A65E1">
        <w:rPr>
          <w:rFonts w:ascii="Verdana" w:eastAsia="Times New Roman" w:hAnsi="Verdana"/>
        </w:rPr>
        <w:t xml:space="preserve"> z ukrycia</w:t>
      </w:r>
      <w:r w:rsidRPr="00F8489F">
        <w:rPr>
          <w:rFonts w:ascii="Verdana" w:eastAsia="Times New Roman" w:hAnsi="Verdana"/>
        </w:rPr>
        <w:t>. Skarżący zarzucił, że policja potajemnie nagrała go w celu identyfikacji i wykorzystała taśmę wideo w postępowaniu przeciwko niemu.</w:t>
      </w:r>
    </w:p>
    <w:p w14:paraId="6D166C7E" w14:textId="77777777" w:rsidR="005A7872" w:rsidRDefault="005A7872" w:rsidP="00AB713F">
      <w:pPr>
        <w:ind w:left="740"/>
        <w:jc w:val="both"/>
        <w:rPr>
          <w:rFonts w:ascii="Verdana" w:eastAsia="Times New Roman" w:hAnsi="Verdana"/>
          <w:color w:val="0070C0"/>
        </w:rPr>
      </w:pPr>
      <w:r w:rsidRPr="00F8489F">
        <w:rPr>
          <w:rFonts w:ascii="Verdana" w:eastAsia="Times New Roman" w:hAnsi="Verdana"/>
          <w:color w:val="0070C0"/>
        </w:rPr>
        <w:t xml:space="preserve">Trybunał orzekł, że nastąpiło </w:t>
      </w:r>
      <w:r w:rsidRPr="00F8489F">
        <w:rPr>
          <w:rFonts w:ascii="Verdana" w:eastAsia="Times New Roman" w:hAnsi="Verdana"/>
          <w:b/>
          <w:color w:val="0070C0"/>
        </w:rPr>
        <w:t>naruszenie art. 8</w:t>
      </w:r>
      <w:r w:rsidRPr="00F8489F">
        <w:rPr>
          <w:rFonts w:ascii="Verdana" w:eastAsia="Times New Roman" w:hAnsi="Verdana"/>
          <w:color w:val="0070C0"/>
        </w:rPr>
        <w:t xml:space="preserve"> Konwencji. Sąd zauważył, że nic nie wskazywało na to, że skarżący </w:t>
      </w:r>
      <w:r w:rsidR="000D4D47">
        <w:rPr>
          <w:rFonts w:ascii="Verdana" w:eastAsia="Times New Roman" w:hAnsi="Verdana"/>
          <w:color w:val="0070C0"/>
        </w:rPr>
        <w:t>spodziewał się</w:t>
      </w:r>
      <w:r w:rsidRPr="00F8489F">
        <w:rPr>
          <w:rFonts w:ascii="Verdana" w:eastAsia="Times New Roman" w:hAnsi="Verdana"/>
          <w:color w:val="0070C0"/>
        </w:rPr>
        <w:t xml:space="preserve">, że materiał filmowy zostanie </w:t>
      </w:r>
      <w:r w:rsidR="003A65E1">
        <w:rPr>
          <w:rFonts w:ascii="Verdana" w:eastAsia="Times New Roman" w:hAnsi="Verdana"/>
          <w:color w:val="0070C0"/>
        </w:rPr>
        <w:t>zebrany</w:t>
      </w:r>
      <w:r w:rsidRPr="00F8489F">
        <w:rPr>
          <w:rFonts w:ascii="Verdana" w:eastAsia="Times New Roman" w:hAnsi="Verdana"/>
          <w:color w:val="0070C0"/>
        </w:rPr>
        <w:t xml:space="preserve"> na posterunku policji do wykorzystania w procedurze identyfikacji i potencjalnie jako materiał dowodowy, który mógłby zaszkodzić jego obronie podczas procesu. T</w:t>
      </w:r>
      <w:r w:rsidR="003A65E1">
        <w:rPr>
          <w:rFonts w:ascii="Verdana" w:eastAsia="Times New Roman" w:hAnsi="Verdana"/>
          <w:color w:val="0070C0"/>
        </w:rPr>
        <w:t xml:space="preserve">en plan </w:t>
      </w:r>
      <w:r w:rsidRPr="00F8489F">
        <w:rPr>
          <w:rFonts w:ascii="Verdana" w:eastAsia="Times New Roman" w:hAnsi="Verdana"/>
          <w:color w:val="0070C0"/>
        </w:rPr>
        <w:t>przyjęt</w:t>
      </w:r>
      <w:r w:rsidR="003A65E1">
        <w:rPr>
          <w:rFonts w:ascii="Verdana" w:eastAsia="Times New Roman" w:hAnsi="Verdana"/>
          <w:color w:val="0070C0"/>
        </w:rPr>
        <w:t>y</w:t>
      </w:r>
      <w:r w:rsidRPr="00F8489F">
        <w:rPr>
          <w:rFonts w:ascii="Verdana" w:eastAsia="Times New Roman" w:hAnsi="Verdana"/>
          <w:color w:val="0070C0"/>
        </w:rPr>
        <w:t xml:space="preserve"> przez policję wykracza poza normalne </w:t>
      </w:r>
      <w:r w:rsidR="003A65E1">
        <w:rPr>
          <w:rFonts w:ascii="Verdana" w:eastAsia="Times New Roman" w:hAnsi="Verdana"/>
          <w:color w:val="0070C0"/>
        </w:rPr>
        <w:t>wykorzystanie</w:t>
      </w:r>
      <w:r w:rsidRPr="00F8489F">
        <w:rPr>
          <w:rFonts w:ascii="Verdana" w:eastAsia="Times New Roman" w:hAnsi="Verdana"/>
          <w:color w:val="0070C0"/>
        </w:rPr>
        <w:t xml:space="preserve"> tego typu kamer i stanowi ingerencję w prawo skarżącego do poszanowania jego życia prywatnego. Przedmiotowa ingerencja nie była ponadto zgodna z prawem, ponieważ policja nie zastosowała się do procedur przewidzianych w obowiązującym kodeksie: nie uzyskała zgody skarżącego lub nie poinformowała go, że </w:t>
      </w:r>
      <w:r w:rsidR="0043499E">
        <w:rPr>
          <w:rFonts w:ascii="Verdana" w:eastAsia="Times New Roman" w:hAnsi="Verdana"/>
          <w:color w:val="0070C0"/>
        </w:rPr>
        <w:t>zostanie nagrany;</w:t>
      </w:r>
      <w:r w:rsidRPr="00F8489F">
        <w:rPr>
          <w:rFonts w:ascii="Verdana" w:eastAsia="Times New Roman" w:hAnsi="Verdana"/>
          <w:color w:val="0070C0"/>
        </w:rPr>
        <w:t xml:space="preserve"> ani nie poinformowała go o jego prawach w tym zakresie</w:t>
      </w:r>
      <w:r w:rsidR="000D4D47" w:rsidRPr="00F8489F">
        <w:rPr>
          <w:rFonts w:ascii="Verdana" w:eastAsia="Times New Roman" w:hAnsi="Verdana"/>
          <w:color w:val="0070C0"/>
        </w:rPr>
        <w:t>.</w:t>
      </w:r>
    </w:p>
    <w:p w14:paraId="104D12AA" w14:textId="77777777" w:rsidR="002B5B4B" w:rsidRPr="00A14197" w:rsidRDefault="002B5B4B" w:rsidP="00AB713F">
      <w:pPr>
        <w:spacing w:before="120" w:line="0" w:lineRule="atLeast"/>
        <w:ind w:left="740"/>
        <w:rPr>
          <w:rFonts w:ascii="Verdana" w:eastAsia="Verdana" w:hAnsi="Verdana"/>
          <w:b/>
          <w:color w:val="0072BC"/>
          <w:u w:val="single"/>
        </w:rPr>
      </w:pPr>
      <w:r w:rsidRPr="00A14197">
        <w:rPr>
          <w:rFonts w:ascii="Verdana" w:eastAsia="Verdana" w:hAnsi="Verdana"/>
          <w:b/>
          <w:color w:val="0072BC"/>
          <w:u w:val="single"/>
        </w:rPr>
        <w:t xml:space="preserve">S. i Marper przeciwko Zjednoczonemu Królestwu </w:t>
      </w:r>
    </w:p>
    <w:p w14:paraId="77D1C504" w14:textId="77777777" w:rsidR="002B5B4B" w:rsidRDefault="002B5B4B" w:rsidP="00AB713F">
      <w:pPr>
        <w:spacing w:line="63" w:lineRule="exact"/>
        <w:ind w:left="740"/>
        <w:rPr>
          <w:rFonts w:ascii="Times New Roman" w:eastAsia="Times New Roman" w:hAnsi="Times New Roman"/>
        </w:rPr>
      </w:pPr>
    </w:p>
    <w:p w14:paraId="458032AC" w14:textId="77777777" w:rsidR="002B5B4B" w:rsidRDefault="002B5B4B" w:rsidP="00AB713F">
      <w:pPr>
        <w:spacing w:line="0" w:lineRule="atLeast"/>
        <w:ind w:left="740"/>
        <w:rPr>
          <w:rFonts w:ascii="Verdana" w:eastAsia="Verdana" w:hAnsi="Verdana"/>
          <w:color w:val="808080"/>
          <w:sz w:val="18"/>
        </w:rPr>
      </w:pPr>
      <w:r>
        <w:rPr>
          <w:rFonts w:ascii="Verdana" w:eastAsia="Verdana" w:hAnsi="Verdana"/>
          <w:color w:val="808080"/>
          <w:sz w:val="18"/>
        </w:rPr>
        <w:t>4 grudnia 2008 roku (Wielka Izba)</w:t>
      </w:r>
    </w:p>
    <w:p w14:paraId="6224D303" w14:textId="77777777" w:rsidR="002B5B4B" w:rsidRPr="00F8489F" w:rsidRDefault="002B5B4B" w:rsidP="00AB713F">
      <w:pPr>
        <w:ind w:left="740"/>
        <w:jc w:val="both"/>
        <w:rPr>
          <w:rFonts w:ascii="Verdana" w:eastAsia="Times New Roman" w:hAnsi="Verdana"/>
        </w:rPr>
      </w:pPr>
      <w:r w:rsidRPr="00F8489F">
        <w:rPr>
          <w:rFonts w:ascii="Verdana" w:eastAsia="Times New Roman" w:hAnsi="Verdana"/>
        </w:rPr>
        <w:t>Sprawa ta dotyczyła bezterminowego przechowywania w bazie danych odcisków palców, próbek komórek i profili DNA</w:t>
      </w:r>
      <w:r w:rsidR="008D2770">
        <w:rPr>
          <w:rStyle w:val="Odwoanieprzypisudolnego"/>
          <w:rFonts w:ascii="Verdana" w:eastAsia="Times New Roman" w:hAnsi="Verdana"/>
        </w:rPr>
        <w:footnoteReference w:customMarkFollows="1" w:id="5"/>
        <w:t>5</w:t>
      </w:r>
      <w:r w:rsidRPr="00F8489F">
        <w:rPr>
          <w:rFonts w:ascii="Verdana" w:eastAsia="Times New Roman" w:hAnsi="Verdana"/>
        </w:rPr>
        <w:t xml:space="preserve"> skarżących po zakończeniu postępowania karnego przeciwko nim wyrok</w:t>
      </w:r>
      <w:r w:rsidR="005C4938">
        <w:rPr>
          <w:rFonts w:ascii="Verdana" w:eastAsia="Times New Roman" w:hAnsi="Verdana"/>
        </w:rPr>
        <w:t>iem</w:t>
      </w:r>
      <w:r w:rsidRPr="00F8489F">
        <w:rPr>
          <w:rFonts w:ascii="Verdana" w:eastAsia="Times New Roman" w:hAnsi="Verdana"/>
        </w:rPr>
        <w:t xml:space="preserve"> uniewinniającego w jednej sprawie i umorzeni</w:t>
      </w:r>
      <w:r w:rsidR="005C4938">
        <w:rPr>
          <w:rFonts w:ascii="Verdana" w:eastAsia="Times New Roman" w:hAnsi="Verdana"/>
        </w:rPr>
        <w:t>em</w:t>
      </w:r>
      <w:r w:rsidRPr="00F8489F">
        <w:rPr>
          <w:rFonts w:ascii="Verdana" w:eastAsia="Times New Roman" w:hAnsi="Verdana"/>
        </w:rPr>
        <w:t xml:space="preserve"> w drugiej.</w:t>
      </w:r>
    </w:p>
    <w:p w14:paraId="39C014D3" w14:textId="77777777" w:rsidR="002B5B4B" w:rsidRDefault="002B5B4B" w:rsidP="00AB713F">
      <w:pPr>
        <w:ind w:left="740"/>
        <w:jc w:val="both"/>
        <w:rPr>
          <w:rFonts w:ascii="Verdana" w:hAnsi="Verdana" w:cs="Verdana"/>
          <w:b/>
          <w:bCs/>
          <w:color w:val="0070C0"/>
        </w:rPr>
      </w:pPr>
      <w:r w:rsidRPr="00F8489F">
        <w:rPr>
          <w:rFonts w:ascii="Verdana" w:eastAsia="Times New Roman" w:hAnsi="Verdana"/>
          <w:color w:val="0070C0"/>
        </w:rPr>
        <w:t xml:space="preserve">Trybunał orzekł, że nastąpiło </w:t>
      </w:r>
      <w:r w:rsidRPr="00F8489F">
        <w:rPr>
          <w:rFonts w:ascii="Verdana" w:eastAsia="Times New Roman" w:hAnsi="Verdana"/>
          <w:b/>
          <w:color w:val="0070C0"/>
        </w:rPr>
        <w:t>naruszenie art. 8</w:t>
      </w:r>
      <w:r w:rsidRPr="00F8489F">
        <w:rPr>
          <w:rFonts w:ascii="Verdana" w:eastAsia="Times New Roman" w:hAnsi="Verdana"/>
          <w:color w:val="0070C0"/>
        </w:rPr>
        <w:t xml:space="preserve"> </w:t>
      </w:r>
      <w:r w:rsidR="008D2770">
        <w:rPr>
          <w:rFonts w:ascii="Verdana" w:eastAsia="Times New Roman" w:hAnsi="Verdana"/>
          <w:color w:val="0070C0"/>
        </w:rPr>
        <w:t>K</w:t>
      </w:r>
      <w:r w:rsidRPr="00F8489F">
        <w:rPr>
          <w:rFonts w:ascii="Verdana" w:eastAsia="Times New Roman" w:hAnsi="Verdana"/>
          <w:color w:val="0070C0"/>
        </w:rPr>
        <w:t xml:space="preserve">onwencji, stwierdzając, że sporne </w:t>
      </w:r>
      <w:r w:rsidR="008D2770">
        <w:rPr>
          <w:rFonts w:ascii="Verdana" w:eastAsia="Times New Roman" w:hAnsi="Verdana"/>
          <w:color w:val="0070C0"/>
        </w:rPr>
        <w:t>przechowywanie</w:t>
      </w:r>
      <w:r w:rsidRPr="00F8489F">
        <w:rPr>
          <w:rFonts w:ascii="Verdana" w:eastAsia="Times New Roman" w:hAnsi="Verdana"/>
          <w:color w:val="0070C0"/>
        </w:rPr>
        <w:t xml:space="preserve"> stanowi nieproporcjonalną ingerencję w prawo skarżących do poszanowania życia prywatnego i nie może być uznane za konieczne w społeczeństwie demokratycznym. </w:t>
      </w:r>
      <w:r w:rsidR="008D2770">
        <w:rPr>
          <w:rFonts w:ascii="Verdana" w:eastAsia="Times New Roman" w:hAnsi="Verdana"/>
          <w:color w:val="0070C0"/>
        </w:rPr>
        <w:t>Trybunał</w:t>
      </w:r>
      <w:r w:rsidRPr="00F8489F">
        <w:rPr>
          <w:rFonts w:ascii="Verdana" w:eastAsia="Times New Roman" w:hAnsi="Verdana"/>
          <w:color w:val="0070C0"/>
        </w:rPr>
        <w:t xml:space="preserve"> uznał w szczególności, że stosowanie nowoczesnych technik naukowych w systemie prawa karnego nie może być dozwolone za wszelką cenę i bez starannego wyważenia potencjalnych korzyści płynących z szerokiego stosowania takich technik z ważnymi interesami życia prywatnego. Każde państwo, które twierdzi, że odgrywa pionierską rolę w rozwoju nowych technologii, ponosi szczególną odpowiedzialność za "znalezienie właściwej równowagi". Trybunał stwierdził, że ogólny i bezkrytyczny charakter uprawnień do zatrzymywania odcisków palców, próbek komórek i profili DNA osób podejrzanych, ale nie skazanych za przestępstwa, jak ma to miejsce w tym konkretnym przypadku, nie zapewnił odpowiedniej równowagi między konkur</w:t>
      </w:r>
      <w:r w:rsidR="00274DBF">
        <w:rPr>
          <w:rFonts w:ascii="Verdana" w:eastAsia="Times New Roman" w:hAnsi="Verdana"/>
          <w:color w:val="0070C0"/>
        </w:rPr>
        <w:t>ującymi</w:t>
      </w:r>
      <w:r w:rsidRPr="00F8489F">
        <w:rPr>
          <w:rFonts w:ascii="Verdana" w:eastAsia="Times New Roman" w:hAnsi="Verdana"/>
          <w:color w:val="0070C0"/>
        </w:rPr>
        <w:t xml:space="preserve"> interesami publicznymi i prywatnymi.</w:t>
      </w:r>
      <w:r w:rsidRPr="00F8489F">
        <w:rPr>
          <w:rFonts w:ascii="Verdana" w:hAnsi="Verdana" w:cs="Verdana"/>
          <w:b/>
          <w:bCs/>
          <w:color w:val="0070C0"/>
        </w:rPr>
        <w:t xml:space="preserve"> </w:t>
      </w:r>
    </w:p>
    <w:p w14:paraId="18EBAA5D" w14:textId="77777777" w:rsidR="0079646B" w:rsidRDefault="0079646B" w:rsidP="00AB713F">
      <w:pPr>
        <w:ind w:left="740"/>
        <w:jc w:val="both"/>
        <w:rPr>
          <w:rFonts w:ascii="Verdana" w:hAnsi="Verdana" w:cs="Verdana"/>
          <w:b/>
          <w:bCs/>
          <w:color w:val="0070C0"/>
        </w:rPr>
      </w:pPr>
    </w:p>
    <w:p w14:paraId="23F35EBF" w14:textId="77777777" w:rsidR="0079646B" w:rsidRPr="00A14197" w:rsidRDefault="0079646B" w:rsidP="00AB713F">
      <w:pPr>
        <w:spacing w:before="120" w:line="0" w:lineRule="atLeast"/>
        <w:ind w:left="740"/>
        <w:rPr>
          <w:rFonts w:ascii="Verdana" w:eastAsia="Verdana" w:hAnsi="Verdana"/>
          <w:b/>
          <w:color w:val="0072BC"/>
          <w:u w:val="single"/>
        </w:rPr>
      </w:pPr>
      <w:r w:rsidRPr="00A14197">
        <w:rPr>
          <w:rFonts w:ascii="Verdana" w:eastAsia="Verdana" w:hAnsi="Verdana"/>
          <w:b/>
          <w:color w:val="0072BC"/>
          <w:u w:val="single"/>
        </w:rPr>
        <w:lastRenderedPageBreak/>
        <w:t>B.B. przeciwko Francji (nr 5335/06), Gardel przeciwko Francji i M.B. przeciwko Francji (nr 22115/06)</w:t>
      </w:r>
    </w:p>
    <w:p w14:paraId="4A867843" w14:textId="77777777" w:rsidR="0079646B" w:rsidRDefault="0079646B" w:rsidP="00AB713F">
      <w:pPr>
        <w:spacing w:line="63" w:lineRule="exact"/>
        <w:ind w:left="740"/>
        <w:rPr>
          <w:rFonts w:ascii="Times New Roman" w:eastAsia="Times New Roman" w:hAnsi="Times New Roman"/>
        </w:rPr>
      </w:pPr>
    </w:p>
    <w:p w14:paraId="23C088FE" w14:textId="77777777" w:rsidR="0079646B" w:rsidRDefault="0079646B" w:rsidP="00AB713F">
      <w:pPr>
        <w:spacing w:line="0" w:lineRule="atLeast"/>
        <w:ind w:left="740"/>
        <w:rPr>
          <w:rFonts w:ascii="Verdana" w:eastAsia="Verdana" w:hAnsi="Verdana"/>
          <w:color w:val="808080"/>
          <w:sz w:val="18"/>
        </w:rPr>
      </w:pPr>
      <w:r>
        <w:rPr>
          <w:rFonts w:ascii="Verdana" w:eastAsia="Verdana" w:hAnsi="Verdana"/>
          <w:color w:val="808080"/>
          <w:sz w:val="18"/>
        </w:rPr>
        <w:t>17 grudnia 2009 roku</w:t>
      </w:r>
    </w:p>
    <w:p w14:paraId="2C544C45" w14:textId="77777777" w:rsidR="0079646B" w:rsidRPr="00F8489F" w:rsidRDefault="0079646B" w:rsidP="00AB713F">
      <w:pPr>
        <w:ind w:left="740"/>
        <w:jc w:val="both"/>
        <w:rPr>
          <w:rFonts w:ascii="Verdana" w:eastAsia="Times New Roman" w:hAnsi="Verdana"/>
          <w:highlight w:val="yellow"/>
        </w:rPr>
      </w:pPr>
      <w:r w:rsidRPr="00F8489F">
        <w:rPr>
          <w:rFonts w:ascii="Verdana" w:eastAsia="Times New Roman" w:hAnsi="Verdana"/>
        </w:rPr>
        <w:t>Skarżący w tych sprawach</w:t>
      </w:r>
      <w:r w:rsidR="00274DBF">
        <w:rPr>
          <w:rFonts w:ascii="Verdana" w:eastAsia="Times New Roman" w:hAnsi="Verdana"/>
        </w:rPr>
        <w:t xml:space="preserve">, skazani </w:t>
      </w:r>
      <w:r w:rsidR="00BC551D">
        <w:rPr>
          <w:rFonts w:ascii="Verdana" w:eastAsia="Times New Roman" w:hAnsi="Verdana"/>
        </w:rPr>
        <w:t>na kary pozbawienia wolności w związku ze</w:t>
      </w:r>
      <w:r w:rsidR="00064F9B" w:rsidRPr="00E1015F">
        <w:rPr>
          <w:rFonts w:ascii="Verdana" w:eastAsia="Times New Roman" w:hAnsi="Verdana"/>
        </w:rPr>
        <w:t xml:space="preserve"> </w:t>
      </w:r>
      <w:r w:rsidR="00BC551D">
        <w:rPr>
          <w:rFonts w:ascii="Verdana" w:eastAsia="Times New Roman" w:hAnsi="Verdana"/>
        </w:rPr>
        <w:t>zgwałceniem</w:t>
      </w:r>
      <w:r w:rsidRPr="00F8489F">
        <w:rPr>
          <w:rFonts w:ascii="Verdana" w:eastAsia="Times New Roman" w:hAnsi="Verdana"/>
        </w:rPr>
        <w:t xml:space="preserve"> </w:t>
      </w:r>
      <w:r w:rsidR="00BC551D">
        <w:rPr>
          <w:rFonts w:ascii="Verdana" w:eastAsia="Times New Roman" w:hAnsi="Verdana"/>
        </w:rPr>
        <w:t>mało</w:t>
      </w:r>
      <w:r w:rsidRPr="00F8489F">
        <w:rPr>
          <w:rFonts w:ascii="Verdana" w:eastAsia="Times New Roman" w:hAnsi="Verdana"/>
        </w:rPr>
        <w:t xml:space="preserve">letnich w wieku 15 lat </w:t>
      </w:r>
      <w:r w:rsidR="00091183" w:rsidRPr="00F8489F">
        <w:rPr>
          <w:rFonts w:ascii="Verdana" w:eastAsia="Times New Roman" w:hAnsi="Verdana"/>
        </w:rPr>
        <w:t>z wykorzystaniem</w:t>
      </w:r>
      <w:r w:rsidR="00091183">
        <w:rPr>
          <w:rFonts w:ascii="Verdana" w:eastAsia="Times New Roman" w:hAnsi="Verdana"/>
        </w:rPr>
        <w:t xml:space="preserve"> swoje</w:t>
      </w:r>
      <w:r w:rsidR="00BC551D">
        <w:rPr>
          <w:rFonts w:ascii="Verdana" w:eastAsia="Times New Roman" w:hAnsi="Verdana"/>
        </w:rPr>
        <w:t>j uprzywilejowanej pozycji,</w:t>
      </w:r>
      <w:r w:rsidR="00091183" w:rsidRPr="00F8489F">
        <w:rPr>
          <w:rFonts w:ascii="Verdana" w:eastAsia="Times New Roman" w:hAnsi="Verdana"/>
        </w:rPr>
        <w:t xml:space="preserve"> skarżyli</w:t>
      </w:r>
      <w:r w:rsidRPr="00F8489F">
        <w:rPr>
          <w:rFonts w:ascii="Verdana" w:eastAsia="Times New Roman" w:hAnsi="Verdana"/>
        </w:rPr>
        <w:t xml:space="preserve"> się w szczególności na </w:t>
      </w:r>
      <w:r w:rsidR="00BC551D">
        <w:rPr>
          <w:rFonts w:ascii="Verdana" w:eastAsia="Times New Roman" w:hAnsi="Verdana"/>
        </w:rPr>
        <w:t>dodanie</w:t>
      </w:r>
      <w:r w:rsidRPr="00F8489F">
        <w:rPr>
          <w:rFonts w:ascii="Verdana" w:eastAsia="Times New Roman" w:hAnsi="Verdana"/>
        </w:rPr>
        <w:t xml:space="preserve"> ich do zautomatyzowanej krajowej sądowej bazy danych przestępców seksualnych (</w:t>
      </w:r>
      <w:r w:rsidRPr="00104353">
        <w:rPr>
          <w:rFonts w:ascii="Verdana" w:eastAsia="Times New Roman" w:hAnsi="Verdana"/>
          <w:i/>
        </w:rPr>
        <w:t>Fichier judiciaire national automatisé des auteurs d'infractions sexuelles</w:t>
      </w:r>
      <w:r w:rsidRPr="00F8489F">
        <w:rPr>
          <w:rFonts w:ascii="Verdana" w:eastAsia="Times New Roman" w:hAnsi="Verdana"/>
        </w:rPr>
        <w:t xml:space="preserve">). </w:t>
      </w:r>
    </w:p>
    <w:p w14:paraId="38FEBE4C" w14:textId="77777777" w:rsidR="0079646B" w:rsidRPr="00F8489F" w:rsidRDefault="0079646B" w:rsidP="00AB713F">
      <w:pPr>
        <w:ind w:left="740"/>
        <w:jc w:val="both"/>
        <w:rPr>
          <w:rFonts w:ascii="Verdana" w:eastAsia="Times New Roman" w:hAnsi="Verdana"/>
          <w:color w:val="0070C0"/>
        </w:rPr>
      </w:pPr>
      <w:r w:rsidRPr="00F8489F">
        <w:rPr>
          <w:rFonts w:ascii="Verdana" w:eastAsia="Times New Roman" w:hAnsi="Verdana"/>
          <w:color w:val="0070C0"/>
        </w:rPr>
        <w:t xml:space="preserve">W tych trzech sprawach Trybunał orzekł, że </w:t>
      </w:r>
      <w:r w:rsidRPr="00F8489F">
        <w:rPr>
          <w:rFonts w:ascii="Verdana" w:eastAsia="Times New Roman" w:hAnsi="Verdana"/>
          <w:b/>
          <w:color w:val="0070C0"/>
        </w:rPr>
        <w:t>nie doszło do naruszenia art. 8</w:t>
      </w:r>
      <w:r w:rsidRPr="00F8489F">
        <w:rPr>
          <w:rFonts w:ascii="Verdana" w:eastAsia="Times New Roman" w:hAnsi="Verdana"/>
          <w:color w:val="0070C0"/>
        </w:rPr>
        <w:t xml:space="preserve"> </w:t>
      </w:r>
      <w:r w:rsidR="007A5F31" w:rsidRPr="00F8489F">
        <w:rPr>
          <w:rFonts w:ascii="Verdana" w:eastAsia="Times New Roman" w:hAnsi="Verdana"/>
          <w:color w:val="0070C0"/>
        </w:rPr>
        <w:t>K</w:t>
      </w:r>
      <w:r w:rsidRPr="00F8489F">
        <w:rPr>
          <w:rFonts w:ascii="Verdana" w:eastAsia="Times New Roman" w:hAnsi="Verdana"/>
          <w:color w:val="0070C0"/>
        </w:rPr>
        <w:t xml:space="preserve">onwencji, stwierdzając, że system </w:t>
      </w:r>
      <w:r w:rsidR="00BC551D">
        <w:rPr>
          <w:rFonts w:ascii="Verdana" w:eastAsia="Times New Roman" w:hAnsi="Verdana"/>
          <w:color w:val="0070C0"/>
        </w:rPr>
        <w:t>dodawania</w:t>
      </w:r>
      <w:r w:rsidRPr="00F8489F">
        <w:rPr>
          <w:rFonts w:ascii="Verdana" w:eastAsia="Times New Roman" w:hAnsi="Verdana"/>
          <w:color w:val="0070C0"/>
        </w:rPr>
        <w:t xml:space="preserve"> przestępców seksualnych do krajow</w:t>
      </w:r>
      <w:r w:rsidR="007A5F31" w:rsidRPr="00F8489F">
        <w:rPr>
          <w:rFonts w:ascii="Verdana" w:eastAsia="Times New Roman" w:hAnsi="Verdana"/>
          <w:color w:val="0070C0"/>
        </w:rPr>
        <w:t>ego rejestru sądowego</w:t>
      </w:r>
      <w:r w:rsidRPr="00F8489F">
        <w:rPr>
          <w:rFonts w:ascii="Verdana" w:eastAsia="Times New Roman" w:hAnsi="Verdana"/>
          <w:color w:val="0070C0"/>
        </w:rPr>
        <w:t>, mający zastosowanie do skarżących, zapewnił właściwą równowagę między konkur</w:t>
      </w:r>
      <w:r w:rsidR="00BC551D">
        <w:rPr>
          <w:rFonts w:ascii="Verdana" w:eastAsia="Times New Roman" w:hAnsi="Verdana"/>
          <w:color w:val="0070C0"/>
        </w:rPr>
        <w:t>ującymi</w:t>
      </w:r>
      <w:r w:rsidRPr="00F8489F">
        <w:rPr>
          <w:rFonts w:ascii="Verdana" w:eastAsia="Times New Roman" w:hAnsi="Verdana"/>
          <w:color w:val="0070C0"/>
        </w:rPr>
        <w:t xml:space="preserve"> interesami prywatnymi i publicznymi</w:t>
      </w:r>
      <w:r w:rsidR="007A5F31" w:rsidRPr="00F8489F">
        <w:rPr>
          <w:rFonts w:ascii="Verdana" w:eastAsia="Times New Roman" w:hAnsi="Verdana"/>
          <w:color w:val="0070C0"/>
        </w:rPr>
        <w:t xml:space="preserve">. </w:t>
      </w:r>
      <w:r w:rsidRPr="00F8489F">
        <w:rPr>
          <w:rFonts w:ascii="Verdana" w:eastAsia="Times New Roman" w:hAnsi="Verdana"/>
          <w:color w:val="0070C0"/>
        </w:rPr>
        <w:t xml:space="preserve">Trybunał potwierdził w szczególności, że ochrona danych osobowych ma podstawowe znaczenie dla poszanowania życia prywatnego i rodzinnego danej osoby, tym bardziej, że dane te są automatycznie przetwarzane, również wtedy, gdy są wykorzystywane do celów </w:t>
      </w:r>
      <w:r w:rsidR="00BC551D">
        <w:rPr>
          <w:rFonts w:ascii="Verdana" w:eastAsia="Times New Roman" w:hAnsi="Verdana"/>
          <w:color w:val="0070C0"/>
        </w:rPr>
        <w:t>śledczych</w:t>
      </w:r>
      <w:r w:rsidRPr="00F8489F">
        <w:rPr>
          <w:rFonts w:ascii="Verdana" w:eastAsia="Times New Roman" w:hAnsi="Verdana"/>
          <w:color w:val="0070C0"/>
        </w:rPr>
        <w:t xml:space="preserve">. Trybunał nie mógł jednak zakwestionować celów bazy danych związanych z prewencją. Ponadto, ponieważ skarżący mieli faktyczną możliwość złożenia wniosku o usunięcie danych, Sąd uznał, że okres przechowywania danych - maksymalnie 30 lat - nie był nieproporcjonalny w stosunku do celu, do którego zmierza </w:t>
      </w:r>
      <w:r w:rsidR="007A5F31">
        <w:rPr>
          <w:rFonts w:ascii="Verdana" w:eastAsia="Times New Roman" w:hAnsi="Verdana"/>
          <w:color w:val="0070C0"/>
        </w:rPr>
        <w:t>przechowywanie</w:t>
      </w:r>
      <w:r w:rsidRPr="00F8489F">
        <w:rPr>
          <w:rFonts w:ascii="Verdana" w:eastAsia="Times New Roman" w:hAnsi="Verdana"/>
          <w:color w:val="0070C0"/>
        </w:rPr>
        <w:t xml:space="preserve"> informacji. Wreszcie, zapoznanie się z takimi danymi przez sąd, policję i organy administracyjne podlegało obowiązkowi zachowania poufności i było ograniczone do ściśle określonych okoliczności. </w:t>
      </w:r>
    </w:p>
    <w:p w14:paraId="1FD72B2D" w14:textId="77777777" w:rsidR="0079646B" w:rsidRPr="00F8489F" w:rsidRDefault="0079646B" w:rsidP="00AB713F">
      <w:pPr>
        <w:ind w:left="740"/>
        <w:jc w:val="both"/>
        <w:rPr>
          <w:rFonts w:ascii="Verdana" w:eastAsia="Times New Roman" w:hAnsi="Verdana"/>
          <w:color w:val="0070C0"/>
        </w:rPr>
      </w:pPr>
      <w:r w:rsidRPr="00F8489F">
        <w:rPr>
          <w:rFonts w:ascii="Verdana" w:eastAsia="Times New Roman" w:hAnsi="Verdana"/>
          <w:i/>
          <w:color w:val="0070C0"/>
        </w:rPr>
        <w:t>Zob. również</w:t>
      </w:r>
      <w:r w:rsidRPr="00F8489F">
        <w:rPr>
          <w:rFonts w:ascii="Verdana" w:eastAsia="Times New Roman" w:hAnsi="Verdana"/>
          <w:color w:val="0070C0"/>
        </w:rPr>
        <w:t xml:space="preserve">: </w:t>
      </w:r>
      <w:hyperlink r:id="rId40" w:history="1">
        <w:r w:rsidRPr="00A14197">
          <w:rPr>
            <w:rStyle w:val="Hipercze"/>
            <w:rFonts w:ascii="Verdana" w:eastAsia="Times New Roman" w:hAnsi="Verdana"/>
            <w:b/>
            <w:color w:val="0072BC"/>
          </w:rPr>
          <w:t>J.P.D. przeciwko Francji</w:t>
        </w:r>
        <w:r w:rsidRPr="00A14197">
          <w:rPr>
            <w:rStyle w:val="Hipercze"/>
            <w:rFonts w:ascii="Verdana" w:eastAsia="Times New Roman" w:hAnsi="Verdana"/>
            <w:color w:val="0072BC"/>
            <w:u w:val="none"/>
          </w:rPr>
          <w:t xml:space="preserve"> </w:t>
        </w:r>
        <w:r w:rsidRPr="00F8489F">
          <w:rPr>
            <w:rStyle w:val="Hipercze"/>
            <w:rFonts w:ascii="Verdana" w:eastAsia="Times New Roman" w:hAnsi="Verdana"/>
            <w:u w:val="none"/>
          </w:rPr>
          <w:t>(</w:t>
        </w:r>
      </w:hyperlink>
      <w:r w:rsidRPr="00F8489F">
        <w:rPr>
          <w:rFonts w:ascii="Verdana" w:eastAsia="Times New Roman" w:hAnsi="Verdana"/>
          <w:color w:val="0070C0"/>
        </w:rPr>
        <w:t>nr 55432/10), decyzja (niedopuszczaln</w:t>
      </w:r>
      <w:r w:rsidR="00064F9B" w:rsidRPr="00F8489F">
        <w:rPr>
          <w:rFonts w:ascii="Verdana" w:eastAsia="Times New Roman" w:hAnsi="Verdana"/>
          <w:color w:val="0070C0"/>
        </w:rPr>
        <w:t>ość</w:t>
      </w:r>
      <w:r w:rsidRPr="00F8489F">
        <w:rPr>
          <w:rFonts w:ascii="Verdana" w:eastAsia="Times New Roman" w:hAnsi="Verdana"/>
          <w:color w:val="0070C0"/>
        </w:rPr>
        <w:t>) z dnia 16 września 2014 r</w:t>
      </w:r>
      <w:r w:rsidR="00064F9B" w:rsidRPr="00D66926">
        <w:rPr>
          <w:rFonts w:ascii="Verdana" w:eastAsia="Times New Roman" w:hAnsi="Verdana"/>
          <w:color w:val="0070C0"/>
        </w:rPr>
        <w:t>oku.</w:t>
      </w:r>
      <w:r w:rsidRPr="00F8489F">
        <w:rPr>
          <w:rFonts w:ascii="Verdana" w:eastAsia="Times New Roman" w:hAnsi="Verdana"/>
          <w:color w:val="0070C0"/>
        </w:rPr>
        <w:t xml:space="preserve"> </w:t>
      </w:r>
    </w:p>
    <w:p w14:paraId="1CA00E5A" w14:textId="77777777" w:rsidR="001E658D" w:rsidRPr="00A14197" w:rsidRDefault="001E658D" w:rsidP="00AB713F">
      <w:pPr>
        <w:spacing w:before="120" w:line="0" w:lineRule="atLeast"/>
        <w:ind w:left="740"/>
        <w:rPr>
          <w:rFonts w:ascii="Verdana" w:eastAsia="Verdana" w:hAnsi="Verdana"/>
          <w:b/>
          <w:color w:val="0072BC"/>
          <w:u w:val="single"/>
        </w:rPr>
      </w:pPr>
      <w:r w:rsidRPr="00A14197">
        <w:rPr>
          <w:rFonts w:ascii="Verdana" w:eastAsia="Verdana" w:hAnsi="Verdana"/>
          <w:b/>
          <w:color w:val="0072BC"/>
          <w:u w:val="single"/>
        </w:rPr>
        <w:t>Uzun przeciwko Niemcom</w:t>
      </w:r>
    </w:p>
    <w:p w14:paraId="43536498" w14:textId="77777777" w:rsidR="001E658D" w:rsidRDefault="001E658D" w:rsidP="00AB713F">
      <w:pPr>
        <w:spacing w:line="0" w:lineRule="atLeast"/>
        <w:ind w:left="740"/>
        <w:rPr>
          <w:rFonts w:ascii="Verdana" w:eastAsia="Verdana" w:hAnsi="Verdana"/>
          <w:color w:val="808080"/>
          <w:sz w:val="18"/>
        </w:rPr>
      </w:pPr>
      <w:bookmarkStart w:id="11" w:name="_Hlk18048314"/>
      <w:r>
        <w:rPr>
          <w:rFonts w:ascii="Verdana" w:eastAsia="Verdana" w:hAnsi="Verdana"/>
          <w:color w:val="808080"/>
          <w:sz w:val="18"/>
        </w:rPr>
        <w:t>2 września 2010 roku</w:t>
      </w:r>
    </w:p>
    <w:bookmarkEnd w:id="11"/>
    <w:p w14:paraId="7146E326" w14:textId="77777777" w:rsidR="00874759" w:rsidRDefault="00874759" w:rsidP="00AB713F">
      <w:pPr>
        <w:spacing w:line="0" w:lineRule="atLeast"/>
        <w:ind w:left="740"/>
        <w:rPr>
          <w:rFonts w:ascii="Verdana" w:eastAsia="Verdana" w:hAnsi="Verdana"/>
          <w:color w:val="808080"/>
          <w:sz w:val="18"/>
        </w:rPr>
      </w:pPr>
      <w:r>
        <w:rPr>
          <w:rFonts w:ascii="Verdana" w:eastAsia="Verdana" w:hAnsi="Verdana"/>
        </w:rPr>
        <w:t xml:space="preserve">Zobacz </w:t>
      </w:r>
      <w:r w:rsidR="00DD36F1">
        <w:rPr>
          <w:rFonts w:ascii="Verdana" w:eastAsia="Verdana" w:hAnsi="Verdana"/>
        </w:rPr>
        <w:t>powyżej</w:t>
      </w:r>
      <w:r>
        <w:rPr>
          <w:rFonts w:ascii="Verdana" w:eastAsia="Verdana" w:hAnsi="Verdana"/>
        </w:rPr>
        <w:t>, pod „Gromadzenie danych osobowych”</w:t>
      </w:r>
      <w:r w:rsidR="00DD36F1">
        <w:rPr>
          <w:rFonts w:ascii="Verdana" w:eastAsia="Verdana" w:hAnsi="Verdana"/>
        </w:rPr>
        <w:t>,</w:t>
      </w:r>
      <w:r>
        <w:rPr>
          <w:rFonts w:ascii="Verdana" w:eastAsia="Verdana" w:hAnsi="Verdana"/>
        </w:rPr>
        <w:t xml:space="preserve"> „Dane GPS”</w:t>
      </w:r>
    </w:p>
    <w:p w14:paraId="47851108" w14:textId="77777777" w:rsidR="001E658D" w:rsidRPr="00A14197" w:rsidRDefault="001E658D" w:rsidP="00AB713F">
      <w:pPr>
        <w:spacing w:before="120" w:line="0" w:lineRule="atLeast"/>
        <w:ind w:left="740"/>
        <w:rPr>
          <w:rFonts w:ascii="Verdana" w:eastAsia="Verdana" w:hAnsi="Verdana"/>
          <w:b/>
          <w:color w:val="0072BC"/>
          <w:u w:val="single"/>
        </w:rPr>
      </w:pPr>
      <w:r w:rsidRPr="00A14197">
        <w:rPr>
          <w:rFonts w:ascii="Verdana" w:eastAsia="Verdana" w:hAnsi="Verdana"/>
          <w:b/>
          <w:color w:val="0072BC"/>
          <w:u w:val="single"/>
        </w:rPr>
        <w:t>Dimitrov-Kazakov przeciwko Bułgarii</w:t>
      </w:r>
    </w:p>
    <w:p w14:paraId="56EB2CDB" w14:textId="77777777" w:rsidR="00874759" w:rsidRDefault="00874759" w:rsidP="00AB713F">
      <w:pPr>
        <w:spacing w:line="0" w:lineRule="atLeast"/>
        <w:ind w:left="740"/>
        <w:rPr>
          <w:rFonts w:ascii="Verdana" w:eastAsia="Verdana" w:hAnsi="Verdana"/>
          <w:color w:val="808080"/>
          <w:sz w:val="18"/>
        </w:rPr>
      </w:pPr>
      <w:r>
        <w:rPr>
          <w:rFonts w:ascii="Verdana" w:eastAsia="Verdana" w:hAnsi="Verdana"/>
          <w:color w:val="808080"/>
          <w:sz w:val="18"/>
        </w:rPr>
        <w:t>10 lutego 2011 roku</w:t>
      </w:r>
    </w:p>
    <w:p w14:paraId="1724BC4E" w14:textId="77777777" w:rsidR="001E658D" w:rsidRPr="00F8489F" w:rsidRDefault="001E658D" w:rsidP="00AB713F">
      <w:pPr>
        <w:ind w:left="740"/>
        <w:jc w:val="both"/>
        <w:rPr>
          <w:rFonts w:ascii="Verdana" w:eastAsia="Times New Roman" w:hAnsi="Verdana"/>
        </w:rPr>
      </w:pPr>
      <w:r w:rsidRPr="00F8489F">
        <w:rPr>
          <w:rFonts w:ascii="Verdana" w:eastAsia="Times New Roman" w:hAnsi="Verdana"/>
        </w:rPr>
        <w:t>Nazwisko skarżącego zostało wpisane do rejestrów policyjnych</w:t>
      </w:r>
      <w:r w:rsidR="00DD36F1">
        <w:rPr>
          <w:rFonts w:ascii="Verdana" w:eastAsia="Times New Roman" w:hAnsi="Verdana"/>
        </w:rPr>
        <w:t xml:space="preserve"> w charakterze „sprawcy”</w:t>
      </w:r>
      <w:r w:rsidR="00BE5618">
        <w:rPr>
          <w:rFonts w:ascii="Verdana" w:eastAsia="Times New Roman" w:hAnsi="Verdana"/>
        </w:rPr>
        <w:t xml:space="preserve"> w związku z</w:t>
      </w:r>
      <w:r w:rsidR="00DD36F1">
        <w:rPr>
          <w:rFonts w:ascii="Verdana" w:eastAsia="Times New Roman" w:hAnsi="Verdana"/>
        </w:rPr>
        <w:t>e</w:t>
      </w:r>
      <w:r w:rsidR="00BE5618">
        <w:rPr>
          <w:rFonts w:ascii="Verdana" w:eastAsia="Times New Roman" w:hAnsi="Verdana"/>
        </w:rPr>
        <w:t xml:space="preserve"> </w:t>
      </w:r>
      <w:r w:rsidR="00DD36F1">
        <w:rPr>
          <w:rFonts w:ascii="Verdana" w:eastAsia="Times New Roman" w:hAnsi="Verdana"/>
        </w:rPr>
        <w:t>z</w:t>
      </w:r>
      <w:r w:rsidR="00BE5618">
        <w:rPr>
          <w:rFonts w:ascii="Verdana" w:eastAsia="Times New Roman" w:hAnsi="Verdana"/>
        </w:rPr>
        <w:t>gwał</w:t>
      </w:r>
      <w:r w:rsidR="00DD36F1">
        <w:rPr>
          <w:rFonts w:ascii="Verdana" w:eastAsia="Times New Roman" w:hAnsi="Verdana"/>
        </w:rPr>
        <w:t>ceniem</w:t>
      </w:r>
      <w:r w:rsidRPr="00F8489F">
        <w:rPr>
          <w:rFonts w:ascii="Verdana" w:eastAsia="Times New Roman" w:hAnsi="Verdana"/>
        </w:rPr>
        <w:t xml:space="preserve">, po tym jak został </w:t>
      </w:r>
      <w:r w:rsidR="00BE5618">
        <w:rPr>
          <w:rFonts w:ascii="Verdana" w:eastAsia="Times New Roman" w:hAnsi="Verdana"/>
        </w:rPr>
        <w:t>przesłuchany</w:t>
      </w:r>
      <w:r w:rsidRPr="00F8489F">
        <w:rPr>
          <w:rFonts w:ascii="Verdana" w:eastAsia="Times New Roman" w:hAnsi="Verdana"/>
        </w:rPr>
        <w:t>, mimo że nigdy nie został oskarżony o popełnienie</w:t>
      </w:r>
      <w:r w:rsidR="00BE5618">
        <w:rPr>
          <w:rFonts w:ascii="Verdana" w:eastAsia="Times New Roman" w:hAnsi="Verdana"/>
        </w:rPr>
        <w:t xml:space="preserve"> tego</w:t>
      </w:r>
      <w:r w:rsidRPr="00F8489F">
        <w:rPr>
          <w:rFonts w:ascii="Verdana" w:eastAsia="Times New Roman" w:hAnsi="Verdana"/>
        </w:rPr>
        <w:t xml:space="preserve"> przestępstwa. Następnie </w:t>
      </w:r>
      <w:r w:rsidR="008A1DE2">
        <w:rPr>
          <w:rFonts w:ascii="Verdana" w:eastAsia="Times New Roman" w:hAnsi="Verdana"/>
        </w:rPr>
        <w:t>skarżący był</w:t>
      </w:r>
      <w:r w:rsidRPr="00F8489F">
        <w:rPr>
          <w:rFonts w:ascii="Verdana" w:eastAsia="Times New Roman" w:hAnsi="Verdana"/>
        </w:rPr>
        <w:t xml:space="preserve"> podda</w:t>
      </w:r>
      <w:r w:rsidR="008A1DE2">
        <w:rPr>
          <w:rFonts w:ascii="Verdana" w:eastAsia="Times New Roman" w:hAnsi="Verdana"/>
        </w:rPr>
        <w:t>wa</w:t>
      </w:r>
      <w:r w:rsidRPr="00F8489F">
        <w:rPr>
          <w:rFonts w:ascii="Verdana" w:eastAsia="Times New Roman" w:hAnsi="Verdana"/>
        </w:rPr>
        <w:t>ny przez policję kontrol</w:t>
      </w:r>
      <w:r w:rsidR="00BE5618">
        <w:rPr>
          <w:rFonts w:ascii="Verdana" w:eastAsia="Times New Roman" w:hAnsi="Verdana"/>
        </w:rPr>
        <w:t>om</w:t>
      </w:r>
      <w:r w:rsidRPr="00F8489F">
        <w:rPr>
          <w:rFonts w:ascii="Verdana" w:eastAsia="Times New Roman" w:hAnsi="Verdana"/>
        </w:rPr>
        <w:t xml:space="preserve"> </w:t>
      </w:r>
      <w:r w:rsidR="00BE5618">
        <w:rPr>
          <w:rFonts w:ascii="Verdana" w:eastAsia="Times New Roman" w:hAnsi="Verdana"/>
        </w:rPr>
        <w:t>w związku z</w:t>
      </w:r>
      <w:r w:rsidR="008A1DE2">
        <w:rPr>
          <w:rFonts w:ascii="Verdana" w:eastAsia="Times New Roman" w:hAnsi="Verdana"/>
        </w:rPr>
        <w:t>e</w:t>
      </w:r>
      <w:r w:rsidR="00BE5618">
        <w:rPr>
          <w:rFonts w:ascii="Verdana" w:eastAsia="Times New Roman" w:hAnsi="Verdana"/>
        </w:rPr>
        <w:t xml:space="preserve"> </w:t>
      </w:r>
      <w:r w:rsidR="008A1DE2">
        <w:rPr>
          <w:rFonts w:ascii="Verdana" w:eastAsia="Times New Roman" w:hAnsi="Verdana"/>
        </w:rPr>
        <w:t>zgłoszeniami</w:t>
      </w:r>
      <w:r w:rsidR="00BE5618">
        <w:rPr>
          <w:rFonts w:ascii="Verdana" w:eastAsia="Times New Roman" w:hAnsi="Verdana"/>
        </w:rPr>
        <w:t xml:space="preserve"> gwałtów</w:t>
      </w:r>
      <w:r w:rsidRPr="00F8489F">
        <w:rPr>
          <w:rFonts w:ascii="Verdana" w:eastAsia="Times New Roman" w:hAnsi="Verdana"/>
        </w:rPr>
        <w:t xml:space="preserve"> </w:t>
      </w:r>
      <w:r w:rsidR="00BE5618">
        <w:rPr>
          <w:rFonts w:ascii="Verdana" w:eastAsia="Times New Roman" w:hAnsi="Verdana"/>
        </w:rPr>
        <w:t>oraz</w:t>
      </w:r>
      <w:r w:rsidRPr="00F8489F">
        <w:rPr>
          <w:rFonts w:ascii="Verdana" w:eastAsia="Times New Roman" w:hAnsi="Verdana"/>
        </w:rPr>
        <w:t xml:space="preserve"> zaginię</w:t>
      </w:r>
      <w:r w:rsidR="008A1DE2">
        <w:rPr>
          <w:rFonts w:ascii="Verdana" w:eastAsia="Times New Roman" w:hAnsi="Verdana"/>
        </w:rPr>
        <w:t>ciami</w:t>
      </w:r>
      <w:r w:rsidRPr="00F8489F">
        <w:rPr>
          <w:rFonts w:ascii="Verdana" w:eastAsia="Times New Roman" w:hAnsi="Verdana"/>
        </w:rPr>
        <w:t xml:space="preserve"> młodych dziewcząt. Skarżył się na włączenie go do </w:t>
      </w:r>
      <w:r w:rsidR="00815261">
        <w:rPr>
          <w:rFonts w:ascii="Verdana" w:eastAsia="Times New Roman" w:hAnsi="Verdana"/>
        </w:rPr>
        <w:t>rejestrów</w:t>
      </w:r>
      <w:r w:rsidRPr="00F8489F">
        <w:rPr>
          <w:rFonts w:ascii="Verdana" w:eastAsia="Times New Roman" w:hAnsi="Verdana"/>
        </w:rPr>
        <w:t xml:space="preserve"> policyjnych i brak środków zaradczych, które pozwoliłyby na rozpatrzenie skargi.</w:t>
      </w:r>
    </w:p>
    <w:p w14:paraId="7758C1A4" w14:textId="77777777" w:rsidR="00640924" w:rsidRDefault="001E658D" w:rsidP="00AB713F">
      <w:pPr>
        <w:ind w:left="740"/>
        <w:jc w:val="both"/>
        <w:rPr>
          <w:rFonts w:ascii="Verdana" w:eastAsia="Times New Roman" w:hAnsi="Verdana"/>
          <w:color w:val="0070C0"/>
        </w:rPr>
      </w:pPr>
      <w:r w:rsidRPr="00F8489F">
        <w:rPr>
          <w:rFonts w:ascii="Verdana" w:eastAsia="Times New Roman" w:hAnsi="Verdana"/>
          <w:color w:val="0070C0"/>
        </w:rPr>
        <w:t xml:space="preserve">Trybunał orzekł, że nastąpiło </w:t>
      </w:r>
      <w:r w:rsidRPr="00D66926">
        <w:rPr>
          <w:rFonts w:ascii="Verdana" w:eastAsia="Times New Roman" w:hAnsi="Verdana"/>
          <w:b/>
          <w:color w:val="0070C0"/>
        </w:rPr>
        <w:t>naruszenie art. 8 Konwencji</w:t>
      </w:r>
      <w:r w:rsidRPr="00F8489F">
        <w:rPr>
          <w:rFonts w:ascii="Verdana" w:eastAsia="Times New Roman" w:hAnsi="Verdana"/>
          <w:color w:val="0070C0"/>
        </w:rPr>
        <w:t xml:space="preserve">, stwierdzając, że włączenie do akt policyjnych nie było "zgodne z prawem" w rozumieniu tego artykułu. Orzekł również, że nastąpiło </w:t>
      </w:r>
      <w:r w:rsidRPr="00D66926">
        <w:rPr>
          <w:rFonts w:ascii="Verdana" w:eastAsia="Times New Roman" w:hAnsi="Verdana"/>
          <w:b/>
          <w:color w:val="0070C0"/>
        </w:rPr>
        <w:t>naruszenie art. 13</w:t>
      </w:r>
      <w:r w:rsidRPr="00F8489F">
        <w:rPr>
          <w:rFonts w:ascii="Verdana" w:eastAsia="Times New Roman" w:hAnsi="Verdana"/>
          <w:color w:val="0070C0"/>
        </w:rPr>
        <w:t xml:space="preserve"> (prawo do skutecznego środka odwoławczego) </w:t>
      </w:r>
      <w:r w:rsidR="008A1DE2">
        <w:rPr>
          <w:rFonts w:ascii="Verdana" w:eastAsia="Times New Roman" w:hAnsi="Verdana"/>
          <w:color w:val="0070C0"/>
        </w:rPr>
        <w:t>K</w:t>
      </w:r>
      <w:r w:rsidRPr="00F8489F">
        <w:rPr>
          <w:rFonts w:ascii="Verdana" w:eastAsia="Times New Roman" w:hAnsi="Verdana"/>
          <w:color w:val="0070C0"/>
        </w:rPr>
        <w:t xml:space="preserve">onwencji </w:t>
      </w:r>
      <w:r w:rsidRPr="00D66926">
        <w:rPr>
          <w:rFonts w:ascii="Verdana" w:eastAsia="Times New Roman" w:hAnsi="Verdana"/>
          <w:b/>
          <w:color w:val="0070C0"/>
        </w:rPr>
        <w:t>w związku z art. 8</w:t>
      </w:r>
      <w:r w:rsidRPr="00F8489F">
        <w:rPr>
          <w:rFonts w:ascii="Verdana" w:eastAsia="Times New Roman" w:hAnsi="Verdana"/>
          <w:color w:val="0070C0"/>
        </w:rPr>
        <w:t>, ze względu na brak skutecznego środka odwoławczego w tym zakresie.</w:t>
      </w:r>
    </w:p>
    <w:p w14:paraId="2309B175" w14:textId="77777777" w:rsidR="001E658D" w:rsidRPr="00A14197" w:rsidRDefault="001E658D" w:rsidP="00AB713F">
      <w:pPr>
        <w:spacing w:before="120" w:line="0" w:lineRule="atLeast"/>
        <w:ind w:left="740"/>
        <w:rPr>
          <w:rFonts w:ascii="Verdana" w:eastAsia="Verdana" w:hAnsi="Verdana"/>
          <w:b/>
          <w:color w:val="0072BC"/>
          <w:u w:val="single"/>
        </w:rPr>
      </w:pPr>
      <w:r w:rsidRPr="00A14197">
        <w:rPr>
          <w:rFonts w:ascii="Verdana" w:eastAsia="Verdana" w:hAnsi="Verdana"/>
          <w:b/>
          <w:color w:val="0072BC"/>
          <w:u w:val="single"/>
        </w:rPr>
        <w:t>Shimovolos przeciwko Rosji</w:t>
      </w:r>
    </w:p>
    <w:p w14:paraId="45E9992A" w14:textId="77777777" w:rsidR="00815261" w:rsidRDefault="00815261" w:rsidP="00AB713F">
      <w:pPr>
        <w:spacing w:line="0" w:lineRule="atLeast"/>
        <w:ind w:left="740"/>
        <w:rPr>
          <w:rFonts w:ascii="Verdana" w:eastAsia="Verdana" w:hAnsi="Verdana"/>
          <w:color w:val="808080"/>
          <w:sz w:val="18"/>
        </w:rPr>
      </w:pPr>
      <w:r>
        <w:rPr>
          <w:rFonts w:ascii="Verdana" w:eastAsia="Verdana" w:hAnsi="Verdana"/>
          <w:color w:val="808080"/>
          <w:sz w:val="18"/>
        </w:rPr>
        <w:t>21 czerwca 2011 roku</w:t>
      </w:r>
    </w:p>
    <w:p w14:paraId="2DA5BAEC" w14:textId="77777777" w:rsidR="001E658D" w:rsidRPr="00F8489F" w:rsidRDefault="001E658D" w:rsidP="00AB713F">
      <w:pPr>
        <w:spacing w:line="0" w:lineRule="atLeast"/>
        <w:ind w:left="740"/>
        <w:jc w:val="both"/>
        <w:rPr>
          <w:rFonts w:ascii="Verdana" w:eastAsia="Verdana" w:hAnsi="Verdana"/>
          <w:sz w:val="18"/>
        </w:rPr>
      </w:pPr>
      <w:r w:rsidRPr="00F8489F">
        <w:rPr>
          <w:rFonts w:ascii="Verdana" w:eastAsia="Times New Roman" w:hAnsi="Verdana"/>
        </w:rPr>
        <w:t>Sprawa ta dotyczyła rejestracji obrońcy praw człowieka w tzw. "</w:t>
      </w:r>
      <w:r w:rsidR="00407E3B">
        <w:rPr>
          <w:rFonts w:ascii="Verdana" w:eastAsia="Times New Roman" w:hAnsi="Verdana"/>
        </w:rPr>
        <w:t xml:space="preserve">obserwacyjnej </w:t>
      </w:r>
      <w:r w:rsidRPr="00F8489F">
        <w:rPr>
          <w:rFonts w:ascii="Verdana" w:eastAsia="Times New Roman" w:hAnsi="Verdana"/>
        </w:rPr>
        <w:t xml:space="preserve">bazie danych", która gromadziła informacje o jego </w:t>
      </w:r>
      <w:r w:rsidR="00407E3B">
        <w:rPr>
          <w:rFonts w:ascii="Verdana" w:eastAsia="Times New Roman" w:hAnsi="Verdana"/>
        </w:rPr>
        <w:t>przemieszczaniu się</w:t>
      </w:r>
      <w:r w:rsidRPr="00F8489F">
        <w:rPr>
          <w:rFonts w:ascii="Verdana" w:eastAsia="Times New Roman" w:hAnsi="Verdana"/>
        </w:rPr>
        <w:t>, pociągiem lub samolotem, na terenie Rosji, oraz jego aresztowania</w:t>
      </w:r>
      <w:r w:rsidR="00815261">
        <w:rPr>
          <w:rFonts w:ascii="Verdana" w:eastAsia="Times New Roman" w:hAnsi="Verdana"/>
        </w:rPr>
        <w:t>ch</w:t>
      </w:r>
      <w:r w:rsidRPr="00F8489F">
        <w:rPr>
          <w:rFonts w:ascii="Verdana" w:eastAsia="Times New Roman" w:hAnsi="Verdana"/>
        </w:rPr>
        <w:t>.</w:t>
      </w:r>
    </w:p>
    <w:p w14:paraId="4A00C155" w14:textId="77777777" w:rsidR="00815261" w:rsidRDefault="001E658D" w:rsidP="00AB713F">
      <w:pPr>
        <w:ind w:left="740"/>
        <w:jc w:val="both"/>
        <w:rPr>
          <w:rFonts w:ascii="Verdana" w:eastAsia="Times New Roman" w:hAnsi="Verdana"/>
          <w:b/>
          <w:color w:val="0070C0"/>
        </w:rPr>
      </w:pPr>
      <w:r w:rsidRPr="00F8489F">
        <w:rPr>
          <w:rFonts w:ascii="Verdana" w:eastAsia="Times New Roman" w:hAnsi="Verdana"/>
          <w:color w:val="0070C0"/>
        </w:rPr>
        <w:t xml:space="preserve">Trybunał orzekł, że nastąpiło </w:t>
      </w:r>
      <w:r w:rsidRPr="00D66926">
        <w:rPr>
          <w:rFonts w:ascii="Verdana" w:eastAsia="Times New Roman" w:hAnsi="Verdana"/>
          <w:b/>
          <w:color w:val="0070C0"/>
        </w:rPr>
        <w:t>naruszenie art. 8 Konwencji</w:t>
      </w:r>
      <w:r w:rsidRPr="00F8489F">
        <w:rPr>
          <w:rFonts w:ascii="Verdana" w:eastAsia="Times New Roman" w:hAnsi="Verdana"/>
          <w:color w:val="0070C0"/>
        </w:rPr>
        <w:t>. Trybunał zauważył w szczególności, że tworzenie i prowadzenie baz</w:t>
      </w:r>
      <w:r w:rsidR="00407E3B">
        <w:rPr>
          <w:rFonts w:ascii="Verdana" w:eastAsia="Times New Roman" w:hAnsi="Verdana"/>
          <w:color w:val="0070C0"/>
        </w:rPr>
        <w:t>y</w:t>
      </w:r>
      <w:r w:rsidRPr="00F8489F">
        <w:rPr>
          <w:rFonts w:ascii="Verdana" w:eastAsia="Times New Roman" w:hAnsi="Verdana"/>
          <w:color w:val="0070C0"/>
        </w:rPr>
        <w:t xml:space="preserve"> danych oraz procedura </w:t>
      </w:r>
      <w:r w:rsidR="00407E3B">
        <w:rPr>
          <w:rFonts w:ascii="Verdana" w:eastAsia="Times New Roman" w:hAnsi="Verdana"/>
          <w:color w:val="0070C0"/>
        </w:rPr>
        <w:t>jej</w:t>
      </w:r>
      <w:r w:rsidRPr="00F8489F">
        <w:rPr>
          <w:rFonts w:ascii="Verdana" w:eastAsia="Times New Roman" w:hAnsi="Verdana"/>
          <w:color w:val="0070C0"/>
        </w:rPr>
        <w:t xml:space="preserve"> funkcjonowania regulowane </w:t>
      </w:r>
      <w:r w:rsidR="00407E3B">
        <w:rPr>
          <w:rFonts w:ascii="Verdana" w:eastAsia="Times New Roman" w:hAnsi="Verdana"/>
          <w:color w:val="0070C0"/>
        </w:rPr>
        <w:t>były</w:t>
      </w:r>
      <w:r w:rsidRPr="00F8489F">
        <w:rPr>
          <w:rFonts w:ascii="Verdana" w:eastAsia="Times New Roman" w:hAnsi="Verdana"/>
          <w:color w:val="0070C0"/>
        </w:rPr>
        <w:t xml:space="preserve"> zarządzeniem </w:t>
      </w:r>
      <w:r w:rsidR="00407E3B">
        <w:rPr>
          <w:rFonts w:ascii="Verdana" w:eastAsia="Times New Roman" w:hAnsi="Verdana"/>
          <w:color w:val="0070C0"/>
        </w:rPr>
        <w:t>ministra</w:t>
      </w:r>
      <w:r w:rsidRPr="00F8489F">
        <w:rPr>
          <w:rFonts w:ascii="Verdana" w:eastAsia="Times New Roman" w:hAnsi="Verdana"/>
          <w:color w:val="0070C0"/>
        </w:rPr>
        <w:t>, które nigdy nie zostało opublikowane lub w inny sposób udostępnione opinii publicznej. W związku z tym Trybunał stwierdził, że prawo krajowe nie określa wystarczająco jasno zakresu i sposobu korzystania z uprawnień dyskrecjonalnych przyznanych władzom krajowym w zakresie gromadzenia i przechowywania w bazie danych informacji dotyczących życia prywatnego osób fizycznych. W szczególności nie określiła ona w formie dostępnej dla ogółu społeczeństwa żadnego wskazania minimalnych zabezpieczeń przed nadużyciami.</w:t>
      </w:r>
    </w:p>
    <w:p w14:paraId="1A05AC4D" w14:textId="77777777" w:rsidR="001E658D" w:rsidRPr="00A14197" w:rsidRDefault="001E658D" w:rsidP="00AB713F">
      <w:pPr>
        <w:spacing w:before="120" w:line="0" w:lineRule="atLeast"/>
        <w:ind w:left="740"/>
        <w:rPr>
          <w:rFonts w:ascii="Verdana" w:eastAsia="Verdana" w:hAnsi="Verdana"/>
          <w:b/>
          <w:color w:val="0072BC"/>
          <w:u w:val="single"/>
        </w:rPr>
      </w:pPr>
      <w:r w:rsidRPr="00A14197">
        <w:rPr>
          <w:rFonts w:ascii="Verdana" w:eastAsia="Verdana" w:hAnsi="Verdana"/>
          <w:b/>
          <w:color w:val="0072BC"/>
          <w:u w:val="single"/>
        </w:rPr>
        <w:t>Khelili przeciwko Szwajcarii</w:t>
      </w:r>
    </w:p>
    <w:p w14:paraId="66AFD851" w14:textId="77777777" w:rsidR="002E1E51" w:rsidRDefault="002E1E51" w:rsidP="00AB713F">
      <w:pPr>
        <w:spacing w:line="0" w:lineRule="atLeast"/>
        <w:ind w:left="740"/>
        <w:rPr>
          <w:rFonts w:ascii="Verdana" w:eastAsia="Verdana" w:hAnsi="Verdana"/>
          <w:color w:val="808080"/>
          <w:sz w:val="18"/>
        </w:rPr>
      </w:pPr>
      <w:r>
        <w:rPr>
          <w:rFonts w:ascii="Verdana" w:eastAsia="Verdana" w:hAnsi="Verdana"/>
          <w:color w:val="808080"/>
          <w:sz w:val="18"/>
        </w:rPr>
        <w:t>18 października 2011 roku</w:t>
      </w:r>
    </w:p>
    <w:p w14:paraId="030A8D2C" w14:textId="77777777" w:rsidR="001E658D" w:rsidRPr="00F8489F" w:rsidRDefault="00C2019B" w:rsidP="00AB713F">
      <w:pPr>
        <w:ind w:left="740"/>
        <w:jc w:val="both"/>
        <w:rPr>
          <w:rFonts w:ascii="Verdana" w:eastAsia="Times New Roman" w:hAnsi="Verdana"/>
        </w:rPr>
      </w:pPr>
      <w:r>
        <w:rPr>
          <w:rFonts w:ascii="Verdana" w:eastAsia="Times New Roman" w:hAnsi="Verdana"/>
        </w:rPr>
        <w:t xml:space="preserve">Przedmiotem niniejszej skargi były wizytówki o treści: </w:t>
      </w:r>
      <w:r w:rsidR="001E658D" w:rsidRPr="00F8489F">
        <w:rPr>
          <w:rFonts w:ascii="Verdana" w:eastAsia="Times New Roman" w:hAnsi="Verdana"/>
          <w:i/>
        </w:rPr>
        <w:t xml:space="preserve">"Miła, </w:t>
      </w:r>
      <w:r w:rsidR="005538F0">
        <w:rPr>
          <w:rFonts w:ascii="Verdana" w:eastAsia="Times New Roman" w:hAnsi="Verdana"/>
          <w:i/>
        </w:rPr>
        <w:t>ładna</w:t>
      </w:r>
      <w:r w:rsidR="001E658D" w:rsidRPr="00F8489F">
        <w:rPr>
          <w:rFonts w:ascii="Verdana" w:eastAsia="Times New Roman" w:hAnsi="Verdana"/>
          <w:i/>
        </w:rPr>
        <w:t xml:space="preserve"> kobieta, </w:t>
      </w:r>
      <w:r w:rsidR="005538F0">
        <w:rPr>
          <w:rFonts w:ascii="Verdana" w:eastAsia="Times New Roman" w:hAnsi="Verdana"/>
          <w:i/>
        </w:rPr>
        <w:t>przed czterdziestką</w:t>
      </w:r>
      <w:r w:rsidR="001E658D" w:rsidRPr="00F8489F">
        <w:rPr>
          <w:rFonts w:ascii="Verdana" w:eastAsia="Times New Roman" w:hAnsi="Verdana"/>
          <w:i/>
        </w:rPr>
        <w:t>, chciałaby spotkać się z mężczyzną, ab</w:t>
      </w:r>
      <w:r w:rsidR="005538F0">
        <w:rPr>
          <w:rFonts w:ascii="Verdana" w:eastAsia="Times New Roman" w:hAnsi="Verdana"/>
          <w:i/>
        </w:rPr>
        <w:t>y wy</w:t>
      </w:r>
      <w:r w:rsidR="001E658D" w:rsidRPr="00F8489F">
        <w:rPr>
          <w:rFonts w:ascii="Verdana" w:eastAsia="Times New Roman" w:hAnsi="Verdana"/>
          <w:i/>
        </w:rPr>
        <w:t xml:space="preserve">pić razem </w:t>
      </w:r>
      <w:r w:rsidR="005538F0">
        <w:rPr>
          <w:rFonts w:ascii="Verdana" w:eastAsia="Times New Roman" w:hAnsi="Verdana"/>
          <w:i/>
        </w:rPr>
        <w:t xml:space="preserve">drinka </w:t>
      </w:r>
      <w:r w:rsidR="001E658D" w:rsidRPr="00F8489F">
        <w:rPr>
          <w:rFonts w:ascii="Verdana" w:eastAsia="Times New Roman" w:hAnsi="Verdana"/>
          <w:i/>
        </w:rPr>
        <w:t xml:space="preserve">lub wyjść od </w:t>
      </w:r>
      <w:r w:rsidR="001E658D" w:rsidRPr="00F8489F">
        <w:rPr>
          <w:rFonts w:ascii="Verdana" w:eastAsia="Times New Roman" w:hAnsi="Verdana"/>
          <w:i/>
        </w:rPr>
        <w:lastRenderedPageBreak/>
        <w:t>czasu do czasu</w:t>
      </w:r>
      <w:r w:rsidR="00937A98" w:rsidRPr="00F8489F">
        <w:rPr>
          <w:rFonts w:ascii="Verdana" w:eastAsia="Times New Roman" w:hAnsi="Verdana"/>
          <w:i/>
        </w:rPr>
        <w:t>. Nr telefonu:</w:t>
      </w:r>
      <w:r w:rsidR="001E658D" w:rsidRPr="00F8489F">
        <w:rPr>
          <w:rFonts w:ascii="Verdana" w:eastAsia="Times New Roman" w:hAnsi="Verdana"/>
          <w:i/>
        </w:rPr>
        <w:t xml:space="preserve"> ...."</w:t>
      </w:r>
      <w:r>
        <w:rPr>
          <w:rFonts w:ascii="Verdana" w:eastAsia="Times New Roman" w:hAnsi="Verdana"/>
          <w:i/>
        </w:rPr>
        <w:t xml:space="preserve">, </w:t>
      </w:r>
      <w:r w:rsidRPr="00F8489F">
        <w:rPr>
          <w:rFonts w:ascii="Verdana" w:eastAsia="Times New Roman" w:hAnsi="Verdana"/>
        </w:rPr>
        <w:t xml:space="preserve">które policja </w:t>
      </w:r>
      <w:r>
        <w:rPr>
          <w:rFonts w:ascii="Verdana" w:eastAsia="Times New Roman" w:hAnsi="Verdana"/>
        </w:rPr>
        <w:t xml:space="preserve">genewska </w:t>
      </w:r>
      <w:r w:rsidRPr="00F8489F">
        <w:rPr>
          <w:rFonts w:ascii="Verdana" w:eastAsia="Times New Roman" w:hAnsi="Verdana"/>
        </w:rPr>
        <w:t>znalazła</w:t>
      </w:r>
      <w:r>
        <w:rPr>
          <w:rFonts w:ascii="Verdana" w:eastAsia="Times New Roman" w:hAnsi="Verdana"/>
        </w:rPr>
        <w:t xml:space="preserve"> w trakcie kontroli policyjnej w 1993 r</w:t>
      </w:r>
      <w:r w:rsidR="005538F0">
        <w:rPr>
          <w:rFonts w:ascii="Verdana" w:eastAsia="Times New Roman" w:hAnsi="Verdana"/>
        </w:rPr>
        <w:t>oku</w:t>
      </w:r>
      <w:r>
        <w:rPr>
          <w:rFonts w:ascii="Verdana" w:eastAsia="Times New Roman" w:hAnsi="Verdana"/>
        </w:rPr>
        <w:t xml:space="preserve"> przy skarżącej. </w:t>
      </w:r>
      <w:r w:rsidR="001E658D" w:rsidRPr="00F8489F">
        <w:rPr>
          <w:rFonts w:ascii="Verdana" w:eastAsia="Times New Roman" w:hAnsi="Verdana"/>
        </w:rPr>
        <w:t>Skarżąca twierdziła, że w następstwie tego odkrycia policja wpisała j</w:t>
      </w:r>
      <w:r w:rsidR="00C70911">
        <w:rPr>
          <w:rFonts w:ascii="Verdana" w:eastAsia="Times New Roman" w:hAnsi="Verdana"/>
        </w:rPr>
        <w:t>ą</w:t>
      </w:r>
      <w:r w:rsidR="001E658D" w:rsidRPr="00F8489F">
        <w:rPr>
          <w:rFonts w:ascii="Verdana" w:eastAsia="Times New Roman" w:hAnsi="Verdana"/>
        </w:rPr>
        <w:t xml:space="preserve"> do </w:t>
      </w:r>
      <w:r w:rsidRPr="00F8489F">
        <w:rPr>
          <w:rFonts w:ascii="Verdana" w:eastAsia="Times New Roman" w:hAnsi="Verdana"/>
        </w:rPr>
        <w:t>rejestru</w:t>
      </w:r>
      <w:r w:rsidR="001E658D" w:rsidRPr="00F8489F">
        <w:rPr>
          <w:rFonts w:ascii="Verdana" w:eastAsia="Times New Roman" w:hAnsi="Verdana"/>
        </w:rPr>
        <w:t xml:space="preserve"> </w:t>
      </w:r>
      <w:r w:rsidR="005538F0">
        <w:rPr>
          <w:rFonts w:ascii="Verdana" w:eastAsia="Times New Roman" w:hAnsi="Verdana"/>
        </w:rPr>
        <w:t xml:space="preserve">jako </w:t>
      </w:r>
      <w:r w:rsidR="001E658D" w:rsidRPr="00F8489F">
        <w:rPr>
          <w:rFonts w:ascii="Verdana" w:eastAsia="Times New Roman" w:hAnsi="Verdana"/>
        </w:rPr>
        <w:t>prostytut</w:t>
      </w:r>
      <w:r w:rsidR="005538F0">
        <w:rPr>
          <w:rFonts w:ascii="Verdana" w:eastAsia="Times New Roman" w:hAnsi="Verdana"/>
        </w:rPr>
        <w:t>kę</w:t>
      </w:r>
      <w:r w:rsidR="001E658D" w:rsidRPr="00F8489F">
        <w:rPr>
          <w:rFonts w:ascii="Verdana" w:eastAsia="Times New Roman" w:hAnsi="Verdana"/>
        </w:rPr>
        <w:t xml:space="preserve">, </w:t>
      </w:r>
      <w:r w:rsidR="005A0CC4" w:rsidRPr="00F8489F">
        <w:rPr>
          <w:rFonts w:ascii="Verdana" w:eastAsia="Times New Roman" w:hAnsi="Verdana"/>
        </w:rPr>
        <w:t>choć skarżąca</w:t>
      </w:r>
      <w:r w:rsidR="00C70911">
        <w:rPr>
          <w:rFonts w:ascii="Verdana" w:eastAsia="Times New Roman" w:hAnsi="Verdana"/>
        </w:rPr>
        <w:t xml:space="preserve"> konsekwentnie odmawiała przyznania się do uprawiania tego zawodu</w:t>
      </w:r>
      <w:r w:rsidR="005A0CC4" w:rsidRPr="00F8489F">
        <w:rPr>
          <w:rFonts w:ascii="Verdana" w:eastAsia="Times New Roman" w:hAnsi="Verdana"/>
        </w:rPr>
        <w:t>.</w:t>
      </w:r>
      <w:r w:rsidR="001E658D" w:rsidRPr="00F8489F">
        <w:rPr>
          <w:rFonts w:ascii="Verdana" w:eastAsia="Times New Roman" w:hAnsi="Verdana"/>
        </w:rPr>
        <w:t xml:space="preserve"> Oświadczyła, że przechowywanie rzekomo fałszywych danych dotyczących jej życia prywatnego naruszyło jej prawo do poszanowania jej życia prywatnego.</w:t>
      </w:r>
    </w:p>
    <w:p w14:paraId="46D67A1F" w14:textId="77777777" w:rsidR="002E1E51" w:rsidRDefault="00937A98" w:rsidP="00AB713F">
      <w:pPr>
        <w:ind w:left="740"/>
        <w:jc w:val="both"/>
        <w:rPr>
          <w:rFonts w:ascii="Verdana" w:eastAsia="Times New Roman" w:hAnsi="Verdana"/>
          <w:color w:val="0070C0"/>
        </w:rPr>
      </w:pPr>
      <w:r w:rsidRPr="00937A98">
        <w:rPr>
          <w:rFonts w:ascii="Verdana" w:eastAsia="Times New Roman" w:hAnsi="Verdana"/>
          <w:color w:val="0070C0"/>
        </w:rPr>
        <w:t xml:space="preserve">Trybunał orzekł, że nastąpiło </w:t>
      </w:r>
      <w:r w:rsidRPr="00F8489F">
        <w:rPr>
          <w:rFonts w:ascii="Verdana" w:eastAsia="Times New Roman" w:hAnsi="Verdana"/>
          <w:b/>
          <w:color w:val="0070C0"/>
        </w:rPr>
        <w:t>naruszenie art. 8 Konwencji</w:t>
      </w:r>
      <w:r w:rsidRPr="00937A98">
        <w:rPr>
          <w:rFonts w:ascii="Verdana" w:eastAsia="Times New Roman" w:hAnsi="Verdana"/>
          <w:color w:val="0070C0"/>
        </w:rPr>
        <w:t>, stwierdzając, że przechowywanie w aktach policyjnych rzekomo fałszywych danych dotyczących jej życia prywatnego naruszyło prawo skarżącej do poszanowania jej życia prywatnego</w:t>
      </w:r>
      <w:r w:rsidR="00C70911">
        <w:rPr>
          <w:rFonts w:ascii="Verdana" w:eastAsia="Times New Roman" w:hAnsi="Verdana"/>
          <w:color w:val="0070C0"/>
        </w:rPr>
        <w:t>,</w:t>
      </w:r>
      <w:r w:rsidRPr="00937A98">
        <w:rPr>
          <w:rFonts w:ascii="Verdana" w:eastAsia="Times New Roman" w:hAnsi="Verdana"/>
          <w:color w:val="0070C0"/>
        </w:rPr>
        <w:t xml:space="preserve"> oraz że</w:t>
      </w:r>
      <w:r w:rsidR="005A0CC4">
        <w:rPr>
          <w:rFonts w:ascii="Verdana" w:eastAsia="Times New Roman" w:hAnsi="Verdana"/>
          <w:color w:val="0070C0"/>
        </w:rPr>
        <w:t xml:space="preserve"> </w:t>
      </w:r>
      <w:r w:rsidR="00C70911">
        <w:rPr>
          <w:rFonts w:ascii="Verdana" w:eastAsia="Times New Roman" w:hAnsi="Verdana"/>
          <w:color w:val="0070C0"/>
        </w:rPr>
        <w:t>utrzymanie</w:t>
      </w:r>
      <w:r w:rsidR="005A0CC4">
        <w:rPr>
          <w:rFonts w:ascii="Verdana" w:eastAsia="Times New Roman" w:hAnsi="Verdana"/>
          <w:color w:val="0070C0"/>
        </w:rPr>
        <w:t xml:space="preserve"> </w:t>
      </w:r>
      <w:r w:rsidRPr="00937A98">
        <w:rPr>
          <w:rFonts w:ascii="Verdana" w:eastAsia="Times New Roman" w:hAnsi="Verdana"/>
          <w:color w:val="0070C0"/>
        </w:rPr>
        <w:t>słow</w:t>
      </w:r>
      <w:r w:rsidR="005A0CC4">
        <w:rPr>
          <w:rFonts w:ascii="Verdana" w:eastAsia="Times New Roman" w:hAnsi="Verdana"/>
          <w:color w:val="0070C0"/>
        </w:rPr>
        <w:t>a</w:t>
      </w:r>
      <w:r w:rsidRPr="00937A98">
        <w:rPr>
          <w:rFonts w:ascii="Verdana" w:eastAsia="Times New Roman" w:hAnsi="Verdana"/>
          <w:color w:val="0070C0"/>
        </w:rPr>
        <w:t xml:space="preserve"> "prostytutka" </w:t>
      </w:r>
      <w:r w:rsidR="00C70911">
        <w:rPr>
          <w:rFonts w:ascii="Verdana" w:eastAsia="Times New Roman" w:hAnsi="Verdana"/>
          <w:color w:val="0070C0"/>
        </w:rPr>
        <w:t xml:space="preserve">przez lata </w:t>
      </w:r>
      <w:r w:rsidRPr="00937A98">
        <w:rPr>
          <w:rFonts w:ascii="Verdana" w:eastAsia="Times New Roman" w:hAnsi="Verdana"/>
          <w:color w:val="0070C0"/>
        </w:rPr>
        <w:t xml:space="preserve">nie było ani uzasadnione, ani konieczne w społeczeństwie demokratycznym. Trybunał zauważył w szczególności, że rozpatrywane słowo może zaszkodzić reputacji skarżącej i sprawić, że jej życie codzienne stanie się bardziej problematyczne, biorąc pod uwagę, że dane zawarte w aktach policyjnych mogą zostać przekazane władzom. Było to tym bardziej istotne, że dane osobowe są obecnie poddawane automatycznemu przetwarzaniu, co znacznie ułatwia dostęp do takich danych i ich rozpowszechnianie. </w:t>
      </w:r>
      <w:r w:rsidR="00640924">
        <w:rPr>
          <w:rFonts w:ascii="Verdana" w:eastAsia="Times New Roman" w:hAnsi="Verdana"/>
          <w:color w:val="0070C0"/>
        </w:rPr>
        <w:t>Stąd s</w:t>
      </w:r>
      <w:r w:rsidRPr="00937A98">
        <w:rPr>
          <w:rFonts w:ascii="Verdana" w:eastAsia="Times New Roman" w:hAnsi="Verdana"/>
          <w:color w:val="0070C0"/>
        </w:rPr>
        <w:t>karżąc</w:t>
      </w:r>
      <w:r w:rsidR="005A0CC4">
        <w:rPr>
          <w:rFonts w:ascii="Verdana" w:eastAsia="Times New Roman" w:hAnsi="Verdana"/>
          <w:color w:val="0070C0"/>
        </w:rPr>
        <w:t>a</w:t>
      </w:r>
      <w:r w:rsidRPr="00937A98">
        <w:rPr>
          <w:rFonts w:ascii="Verdana" w:eastAsia="Times New Roman" w:hAnsi="Verdana"/>
          <w:color w:val="0070C0"/>
        </w:rPr>
        <w:t xml:space="preserve"> </w:t>
      </w:r>
      <w:r w:rsidR="00C70911">
        <w:rPr>
          <w:rFonts w:ascii="Verdana" w:eastAsia="Times New Roman" w:hAnsi="Verdana"/>
          <w:color w:val="0070C0"/>
        </w:rPr>
        <w:t>miała</w:t>
      </w:r>
      <w:r w:rsidRPr="00937A98">
        <w:rPr>
          <w:rFonts w:ascii="Verdana" w:eastAsia="Times New Roman" w:hAnsi="Verdana"/>
          <w:color w:val="0070C0"/>
        </w:rPr>
        <w:t xml:space="preserve"> </w:t>
      </w:r>
      <w:r w:rsidR="00C70911">
        <w:rPr>
          <w:rFonts w:ascii="Verdana" w:eastAsia="Times New Roman" w:hAnsi="Verdana"/>
          <w:color w:val="0070C0"/>
        </w:rPr>
        <w:t>istotny interes w</w:t>
      </w:r>
      <w:r w:rsidR="00640924">
        <w:rPr>
          <w:rFonts w:ascii="Verdana" w:eastAsia="Times New Roman" w:hAnsi="Verdana"/>
          <w:color w:val="0070C0"/>
        </w:rPr>
        <w:t xml:space="preserve"> </w:t>
      </w:r>
      <w:r w:rsidRPr="00937A98">
        <w:rPr>
          <w:rFonts w:ascii="Verdana" w:eastAsia="Times New Roman" w:hAnsi="Verdana"/>
          <w:color w:val="0070C0"/>
        </w:rPr>
        <w:t>usunięci</w:t>
      </w:r>
      <w:r w:rsidR="00C70911">
        <w:rPr>
          <w:rFonts w:ascii="Verdana" w:eastAsia="Times New Roman" w:hAnsi="Verdana"/>
          <w:color w:val="0070C0"/>
        </w:rPr>
        <w:t>u</w:t>
      </w:r>
      <w:r w:rsidRPr="00937A98">
        <w:rPr>
          <w:rFonts w:ascii="Verdana" w:eastAsia="Times New Roman" w:hAnsi="Verdana"/>
          <w:color w:val="0070C0"/>
        </w:rPr>
        <w:t xml:space="preserve"> słowa "prostytutka" z policyjnych</w:t>
      </w:r>
      <w:r w:rsidR="00640924">
        <w:rPr>
          <w:rFonts w:ascii="Verdana" w:eastAsia="Times New Roman" w:hAnsi="Verdana"/>
          <w:color w:val="0070C0"/>
        </w:rPr>
        <w:t xml:space="preserve"> rejestrów</w:t>
      </w:r>
      <w:r w:rsidRPr="00937A98">
        <w:rPr>
          <w:rFonts w:ascii="Verdana" w:eastAsia="Times New Roman" w:hAnsi="Verdana"/>
          <w:color w:val="0070C0"/>
        </w:rPr>
        <w:t>.</w:t>
      </w:r>
    </w:p>
    <w:p w14:paraId="2D17C664" w14:textId="77777777" w:rsidR="001E658D" w:rsidRPr="00A14197" w:rsidRDefault="001E658D" w:rsidP="00AB713F">
      <w:pPr>
        <w:spacing w:before="120" w:line="0" w:lineRule="atLeast"/>
        <w:ind w:left="740"/>
        <w:rPr>
          <w:rFonts w:ascii="Verdana" w:eastAsia="Verdana" w:hAnsi="Verdana"/>
          <w:b/>
          <w:color w:val="0072BC"/>
          <w:u w:val="single"/>
        </w:rPr>
      </w:pPr>
      <w:r w:rsidRPr="00A14197">
        <w:rPr>
          <w:rFonts w:ascii="Verdana" w:eastAsia="Verdana" w:hAnsi="Verdana"/>
          <w:b/>
          <w:color w:val="0072BC"/>
          <w:u w:val="single"/>
        </w:rPr>
        <w:t>M.M. przeciwko Zjednoczonemu Królestwu (nr 24029/07)</w:t>
      </w:r>
    </w:p>
    <w:p w14:paraId="0422AD9E" w14:textId="77777777" w:rsidR="00640924" w:rsidRDefault="00640924" w:rsidP="00AB713F">
      <w:pPr>
        <w:ind w:left="740"/>
        <w:jc w:val="both"/>
        <w:rPr>
          <w:rFonts w:ascii="Verdana" w:eastAsia="Times New Roman" w:hAnsi="Verdana"/>
          <w:b/>
          <w:color w:val="0070C0"/>
          <w:u w:val="single"/>
        </w:rPr>
      </w:pPr>
      <w:bookmarkStart w:id="12" w:name="_Hlk18054384"/>
      <w:r>
        <w:rPr>
          <w:rFonts w:ascii="Verdana" w:eastAsia="Verdana" w:hAnsi="Verdana"/>
          <w:color w:val="808080"/>
          <w:sz w:val="18"/>
        </w:rPr>
        <w:t>13 listopada 2012 roku</w:t>
      </w:r>
    </w:p>
    <w:bookmarkEnd w:id="12"/>
    <w:p w14:paraId="416B3E38" w14:textId="77777777" w:rsidR="00D66926" w:rsidRDefault="001E658D" w:rsidP="00AB713F">
      <w:pPr>
        <w:ind w:left="740"/>
        <w:jc w:val="both"/>
        <w:rPr>
          <w:rFonts w:ascii="Verdana" w:eastAsia="Times New Roman" w:hAnsi="Verdana"/>
        </w:rPr>
      </w:pPr>
      <w:r w:rsidRPr="00F8489F">
        <w:rPr>
          <w:rFonts w:ascii="Verdana" w:eastAsia="Times New Roman" w:hAnsi="Verdana"/>
        </w:rPr>
        <w:t>W 2000 r</w:t>
      </w:r>
      <w:r w:rsidR="00EB3B3E">
        <w:rPr>
          <w:rFonts w:ascii="Verdana" w:eastAsia="Times New Roman" w:hAnsi="Verdana"/>
        </w:rPr>
        <w:t>oku</w:t>
      </w:r>
      <w:r w:rsidRPr="00F8489F">
        <w:rPr>
          <w:rFonts w:ascii="Verdana" w:eastAsia="Times New Roman" w:hAnsi="Verdana"/>
        </w:rPr>
        <w:t xml:space="preserve"> skarżąca została aresztowana przez policję po tym, jak zniknęła z wnuczkiem na jeden dzień, próbując zapobiec jego wyjazdowi do Australii po rozpadzie małżeństwa jej syna. Władze postanowiły nie wnosić oskarżenia</w:t>
      </w:r>
      <w:r w:rsidR="00D66926">
        <w:rPr>
          <w:rFonts w:ascii="Verdana" w:eastAsia="Times New Roman" w:hAnsi="Verdana"/>
        </w:rPr>
        <w:t xml:space="preserve"> o uprowadzeni</w:t>
      </w:r>
      <w:r w:rsidR="00EB3B3E">
        <w:rPr>
          <w:rFonts w:ascii="Verdana" w:eastAsia="Times New Roman" w:hAnsi="Verdana"/>
        </w:rPr>
        <w:t>e</w:t>
      </w:r>
      <w:r w:rsidR="00D66926">
        <w:rPr>
          <w:rFonts w:ascii="Verdana" w:eastAsia="Times New Roman" w:hAnsi="Verdana"/>
        </w:rPr>
        <w:t xml:space="preserve"> dziecka, zamiast tego</w:t>
      </w:r>
      <w:r w:rsidR="00EB3B3E">
        <w:rPr>
          <w:rFonts w:ascii="Verdana" w:eastAsia="Times New Roman" w:hAnsi="Verdana"/>
        </w:rPr>
        <w:t xml:space="preserve"> skarżąca</w:t>
      </w:r>
      <w:r w:rsidR="00D66926">
        <w:rPr>
          <w:rFonts w:ascii="Verdana" w:eastAsia="Times New Roman" w:hAnsi="Verdana"/>
        </w:rPr>
        <w:t xml:space="preserve"> została pouczona. </w:t>
      </w:r>
      <w:r w:rsidRPr="00F8489F">
        <w:rPr>
          <w:rFonts w:ascii="Verdana" w:eastAsia="Times New Roman" w:hAnsi="Verdana"/>
        </w:rPr>
        <w:t xml:space="preserve">Początkowo </w:t>
      </w:r>
      <w:r w:rsidR="00375895">
        <w:rPr>
          <w:rFonts w:ascii="Verdana" w:eastAsia="Times New Roman" w:hAnsi="Verdana"/>
        </w:rPr>
        <w:t>pouczenie</w:t>
      </w:r>
      <w:r w:rsidRPr="00F8489F">
        <w:rPr>
          <w:rFonts w:ascii="Verdana" w:eastAsia="Times New Roman" w:hAnsi="Verdana"/>
        </w:rPr>
        <w:t xml:space="preserve"> </w:t>
      </w:r>
      <w:r w:rsidR="00D66926">
        <w:rPr>
          <w:rFonts w:ascii="Verdana" w:eastAsia="Times New Roman" w:hAnsi="Verdana"/>
        </w:rPr>
        <w:t xml:space="preserve">to </w:t>
      </w:r>
      <w:r w:rsidRPr="00F8489F">
        <w:rPr>
          <w:rFonts w:ascii="Verdana" w:eastAsia="Times New Roman" w:hAnsi="Verdana"/>
        </w:rPr>
        <w:t>miał</w:t>
      </w:r>
      <w:r w:rsidR="00375895">
        <w:rPr>
          <w:rFonts w:ascii="Verdana" w:eastAsia="Times New Roman" w:hAnsi="Verdana"/>
        </w:rPr>
        <w:t>o</w:t>
      </w:r>
      <w:r w:rsidRPr="00F8489F">
        <w:rPr>
          <w:rFonts w:ascii="Verdana" w:eastAsia="Times New Roman" w:hAnsi="Verdana"/>
        </w:rPr>
        <w:t xml:space="preserve"> pozostać w aktach przez pięć lat, lecz z powodu zmiany polityki w przypadkach, gdy pokrzywdzonym było dziecko, okres ten został przedłużony </w:t>
      </w:r>
      <w:r w:rsidR="00561CD2">
        <w:rPr>
          <w:rFonts w:ascii="Verdana" w:eastAsia="Times New Roman" w:hAnsi="Verdana"/>
        </w:rPr>
        <w:t>dożywotnio</w:t>
      </w:r>
      <w:r w:rsidRPr="00F8489F">
        <w:rPr>
          <w:rFonts w:ascii="Verdana" w:eastAsia="Times New Roman" w:hAnsi="Verdana"/>
        </w:rPr>
        <w:t xml:space="preserve">. </w:t>
      </w:r>
      <w:r w:rsidR="00561CD2">
        <w:rPr>
          <w:rFonts w:ascii="Verdana" w:eastAsia="Times New Roman" w:hAnsi="Verdana"/>
        </w:rPr>
        <w:t>Skarżąca</w:t>
      </w:r>
      <w:r w:rsidRPr="00F8489F">
        <w:rPr>
          <w:rFonts w:ascii="Verdana" w:eastAsia="Times New Roman" w:hAnsi="Verdana"/>
        </w:rPr>
        <w:t xml:space="preserve"> skarżyła się na </w:t>
      </w:r>
      <w:r w:rsidR="00F437CE">
        <w:rPr>
          <w:rFonts w:ascii="Verdana" w:eastAsia="Times New Roman" w:hAnsi="Verdana"/>
        </w:rPr>
        <w:t>brak ograniczenia czasowego co do</w:t>
      </w:r>
      <w:r w:rsidRPr="00F8489F">
        <w:rPr>
          <w:rFonts w:ascii="Verdana" w:eastAsia="Times New Roman" w:hAnsi="Verdana"/>
        </w:rPr>
        <w:t xml:space="preserve"> przechowywani</w:t>
      </w:r>
      <w:r w:rsidR="00F437CE">
        <w:rPr>
          <w:rFonts w:ascii="Verdana" w:eastAsia="Times New Roman" w:hAnsi="Verdana"/>
        </w:rPr>
        <w:t>a</w:t>
      </w:r>
      <w:r w:rsidRPr="00F8489F">
        <w:rPr>
          <w:rFonts w:ascii="Verdana" w:eastAsia="Times New Roman" w:hAnsi="Verdana"/>
        </w:rPr>
        <w:t xml:space="preserve"> i ujawniani</w:t>
      </w:r>
      <w:r w:rsidR="00F437CE">
        <w:rPr>
          <w:rFonts w:ascii="Verdana" w:eastAsia="Times New Roman" w:hAnsi="Verdana"/>
        </w:rPr>
        <w:t>a</w:t>
      </w:r>
      <w:r w:rsidRPr="00F8489F">
        <w:rPr>
          <w:rFonts w:ascii="Verdana" w:eastAsia="Times New Roman" w:hAnsi="Verdana"/>
        </w:rPr>
        <w:t xml:space="preserve"> jej danych dotyczących </w:t>
      </w:r>
      <w:r w:rsidR="00375895">
        <w:rPr>
          <w:rFonts w:ascii="Verdana" w:eastAsia="Times New Roman" w:hAnsi="Verdana"/>
        </w:rPr>
        <w:t>pouczenia</w:t>
      </w:r>
      <w:r w:rsidRPr="00F8489F">
        <w:rPr>
          <w:rFonts w:ascii="Verdana" w:eastAsia="Times New Roman" w:hAnsi="Verdana"/>
        </w:rPr>
        <w:t xml:space="preserve"> oraz na wpływ tego faktu na jej perspektywy zatrudnienia.</w:t>
      </w:r>
    </w:p>
    <w:p w14:paraId="4A3ED08C" w14:textId="77777777" w:rsidR="00640924" w:rsidRDefault="001E658D" w:rsidP="00AB713F">
      <w:pPr>
        <w:ind w:left="740"/>
        <w:jc w:val="both"/>
        <w:rPr>
          <w:rFonts w:ascii="Verdana" w:eastAsia="Times New Roman" w:hAnsi="Verdana"/>
          <w:color w:val="0070C0"/>
        </w:rPr>
      </w:pPr>
      <w:r w:rsidRPr="006612CF">
        <w:rPr>
          <w:rFonts w:ascii="Verdana" w:eastAsia="Times New Roman" w:hAnsi="Verdana"/>
          <w:color w:val="0070C0"/>
        </w:rPr>
        <w:t xml:space="preserve">Trybunał orzekł, że nastąpiło </w:t>
      </w:r>
      <w:r w:rsidRPr="00F8489F">
        <w:rPr>
          <w:rFonts w:ascii="Verdana" w:eastAsia="Times New Roman" w:hAnsi="Verdana"/>
          <w:b/>
          <w:color w:val="0070C0"/>
        </w:rPr>
        <w:t xml:space="preserve">naruszenie art. 8 </w:t>
      </w:r>
      <w:r w:rsidR="00640924" w:rsidRPr="006612CF">
        <w:rPr>
          <w:rFonts w:ascii="Verdana" w:eastAsia="Times New Roman" w:hAnsi="Verdana"/>
          <w:b/>
          <w:color w:val="0070C0"/>
        </w:rPr>
        <w:t>K</w:t>
      </w:r>
      <w:r w:rsidRPr="00F8489F">
        <w:rPr>
          <w:rFonts w:ascii="Verdana" w:eastAsia="Times New Roman" w:hAnsi="Verdana"/>
          <w:b/>
          <w:color w:val="0070C0"/>
        </w:rPr>
        <w:t>onwencji</w:t>
      </w:r>
      <w:r w:rsidRPr="006612CF">
        <w:rPr>
          <w:rFonts w:ascii="Verdana" w:eastAsia="Times New Roman" w:hAnsi="Verdana"/>
          <w:color w:val="0070C0"/>
        </w:rPr>
        <w:t xml:space="preserve">. W istocie, w wyniku skumulowanego skutku stwierdzonych </w:t>
      </w:r>
      <w:r w:rsidR="00781E54">
        <w:rPr>
          <w:rFonts w:ascii="Verdana" w:eastAsia="Times New Roman" w:hAnsi="Verdana"/>
          <w:color w:val="0070C0"/>
        </w:rPr>
        <w:t>uchybień</w:t>
      </w:r>
      <w:r w:rsidRPr="00EA6461">
        <w:rPr>
          <w:rFonts w:ascii="Verdana" w:eastAsia="Times New Roman" w:hAnsi="Verdana"/>
          <w:color w:val="0070C0"/>
        </w:rPr>
        <w:t xml:space="preserve">, </w:t>
      </w:r>
      <w:r w:rsidRPr="00E94ADB">
        <w:rPr>
          <w:rFonts w:ascii="Verdana" w:eastAsia="Times New Roman" w:hAnsi="Verdana"/>
          <w:color w:val="0070C0"/>
        </w:rPr>
        <w:t xml:space="preserve">nie </w:t>
      </w:r>
      <w:r w:rsidR="00781E54">
        <w:rPr>
          <w:rFonts w:ascii="Verdana" w:eastAsia="Times New Roman" w:hAnsi="Verdana"/>
          <w:color w:val="0070C0"/>
        </w:rPr>
        <w:t>wykazano</w:t>
      </w:r>
      <w:r w:rsidRPr="006612CF">
        <w:rPr>
          <w:rFonts w:ascii="Verdana" w:eastAsia="Times New Roman" w:hAnsi="Verdana"/>
          <w:color w:val="0070C0"/>
        </w:rPr>
        <w:t xml:space="preserve">, że istnieją wystarczające </w:t>
      </w:r>
      <w:r w:rsidR="00006AF2" w:rsidRPr="00F8489F">
        <w:rPr>
          <w:rFonts w:ascii="Verdana" w:eastAsia="Times New Roman" w:hAnsi="Verdana"/>
          <w:color w:val="0070C0"/>
        </w:rPr>
        <w:t>środki zabezpieczające</w:t>
      </w:r>
      <w:r w:rsidRPr="006612CF">
        <w:rPr>
          <w:rFonts w:ascii="Verdana" w:eastAsia="Times New Roman" w:hAnsi="Verdana"/>
          <w:color w:val="0070C0"/>
        </w:rPr>
        <w:t xml:space="preserve"> </w:t>
      </w:r>
      <w:r w:rsidR="00006AF2" w:rsidRPr="00F8489F">
        <w:rPr>
          <w:rFonts w:ascii="Verdana" w:eastAsia="Times New Roman" w:hAnsi="Verdana"/>
          <w:color w:val="0070C0"/>
        </w:rPr>
        <w:t xml:space="preserve">co do </w:t>
      </w:r>
      <w:r w:rsidR="00781E54">
        <w:rPr>
          <w:rFonts w:ascii="Verdana" w:eastAsia="Times New Roman" w:hAnsi="Verdana"/>
          <w:color w:val="0070C0"/>
        </w:rPr>
        <w:t>przechowywania</w:t>
      </w:r>
      <w:r w:rsidRPr="006612CF">
        <w:rPr>
          <w:rFonts w:ascii="Verdana" w:eastAsia="Times New Roman" w:hAnsi="Verdana"/>
          <w:color w:val="0070C0"/>
        </w:rPr>
        <w:t xml:space="preserve"> i ujawniania danych z rejestrów karnych</w:t>
      </w:r>
      <w:r w:rsidR="00D664EB">
        <w:rPr>
          <w:rFonts w:ascii="Verdana" w:eastAsia="Times New Roman" w:hAnsi="Verdana"/>
          <w:color w:val="0070C0"/>
        </w:rPr>
        <w:t>, które</w:t>
      </w:r>
      <w:r w:rsidRPr="006612CF">
        <w:rPr>
          <w:rFonts w:ascii="Verdana" w:eastAsia="Times New Roman" w:hAnsi="Verdana"/>
          <w:color w:val="0070C0"/>
        </w:rPr>
        <w:t xml:space="preserve"> </w:t>
      </w:r>
      <w:r w:rsidR="00D664EB">
        <w:rPr>
          <w:rFonts w:ascii="Verdana" w:eastAsia="Times New Roman" w:hAnsi="Verdana"/>
          <w:color w:val="0070C0"/>
        </w:rPr>
        <w:t>zapewnią</w:t>
      </w:r>
      <w:r w:rsidRPr="006612CF">
        <w:rPr>
          <w:rFonts w:ascii="Verdana" w:eastAsia="Times New Roman" w:hAnsi="Verdana"/>
          <w:color w:val="0070C0"/>
        </w:rPr>
        <w:t xml:space="preserve">, że dane dotyczące życia prywatnego skarżącej nie zostaną ujawnione z naruszeniem jej prawa do poszanowania </w:t>
      </w:r>
      <w:r w:rsidRPr="00EA6461">
        <w:rPr>
          <w:rFonts w:ascii="Verdana" w:eastAsia="Times New Roman" w:hAnsi="Verdana"/>
          <w:color w:val="0070C0"/>
        </w:rPr>
        <w:t>życ</w:t>
      </w:r>
      <w:r w:rsidRPr="00E94ADB">
        <w:rPr>
          <w:rFonts w:ascii="Verdana" w:eastAsia="Times New Roman" w:hAnsi="Verdana"/>
          <w:color w:val="0070C0"/>
        </w:rPr>
        <w:t xml:space="preserve">ia prywatnego. </w:t>
      </w:r>
      <w:r w:rsidR="00781E54">
        <w:rPr>
          <w:rFonts w:ascii="Verdana" w:eastAsia="Times New Roman" w:hAnsi="Verdana"/>
          <w:color w:val="0070C0"/>
        </w:rPr>
        <w:t>Przechowywanie</w:t>
      </w:r>
      <w:r w:rsidRPr="00E94ADB">
        <w:rPr>
          <w:rFonts w:ascii="Verdana" w:eastAsia="Times New Roman" w:hAnsi="Verdana"/>
          <w:color w:val="0070C0"/>
        </w:rPr>
        <w:t xml:space="preserve"> i ujawnianie danych </w:t>
      </w:r>
      <w:r w:rsidR="00006AF2" w:rsidRPr="00F8489F">
        <w:rPr>
          <w:rFonts w:ascii="Verdana" w:eastAsia="Times New Roman" w:hAnsi="Verdana"/>
          <w:color w:val="0070C0"/>
        </w:rPr>
        <w:t>o pouczeniu</w:t>
      </w:r>
      <w:r w:rsidRPr="006612CF">
        <w:rPr>
          <w:rFonts w:ascii="Verdana" w:eastAsia="Times New Roman" w:hAnsi="Verdana"/>
          <w:color w:val="0070C0"/>
        </w:rPr>
        <w:t xml:space="preserve"> skarżącej nie może być zatem uznane za zgodne z prawem w rozumieniu </w:t>
      </w:r>
      <w:r w:rsidR="00781E54">
        <w:rPr>
          <w:rFonts w:ascii="Verdana" w:eastAsia="Times New Roman" w:hAnsi="Verdana"/>
          <w:color w:val="0070C0"/>
        </w:rPr>
        <w:t>art.</w:t>
      </w:r>
      <w:r w:rsidRPr="006612CF">
        <w:rPr>
          <w:rFonts w:ascii="Verdana" w:eastAsia="Times New Roman" w:hAnsi="Verdana"/>
          <w:color w:val="0070C0"/>
        </w:rPr>
        <w:t xml:space="preserve"> 8</w:t>
      </w:r>
      <w:r w:rsidRPr="00EA6461">
        <w:rPr>
          <w:rFonts w:ascii="Verdana" w:eastAsia="Times New Roman" w:hAnsi="Verdana"/>
          <w:color w:val="0070C0"/>
        </w:rPr>
        <w:t xml:space="preserve">. </w:t>
      </w:r>
      <w:r w:rsidRPr="00E94ADB">
        <w:rPr>
          <w:rFonts w:ascii="Verdana" w:eastAsia="Times New Roman" w:hAnsi="Verdana"/>
          <w:color w:val="0070C0"/>
        </w:rPr>
        <w:t>Trybunał zauważył w szczególności, że chociaż dane zawarte w rejestrze karnym były w pewnym sensie informacjami publ</w:t>
      </w:r>
      <w:r w:rsidRPr="00F8489F">
        <w:rPr>
          <w:rFonts w:ascii="Verdana" w:eastAsia="Times New Roman" w:hAnsi="Verdana"/>
          <w:color w:val="0070C0"/>
        </w:rPr>
        <w:t xml:space="preserve">icznymi, ich systematyczne przechowywanie w centralnych rejestrach oznaczało, że </w:t>
      </w:r>
      <w:r w:rsidR="00B826D1">
        <w:rPr>
          <w:rFonts w:ascii="Verdana" w:eastAsia="Times New Roman" w:hAnsi="Verdana"/>
          <w:color w:val="0070C0"/>
        </w:rPr>
        <w:t>mogły zostać</w:t>
      </w:r>
      <w:r w:rsidRPr="006612CF">
        <w:rPr>
          <w:rFonts w:ascii="Verdana" w:eastAsia="Times New Roman" w:hAnsi="Verdana"/>
          <w:color w:val="0070C0"/>
        </w:rPr>
        <w:t xml:space="preserve"> ujawn</w:t>
      </w:r>
      <w:r w:rsidR="00B826D1">
        <w:rPr>
          <w:rFonts w:ascii="Verdana" w:eastAsia="Times New Roman" w:hAnsi="Verdana"/>
          <w:color w:val="0070C0"/>
        </w:rPr>
        <w:t>ione</w:t>
      </w:r>
      <w:r w:rsidRPr="006612CF">
        <w:rPr>
          <w:rFonts w:ascii="Verdana" w:eastAsia="Times New Roman" w:hAnsi="Verdana"/>
          <w:color w:val="0070C0"/>
        </w:rPr>
        <w:t xml:space="preserve"> długo po zdarzeniu, </w:t>
      </w:r>
      <w:r w:rsidR="00B826D1">
        <w:rPr>
          <w:rFonts w:ascii="Verdana" w:eastAsia="Times New Roman" w:hAnsi="Verdana"/>
          <w:color w:val="0070C0"/>
        </w:rPr>
        <w:t>gdy osoby postronne już o nim zapomniały</w:t>
      </w:r>
      <w:r w:rsidR="00D664EB">
        <w:rPr>
          <w:rFonts w:ascii="Verdana" w:eastAsia="Times New Roman" w:hAnsi="Verdana"/>
          <w:color w:val="0070C0"/>
        </w:rPr>
        <w:t xml:space="preserve">, </w:t>
      </w:r>
      <w:r w:rsidRPr="006612CF">
        <w:rPr>
          <w:rFonts w:ascii="Verdana" w:eastAsia="Times New Roman" w:hAnsi="Verdana"/>
          <w:color w:val="0070C0"/>
        </w:rPr>
        <w:t>w szczególności</w:t>
      </w:r>
      <w:r w:rsidR="00B826D1" w:rsidRPr="00F8489F">
        <w:rPr>
          <w:rFonts w:ascii="Verdana" w:eastAsia="Times New Roman" w:hAnsi="Verdana"/>
          <w:color w:val="0070C0"/>
        </w:rPr>
        <w:t xml:space="preserve"> </w:t>
      </w:r>
      <w:r w:rsidRPr="006612CF">
        <w:rPr>
          <w:rFonts w:ascii="Verdana" w:eastAsia="Times New Roman" w:hAnsi="Verdana"/>
          <w:color w:val="0070C0"/>
        </w:rPr>
        <w:t>gdy, jak w przypadku skar</w:t>
      </w:r>
      <w:r w:rsidRPr="00EA6461">
        <w:rPr>
          <w:rFonts w:ascii="Verdana" w:eastAsia="Times New Roman" w:hAnsi="Verdana"/>
          <w:color w:val="0070C0"/>
        </w:rPr>
        <w:t>żące</w:t>
      </w:r>
      <w:r w:rsidR="00D664EB" w:rsidRPr="00F8489F">
        <w:rPr>
          <w:rFonts w:ascii="Verdana" w:eastAsia="Times New Roman" w:hAnsi="Verdana"/>
          <w:color w:val="0070C0"/>
        </w:rPr>
        <w:t>j</w:t>
      </w:r>
      <w:r w:rsidRPr="006612CF">
        <w:rPr>
          <w:rFonts w:ascii="Verdana" w:eastAsia="Times New Roman" w:hAnsi="Verdana"/>
          <w:color w:val="0070C0"/>
        </w:rPr>
        <w:t xml:space="preserve">, </w:t>
      </w:r>
      <w:r w:rsidR="00D664EB" w:rsidRPr="00F8489F">
        <w:rPr>
          <w:rFonts w:ascii="Verdana" w:eastAsia="Times New Roman" w:hAnsi="Verdana"/>
          <w:color w:val="0070C0"/>
        </w:rPr>
        <w:t>pouczenie</w:t>
      </w:r>
      <w:r w:rsidRPr="006612CF">
        <w:rPr>
          <w:rFonts w:ascii="Verdana" w:eastAsia="Times New Roman" w:hAnsi="Verdana"/>
          <w:color w:val="0070C0"/>
        </w:rPr>
        <w:t xml:space="preserve"> miało charakter prywatny. </w:t>
      </w:r>
      <w:r w:rsidRPr="00EA6461">
        <w:rPr>
          <w:rFonts w:ascii="Verdana" w:eastAsia="Times New Roman" w:hAnsi="Verdana"/>
          <w:color w:val="0070C0"/>
        </w:rPr>
        <w:t xml:space="preserve">Tak więc, ponieważ </w:t>
      </w:r>
      <w:r w:rsidRPr="00E94ADB">
        <w:rPr>
          <w:rFonts w:ascii="Verdana" w:eastAsia="Times New Roman" w:hAnsi="Verdana"/>
          <w:color w:val="0070C0"/>
        </w:rPr>
        <w:t xml:space="preserve">skazanie lub </w:t>
      </w:r>
      <w:r w:rsidR="00B826D1" w:rsidRPr="00F8489F">
        <w:rPr>
          <w:rFonts w:ascii="Verdana" w:eastAsia="Times New Roman" w:hAnsi="Verdana"/>
          <w:color w:val="0070C0"/>
        </w:rPr>
        <w:t>pouczenie</w:t>
      </w:r>
      <w:r w:rsidRPr="006612CF">
        <w:rPr>
          <w:rFonts w:ascii="Verdana" w:eastAsia="Times New Roman" w:hAnsi="Verdana"/>
          <w:color w:val="0070C0"/>
        </w:rPr>
        <w:t xml:space="preserve"> </w:t>
      </w:r>
      <w:r w:rsidR="00781E54">
        <w:rPr>
          <w:rFonts w:ascii="Verdana" w:eastAsia="Times New Roman" w:hAnsi="Verdana"/>
          <w:color w:val="0070C0"/>
        </w:rPr>
        <w:t>odeszło w przeszłość</w:t>
      </w:r>
      <w:r w:rsidR="008669C2">
        <w:rPr>
          <w:rFonts w:ascii="Verdana" w:eastAsia="Times New Roman" w:hAnsi="Verdana"/>
          <w:color w:val="0070C0"/>
        </w:rPr>
        <w:t xml:space="preserve">, stało </w:t>
      </w:r>
      <w:r w:rsidRPr="006612CF">
        <w:rPr>
          <w:rFonts w:ascii="Verdana" w:eastAsia="Times New Roman" w:hAnsi="Verdana"/>
          <w:color w:val="0070C0"/>
        </w:rPr>
        <w:t>się ono częścią życia prywatnego osoby, które należało uszanować.</w:t>
      </w:r>
    </w:p>
    <w:p w14:paraId="66D35B68" w14:textId="77777777" w:rsidR="00874759" w:rsidRPr="00A14197" w:rsidRDefault="00874759" w:rsidP="00AB713F">
      <w:pPr>
        <w:spacing w:before="120" w:line="0" w:lineRule="atLeast"/>
        <w:ind w:left="740"/>
        <w:rPr>
          <w:rFonts w:ascii="Verdana" w:eastAsia="Verdana" w:hAnsi="Verdana"/>
          <w:b/>
          <w:color w:val="0072BC"/>
          <w:u w:val="single"/>
        </w:rPr>
      </w:pPr>
      <w:r w:rsidRPr="00A14197">
        <w:rPr>
          <w:rFonts w:ascii="Verdana" w:eastAsia="Verdana" w:hAnsi="Verdana"/>
          <w:b/>
          <w:color w:val="0072BC"/>
          <w:u w:val="single"/>
        </w:rPr>
        <w:t>M.K. przeciwko Francji (nr 19522/09)</w:t>
      </w:r>
    </w:p>
    <w:p w14:paraId="556688BC" w14:textId="77777777" w:rsidR="00F437CE" w:rsidRDefault="00F437CE" w:rsidP="00AB713F">
      <w:pPr>
        <w:ind w:left="740"/>
        <w:jc w:val="both"/>
        <w:rPr>
          <w:rFonts w:ascii="Verdana" w:eastAsia="Times New Roman" w:hAnsi="Verdana"/>
          <w:b/>
          <w:color w:val="0070C0"/>
          <w:u w:val="single"/>
        </w:rPr>
      </w:pPr>
      <w:r>
        <w:rPr>
          <w:rFonts w:ascii="Verdana" w:eastAsia="Verdana" w:hAnsi="Verdana"/>
          <w:color w:val="808080"/>
          <w:sz w:val="18"/>
        </w:rPr>
        <w:t>18 kwietnia 2013 roku</w:t>
      </w:r>
    </w:p>
    <w:p w14:paraId="599879F9" w14:textId="77777777" w:rsidR="00874759" w:rsidRPr="00874759" w:rsidRDefault="00874759" w:rsidP="00AB713F">
      <w:pPr>
        <w:ind w:left="740"/>
        <w:jc w:val="both"/>
        <w:rPr>
          <w:rFonts w:ascii="Verdana" w:eastAsia="Times New Roman" w:hAnsi="Verdana"/>
          <w:color w:val="0070C0"/>
        </w:rPr>
      </w:pPr>
      <w:r w:rsidRPr="00F8489F">
        <w:rPr>
          <w:rFonts w:ascii="Verdana" w:eastAsia="Times New Roman" w:hAnsi="Verdana"/>
        </w:rPr>
        <w:t xml:space="preserve">W latach 2004 i 2005 </w:t>
      </w:r>
      <w:r w:rsidR="0017226C">
        <w:rPr>
          <w:rFonts w:ascii="Verdana" w:eastAsia="Times New Roman" w:hAnsi="Verdana"/>
        </w:rPr>
        <w:t xml:space="preserve">sprawa </w:t>
      </w:r>
      <w:r w:rsidR="008669C2">
        <w:rPr>
          <w:rFonts w:ascii="Verdana" w:eastAsia="Times New Roman" w:hAnsi="Verdana"/>
        </w:rPr>
        <w:t>skarżąc</w:t>
      </w:r>
      <w:r w:rsidR="0017226C">
        <w:rPr>
          <w:rFonts w:ascii="Verdana" w:eastAsia="Times New Roman" w:hAnsi="Verdana"/>
        </w:rPr>
        <w:t>ego</w:t>
      </w:r>
      <w:r w:rsidRPr="00F8489F">
        <w:rPr>
          <w:rFonts w:ascii="Verdana" w:eastAsia="Times New Roman" w:hAnsi="Verdana"/>
        </w:rPr>
        <w:t xml:space="preserve"> był przedmiotem dwóch dochodzeń </w:t>
      </w:r>
      <w:r w:rsidR="001F7085">
        <w:rPr>
          <w:rFonts w:ascii="Verdana" w:eastAsia="Times New Roman" w:hAnsi="Verdana"/>
        </w:rPr>
        <w:t>dotyczących</w:t>
      </w:r>
      <w:r w:rsidRPr="00F8489F">
        <w:rPr>
          <w:rFonts w:ascii="Verdana" w:eastAsia="Times New Roman" w:hAnsi="Verdana"/>
        </w:rPr>
        <w:t xml:space="preserve"> kradzieży książek. </w:t>
      </w:r>
      <w:r w:rsidR="008E3C5D">
        <w:rPr>
          <w:rFonts w:ascii="Verdana" w:eastAsia="Times New Roman" w:hAnsi="Verdana"/>
        </w:rPr>
        <w:t>Skarżący</w:t>
      </w:r>
      <w:r w:rsidR="00834141">
        <w:rPr>
          <w:rFonts w:ascii="Verdana" w:eastAsia="Times New Roman" w:hAnsi="Verdana"/>
        </w:rPr>
        <w:t xml:space="preserve"> z</w:t>
      </w:r>
      <w:r w:rsidRPr="00F8489F">
        <w:rPr>
          <w:rFonts w:ascii="Verdana" w:eastAsia="Times New Roman" w:hAnsi="Verdana"/>
        </w:rPr>
        <w:t xml:space="preserve">ostał uniewinniony w </w:t>
      </w:r>
      <w:r w:rsidR="00834141">
        <w:rPr>
          <w:rFonts w:ascii="Verdana" w:eastAsia="Times New Roman" w:hAnsi="Verdana"/>
        </w:rPr>
        <w:t>ramach</w:t>
      </w:r>
      <w:r w:rsidRPr="00F8489F">
        <w:rPr>
          <w:rFonts w:ascii="Verdana" w:eastAsia="Times New Roman" w:hAnsi="Verdana"/>
        </w:rPr>
        <w:t xml:space="preserve"> pierwszego postępowania, </w:t>
      </w:r>
      <w:r w:rsidR="00834141">
        <w:rPr>
          <w:rFonts w:ascii="Verdana" w:eastAsia="Times New Roman" w:hAnsi="Verdana"/>
        </w:rPr>
        <w:t>zaś</w:t>
      </w:r>
      <w:r w:rsidRPr="00F8489F">
        <w:rPr>
          <w:rFonts w:ascii="Verdana" w:eastAsia="Times New Roman" w:hAnsi="Verdana"/>
        </w:rPr>
        <w:t xml:space="preserve"> drugi</w:t>
      </w:r>
      <w:r w:rsidR="00834141">
        <w:rPr>
          <w:rFonts w:ascii="Verdana" w:eastAsia="Times New Roman" w:hAnsi="Verdana"/>
        </w:rPr>
        <w:t>e</w:t>
      </w:r>
      <w:r w:rsidRPr="00F8489F">
        <w:rPr>
          <w:rFonts w:ascii="Verdana" w:eastAsia="Times New Roman" w:hAnsi="Verdana"/>
        </w:rPr>
        <w:t xml:space="preserve"> postępowanie zostało umorzone. W obu przypadkach jego odciski palców zostały pobrane i zapisane w bazie danych. W 2006 r</w:t>
      </w:r>
      <w:r w:rsidR="009514BA">
        <w:rPr>
          <w:rFonts w:ascii="Verdana" w:eastAsia="Times New Roman" w:hAnsi="Verdana"/>
        </w:rPr>
        <w:t>oku</w:t>
      </w:r>
      <w:r w:rsidRPr="00F8489F">
        <w:rPr>
          <w:rFonts w:ascii="Verdana" w:eastAsia="Times New Roman" w:hAnsi="Verdana"/>
        </w:rPr>
        <w:t xml:space="preserve"> skarżący wniósł o usunięcie jego odcisków palców z bazy danych. Jego wniosek został uwzględniony jedynie w odniesieniu do odcisków palców pobranych </w:t>
      </w:r>
      <w:r w:rsidR="00834141">
        <w:rPr>
          <w:rFonts w:ascii="Verdana" w:eastAsia="Times New Roman" w:hAnsi="Verdana"/>
        </w:rPr>
        <w:t>w związku z</w:t>
      </w:r>
      <w:r w:rsidRPr="00F8489F">
        <w:rPr>
          <w:rFonts w:ascii="Verdana" w:eastAsia="Times New Roman" w:hAnsi="Verdana"/>
        </w:rPr>
        <w:t xml:space="preserve"> pierwsz</w:t>
      </w:r>
      <w:r w:rsidR="00834141">
        <w:rPr>
          <w:rFonts w:ascii="Verdana" w:eastAsia="Times New Roman" w:hAnsi="Verdana"/>
        </w:rPr>
        <w:t>ym</w:t>
      </w:r>
      <w:r w:rsidRPr="00F8489F">
        <w:rPr>
          <w:rFonts w:ascii="Verdana" w:eastAsia="Times New Roman" w:hAnsi="Verdana"/>
        </w:rPr>
        <w:t xml:space="preserve"> postępowani</w:t>
      </w:r>
      <w:r w:rsidR="00834141">
        <w:rPr>
          <w:rFonts w:ascii="Verdana" w:eastAsia="Times New Roman" w:hAnsi="Verdana"/>
        </w:rPr>
        <w:t>em</w:t>
      </w:r>
      <w:r w:rsidRPr="00F8489F">
        <w:rPr>
          <w:rFonts w:ascii="Verdana" w:eastAsia="Times New Roman" w:hAnsi="Verdana"/>
        </w:rPr>
        <w:t xml:space="preserve">. </w:t>
      </w:r>
      <w:r w:rsidR="009514BA">
        <w:rPr>
          <w:rFonts w:ascii="Verdana" w:eastAsia="Times New Roman" w:hAnsi="Verdana"/>
        </w:rPr>
        <w:t>Odwołania</w:t>
      </w:r>
      <w:r w:rsidRPr="00F8489F">
        <w:rPr>
          <w:rFonts w:ascii="Verdana" w:eastAsia="Times New Roman" w:hAnsi="Verdana"/>
        </w:rPr>
        <w:t xml:space="preserve"> wniesione przez skarżącego zostały oddalone. Skarżący zarzucił, że przechowywanie </w:t>
      </w:r>
      <w:r w:rsidR="009514BA">
        <w:rPr>
          <w:rFonts w:ascii="Verdana" w:eastAsia="Times New Roman" w:hAnsi="Verdana"/>
        </w:rPr>
        <w:t xml:space="preserve">dotyczących go danych </w:t>
      </w:r>
      <w:r w:rsidRPr="00F8489F">
        <w:rPr>
          <w:rFonts w:ascii="Verdana" w:eastAsia="Times New Roman" w:hAnsi="Verdana"/>
        </w:rPr>
        <w:t>w skomputeryzowanej bazie danych zawierającej odciski palców naruszyło jego prawo do poszanowania życia prywatnego</w:t>
      </w:r>
      <w:r w:rsidRPr="00874759">
        <w:rPr>
          <w:rFonts w:ascii="Verdana" w:eastAsia="Times New Roman" w:hAnsi="Verdana"/>
          <w:color w:val="0070C0"/>
        </w:rPr>
        <w:t>.</w:t>
      </w:r>
    </w:p>
    <w:p w14:paraId="498C31F4" w14:textId="77777777" w:rsidR="008669C2" w:rsidRDefault="00874759" w:rsidP="00AB713F">
      <w:pPr>
        <w:ind w:left="740"/>
        <w:jc w:val="both"/>
        <w:rPr>
          <w:rFonts w:ascii="Verdana" w:eastAsia="Times New Roman" w:hAnsi="Verdana"/>
          <w:color w:val="0070C0"/>
        </w:rPr>
      </w:pPr>
      <w:r w:rsidRPr="00874759">
        <w:rPr>
          <w:rFonts w:ascii="Verdana" w:eastAsia="Times New Roman" w:hAnsi="Verdana"/>
          <w:color w:val="0070C0"/>
        </w:rPr>
        <w:t xml:space="preserve">Trybunał orzekł, że nastąpiło </w:t>
      </w:r>
      <w:r w:rsidRPr="00F8489F">
        <w:rPr>
          <w:rFonts w:ascii="Verdana" w:eastAsia="Times New Roman" w:hAnsi="Verdana"/>
          <w:b/>
          <w:color w:val="0070C0"/>
        </w:rPr>
        <w:t xml:space="preserve">naruszenie art. 8 </w:t>
      </w:r>
      <w:r w:rsidR="00F437CE">
        <w:rPr>
          <w:rFonts w:ascii="Verdana" w:eastAsia="Times New Roman" w:hAnsi="Verdana"/>
          <w:b/>
          <w:color w:val="0070C0"/>
        </w:rPr>
        <w:t>K</w:t>
      </w:r>
      <w:r w:rsidRPr="00F8489F">
        <w:rPr>
          <w:rFonts w:ascii="Verdana" w:eastAsia="Times New Roman" w:hAnsi="Verdana"/>
          <w:b/>
          <w:color w:val="0070C0"/>
        </w:rPr>
        <w:t>onwencji</w:t>
      </w:r>
      <w:r w:rsidRPr="00874759">
        <w:rPr>
          <w:rFonts w:ascii="Verdana" w:eastAsia="Times New Roman" w:hAnsi="Verdana"/>
          <w:color w:val="0070C0"/>
        </w:rPr>
        <w:t xml:space="preserve">, stwierdzając, że </w:t>
      </w:r>
      <w:r w:rsidR="00834141">
        <w:rPr>
          <w:rFonts w:ascii="Verdana" w:eastAsia="Times New Roman" w:hAnsi="Verdana"/>
          <w:color w:val="0070C0"/>
        </w:rPr>
        <w:t>przetrzymywanie</w:t>
      </w:r>
      <w:r w:rsidRPr="00874759">
        <w:rPr>
          <w:rFonts w:ascii="Verdana" w:eastAsia="Times New Roman" w:hAnsi="Verdana"/>
          <w:color w:val="0070C0"/>
        </w:rPr>
        <w:t xml:space="preserve"> danych stanowi nieproporcjonalną ingerencję w prawo skarżącego do poszanowania jego życia prywatnego i nie może zostać uznane za konieczne w społeczeństwie demokratycznym.</w:t>
      </w:r>
      <w:r w:rsidR="009514BA">
        <w:rPr>
          <w:rFonts w:ascii="Verdana" w:eastAsia="Times New Roman" w:hAnsi="Verdana"/>
          <w:color w:val="0070C0"/>
        </w:rPr>
        <w:t xml:space="preserve"> </w:t>
      </w:r>
      <w:r w:rsidRPr="00874759">
        <w:rPr>
          <w:rFonts w:ascii="Verdana" w:eastAsia="Times New Roman" w:hAnsi="Verdana"/>
          <w:color w:val="0070C0"/>
        </w:rPr>
        <w:t xml:space="preserve">Trybunał zauważył w szczególności, że państwo francuskie przekroczyło swój margines swobody w tej kwestii, ponieważ system </w:t>
      </w:r>
      <w:r w:rsidR="009514BA">
        <w:rPr>
          <w:rFonts w:ascii="Verdana" w:eastAsia="Times New Roman" w:hAnsi="Verdana"/>
          <w:color w:val="0070C0"/>
        </w:rPr>
        <w:t>przechowywania</w:t>
      </w:r>
      <w:r w:rsidRPr="00874759">
        <w:rPr>
          <w:rFonts w:ascii="Verdana" w:eastAsia="Times New Roman" w:hAnsi="Verdana"/>
          <w:color w:val="0070C0"/>
        </w:rPr>
        <w:t xml:space="preserve"> odcisków palców osób podejrzanych o popełnienie przestępstwa lecz nie skazanych</w:t>
      </w:r>
      <w:r w:rsidR="00E64285">
        <w:rPr>
          <w:rFonts w:ascii="Verdana" w:eastAsia="Times New Roman" w:hAnsi="Verdana"/>
          <w:color w:val="0070C0"/>
        </w:rPr>
        <w:t xml:space="preserve"> (</w:t>
      </w:r>
      <w:r w:rsidRPr="00874759">
        <w:rPr>
          <w:rFonts w:ascii="Verdana" w:eastAsia="Times New Roman" w:hAnsi="Verdana"/>
          <w:color w:val="0070C0"/>
        </w:rPr>
        <w:t>jak ma to miejsce w niniejszej sprawie</w:t>
      </w:r>
      <w:r w:rsidR="00E64285">
        <w:rPr>
          <w:rFonts w:ascii="Verdana" w:eastAsia="Times New Roman" w:hAnsi="Verdana"/>
          <w:color w:val="0070C0"/>
        </w:rPr>
        <w:t>)</w:t>
      </w:r>
      <w:r w:rsidRPr="00874759">
        <w:rPr>
          <w:rFonts w:ascii="Verdana" w:eastAsia="Times New Roman" w:hAnsi="Verdana"/>
          <w:color w:val="0070C0"/>
        </w:rPr>
        <w:t>, nie zapewni</w:t>
      </w:r>
      <w:r w:rsidR="009514BA">
        <w:rPr>
          <w:rFonts w:ascii="Verdana" w:eastAsia="Times New Roman" w:hAnsi="Verdana"/>
          <w:color w:val="0070C0"/>
        </w:rPr>
        <w:t>a</w:t>
      </w:r>
      <w:r w:rsidRPr="00874759">
        <w:rPr>
          <w:rFonts w:ascii="Verdana" w:eastAsia="Times New Roman" w:hAnsi="Verdana"/>
          <w:color w:val="0070C0"/>
        </w:rPr>
        <w:t>ł właściwej równowagi między konkur</w:t>
      </w:r>
      <w:r w:rsidR="009514BA">
        <w:rPr>
          <w:rFonts w:ascii="Verdana" w:eastAsia="Times New Roman" w:hAnsi="Verdana"/>
          <w:color w:val="0070C0"/>
        </w:rPr>
        <w:t>ującymi</w:t>
      </w:r>
      <w:r w:rsidRPr="00874759">
        <w:rPr>
          <w:rFonts w:ascii="Verdana" w:eastAsia="Times New Roman" w:hAnsi="Verdana"/>
          <w:color w:val="0070C0"/>
        </w:rPr>
        <w:t xml:space="preserve"> interesami publicznymi i prywatnymi</w:t>
      </w:r>
      <w:r w:rsidR="00E64285">
        <w:rPr>
          <w:rFonts w:ascii="Verdana" w:eastAsia="Times New Roman" w:hAnsi="Verdana"/>
          <w:color w:val="0070C0"/>
        </w:rPr>
        <w:t>.</w:t>
      </w:r>
    </w:p>
    <w:p w14:paraId="22653815" w14:textId="77777777" w:rsidR="00874759" w:rsidRPr="00A14197" w:rsidRDefault="00874759" w:rsidP="00AB713F">
      <w:pPr>
        <w:spacing w:before="120" w:line="0" w:lineRule="atLeast"/>
        <w:ind w:left="740"/>
        <w:rPr>
          <w:rFonts w:ascii="Verdana" w:eastAsia="Verdana" w:hAnsi="Verdana"/>
          <w:b/>
          <w:color w:val="0072BC"/>
          <w:u w:val="single"/>
        </w:rPr>
      </w:pPr>
      <w:r w:rsidRPr="00A14197">
        <w:rPr>
          <w:rFonts w:ascii="Verdana" w:eastAsia="Verdana" w:hAnsi="Verdana"/>
          <w:b/>
          <w:color w:val="0072BC"/>
          <w:u w:val="single"/>
        </w:rPr>
        <w:lastRenderedPageBreak/>
        <w:t>Peruzzo i Martens przeciwko Niemcom</w:t>
      </w:r>
    </w:p>
    <w:p w14:paraId="20253A53" w14:textId="77777777" w:rsidR="00F437CE" w:rsidRDefault="008669C2" w:rsidP="00AB713F">
      <w:pPr>
        <w:ind w:left="740"/>
        <w:jc w:val="both"/>
        <w:rPr>
          <w:rFonts w:ascii="Verdana" w:eastAsia="Times New Roman" w:hAnsi="Verdana"/>
          <w:b/>
          <w:color w:val="0070C0"/>
          <w:u w:val="single"/>
        </w:rPr>
      </w:pPr>
      <w:r>
        <w:rPr>
          <w:rFonts w:ascii="Verdana" w:eastAsia="Verdana" w:hAnsi="Verdana"/>
          <w:color w:val="808080"/>
          <w:sz w:val="18"/>
        </w:rPr>
        <w:t>4</w:t>
      </w:r>
      <w:r w:rsidR="00F437CE">
        <w:rPr>
          <w:rFonts w:ascii="Verdana" w:eastAsia="Verdana" w:hAnsi="Verdana"/>
          <w:color w:val="808080"/>
          <w:sz w:val="18"/>
        </w:rPr>
        <w:t xml:space="preserve"> </w:t>
      </w:r>
      <w:r>
        <w:rPr>
          <w:rFonts w:ascii="Verdana" w:eastAsia="Verdana" w:hAnsi="Verdana"/>
          <w:color w:val="808080"/>
          <w:sz w:val="18"/>
        </w:rPr>
        <w:t>czerwca</w:t>
      </w:r>
      <w:r w:rsidR="00F437CE">
        <w:rPr>
          <w:rFonts w:ascii="Verdana" w:eastAsia="Verdana" w:hAnsi="Verdana"/>
          <w:color w:val="808080"/>
          <w:sz w:val="18"/>
        </w:rPr>
        <w:t xml:space="preserve"> 2013 roku</w:t>
      </w:r>
      <w:r>
        <w:rPr>
          <w:rFonts w:ascii="Verdana" w:eastAsia="Verdana" w:hAnsi="Verdana"/>
          <w:color w:val="808080"/>
          <w:sz w:val="18"/>
        </w:rPr>
        <w:t xml:space="preserve"> (decyzja o dopuszczalności)</w:t>
      </w:r>
    </w:p>
    <w:p w14:paraId="4F3B3A93" w14:textId="77777777" w:rsidR="00874759" w:rsidRPr="00F8489F" w:rsidRDefault="00874759" w:rsidP="00AB713F">
      <w:pPr>
        <w:ind w:left="740"/>
        <w:jc w:val="both"/>
        <w:rPr>
          <w:rFonts w:ascii="Verdana" w:eastAsia="Times New Roman" w:hAnsi="Verdana"/>
        </w:rPr>
      </w:pPr>
      <w:r w:rsidRPr="00F8489F">
        <w:rPr>
          <w:rFonts w:ascii="Verdana" w:eastAsia="Times New Roman" w:hAnsi="Verdana"/>
        </w:rPr>
        <w:t>Skarżący, którzy zostali skazani za poważne przestępstwa, skarżyli się na wydane przez sądy krajowe nakaz</w:t>
      </w:r>
      <w:r w:rsidR="00EE21B2">
        <w:rPr>
          <w:rFonts w:ascii="Verdana" w:eastAsia="Times New Roman" w:hAnsi="Verdana"/>
        </w:rPr>
        <w:t xml:space="preserve">y </w:t>
      </w:r>
      <w:r w:rsidR="00500099">
        <w:rPr>
          <w:rFonts w:ascii="Verdana" w:eastAsia="Times New Roman" w:hAnsi="Verdana"/>
        </w:rPr>
        <w:t>pobierania</w:t>
      </w:r>
      <w:r w:rsidRPr="00F8489F">
        <w:rPr>
          <w:rFonts w:ascii="Verdana" w:eastAsia="Times New Roman" w:hAnsi="Verdana"/>
        </w:rPr>
        <w:t xml:space="preserve"> od nich materiału komórkowego i przechowywania go w bazie danych w postaci profili DNA</w:t>
      </w:r>
      <w:r w:rsidR="00500099">
        <w:rPr>
          <w:rFonts w:ascii="Verdana" w:eastAsia="Times New Roman" w:hAnsi="Verdana"/>
        </w:rPr>
        <w:t>.</w:t>
      </w:r>
      <w:r w:rsidRPr="00F8489F">
        <w:rPr>
          <w:rFonts w:ascii="Verdana" w:eastAsia="Times New Roman" w:hAnsi="Verdana"/>
        </w:rPr>
        <w:t xml:space="preserve"> </w:t>
      </w:r>
      <w:r w:rsidR="00500099">
        <w:rPr>
          <w:rFonts w:ascii="Verdana" w:eastAsia="Times New Roman" w:hAnsi="Verdana"/>
        </w:rPr>
        <w:t>Celem nakazów było</w:t>
      </w:r>
      <w:r w:rsidRPr="00F8489F">
        <w:rPr>
          <w:rFonts w:ascii="Verdana" w:eastAsia="Times New Roman" w:hAnsi="Verdana"/>
        </w:rPr>
        <w:t xml:space="preserve"> ułatwieni</w:t>
      </w:r>
      <w:r w:rsidR="00500099">
        <w:rPr>
          <w:rFonts w:ascii="Verdana" w:eastAsia="Times New Roman" w:hAnsi="Verdana"/>
        </w:rPr>
        <w:t>e</w:t>
      </w:r>
      <w:r w:rsidRPr="00F8489F">
        <w:rPr>
          <w:rFonts w:ascii="Verdana" w:eastAsia="Times New Roman" w:hAnsi="Verdana"/>
        </w:rPr>
        <w:t xml:space="preserve"> dochodzenia</w:t>
      </w:r>
      <w:r w:rsidR="00500099">
        <w:rPr>
          <w:rFonts w:ascii="Verdana" w:eastAsia="Times New Roman" w:hAnsi="Verdana"/>
        </w:rPr>
        <w:t xml:space="preserve"> w odniesieniu do</w:t>
      </w:r>
      <w:r w:rsidRPr="00F8489F">
        <w:rPr>
          <w:rFonts w:ascii="Verdana" w:eastAsia="Times New Roman" w:hAnsi="Verdana"/>
        </w:rPr>
        <w:t xml:space="preserve"> ewentualnych przyszłych przestępstw.</w:t>
      </w:r>
    </w:p>
    <w:p w14:paraId="2E42EAA0" w14:textId="77777777" w:rsidR="00874759" w:rsidRPr="00874759" w:rsidRDefault="008669C2" w:rsidP="00AB713F">
      <w:pPr>
        <w:ind w:left="740"/>
        <w:jc w:val="both"/>
        <w:rPr>
          <w:rFonts w:ascii="Verdana" w:eastAsia="Times New Roman" w:hAnsi="Verdana"/>
          <w:color w:val="0070C0"/>
        </w:rPr>
      </w:pPr>
      <w:r>
        <w:rPr>
          <w:rFonts w:ascii="Verdana" w:eastAsia="Times New Roman" w:hAnsi="Verdana"/>
          <w:color w:val="0070C0"/>
        </w:rPr>
        <w:t>Trybunał</w:t>
      </w:r>
      <w:r w:rsidR="00874759" w:rsidRPr="00874759">
        <w:rPr>
          <w:rFonts w:ascii="Verdana" w:eastAsia="Times New Roman" w:hAnsi="Verdana"/>
          <w:color w:val="0070C0"/>
        </w:rPr>
        <w:t xml:space="preserve"> uznał skargę za </w:t>
      </w:r>
      <w:r w:rsidR="00874759" w:rsidRPr="00F8489F">
        <w:rPr>
          <w:rFonts w:ascii="Verdana" w:eastAsia="Times New Roman" w:hAnsi="Verdana"/>
          <w:b/>
          <w:color w:val="0070C0"/>
        </w:rPr>
        <w:t>niedopuszczalną</w:t>
      </w:r>
      <w:r w:rsidR="00874759" w:rsidRPr="00874759">
        <w:rPr>
          <w:rFonts w:ascii="Verdana" w:eastAsia="Times New Roman" w:hAnsi="Verdana"/>
          <w:color w:val="0070C0"/>
        </w:rPr>
        <w:t xml:space="preserve"> jako oczywiście bezzasadną. Stwierdził, że przepisy krajowe dotyczące pobierania i </w:t>
      </w:r>
      <w:r w:rsidR="00B251C4">
        <w:rPr>
          <w:rFonts w:ascii="Verdana" w:eastAsia="Times New Roman" w:hAnsi="Verdana"/>
          <w:color w:val="0070C0"/>
        </w:rPr>
        <w:t>przechowywanie</w:t>
      </w:r>
      <w:r w:rsidR="00874759" w:rsidRPr="00874759">
        <w:rPr>
          <w:rFonts w:ascii="Verdana" w:eastAsia="Times New Roman" w:hAnsi="Verdana"/>
          <w:color w:val="0070C0"/>
        </w:rPr>
        <w:t xml:space="preserve"> materiału DNA osób skazanych za przestępstwa osiągające określony poziom ciężkości, </w:t>
      </w:r>
      <w:r w:rsidR="00D738B6">
        <w:rPr>
          <w:rFonts w:ascii="Verdana" w:eastAsia="Times New Roman" w:hAnsi="Verdana"/>
          <w:color w:val="0070C0"/>
        </w:rPr>
        <w:t>osiągnęły</w:t>
      </w:r>
      <w:r w:rsidR="00874759" w:rsidRPr="00874759">
        <w:rPr>
          <w:rFonts w:ascii="Verdana" w:eastAsia="Times New Roman" w:hAnsi="Verdana"/>
          <w:color w:val="0070C0"/>
        </w:rPr>
        <w:t xml:space="preserve"> odpowiednią równowagę między konkur</w:t>
      </w:r>
      <w:r w:rsidR="009514BA">
        <w:rPr>
          <w:rFonts w:ascii="Verdana" w:eastAsia="Times New Roman" w:hAnsi="Verdana"/>
          <w:color w:val="0070C0"/>
        </w:rPr>
        <w:t>ującymi</w:t>
      </w:r>
      <w:r w:rsidR="00874759" w:rsidRPr="00874759">
        <w:rPr>
          <w:rFonts w:ascii="Verdana" w:eastAsia="Times New Roman" w:hAnsi="Verdana"/>
          <w:color w:val="0070C0"/>
        </w:rPr>
        <w:t xml:space="preserve"> interesami publicznymi i prywatnymi oraz mieścił</w:t>
      </w:r>
      <w:r w:rsidR="00D738B6">
        <w:rPr>
          <w:rFonts w:ascii="Verdana" w:eastAsia="Times New Roman" w:hAnsi="Verdana"/>
          <w:color w:val="0070C0"/>
        </w:rPr>
        <w:t>y</w:t>
      </w:r>
      <w:r w:rsidR="00874759" w:rsidRPr="00874759">
        <w:rPr>
          <w:rFonts w:ascii="Verdana" w:eastAsia="Times New Roman" w:hAnsi="Verdana"/>
          <w:color w:val="0070C0"/>
        </w:rPr>
        <w:t xml:space="preserve"> się w dopuszczalnym marginesie </w:t>
      </w:r>
      <w:r w:rsidR="009514BA">
        <w:rPr>
          <w:rFonts w:ascii="Verdana" w:eastAsia="Times New Roman" w:hAnsi="Verdana"/>
          <w:color w:val="0070C0"/>
        </w:rPr>
        <w:t>uznania</w:t>
      </w:r>
      <w:r w:rsidR="00874759" w:rsidRPr="00874759">
        <w:rPr>
          <w:rFonts w:ascii="Verdana" w:eastAsia="Times New Roman" w:hAnsi="Verdana"/>
          <w:color w:val="0070C0"/>
        </w:rPr>
        <w:t xml:space="preserve"> państwa będącego stroną pozwaną.</w:t>
      </w:r>
    </w:p>
    <w:p w14:paraId="582FD211" w14:textId="77777777" w:rsidR="00874759" w:rsidRDefault="00874759" w:rsidP="00AB713F">
      <w:pPr>
        <w:ind w:left="740"/>
        <w:jc w:val="both"/>
        <w:rPr>
          <w:rFonts w:ascii="Verdana" w:eastAsia="Times New Roman" w:hAnsi="Verdana"/>
          <w:color w:val="0070C0"/>
        </w:rPr>
      </w:pPr>
      <w:r w:rsidRPr="00F8489F">
        <w:rPr>
          <w:rFonts w:ascii="Verdana" w:eastAsia="Times New Roman" w:hAnsi="Verdana"/>
          <w:i/>
          <w:color w:val="0070C0"/>
        </w:rPr>
        <w:t>Zob. również:</w:t>
      </w:r>
      <w:r w:rsidRPr="00874759">
        <w:rPr>
          <w:rFonts w:ascii="Verdana" w:eastAsia="Times New Roman" w:hAnsi="Verdana"/>
          <w:color w:val="0070C0"/>
        </w:rPr>
        <w:t xml:space="preserve"> </w:t>
      </w:r>
      <w:hyperlink r:id="rId41" w:history="1">
        <w:r w:rsidRPr="00F8489F">
          <w:rPr>
            <w:rStyle w:val="Hipercze"/>
            <w:rFonts w:ascii="Verdana" w:eastAsia="Times New Roman" w:hAnsi="Verdana"/>
            <w:b/>
          </w:rPr>
          <w:t xml:space="preserve">W. przeciwko </w:t>
        </w:r>
        <w:r w:rsidR="00D738B6" w:rsidRPr="00D738B6">
          <w:rPr>
            <w:rStyle w:val="Hipercze"/>
            <w:rFonts w:ascii="Verdana" w:eastAsia="Times New Roman" w:hAnsi="Verdana"/>
            <w:b/>
          </w:rPr>
          <w:t>Holandii</w:t>
        </w:r>
      </w:hyperlink>
      <w:r w:rsidRPr="00874759">
        <w:rPr>
          <w:rFonts w:ascii="Verdana" w:eastAsia="Times New Roman" w:hAnsi="Verdana"/>
          <w:color w:val="0070C0"/>
        </w:rPr>
        <w:t xml:space="preserve"> (nr 20689/08), decyzja (</w:t>
      </w:r>
      <w:r w:rsidR="00D738B6">
        <w:rPr>
          <w:rFonts w:ascii="Verdana" w:eastAsia="Times New Roman" w:hAnsi="Verdana"/>
          <w:color w:val="0070C0"/>
        </w:rPr>
        <w:t>niedopuszczalność</w:t>
      </w:r>
      <w:r w:rsidRPr="00874759">
        <w:rPr>
          <w:rFonts w:ascii="Verdana" w:eastAsia="Times New Roman" w:hAnsi="Verdana"/>
          <w:color w:val="0070C0"/>
        </w:rPr>
        <w:t>) z dnia 20 stycznia 2009 r</w:t>
      </w:r>
      <w:r w:rsidR="00B22F59">
        <w:rPr>
          <w:rFonts w:ascii="Verdana" w:eastAsia="Times New Roman" w:hAnsi="Verdana"/>
          <w:color w:val="0070C0"/>
        </w:rPr>
        <w:t>oku.</w:t>
      </w:r>
    </w:p>
    <w:p w14:paraId="3D9ABD21" w14:textId="77777777" w:rsidR="00874759" w:rsidRPr="00A14197" w:rsidRDefault="00B22F59" w:rsidP="00AB713F">
      <w:pPr>
        <w:spacing w:before="120" w:line="0" w:lineRule="atLeast"/>
        <w:ind w:left="740"/>
        <w:rPr>
          <w:rFonts w:ascii="Verdana" w:eastAsia="Verdana" w:hAnsi="Verdana"/>
          <w:b/>
          <w:color w:val="0072BC"/>
          <w:u w:val="single"/>
        </w:rPr>
      </w:pPr>
      <w:hyperlink r:id="rId42" w:history="1">
        <w:r w:rsidR="00874759" w:rsidRPr="00A14197">
          <w:rPr>
            <w:rFonts w:ascii="Verdana" w:eastAsia="Verdana" w:hAnsi="Verdana"/>
            <w:b/>
            <w:color w:val="0072BC"/>
            <w:u w:val="single"/>
          </w:rPr>
          <w:t>Brunet przeciwko Francji</w:t>
        </w:r>
      </w:hyperlink>
    </w:p>
    <w:p w14:paraId="7456647D" w14:textId="77777777" w:rsidR="008669C2" w:rsidRDefault="008669C2" w:rsidP="00AB713F">
      <w:pPr>
        <w:ind w:left="740"/>
        <w:jc w:val="both"/>
        <w:rPr>
          <w:rFonts w:ascii="Verdana" w:eastAsia="Times New Roman" w:hAnsi="Verdana"/>
          <w:b/>
          <w:color w:val="0070C0"/>
          <w:u w:val="single"/>
        </w:rPr>
      </w:pPr>
      <w:r>
        <w:rPr>
          <w:rFonts w:ascii="Verdana" w:eastAsia="Verdana" w:hAnsi="Verdana"/>
          <w:color w:val="808080"/>
          <w:sz w:val="18"/>
        </w:rPr>
        <w:t>18 września 2014 roku</w:t>
      </w:r>
    </w:p>
    <w:p w14:paraId="315A16E2" w14:textId="77777777" w:rsidR="00874759" w:rsidRPr="00F8489F" w:rsidRDefault="00254B56" w:rsidP="00AB713F">
      <w:pPr>
        <w:ind w:left="740"/>
        <w:jc w:val="both"/>
        <w:rPr>
          <w:rFonts w:ascii="Verdana" w:eastAsia="Times New Roman" w:hAnsi="Verdana"/>
        </w:rPr>
      </w:pPr>
      <w:r>
        <w:rPr>
          <w:rFonts w:ascii="Verdana" w:eastAsia="Times New Roman" w:hAnsi="Verdana"/>
        </w:rPr>
        <w:t>Skarżący</w:t>
      </w:r>
      <w:r w:rsidR="00874759" w:rsidRPr="00F8489F">
        <w:rPr>
          <w:rFonts w:ascii="Verdana" w:eastAsia="Times New Roman" w:hAnsi="Verdana"/>
        </w:rPr>
        <w:t xml:space="preserve"> skarżył się w szczególności na ingerencję w jego życie prywatne w </w:t>
      </w:r>
      <w:r w:rsidR="00B22F59">
        <w:rPr>
          <w:rFonts w:ascii="Verdana" w:eastAsia="Times New Roman" w:hAnsi="Verdana"/>
        </w:rPr>
        <w:t xml:space="preserve">następstwie </w:t>
      </w:r>
      <w:r w:rsidR="00874759" w:rsidRPr="00F8489F">
        <w:rPr>
          <w:rFonts w:ascii="Verdana" w:eastAsia="Times New Roman" w:hAnsi="Verdana"/>
        </w:rPr>
        <w:t>dodania go do policyjnej bazy danych STIC (system przetwarzania zarejestrowanych przestępstw) - zawierającej informacje ze sprawozdań z dochodzenia, wymieniając</w:t>
      </w:r>
      <w:r w:rsidR="00B105DC">
        <w:rPr>
          <w:rFonts w:ascii="Verdana" w:eastAsia="Times New Roman" w:hAnsi="Verdana"/>
        </w:rPr>
        <w:t>ych</w:t>
      </w:r>
      <w:r w:rsidR="00874759" w:rsidRPr="00F8489F">
        <w:rPr>
          <w:rFonts w:ascii="Verdana" w:eastAsia="Times New Roman" w:hAnsi="Verdana"/>
        </w:rPr>
        <w:t xml:space="preserve"> osoby, których dotyczy postępowanie </w:t>
      </w:r>
      <w:r w:rsidR="00B105DC">
        <w:rPr>
          <w:rFonts w:ascii="Verdana" w:eastAsia="Times New Roman" w:hAnsi="Verdana"/>
        </w:rPr>
        <w:t>oraz</w:t>
      </w:r>
      <w:r w:rsidR="00874759" w:rsidRPr="00F8489F">
        <w:rPr>
          <w:rFonts w:ascii="Verdana" w:eastAsia="Times New Roman" w:hAnsi="Verdana"/>
        </w:rPr>
        <w:t xml:space="preserve"> ofiary - po umorzeniu przeciwko niemu postępowania karnego.</w:t>
      </w:r>
    </w:p>
    <w:p w14:paraId="682C9F29" w14:textId="77777777" w:rsidR="001E658D" w:rsidRDefault="00874759" w:rsidP="00AB713F">
      <w:pPr>
        <w:ind w:left="740"/>
        <w:jc w:val="both"/>
        <w:rPr>
          <w:rFonts w:ascii="Verdana" w:eastAsia="Times New Roman" w:hAnsi="Verdana"/>
          <w:color w:val="0070C0"/>
        </w:rPr>
      </w:pPr>
      <w:r w:rsidRPr="00874759">
        <w:rPr>
          <w:rFonts w:ascii="Verdana" w:eastAsia="Times New Roman" w:hAnsi="Verdana"/>
          <w:color w:val="0070C0"/>
        </w:rPr>
        <w:t xml:space="preserve">Trybunał orzekł, że doszło do </w:t>
      </w:r>
      <w:r w:rsidRPr="00F8489F">
        <w:rPr>
          <w:rFonts w:ascii="Verdana" w:eastAsia="Times New Roman" w:hAnsi="Verdana"/>
          <w:b/>
          <w:color w:val="0070C0"/>
        </w:rPr>
        <w:t xml:space="preserve">naruszenia </w:t>
      </w:r>
      <w:r w:rsidR="00B105DC">
        <w:rPr>
          <w:rFonts w:ascii="Verdana" w:eastAsia="Times New Roman" w:hAnsi="Verdana"/>
          <w:b/>
          <w:color w:val="0070C0"/>
        </w:rPr>
        <w:t>art.</w:t>
      </w:r>
      <w:r w:rsidRPr="00F8489F">
        <w:rPr>
          <w:rFonts w:ascii="Verdana" w:eastAsia="Times New Roman" w:hAnsi="Verdana"/>
          <w:b/>
          <w:color w:val="0070C0"/>
        </w:rPr>
        <w:t xml:space="preserve"> 8 </w:t>
      </w:r>
      <w:r w:rsidR="00B22F59" w:rsidRPr="00F8489F">
        <w:rPr>
          <w:rFonts w:ascii="Verdana" w:eastAsia="Times New Roman" w:hAnsi="Verdana"/>
          <w:color w:val="0070C0"/>
        </w:rPr>
        <w:t>K</w:t>
      </w:r>
      <w:r w:rsidRPr="006612CF">
        <w:rPr>
          <w:rFonts w:ascii="Verdana" w:eastAsia="Times New Roman" w:hAnsi="Verdana"/>
          <w:color w:val="0070C0"/>
        </w:rPr>
        <w:t>onwencji</w:t>
      </w:r>
      <w:r w:rsidRPr="00874759">
        <w:rPr>
          <w:rFonts w:ascii="Verdana" w:eastAsia="Times New Roman" w:hAnsi="Verdana"/>
          <w:color w:val="0070C0"/>
        </w:rPr>
        <w:t>, stwierdzając, że państwo francuskie przekroczyło przysługujące mu prawo decydowania (</w:t>
      </w:r>
      <w:r w:rsidR="00F8469C">
        <w:rPr>
          <w:rFonts w:ascii="Verdana" w:eastAsia="Times New Roman" w:hAnsi="Verdana"/>
          <w:color w:val="0070C0"/>
        </w:rPr>
        <w:t>„</w:t>
      </w:r>
      <w:r w:rsidRPr="00874759">
        <w:rPr>
          <w:rFonts w:ascii="Verdana" w:eastAsia="Times New Roman" w:hAnsi="Verdana"/>
          <w:color w:val="0070C0"/>
        </w:rPr>
        <w:t xml:space="preserve">margines swobody") w </w:t>
      </w:r>
      <w:r w:rsidR="00B22F59">
        <w:rPr>
          <w:rFonts w:ascii="Verdana" w:eastAsia="Times New Roman" w:hAnsi="Verdana"/>
          <w:color w:val="0070C0"/>
        </w:rPr>
        <w:t>tych sprawach;</w:t>
      </w:r>
      <w:r w:rsidR="00F8469C">
        <w:rPr>
          <w:rFonts w:ascii="Verdana" w:eastAsia="Times New Roman" w:hAnsi="Verdana"/>
          <w:color w:val="0070C0"/>
        </w:rPr>
        <w:t xml:space="preserve"> </w:t>
      </w:r>
      <w:r w:rsidR="004D6DC3">
        <w:rPr>
          <w:rFonts w:ascii="Verdana" w:eastAsia="Times New Roman" w:hAnsi="Verdana"/>
          <w:color w:val="0070C0"/>
        </w:rPr>
        <w:t>przechowywanie</w:t>
      </w:r>
      <w:r w:rsidRPr="00874759">
        <w:rPr>
          <w:rFonts w:ascii="Verdana" w:eastAsia="Times New Roman" w:hAnsi="Verdana"/>
          <w:color w:val="0070C0"/>
        </w:rPr>
        <w:t xml:space="preserve"> danych moż</w:t>
      </w:r>
      <w:r w:rsidR="00B105DC">
        <w:rPr>
          <w:rFonts w:ascii="Verdana" w:eastAsia="Times New Roman" w:hAnsi="Verdana"/>
          <w:color w:val="0070C0"/>
        </w:rPr>
        <w:t>e zostać</w:t>
      </w:r>
      <w:r w:rsidRPr="00874759">
        <w:rPr>
          <w:rFonts w:ascii="Verdana" w:eastAsia="Times New Roman" w:hAnsi="Verdana"/>
          <w:color w:val="0070C0"/>
        </w:rPr>
        <w:t xml:space="preserve"> uzna</w:t>
      </w:r>
      <w:r w:rsidR="004D6DC3">
        <w:rPr>
          <w:rFonts w:ascii="Verdana" w:eastAsia="Times New Roman" w:hAnsi="Verdana"/>
          <w:color w:val="0070C0"/>
        </w:rPr>
        <w:t xml:space="preserve">ne </w:t>
      </w:r>
      <w:r w:rsidR="00B105DC">
        <w:rPr>
          <w:rFonts w:ascii="Verdana" w:eastAsia="Times New Roman" w:hAnsi="Verdana"/>
          <w:color w:val="0070C0"/>
        </w:rPr>
        <w:t>za</w:t>
      </w:r>
      <w:r w:rsidRPr="00874759">
        <w:rPr>
          <w:rFonts w:ascii="Verdana" w:eastAsia="Times New Roman" w:hAnsi="Verdana"/>
          <w:color w:val="0070C0"/>
        </w:rPr>
        <w:t xml:space="preserve"> nieproporcjonalne naruszenie prawa skarżącego do poszanowania jego życia prywatnego i nie było konieczne w społeczeństwie demokratycznym. </w:t>
      </w:r>
      <w:r w:rsidR="004D6DC3">
        <w:rPr>
          <w:rFonts w:ascii="Verdana" w:eastAsia="Times New Roman" w:hAnsi="Verdana"/>
          <w:color w:val="0070C0"/>
        </w:rPr>
        <w:t>Trybunał</w:t>
      </w:r>
      <w:r w:rsidRPr="00874759">
        <w:rPr>
          <w:rFonts w:ascii="Verdana" w:eastAsia="Times New Roman" w:hAnsi="Verdana"/>
          <w:color w:val="0070C0"/>
        </w:rPr>
        <w:t xml:space="preserve"> uznał w szczególności, że skarżący nie miał rzeczywistej możliwości żądania usunięcia z bazy danych dotyczących go informacji i że okres przechowywania tych danych, wynoszący 20 lat, </w:t>
      </w:r>
      <w:r w:rsidR="00A755D0">
        <w:rPr>
          <w:rFonts w:ascii="Verdana" w:eastAsia="Times New Roman" w:hAnsi="Verdana"/>
          <w:color w:val="0070C0"/>
        </w:rPr>
        <w:t>wykraczał daleko poza przyjętą normę.</w:t>
      </w:r>
    </w:p>
    <w:p w14:paraId="12E2D78A" w14:textId="77777777" w:rsidR="00F832FE" w:rsidRPr="00F8489F" w:rsidRDefault="004F325D" w:rsidP="00AB713F">
      <w:pPr>
        <w:spacing w:before="120" w:line="0" w:lineRule="atLeast"/>
        <w:ind w:left="740"/>
        <w:rPr>
          <w:rFonts w:ascii="Verdana" w:eastAsia="Verdana" w:hAnsi="Verdana"/>
          <w:b/>
          <w:color w:val="0072BC"/>
          <w:u w:val="single"/>
        </w:rPr>
      </w:pPr>
      <w:r w:rsidRPr="00E94ADB">
        <w:rPr>
          <w:rFonts w:ascii="Verdana" w:eastAsia="Verdana" w:hAnsi="Verdana"/>
          <w:b/>
          <w:color w:val="0072BC"/>
          <w:u w:val="single"/>
        </w:rPr>
        <w:t>Karabeyoğlu przeciwko Turcji</w:t>
      </w:r>
    </w:p>
    <w:p w14:paraId="23739556" w14:textId="77777777" w:rsidR="00F832FE" w:rsidRPr="00F8489F" w:rsidRDefault="00F832FE" w:rsidP="00AB713F">
      <w:pPr>
        <w:spacing w:line="63" w:lineRule="exact"/>
        <w:ind w:left="740"/>
        <w:rPr>
          <w:rFonts w:ascii="Times New Roman" w:eastAsia="Times New Roman" w:hAnsi="Times New Roman"/>
        </w:rPr>
      </w:pPr>
    </w:p>
    <w:p w14:paraId="2434D3AB" w14:textId="77777777" w:rsidR="00F832FE" w:rsidRPr="00F8489F" w:rsidRDefault="004F325D" w:rsidP="00AB713F">
      <w:pPr>
        <w:spacing w:line="0" w:lineRule="atLeast"/>
        <w:ind w:left="740"/>
        <w:rPr>
          <w:rFonts w:ascii="Verdana" w:eastAsia="Verdana" w:hAnsi="Verdana"/>
          <w:color w:val="808080"/>
          <w:sz w:val="18"/>
        </w:rPr>
      </w:pPr>
      <w:r w:rsidRPr="00F8489F">
        <w:rPr>
          <w:rFonts w:ascii="Verdana" w:eastAsia="Verdana" w:hAnsi="Verdana"/>
          <w:color w:val="808080"/>
          <w:sz w:val="18"/>
        </w:rPr>
        <w:t>7 czerwca</w:t>
      </w:r>
      <w:r w:rsidR="00F832FE" w:rsidRPr="00F8489F">
        <w:rPr>
          <w:rFonts w:ascii="Verdana" w:eastAsia="Verdana" w:hAnsi="Verdana"/>
          <w:color w:val="808080"/>
          <w:sz w:val="18"/>
        </w:rPr>
        <w:t xml:space="preserve"> 2016</w:t>
      </w:r>
      <w:r w:rsidR="00487B7A" w:rsidRPr="00F8489F">
        <w:rPr>
          <w:rFonts w:ascii="Verdana" w:eastAsia="Verdana" w:hAnsi="Verdana"/>
          <w:color w:val="808080"/>
          <w:sz w:val="18"/>
        </w:rPr>
        <w:t xml:space="preserve"> roku</w:t>
      </w:r>
    </w:p>
    <w:p w14:paraId="19A90F48" w14:textId="77777777" w:rsidR="00043280" w:rsidRDefault="00043280" w:rsidP="00AB713F">
      <w:pPr>
        <w:spacing w:line="238" w:lineRule="auto"/>
        <w:ind w:left="740" w:right="20"/>
        <w:jc w:val="both"/>
        <w:rPr>
          <w:rFonts w:ascii="Verdana" w:eastAsia="Verdana" w:hAnsi="Verdana"/>
        </w:rPr>
      </w:pPr>
      <w:r w:rsidRPr="00F8489F">
        <w:rPr>
          <w:rFonts w:ascii="Verdana" w:eastAsia="Verdana" w:hAnsi="Verdana"/>
        </w:rPr>
        <w:t xml:space="preserve">Sprawa ta dotyczyła </w:t>
      </w:r>
      <w:r w:rsidR="00181E99">
        <w:rPr>
          <w:rFonts w:ascii="Verdana" w:eastAsia="Verdana" w:hAnsi="Verdana"/>
        </w:rPr>
        <w:t>obserwacji</w:t>
      </w:r>
      <w:r w:rsidR="00CB6E28" w:rsidRPr="00F8489F">
        <w:rPr>
          <w:rFonts w:ascii="Verdana" w:eastAsia="Verdana" w:hAnsi="Verdana"/>
        </w:rPr>
        <w:t xml:space="preserve"> telefoniczne</w:t>
      </w:r>
      <w:r w:rsidR="00181E99">
        <w:rPr>
          <w:rFonts w:ascii="Verdana" w:eastAsia="Verdana" w:hAnsi="Verdana"/>
        </w:rPr>
        <w:t>j</w:t>
      </w:r>
      <w:r w:rsidR="00CB6E28" w:rsidRPr="00F8489F">
        <w:rPr>
          <w:rFonts w:ascii="Verdana" w:eastAsia="Verdana" w:hAnsi="Verdana"/>
        </w:rPr>
        <w:t xml:space="preserve"> skar</w:t>
      </w:r>
      <w:r w:rsidR="00F8469C">
        <w:rPr>
          <w:rFonts w:ascii="Verdana" w:eastAsia="Verdana" w:hAnsi="Verdana"/>
        </w:rPr>
        <w:t>ż</w:t>
      </w:r>
      <w:r w:rsidR="00CB6E28" w:rsidRPr="00EA6461">
        <w:rPr>
          <w:rFonts w:ascii="Verdana" w:eastAsia="Verdana" w:hAnsi="Verdana"/>
        </w:rPr>
        <w:t>ąc</w:t>
      </w:r>
      <w:r w:rsidR="00181E99">
        <w:rPr>
          <w:rFonts w:ascii="Verdana" w:eastAsia="Verdana" w:hAnsi="Verdana"/>
        </w:rPr>
        <w:t>ego</w:t>
      </w:r>
      <w:r w:rsidRPr="00E94ADB">
        <w:rPr>
          <w:rFonts w:ascii="Verdana" w:eastAsia="Verdana" w:hAnsi="Verdana"/>
        </w:rPr>
        <w:t>, prokurator</w:t>
      </w:r>
      <w:r w:rsidR="00181E99">
        <w:rPr>
          <w:rFonts w:ascii="Verdana" w:eastAsia="Verdana" w:hAnsi="Verdana"/>
        </w:rPr>
        <w:t>a</w:t>
      </w:r>
      <w:r w:rsidRPr="00E94ADB">
        <w:rPr>
          <w:rFonts w:ascii="Verdana" w:eastAsia="Verdana" w:hAnsi="Verdana"/>
        </w:rPr>
        <w:t xml:space="preserve">, podczas </w:t>
      </w:r>
      <w:r w:rsidR="00181E99">
        <w:rPr>
          <w:rFonts w:ascii="Verdana" w:eastAsia="Verdana" w:hAnsi="Verdana"/>
        </w:rPr>
        <w:t>śledztwa</w:t>
      </w:r>
      <w:r w:rsidRPr="00E94ADB">
        <w:rPr>
          <w:rFonts w:ascii="Verdana" w:eastAsia="Verdana" w:hAnsi="Verdana"/>
        </w:rPr>
        <w:t xml:space="preserve"> karnego w</w:t>
      </w:r>
      <w:r w:rsidRPr="00043280">
        <w:rPr>
          <w:rFonts w:ascii="Verdana" w:eastAsia="Verdana" w:hAnsi="Verdana"/>
        </w:rPr>
        <w:t xml:space="preserve"> sprawie nielegalnej organizacji znanej pod nazwą </w:t>
      </w:r>
      <w:r w:rsidRPr="007F230D">
        <w:rPr>
          <w:rFonts w:ascii="Verdana" w:eastAsia="Verdana" w:hAnsi="Verdana"/>
          <w:i/>
        </w:rPr>
        <w:t>Ergenekon</w:t>
      </w:r>
      <w:r w:rsidRPr="00043280">
        <w:rPr>
          <w:rFonts w:ascii="Verdana" w:eastAsia="Verdana" w:hAnsi="Verdana"/>
        </w:rPr>
        <w:t xml:space="preserve">, oraz wykorzystania informacji uzyskanych w ten sposób w ramach oddzielnego </w:t>
      </w:r>
      <w:r w:rsidR="007F230D">
        <w:rPr>
          <w:rFonts w:ascii="Verdana" w:eastAsia="Verdana" w:hAnsi="Verdana"/>
        </w:rPr>
        <w:t>postępowania</w:t>
      </w:r>
      <w:r w:rsidRPr="00043280">
        <w:rPr>
          <w:rFonts w:ascii="Verdana" w:eastAsia="Verdana" w:hAnsi="Verdana"/>
        </w:rPr>
        <w:t xml:space="preserve"> dyscyplinarnego.</w:t>
      </w:r>
    </w:p>
    <w:p w14:paraId="05BBED90" w14:textId="77777777" w:rsidR="00F832FE" w:rsidRDefault="00F832FE" w:rsidP="00AB713F">
      <w:pPr>
        <w:spacing w:line="4" w:lineRule="exact"/>
        <w:ind w:left="740"/>
        <w:rPr>
          <w:rFonts w:ascii="Times New Roman" w:eastAsia="Times New Roman" w:hAnsi="Times New Roman"/>
        </w:rPr>
      </w:pPr>
    </w:p>
    <w:p w14:paraId="15956DD4" w14:textId="77777777" w:rsidR="00F832FE" w:rsidRDefault="00C01500" w:rsidP="00AB713F">
      <w:pPr>
        <w:ind w:left="740" w:right="20"/>
        <w:jc w:val="both"/>
        <w:rPr>
          <w:rFonts w:ascii="Verdana" w:eastAsia="Verdana" w:hAnsi="Verdana"/>
          <w:color w:val="0072BC"/>
        </w:rPr>
      </w:pPr>
      <w:r w:rsidRPr="00C01500">
        <w:rPr>
          <w:rFonts w:ascii="Verdana" w:eastAsia="Verdana" w:hAnsi="Verdana"/>
          <w:color w:val="0072BC"/>
        </w:rPr>
        <w:t xml:space="preserve">Trybunał orzekł, że </w:t>
      </w:r>
      <w:r w:rsidRPr="007F230D">
        <w:rPr>
          <w:rFonts w:ascii="Verdana" w:eastAsia="Verdana" w:hAnsi="Verdana"/>
          <w:b/>
          <w:color w:val="0072BC"/>
        </w:rPr>
        <w:t>nie doszło do naruszenia art. 8</w:t>
      </w:r>
      <w:r w:rsidR="007F230D">
        <w:rPr>
          <w:rFonts w:ascii="Verdana" w:eastAsia="Verdana" w:hAnsi="Verdana"/>
          <w:color w:val="0072BC"/>
        </w:rPr>
        <w:t xml:space="preserve"> K</w:t>
      </w:r>
      <w:r w:rsidRPr="00C01500">
        <w:rPr>
          <w:rFonts w:ascii="Verdana" w:eastAsia="Verdana" w:hAnsi="Verdana"/>
          <w:color w:val="0072BC"/>
        </w:rPr>
        <w:t xml:space="preserve">onwencji w zakresie podsłuchu telefonicznego w związku z </w:t>
      </w:r>
      <w:r w:rsidR="007F230D">
        <w:rPr>
          <w:rFonts w:ascii="Verdana" w:eastAsia="Verdana" w:hAnsi="Verdana"/>
          <w:color w:val="0072BC"/>
        </w:rPr>
        <w:t xml:space="preserve">prowadzonym </w:t>
      </w:r>
      <w:r w:rsidR="009B3363">
        <w:rPr>
          <w:rFonts w:ascii="Verdana" w:eastAsia="Verdana" w:hAnsi="Verdana"/>
          <w:color w:val="0072BC"/>
        </w:rPr>
        <w:t>śledztwem</w:t>
      </w:r>
      <w:r w:rsidRPr="00C01500">
        <w:rPr>
          <w:rFonts w:ascii="Verdana" w:eastAsia="Verdana" w:hAnsi="Verdana"/>
          <w:color w:val="0072BC"/>
        </w:rPr>
        <w:t xml:space="preserve"> oraz naruszenia art. 8 w zakresie wykorzystania w postępowaniu dyscyplinarnym informacji uzyskanych za pomocą podsłuchu telefonicznego. Trybunał stwierdził w szczególności, że w trakcie </w:t>
      </w:r>
      <w:r w:rsidR="009B3363">
        <w:rPr>
          <w:rFonts w:ascii="Verdana" w:eastAsia="Verdana" w:hAnsi="Verdana"/>
          <w:color w:val="0072BC"/>
        </w:rPr>
        <w:t>śledztwa</w:t>
      </w:r>
      <w:r w:rsidRPr="00C01500">
        <w:rPr>
          <w:rFonts w:ascii="Verdana" w:eastAsia="Verdana" w:hAnsi="Verdana"/>
          <w:color w:val="0072BC"/>
        </w:rPr>
        <w:t xml:space="preserve"> </w:t>
      </w:r>
      <w:r w:rsidR="007F230D">
        <w:rPr>
          <w:rFonts w:ascii="Verdana" w:eastAsia="Verdana" w:hAnsi="Verdana"/>
          <w:color w:val="0072BC"/>
        </w:rPr>
        <w:t>skarżący</w:t>
      </w:r>
      <w:r w:rsidRPr="00C01500">
        <w:rPr>
          <w:rFonts w:ascii="Verdana" w:eastAsia="Verdana" w:hAnsi="Verdana"/>
          <w:color w:val="0072BC"/>
        </w:rPr>
        <w:t xml:space="preserve"> korzystał z minimalnego poziomu ochrony wymaganego przez państwo prawa w społeczeństwie demokratycznym, ponieważ podsłuch telefoniczny </w:t>
      </w:r>
      <w:r w:rsidR="007F230D">
        <w:rPr>
          <w:rFonts w:ascii="Verdana" w:eastAsia="Verdana" w:hAnsi="Verdana"/>
          <w:color w:val="0072BC"/>
        </w:rPr>
        <w:t xml:space="preserve">został </w:t>
      </w:r>
      <w:r w:rsidR="00487B7A">
        <w:rPr>
          <w:rFonts w:ascii="Verdana" w:eastAsia="Verdana" w:hAnsi="Verdana"/>
          <w:color w:val="0072BC"/>
        </w:rPr>
        <w:t>ustanowiony</w:t>
      </w:r>
      <w:r w:rsidRPr="00C01500">
        <w:rPr>
          <w:rFonts w:ascii="Verdana" w:eastAsia="Verdana" w:hAnsi="Verdana"/>
          <w:color w:val="0072BC"/>
        </w:rPr>
        <w:t xml:space="preserve"> na podstawie obiektywnie uzasadnion</w:t>
      </w:r>
      <w:r w:rsidR="007F230D">
        <w:rPr>
          <w:rFonts w:ascii="Verdana" w:eastAsia="Verdana" w:hAnsi="Verdana"/>
          <w:color w:val="0072BC"/>
        </w:rPr>
        <w:t>ego podejrzenia i przeprowadzony</w:t>
      </w:r>
      <w:r w:rsidRPr="00C01500">
        <w:rPr>
          <w:rFonts w:ascii="Verdana" w:eastAsia="Verdana" w:hAnsi="Verdana"/>
          <w:color w:val="0072BC"/>
        </w:rPr>
        <w:t xml:space="preserve"> zgodnie z odpowiednimi</w:t>
      </w:r>
      <w:r w:rsidR="007F230D">
        <w:rPr>
          <w:rFonts w:ascii="Verdana" w:eastAsia="Verdana" w:hAnsi="Verdana"/>
          <w:color w:val="0072BC"/>
        </w:rPr>
        <w:t xml:space="preserve"> przepisami. Zdaniem Trybunału</w:t>
      </w:r>
      <w:r w:rsidRPr="00C01500">
        <w:rPr>
          <w:rFonts w:ascii="Verdana" w:eastAsia="Verdana" w:hAnsi="Verdana"/>
          <w:color w:val="0072BC"/>
        </w:rPr>
        <w:t xml:space="preserve"> ingerencja w prawo skarżącego do poszanowania jego życia prywatnego była konieczna w interesie bezpieczeństwa narodowego oraz w celu zapobiegania zakłóceniom porządku i przestępstwom. Jednakże wykorzystanie informacji uzyskanych w ten sposób w ramach </w:t>
      </w:r>
      <w:r w:rsidR="007F230D">
        <w:rPr>
          <w:rFonts w:ascii="Verdana" w:eastAsia="Verdana" w:hAnsi="Verdana"/>
          <w:color w:val="0072BC"/>
        </w:rPr>
        <w:t>postępowania</w:t>
      </w:r>
      <w:r w:rsidRPr="00C01500">
        <w:rPr>
          <w:rFonts w:ascii="Verdana" w:eastAsia="Verdana" w:hAnsi="Verdana"/>
          <w:color w:val="0072BC"/>
        </w:rPr>
        <w:t xml:space="preserve"> dyscyplinarnego było niezgodne z prawem, a odpowiednie przepisy zostały naruszone pod dwoma względami: informacje te zostały wykorzystane do celów innych niż ten, do którego zostały zebrane, i nie zostały zniszczone w terminie 15 dni po zakończeniu </w:t>
      </w:r>
      <w:r w:rsidR="009B3363">
        <w:rPr>
          <w:rFonts w:ascii="Verdana" w:eastAsia="Verdana" w:hAnsi="Verdana"/>
          <w:color w:val="0072BC"/>
        </w:rPr>
        <w:t>śledztwa</w:t>
      </w:r>
      <w:r w:rsidRPr="00C01500">
        <w:rPr>
          <w:rFonts w:ascii="Verdana" w:eastAsia="Verdana" w:hAnsi="Verdana"/>
          <w:color w:val="0072BC"/>
        </w:rPr>
        <w:t xml:space="preserve">. W niniejszej sprawie Trybunał stwierdził również </w:t>
      </w:r>
      <w:r w:rsidRPr="007F230D">
        <w:rPr>
          <w:rFonts w:ascii="Verdana" w:eastAsia="Verdana" w:hAnsi="Verdana"/>
          <w:b/>
          <w:color w:val="0072BC"/>
        </w:rPr>
        <w:t>naruszenie art. 13</w:t>
      </w:r>
      <w:r w:rsidRPr="00C01500">
        <w:rPr>
          <w:rFonts w:ascii="Verdana" w:eastAsia="Verdana" w:hAnsi="Verdana"/>
          <w:color w:val="0072BC"/>
        </w:rPr>
        <w:t xml:space="preserve"> (prawo do s</w:t>
      </w:r>
      <w:r w:rsidR="007F230D">
        <w:rPr>
          <w:rFonts w:ascii="Verdana" w:eastAsia="Verdana" w:hAnsi="Verdana"/>
          <w:color w:val="0072BC"/>
        </w:rPr>
        <w:t>kutecznego środka odwoławczego) K</w:t>
      </w:r>
      <w:r w:rsidRPr="00C01500">
        <w:rPr>
          <w:rFonts w:ascii="Verdana" w:eastAsia="Verdana" w:hAnsi="Verdana"/>
          <w:color w:val="0072BC"/>
        </w:rPr>
        <w:t xml:space="preserve">onwencji, zauważając, że zarówno w odniesieniu do </w:t>
      </w:r>
      <w:r w:rsidR="009B3363">
        <w:rPr>
          <w:rFonts w:ascii="Verdana" w:eastAsia="Verdana" w:hAnsi="Verdana"/>
          <w:color w:val="0072BC"/>
        </w:rPr>
        <w:t>śledztwa</w:t>
      </w:r>
      <w:r w:rsidRPr="00C01500">
        <w:rPr>
          <w:rFonts w:ascii="Verdana" w:eastAsia="Verdana" w:hAnsi="Verdana"/>
          <w:color w:val="0072BC"/>
        </w:rPr>
        <w:t xml:space="preserve">, jak i </w:t>
      </w:r>
      <w:r w:rsidR="007F230D">
        <w:rPr>
          <w:rFonts w:ascii="Verdana" w:eastAsia="Verdana" w:hAnsi="Verdana"/>
          <w:color w:val="0072BC"/>
        </w:rPr>
        <w:t xml:space="preserve">postępowania </w:t>
      </w:r>
      <w:r w:rsidRPr="00C01500">
        <w:rPr>
          <w:rFonts w:ascii="Verdana" w:eastAsia="Verdana" w:hAnsi="Verdana"/>
          <w:color w:val="0072BC"/>
        </w:rPr>
        <w:t xml:space="preserve">dyscyplinarnego, skarżący nie dysponował krajowym środkiem odwoławczym umożliwiającym kontrolę zgodności ingerencji z jego prawem do poszanowania życia prywatnego i </w:t>
      </w:r>
      <w:r w:rsidR="007F230D">
        <w:rPr>
          <w:rFonts w:ascii="Verdana" w:eastAsia="Verdana" w:hAnsi="Verdana"/>
          <w:color w:val="0072BC"/>
        </w:rPr>
        <w:t xml:space="preserve">tajemnicy </w:t>
      </w:r>
      <w:r w:rsidRPr="00C01500">
        <w:rPr>
          <w:rFonts w:ascii="Verdana" w:eastAsia="Verdana" w:hAnsi="Verdana"/>
          <w:color w:val="0072BC"/>
        </w:rPr>
        <w:t>korespondencji.</w:t>
      </w:r>
      <w:r w:rsidR="00F832FE">
        <w:rPr>
          <w:rFonts w:ascii="Verdana" w:eastAsia="Verdana" w:hAnsi="Verdana"/>
          <w:color w:val="0072BC"/>
        </w:rPr>
        <w:t xml:space="preserve"> </w:t>
      </w:r>
    </w:p>
    <w:p w14:paraId="20A3208E" w14:textId="77777777" w:rsidR="00F832FE" w:rsidRDefault="00043280" w:rsidP="00AB713F">
      <w:pPr>
        <w:spacing w:before="120" w:line="0" w:lineRule="atLeast"/>
        <w:ind w:left="740"/>
        <w:rPr>
          <w:rFonts w:ascii="Verdana" w:eastAsia="Verdana" w:hAnsi="Verdana"/>
          <w:b/>
          <w:color w:val="0072BC"/>
          <w:u w:val="single"/>
        </w:rPr>
      </w:pPr>
      <w:r>
        <w:rPr>
          <w:rFonts w:ascii="Verdana" w:eastAsia="Verdana" w:hAnsi="Verdana"/>
          <w:b/>
          <w:color w:val="0072BC"/>
          <w:u w:val="single"/>
        </w:rPr>
        <w:t>Figueiredo Teixeira przeciwko Andorze</w:t>
      </w:r>
    </w:p>
    <w:p w14:paraId="2D24A674" w14:textId="77777777" w:rsidR="00F832FE" w:rsidRDefault="00F832FE" w:rsidP="00AB713F">
      <w:pPr>
        <w:spacing w:line="64" w:lineRule="exact"/>
        <w:ind w:left="740"/>
        <w:rPr>
          <w:rFonts w:ascii="Times New Roman" w:eastAsia="Times New Roman" w:hAnsi="Times New Roman"/>
        </w:rPr>
      </w:pPr>
    </w:p>
    <w:p w14:paraId="721272D3" w14:textId="77777777" w:rsidR="00F832FE" w:rsidRDefault="00043280" w:rsidP="00AB713F">
      <w:pPr>
        <w:spacing w:line="0" w:lineRule="atLeast"/>
        <w:ind w:left="740"/>
        <w:rPr>
          <w:rFonts w:ascii="Verdana" w:eastAsia="Verdana" w:hAnsi="Verdana"/>
          <w:color w:val="808080"/>
          <w:sz w:val="18"/>
        </w:rPr>
      </w:pPr>
      <w:r>
        <w:rPr>
          <w:rFonts w:ascii="Verdana" w:eastAsia="Verdana" w:hAnsi="Verdana"/>
          <w:color w:val="808080"/>
          <w:sz w:val="18"/>
        </w:rPr>
        <w:t>8 listopada</w:t>
      </w:r>
      <w:r w:rsidR="00F832FE">
        <w:rPr>
          <w:rFonts w:ascii="Verdana" w:eastAsia="Verdana" w:hAnsi="Verdana"/>
          <w:color w:val="808080"/>
          <w:sz w:val="18"/>
        </w:rPr>
        <w:t xml:space="preserve"> 2016</w:t>
      </w:r>
      <w:r w:rsidR="00487B7A">
        <w:rPr>
          <w:rFonts w:ascii="Verdana" w:eastAsia="Verdana" w:hAnsi="Verdana"/>
          <w:color w:val="808080"/>
          <w:sz w:val="18"/>
        </w:rPr>
        <w:t xml:space="preserve"> roku</w:t>
      </w:r>
    </w:p>
    <w:p w14:paraId="48CBFBD1" w14:textId="77777777" w:rsidR="00F832FE" w:rsidRDefault="00F832FE" w:rsidP="00AB713F">
      <w:pPr>
        <w:spacing w:line="1" w:lineRule="exact"/>
        <w:ind w:left="740"/>
        <w:rPr>
          <w:rFonts w:ascii="Times New Roman" w:eastAsia="Times New Roman" w:hAnsi="Times New Roman"/>
        </w:rPr>
      </w:pPr>
    </w:p>
    <w:p w14:paraId="548861CF" w14:textId="77777777" w:rsidR="00043280" w:rsidRDefault="00043280" w:rsidP="00AB713F">
      <w:pPr>
        <w:spacing w:line="239" w:lineRule="auto"/>
        <w:ind w:left="740" w:right="20"/>
        <w:jc w:val="both"/>
        <w:rPr>
          <w:rFonts w:ascii="Verdana" w:eastAsia="Verdana" w:hAnsi="Verdana"/>
        </w:rPr>
      </w:pPr>
      <w:r w:rsidRPr="00043280">
        <w:rPr>
          <w:rFonts w:ascii="Verdana" w:eastAsia="Verdana" w:hAnsi="Verdana"/>
        </w:rPr>
        <w:t>Sprawa ta dotyczyła przechowywania i przekazywania organom sądowym danych z</w:t>
      </w:r>
      <w:r w:rsidR="007F230D">
        <w:rPr>
          <w:rFonts w:ascii="Verdana" w:eastAsia="Verdana" w:hAnsi="Verdana"/>
        </w:rPr>
        <w:t xml:space="preserve"> rozmów telefonicznych skarżącego, podejrzanego</w:t>
      </w:r>
      <w:r w:rsidRPr="00043280">
        <w:rPr>
          <w:rFonts w:ascii="Verdana" w:eastAsia="Verdana" w:hAnsi="Verdana"/>
        </w:rPr>
        <w:t xml:space="preserve"> o popełnienie poważnego przestępstwa handlu narkotykami. Skarżący zarzuca</w:t>
      </w:r>
      <w:r w:rsidR="007F230D">
        <w:rPr>
          <w:rFonts w:ascii="Verdana" w:eastAsia="Verdana" w:hAnsi="Verdana"/>
        </w:rPr>
        <w:t>ł</w:t>
      </w:r>
      <w:r w:rsidRPr="00043280">
        <w:rPr>
          <w:rFonts w:ascii="Verdana" w:eastAsia="Verdana" w:hAnsi="Verdana"/>
        </w:rPr>
        <w:t xml:space="preserve"> w szczególności, że przechowywanie danych </w:t>
      </w:r>
      <w:r w:rsidRPr="00043280">
        <w:rPr>
          <w:rFonts w:ascii="Verdana" w:eastAsia="Verdana" w:hAnsi="Verdana"/>
        </w:rPr>
        <w:lastRenderedPageBreak/>
        <w:t>dotyczących jego połączeń telefonicznych stanowi nieuzasadnioną ingerencję w jego prawo do poszanowania życia prywatnego.</w:t>
      </w:r>
    </w:p>
    <w:p w14:paraId="0F1D16B9" w14:textId="77777777" w:rsidR="00F832FE" w:rsidRDefault="00043280" w:rsidP="00AB713F">
      <w:pPr>
        <w:spacing w:line="239" w:lineRule="auto"/>
        <w:ind w:left="740" w:right="20"/>
        <w:jc w:val="both"/>
        <w:rPr>
          <w:rFonts w:ascii="Verdana" w:eastAsia="Verdana" w:hAnsi="Verdana"/>
          <w:color w:val="0072BC"/>
        </w:rPr>
      </w:pPr>
      <w:r w:rsidRPr="00043280">
        <w:rPr>
          <w:rFonts w:ascii="Verdana" w:eastAsia="Verdana" w:hAnsi="Verdana"/>
          <w:color w:val="0070C0"/>
        </w:rPr>
        <w:t xml:space="preserve">Trybunał orzekł, że </w:t>
      </w:r>
      <w:r w:rsidRPr="007F230D">
        <w:rPr>
          <w:rFonts w:ascii="Verdana" w:eastAsia="Verdana" w:hAnsi="Verdana"/>
          <w:b/>
          <w:color w:val="0070C0"/>
        </w:rPr>
        <w:t>nie doszło do naruszenia art. 8</w:t>
      </w:r>
      <w:r w:rsidRPr="00043280">
        <w:rPr>
          <w:rFonts w:ascii="Verdana" w:eastAsia="Verdana" w:hAnsi="Verdana"/>
          <w:color w:val="0070C0"/>
        </w:rPr>
        <w:t xml:space="preserve"> Konwencji. Stwierdził w szczególności, że ponieważ domniemana ingerencja była przewidziana w prawie Andory na podstawie art. 87 kodeksu postępowania karnego i ustawy nr 15/2003 o ochronie danych osobowych, osoba posiadająca </w:t>
      </w:r>
      <w:r w:rsidR="007F230D">
        <w:rPr>
          <w:rFonts w:ascii="Verdana" w:eastAsia="Verdana" w:hAnsi="Verdana"/>
          <w:color w:val="0070C0"/>
        </w:rPr>
        <w:t>kartę pre-paid</w:t>
      </w:r>
      <w:r w:rsidRPr="00043280">
        <w:rPr>
          <w:rFonts w:ascii="Verdana" w:eastAsia="Verdana" w:hAnsi="Verdana"/>
          <w:color w:val="0070C0"/>
        </w:rPr>
        <w:t xml:space="preserve"> mogła racjonalnie oczekiwać, że przepisy te będą miały zastosowanie w jej przypadku. Ponadto Trybunał zauważył, że postępowanie karne w Andorze przewidywało szeroki zakres zabezpieczeń przed arbitralnymi działaniami, biorąc pod uwagę, że sędzia (</w:t>
      </w:r>
      <w:r w:rsidRPr="007F230D">
        <w:rPr>
          <w:rFonts w:ascii="Verdana" w:eastAsia="Verdana" w:hAnsi="Verdana"/>
          <w:i/>
          <w:color w:val="0070C0"/>
        </w:rPr>
        <w:t>bat</w:t>
      </w:r>
      <w:r w:rsidR="007F230D" w:rsidRPr="007F230D">
        <w:rPr>
          <w:rFonts w:ascii="Verdana" w:eastAsia="Verdana" w:hAnsi="Verdana"/>
          <w:i/>
          <w:color w:val="0070C0"/>
        </w:rPr>
        <w:t>lle</w:t>
      </w:r>
      <w:r w:rsidRPr="00043280">
        <w:rPr>
          <w:rFonts w:ascii="Verdana" w:eastAsia="Verdana" w:hAnsi="Verdana"/>
          <w:color w:val="0070C0"/>
        </w:rPr>
        <w:t>) ocenił konieczność i proporcjonalność nakazu przekazania danych w świetle zgromadzonych dowodów i wagi danego przestępstwa. Trybunał stwierdził zatem, że w niniejszej sprawie zachowana została równowaga między prawem skarżącego do poszanowania życia prywatnego</w:t>
      </w:r>
      <w:r w:rsidR="007F230D">
        <w:rPr>
          <w:rFonts w:ascii="Verdana" w:eastAsia="Verdana" w:hAnsi="Verdana"/>
          <w:color w:val="0070C0"/>
        </w:rPr>
        <w:t xml:space="preserve"> a zapobieganiem przestępstwom</w:t>
      </w:r>
      <w:r w:rsidRPr="00043280">
        <w:rPr>
          <w:rFonts w:ascii="Verdana" w:eastAsia="Verdana" w:hAnsi="Verdana"/>
          <w:color w:val="0070C0"/>
        </w:rPr>
        <w:t>.</w:t>
      </w:r>
    </w:p>
    <w:p w14:paraId="69FD667C" w14:textId="77777777" w:rsidR="00F832FE" w:rsidRDefault="00F832FE" w:rsidP="00AB713F">
      <w:pPr>
        <w:spacing w:line="87" w:lineRule="exact"/>
        <w:ind w:left="740"/>
        <w:rPr>
          <w:rFonts w:ascii="Times New Roman" w:eastAsia="Times New Roman" w:hAnsi="Times New Roman"/>
        </w:rPr>
      </w:pPr>
    </w:p>
    <w:p w14:paraId="3951947D" w14:textId="77777777" w:rsidR="00F832FE" w:rsidRDefault="00043280" w:rsidP="00AB713F">
      <w:pPr>
        <w:spacing w:before="120" w:line="0" w:lineRule="atLeast"/>
        <w:ind w:left="740"/>
        <w:rPr>
          <w:rFonts w:ascii="Verdana" w:eastAsia="Verdana" w:hAnsi="Verdana"/>
          <w:b/>
          <w:color w:val="0072BC"/>
          <w:u w:val="single"/>
        </w:rPr>
      </w:pPr>
      <w:r>
        <w:rPr>
          <w:rFonts w:ascii="Verdana" w:eastAsia="Verdana" w:hAnsi="Verdana"/>
          <w:b/>
          <w:color w:val="0072BC"/>
          <w:u w:val="single"/>
        </w:rPr>
        <w:t>Dagregorio i Mosconi przeciwko</w:t>
      </w:r>
      <w:r w:rsidR="00F832FE">
        <w:rPr>
          <w:rFonts w:ascii="Verdana" w:eastAsia="Verdana" w:hAnsi="Verdana"/>
          <w:b/>
          <w:color w:val="0072BC"/>
          <w:u w:val="single"/>
        </w:rPr>
        <w:t xml:space="preserve"> Franc</w:t>
      </w:r>
      <w:r>
        <w:rPr>
          <w:rFonts w:ascii="Verdana" w:eastAsia="Verdana" w:hAnsi="Verdana"/>
          <w:b/>
          <w:color w:val="0072BC"/>
          <w:u w:val="single"/>
        </w:rPr>
        <w:t>ji</w:t>
      </w:r>
    </w:p>
    <w:p w14:paraId="09BA5967" w14:textId="77777777" w:rsidR="00F832FE" w:rsidRDefault="00F832FE" w:rsidP="00AB713F">
      <w:pPr>
        <w:spacing w:line="63" w:lineRule="exact"/>
        <w:ind w:left="740"/>
        <w:rPr>
          <w:rFonts w:ascii="Times New Roman" w:eastAsia="Times New Roman" w:hAnsi="Times New Roman"/>
        </w:rPr>
      </w:pPr>
    </w:p>
    <w:p w14:paraId="4D047DAA" w14:textId="77777777" w:rsidR="00F832FE" w:rsidRDefault="00043280" w:rsidP="00AB713F">
      <w:pPr>
        <w:spacing w:line="0" w:lineRule="atLeast"/>
        <w:ind w:left="740"/>
        <w:rPr>
          <w:rFonts w:ascii="Verdana" w:eastAsia="Verdana" w:hAnsi="Verdana"/>
          <w:color w:val="808080"/>
          <w:sz w:val="18"/>
        </w:rPr>
      </w:pPr>
      <w:r>
        <w:rPr>
          <w:rFonts w:ascii="Verdana" w:eastAsia="Verdana" w:hAnsi="Verdana"/>
          <w:color w:val="808080"/>
          <w:sz w:val="18"/>
        </w:rPr>
        <w:t>30 maja</w:t>
      </w:r>
      <w:r w:rsidR="00F832FE">
        <w:rPr>
          <w:rFonts w:ascii="Verdana" w:eastAsia="Verdana" w:hAnsi="Verdana"/>
          <w:color w:val="808080"/>
          <w:sz w:val="18"/>
        </w:rPr>
        <w:t xml:space="preserve"> 201</w:t>
      </w:r>
      <w:r w:rsidR="009A0167">
        <w:rPr>
          <w:rFonts w:ascii="Verdana" w:eastAsia="Verdana" w:hAnsi="Verdana"/>
          <w:color w:val="808080"/>
          <w:sz w:val="18"/>
        </w:rPr>
        <w:t xml:space="preserve">7 roku (decyzja </w:t>
      </w:r>
      <w:r w:rsidR="0068481D">
        <w:rPr>
          <w:rFonts w:ascii="Verdana" w:eastAsia="Verdana" w:hAnsi="Verdana"/>
          <w:color w:val="808080"/>
          <w:sz w:val="18"/>
        </w:rPr>
        <w:t>o</w:t>
      </w:r>
      <w:r>
        <w:rPr>
          <w:rFonts w:ascii="Verdana" w:eastAsia="Verdana" w:hAnsi="Verdana"/>
          <w:color w:val="808080"/>
          <w:sz w:val="18"/>
        </w:rPr>
        <w:t xml:space="preserve"> dopuszczalności</w:t>
      </w:r>
      <w:r w:rsidR="00F832FE">
        <w:rPr>
          <w:rFonts w:ascii="Verdana" w:eastAsia="Verdana" w:hAnsi="Verdana"/>
          <w:color w:val="808080"/>
          <w:sz w:val="18"/>
        </w:rPr>
        <w:t>)</w:t>
      </w:r>
    </w:p>
    <w:p w14:paraId="4055B3E8" w14:textId="77777777" w:rsidR="00043280" w:rsidRPr="00043280" w:rsidRDefault="00732BB5" w:rsidP="00AB713F">
      <w:pPr>
        <w:spacing w:line="239" w:lineRule="auto"/>
        <w:ind w:left="740" w:right="20"/>
        <w:jc w:val="both"/>
        <w:rPr>
          <w:rFonts w:ascii="Verdana" w:eastAsia="Verdana" w:hAnsi="Verdana"/>
        </w:rPr>
      </w:pPr>
      <w:r>
        <w:rPr>
          <w:rFonts w:ascii="Verdana" w:eastAsia="Verdana" w:hAnsi="Verdana"/>
        </w:rPr>
        <w:t>Skarżący, należą</w:t>
      </w:r>
      <w:r w:rsidR="0068481D">
        <w:rPr>
          <w:rFonts w:ascii="Verdana" w:eastAsia="Verdana" w:hAnsi="Verdana"/>
        </w:rPr>
        <w:t>cy</w:t>
      </w:r>
      <w:r>
        <w:rPr>
          <w:rFonts w:ascii="Verdana" w:eastAsia="Verdana" w:hAnsi="Verdana"/>
        </w:rPr>
        <w:t xml:space="preserve"> do </w:t>
      </w:r>
      <w:r w:rsidR="009A0167">
        <w:rPr>
          <w:rFonts w:ascii="Verdana" w:eastAsia="Verdana" w:hAnsi="Verdana"/>
        </w:rPr>
        <w:t>związków</w:t>
      </w:r>
      <w:r>
        <w:rPr>
          <w:rFonts w:ascii="Verdana" w:eastAsia="Verdana" w:hAnsi="Verdana"/>
        </w:rPr>
        <w:t xml:space="preserve"> zawodowych,</w:t>
      </w:r>
      <w:r w:rsidR="00043280" w:rsidRPr="00043280">
        <w:rPr>
          <w:rFonts w:ascii="Verdana" w:eastAsia="Verdana" w:hAnsi="Verdana"/>
        </w:rPr>
        <w:t xml:space="preserve"> wzięli udział w </w:t>
      </w:r>
      <w:r w:rsidR="005A0CE6">
        <w:rPr>
          <w:rFonts w:ascii="Verdana" w:eastAsia="Verdana" w:hAnsi="Verdana"/>
        </w:rPr>
        <w:t>zajęciu</w:t>
      </w:r>
      <w:r w:rsidR="00043280" w:rsidRPr="00043280">
        <w:rPr>
          <w:rFonts w:ascii="Verdana" w:eastAsia="Verdana" w:hAnsi="Verdana"/>
        </w:rPr>
        <w:t xml:space="preserve"> i unieruchomieniu </w:t>
      </w:r>
      <w:r>
        <w:rPr>
          <w:rFonts w:ascii="Verdana" w:eastAsia="Verdana" w:hAnsi="Verdana"/>
        </w:rPr>
        <w:t>prom</w:t>
      </w:r>
      <w:r w:rsidR="00534999">
        <w:rPr>
          <w:rFonts w:ascii="Verdana" w:eastAsia="Verdana" w:hAnsi="Verdana"/>
        </w:rPr>
        <w:t>u</w:t>
      </w:r>
      <w:r w:rsidRPr="00043280">
        <w:rPr>
          <w:rFonts w:ascii="Verdana" w:eastAsia="Verdana" w:hAnsi="Verdana"/>
        </w:rPr>
        <w:t xml:space="preserve"> </w:t>
      </w:r>
      <w:r w:rsidR="005A0CE6" w:rsidRPr="00732BB5">
        <w:rPr>
          <w:rFonts w:ascii="Verdana" w:eastAsia="Verdana" w:hAnsi="Verdana"/>
          <w:i/>
        </w:rPr>
        <w:t xml:space="preserve">Société nationale Corse Méditerranée </w:t>
      </w:r>
      <w:r w:rsidR="005A0CE6" w:rsidRPr="005A0CE6">
        <w:rPr>
          <w:rFonts w:ascii="Verdana" w:eastAsia="Verdana" w:hAnsi="Verdana"/>
          <w:iCs/>
        </w:rPr>
        <w:t>(SNCM)</w:t>
      </w:r>
      <w:r w:rsidR="005A0CE6">
        <w:rPr>
          <w:rFonts w:ascii="Verdana" w:eastAsia="Verdana" w:hAnsi="Verdana"/>
        </w:rPr>
        <w:t xml:space="preserve"> o nazwie</w:t>
      </w:r>
      <w:r w:rsidR="005A0CE6" w:rsidRPr="00043280">
        <w:rPr>
          <w:rFonts w:ascii="Verdana" w:eastAsia="Verdana" w:hAnsi="Verdana"/>
        </w:rPr>
        <w:t xml:space="preserve"> </w:t>
      </w:r>
      <w:r w:rsidRPr="005A0CE6">
        <w:rPr>
          <w:rFonts w:ascii="Verdana" w:eastAsia="Verdana" w:hAnsi="Verdana"/>
          <w:i/>
          <w:iCs/>
        </w:rPr>
        <w:t>"</w:t>
      </w:r>
      <w:r w:rsidRPr="00732BB5">
        <w:rPr>
          <w:rFonts w:ascii="Verdana" w:eastAsia="Verdana" w:hAnsi="Verdana"/>
          <w:i/>
        </w:rPr>
        <w:t>Pascal Paoli</w:t>
      </w:r>
      <w:r w:rsidRPr="00043280">
        <w:rPr>
          <w:rFonts w:ascii="Verdana" w:eastAsia="Verdana" w:hAnsi="Verdana"/>
        </w:rPr>
        <w:t xml:space="preserve">" </w:t>
      </w:r>
      <w:r w:rsidR="00043280" w:rsidRPr="00043280">
        <w:rPr>
          <w:rFonts w:ascii="Verdana" w:eastAsia="Verdana" w:hAnsi="Verdana"/>
        </w:rPr>
        <w:t xml:space="preserve">podczas przejęcia przedsiębiorstwa przez podmiot finansowy. Sprawa dotyczyła odmowy </w:t>
      </w:r>
      <w:r w:rsidR="005A0CE6">
        <w:rPr>
          <w:rFonts w:ascii="Verdana" w:eastAsia="Verdana" w:hAnsi="Verdana"/>
        </w:rPr>
        <w:t xml:space="preserve">skarżących </w:t>
      </w:r>
      <w:r w:rsidR="00043280" w:rsidRPr="00043280">
        <w:rPr>
          <w:rFonts w:ascii="Verdana" w:eastAsia="Verdana" w:hAnsi="Verdana"/>
        </w:rPr>
        <w:t xml:space="preserve">poddania </w:t>
      </w:r>
      <w:r w:rsidR="005A0CE6">
        <w:rPr>
          <w:rFonts w:ascii="Verdana" w:eastAsia="Verdana" w:hAnsi="Verdana"/>
        </w:rPr>
        <w:t>się</w:t>
      </w:r>
      <w:r w:rsidR="00043280" w:rsidRPr="00043280">
        <w:rPr>
          <w:rFonts w:ascii="Verdana" w:eastAsia="Verdana" w:hAnsi="Verdana"/>
        </w:rPr>
        <w:t xml:space="preserve"> badaniom biologicznym, których wyniki miały zostać włączone do krajowej skomputeryzowanej bazy danych DNA (FNAEG). Skarżący, skazani w pierwszej instancji i w postępowaniu o</w:t>
      </w:r>
      <w:r w:rsidR="00534999">
        <w:rPr>
          <w:rFonts w:ascii="Verdana" w:eastAsia="Verdana" w:hAnsi="Verdana"/>
        </w:rPr>
        <w:t xml:space="preserve">dwoławczym, nie wnieśli </w:t>
      </w:r>
      <w:r w:rsidR="005A0CE6">
        <w:rPr>
          <w:rFonts w:ascii="Verdana" w:eastAsia="Verdana" w:hAnsi="Verdana"/>
        </w:rPr>
        <w:t>odwołania</w:t>
      </w:r>
      <w:r w:rsidR="00534999">
        <w:rPr>
          <w:rFonts w:ascii="Verdana" w:eastAsia="Verdana" w:hAnsi="Verdana"/>
        </w:rPr>
        <w:t xml:space="preserve"> co do prawa</w:t>
      </w:r>
      <w:r w:rsidR="00043280" w:rsidRPr="00043280">
        <w:rPr>
          <w:rFonts w:ascii="Verdana" w:eastAsia="Verdana" w:hAnsi="Verdana"/>
        </w:rPr>
        <w:t>.</w:t>
      </w:r>
    </w:p>
    <w:p w14:paraId="32E39A42" w14:textId="77777777" w:rsidR="00F832FE" w:rsidRPr="00043280" w:rsidRDefault="00534999" w:rsidP="00AB713F">
      <w:pPr>
        <w:spacing w:line="239" w:lineRule="auto"/>
        <w:ind w:left="740" w:right="20"/>
        <w:jc w:val="both"/>
        <w:rPr>
          <w:rFonts w:ascii="Verdana" w:eastAsia="Verdana" w:hAnsi="Verdana"/>
          <w:color w:val="0070C0"/>
        </w:rPr>
      </w:pPr>
      <w:r>
        <w:rPr>
          <w:rFonts w:ascii="Verdana" w:eastAsia="Verdana" w:hAnsi="Verdana"/>
          <w:color w:val="0070C0"/>
        </w:rPr>
        <w:t>Trybunał</w:t>
      </w:r>
      <w:r w:rsidR="00043280" w:rsidRPr="00043280">
        <w:rPr>
          <w:rFonts w:ascii="Verdana" w:eastAsia="Verdana" w:hAnsi="Verdana"/>
          <w:color w:val="0070C0"/>
        </w:rPr>
        <w:t xml:space="preserve"> uznał skargę za </w:t>
      </w:r>
      <w:r w:rsidR="00043280" w:rsidRPr="00F8489F">
        <w:rPr>
          <w:rFonts w:ascii="Verdana" w:eastAsia="Verdana" w:hAnsi="Verdana"/>
          <w:b/>
          <w:color w:val="0070C0"/>
        </w:rPr>
        <w:t>niedopuszczalną</w:t>
      </w:r>
      <w:r w:rsidR="00043280" w:rsidRPr="00043280">
        <w:rPr>
          <w:rFonts w:ascii="Verdana" w:eastAsia="Verdana" w:hAnsi="Verdana"/>
          <w:color w:val="0070C0"/>
        </w:rPr>
        <w:t xml:space="preserve"> ze względu na brak wyczerpania krajowych środków odwoławczych. Podkreślił</w:t>
      </w:r>
      <w:r>
        <w:rPr>
          <w:rFonts w:ascii="Verdana" w:eastAsia="Verdana" w:hAnsi="Verdana"/>
          <w:color w:val="0070C0"/>
        </w:rPr>
        <w:t>,</w:t>
      </w:r>
      <w:r w:rsidR="00043280" w:rsidRPr="00043280">
        <w:rPr>
          <w:rFonts w:ascii="Verdana" w:eastAsia="Verdana" w:hAnsi="Verdana"/>
          <w:color w:val="0070C0"/>
        </w:rPr>
        <w:t xml:space="preserve"> w szczególności, że wobec braku jakiegokolwiek precedensu prawnego mającego zastosowanie do sytuacji skarżących, istnieją wątpliwości co do skuteczności odwołania </w:t>
      </w:r>
      <w:r>
        <w:rPr>
          <w:rFonts w:ascii="Verdana" w:eastAsia="Verdana" w:hAnsi="Verdana"/>
          <w:color w:val="0070C0"/>
        </w:rPr>
        <w:t>co do prawa,</w:t>
      </w:r>
      <w:r w:rsidR="00043280" w:rsidRPr="00043280">
        <w:rPr>
          <w:rFonts w:ascii="Verdana" w:eastAsia="Verdana" w:hAnsi="Verdana"/>
          <w:color w:val="0070C0"/>
        </w:rPr>
        <w:t xml:space="preserve"> w związku z orze</w:t>
      </w:r>
      <w:r>
        <w:rPr>
          <w:rFonts w:ascii="Verdana" w:eastAsia="Verdana" w:hAnsi="Verdana"/>
          <w:color w:val="0070C0"/>
        </w:rPr>
        <w:t>czeniem Rady Konstytucyjnej. Trybunał</w:t>
      </w:r>
      <w:r w:rsidR="00043280" w:rsidRPr="00043280">
        <w:rPr>
          <w:rFonts w:ascii="Verdana" w:eastAsia="Verdana" w:hAnsi="Verdana"/>
          <w:color w:val="0070C0"/>
        </w:rPr>
        <w:t xml:space="preserve"> uznał więc, że jest to kwestia, która powinna była zostać przedstawiona Sądowi </w:t>
      </w:r>
      <w:r w:rsidR="005A0CE6">
        <w:rPr>
          <w:rFonts w:ascii="Verdana" w:eastAsia="Verdana" w:hAnsi="Verdana"/>
          <w:color w:val="0070C0"/>
        </w:rPr>
        <w:t>Kasacyjnemu</w:t>
      </w:r>
      <w:r w:rsidR="00043280" w:rsidRPr="00043280">
        <w:rPr>
          <w:rFonts w:ascii="Verdana" w:eastAsia="Verdana" w:hAnsi="Verdana"/>
          <w:color w:val="0070C0"/>
        </w:rPr>
        <w:t>. Sam fakt</w:t>
      </w:r>
      <w:r w:rsidR="005A0CE6">
        <w:rPr>
          <w:rFonts w:ascii="Verdana" w:eastAsia="Verdana" w:hAnsi="Verdana"/>
          <w:color w:val="0070C0"/>
        </w:rPr>
        <w:t xml:space="preserve"> istnienia</w:t>
      </w:r>
      <w:r w:rsidR="00043280" w:rsidRPr="00043280">
        <w:rPr>
          <w:rFonts w:ascii="Verdana" w:eastAsia="Verdana" w:hAnsi="Verdana"/>
          <w:color w:val="0070C0"/>
        </w:rPr>
        <w:t xml:space="preserve"> wątpliwości co do perspektyw danego </w:t>
      </w:r>
      <w:r>
        <w:rPr>
          <w:rFonts w:ascii="Verdana" w:eastAsia="Verdana" w:hAnsi="Verdana"/>
          <w:color w:val="0070C0"/>
        </w:rPr>
        <w:t>środka odwoławczego</w:t>
      </w:r>
      <w:r w:rsidR="005A0CE6">
        <w:rPr>
          <w:rFonts w:ascii="Verdana" w:eastAsia="Verdana" w:hAnsi="Verdana"/>
          <w:color w:val="0070C0"/>
        </w:rPr>
        <w:t xml:space="preserve"> </w:t>
      </w:r>
      <w:r w:rsidR="00043280" w:rsidRPr="00043280">
        <w:rPr>
          <w:rFonts w:ascii="Verdana" w:eastAsia="Verdana" w:hAnsi="Verdana"/>
          <w:color w:val="0070C0"/>
        </w:rPr>
        <w:t>nie stanowi wystarczającego powodu do zaniechania zastosowania przedmiotowego środka.</w:t>
      </w:r>
    </w:p>
    <w:p w14:paraId="60A19AAF" w14:textId="77777777" w:rsidR="00F832FE" w:rsidRDefault="00F832FE" w:rsidP="00AB713F">
      <w:pPr>
        <w:spacing w:line="85" w:lineRule="exact"/>
        <w:ind w:left="740"/>
        <w:rPr>
          <w:rFonts w:ascii="Times New Roman" w:eastAsia="Times New Roman" w:hAnsi="Times New Roman"/>
        </w:rPr>
      </w:pPr>
    </w:p>
    <w:p w14:paraId="32B81B12" w14:textId="77777777" w:rsidR="00F832FE" w:rsidRPr="00A14197" w:rsidRDefault="00501974" w:rsidP="00AB713F">
      <w:pPr>
        <w:spacing w:before="120" w:line="0" w:lineRule="atLeast"/>
        <w:ind w:left="740"/>
        <w:rPr>
          <w:rFonts w:ascii="Verdana" w:eastAsia="Verdana" w:hAnsi="Verdana"/>
          <w:b/>
          <w:color w:val="0072BC"/>
          <w:u w:val="single"/>
        </w:rPr>
      </w:pPr>
      <w:hyperlink r:id="rId43" w:history="1">
        <w:r w:rsidR="006C1A70" w:rsidRPr="00A14197">
          <w:rPr>
            <w:rFonts w:ascii="Verdana" w:hAnsi="Verdana"/>
            <w:b/>
            <w:color w:val="0072BC"/>
            <w:u w:val="single"/>
          </w:rPr>
          <w:t>Aycaguer przeciwko Francji</w:t>
        </w:r>
      </w:hyperlink>
    </w:p>
    <w:p w14:paraId="5BF33FCE" w14:textId="77777777" w:rsidR="00F832FE" w:rsidRDefault="00F832FE" w:rsidP="00AB713F">
      <w:pPr>
        <w:spacing w:line="64" w:lineRule="exact"/>
        <w:ind w:left="740"/>
        <w:rPr>
          <w:rFonts w:ascii="Times New Roman" w:eastAsia="Times New Roman" w:hAnsi="Times New Roman"/>
        </w:rPr>
      </w:pPr>
    </w:p>
    <w:p w14:paraId="1DE39981" w14:textId="77777777" w:rsidR="00F832FE" w:rsidRDefault="006C1A70" w:rsidP="00AB713F">
      <w:pPr>
        <w:spacing w:line="0" w:lineRule="atLeast"/>
        <w:ind w:left="740"/>
        <w:rPr>
          <w:rFonts w:ascii="Verdana" w:eastAsia="Verdana" w:hAnsi="Verdana"/>
          <w:color w:val="808080"/>
          <w:sz w:val="18"/>
        </w:rPr>
      </w:pPr>
      <w:r>
        <w:rPr>
          <w:rFonts w:ascii="Verdana" w:eastAsia="Verdana" w:hAnsi="Verdana"/>
          <w:color w:val="808080"/>
          <w:sz w:val="18"/>
        </w:rPr>
        <w:t>22 czerwca</w:t>
      </w:r>
      <w:r w:rsidR="00F832FE">
        <w:rPr>
          <w:rFonts w:ascii="Verdana" w:eastAsia="Verdana" w:hAnsi="Verdana"/>
          <w:color w:val="808080"/>
          <w:sz w:val="18"/>
        </w:rPr>
        <w:t xml:space="preserve"> 2017</w:t>
      </w:r>
      <w:r w:rsidR="009A0167">
        <w:rPr>
          <w:rFonts w:ascii="Verdana" w:eastAsia="Verdana" w:hAnsi="Verdana"/>
          <w:color w:val="808080"/>
          <w:sz w:val="18"/>
        </w:rPr>
        <w:t xml:space="preserve"> roku</w:t>
      </w:r>
    </w:p>
    <w:p w14:paraId="3F84B145" w14:textId="77777777" w:rsidR="00F832FE" w:rsidRDefault="00F832FE" w:rsidP="00AB713F">
      <w:pPr>
        <w:spacing w:line="1" w:lineRule="exact"/>
        <w:ind w:left="740"/>
        <w:rPr>
          <w:rFonts w:ascii="Times New Roman" w:eastAsia="Times New Roman" w:hAnsi="Times New Roman"/>
        </w:rPr>
      </w:pPr>
    </w:p>
    <w:p w14:paraId="609181E0" w14:textId="77777777" w:rsidR="006C1A70" w:rsidRDefault="006C1A70" w:rsidP="00AB713F">
      <w:pPr>
        <w:spacing w:line="265" w:lineRule="auto"/>
        <w:ind w:left="740"/>
        <w:jc w:val="both"/>
        <w:rPr>
          <w:rFonts w:ascii="Verdana" w:eastAsia="Verdana" w:hAnsi="Verdana"/>
        </w:rPr>
      </w:pPr>
      <w:r w:rsidRPr="006C1A70">
        <w:rPr>
          <w:rFonts w:ascii="Verdana" w:eastAsia="Verdana" w:hAnsi="Verdana"/>
        </w:rPr>
        <w:t xml:space="preserve">Skarżący twierdził, że naruszone zostało jego prawo do poszanowania życia prywatnego poprzez nakazanie dostarczenia próbki biologicznej do </w:t>
      </w:r>
      <w:r w:rsidR="0068481D">
        <w:rPr>
          <w:rFonts w:ascii="Verdana" w:eastAsia="Verdana" w:hAnsi="Verdana"/>
        </w:rPr>
        <w:t>włączenia</w:t>
      </w:r>
      <w:r w:rsidR="0068481D" w:rsidRPr="006C1A70">
        <w:rPr>
          <w:rFonts w:ascii="Verdana" w:eastAsia="Verdana" w:hAnsi="Verdana"/>
        </w:rPr>
        <w:t xml:space="preserve"> </w:t>
      </w:r>
      <w:r w:rsidRPr="006C1A70">
        <w:rPr>
          <w:rFonts w:ascii="Verdana" w:eastAsia="Verdana" w:hAnsi="Verdana"/>
        </w:rPr>
        <w:t xml:space="preserve">do skomputeryzowanej krajowej bazy danych DNA (FNAEG) oraz </w:t>
      </w:r>
      <w:r w:rsidR="00534999">
        <w:rPr>
          <w:rFonts w:ascii="Verdana" w:eastAsia="Verdana" w:hAnsi="Verdana"/>
        </w:rPr>
        <w:t xml:space="preserve">z uwagi na </w:t>
      </w:r>
      <w:r w:rsidRPr="006C1A70">
        <w:rPr>
          <w:rFonts w:ascii="Verdana" w:eastAsia="Verdana" w:hAnsi="Verdana"/>
        </w:rPr>
        <w:t xml:space="preserve">fakt, że odmowa wykonania tego </w:t>
      </w:r>
      <w:r w:rsidR="00534999">
        <w:rPr>
          <w:rFonts w:ascii="Verdana" w:eastAsia="Verdana" w:hAnsi="Verdana"/>
        </w:rPr>
        <w:t xml:space="preserve">obowiązku </w:t>
      </w:r>
      <w:r w:rsidRPr="006C1A70">
        <w:rPr>
          <w:rFonts w:ascii="Verdana" w:eastAsia="Verdana" w:hAnsi="Verdana"/>
        </w:rPr>
        <w:t>doprowadziła do wydania wyroku skazującego w postępowaniu karnym.</w:t>
      </w:r>
    </w:p>
    <w:p w14:paraId="49305819" w14:textId="77777777" w:rsidR="00F832FE" w:rsidRDefault="006C1A70" w:rsidP="0097380D">
      <w:pPr>
        <w:ind w:left="740"/>
        <w:jc w:val="both"/>
        <w:rPr>
          <w:rFonts w:ascii="Verdana" w:eastAsia="Verdana" w:hAnsi="Verdana"/>
          <w:color w:val="0070C0"/>
        </w:rPr>
      </w:pPr>
      <w:r w:rsidRPr="006C1A70">
        <w:rPr>
          <w:rFonts w:ascii="Verdana" w:eastAsia="Verdana" w:hAnsi="Verdana"/>
          <w:color w:val="0070C0"/>
        </w:rPr>
        <w:t xml:space="preserve">Trybunał orzekł, że </w:t>
      </w:r>
      <w:r w:rsidR="00534999">
        <w:rPr>
          <w:rFonts w:ascii="Verdana" w:eastAsia="Verdana" w:hAnsi="Verdana"/>
          <w:b/>
          <w:color w:val="0070C0"/>
        </w:rPr>
        <w:t xml:space="preserve">doszło do naruszenia </w:t>
      </w:r>
      <w:r w:rsidR="003021B1">
        <w:rPr>
          <w:rFonts w:ascii="Verdana" w:eastAsia="Verdana" w:hAnsi="Verdana"/>
          <w:b/>
          <w:color w:val="0070C0"/>
        </w:rPr>
        <w:t>art.</w:t>
      </w:r>
      <w:r w:rsidRPr="00534999">
        <w:rPr>
          <w:rFonts w:ascii="Verdana" w:eastAsia="Verdana" w:hAnsi="Verdana"/>
          <w:b/>
          <w:color w:val="0070C0"/>
        </w:rPr>
        <w:t xml:space="preserve"> 8</w:t>
      </w:r>
      <w:r w:rsidR="00534999">
        <w:rPr>
          <w:rFonts w:ascii="Verdana" w:eastAsia="Verdana" w:hAnsi="Verdana"/>
          <w:color w:val="0070C0"/>
        </w:rPr>
        <w:t xml:space="preserve"> Konwencji. Zauważył</w:t>
      </w:r>
      <w:r w:rsidRPr="006C1A70">
        <w:rPr>
          <w:rFonts w:ascii="Verdana" w:eastAsia="Verdana" w:hAnsi="Verdana"/>
          <w:color w:val="0070C0"/>
        </w:rPr>
        <w:t xml:space="preserve"> w szczególności, że w dniu 16 września 2010 r</w:t>
      </w:r>
      <w:r w:rsidR="003021B1">
        <w:rPr>
          <w:rFonts w:ascii="Verdana" w:eastAsia="Verdana" w:hAnsi="Verdana"/>
          <w:color w:val="0070C0"/>
        </w:rPr>
        <w:t>oku</w:t>
      </w:r>
      <w:r w:rsidRPr="006C1A70">
        <w:rPr>
          <w:rFonts w:ascii="Verdana" w:eastAsia="Verdana" w:hAnsi="Verdana"/>
          <w:color w:val="0070C0"/>
        </w:rPr>
        <w:t xml:space="preserve"> Rada Konstytucyjna wydała decyzję stwierdzającą, że przepisy dotyczące FNAEG są zgodne z </w:t>
      </w:r>
      <w:r w:rsidR="00352098">
        <w:rPr>
          <w:rFonts w:ascii="Verdana" w:eastAsia="Verdana" w:hAnsi="Verdana"/>
          <w:color w:val="0070C0"/>
        </w:rPr>
        <w:t>K</w:t>
      </w:r>
      <w:r w:rsidRPr="006C1A70">
        <w:rPr>
          <w:rFonts w:ascii="Verdana" w:eastAsia="Verdana" w:hAnsi="Verdana"/>
          <w:color w:val="0070C0"/>
        </w:rPr>
        <w:t xml:space="preserve">onstytucją, </w:t>
      </w:r>
      <w:r w:rsidR="003021B1">
        <w:rPr>
          <w:rFonts w:ascii="Verdana" w:eastAsia="Verdana" w:hAnsi="Verdana"/>
          <w:color w:val="0070C0"/>
        </w:rPr>
        <w:t>pod warunkiem</w:t>
      </w:r>
      <w:r w:rsidRPr="006C1A70">
        <w:rPr>
          <w:rFonts w:ascii="Verdana" w:eastAsia="Verdana" w:hAnsi="Verdana"/>
          <w:color w:val="0070C0"/>
        </w:rPr>
        <w:t xml:space="preserve"> między innymi "określenia czasu przechowywania takich danych osobowych w zależności od celu przechowywanych akt oraz charakteru lub wagi danych przestępstw". Trybunał zauważył, że do tej pory nie podjęto odpowiednich działań w związku z tym zastrzeżeniem</w:t>
      </w:r>
      <w:r w:rsidR="003021B1">
        <w:rPr>
          <w:rFonts w:ascii="Verdana" w:eastAsia="Verdana" w:hAnsi="Verdana"/>
          <w:color w:val="0070C0"/>
        </w:rPr>
        <w:t>,</w:t>
      </w:r>
      <w:r w:rsidRPr="006C1A70">
        <w:rPr>
          <w:rFonts w:ascii="Verdana" w:eastAsia="Verdana" w:hAnsi="Verdana"/>
          <w:color w:val="0070C0"/>
        </w:rPr>
        <w:t xml:space="preserve"> i że obecnie nie ma przepisu umożliwiającego zróżnicowanie okresu przechowywania danych w zależności od charakteru i wagi popełnionych przestępstw. Trybunał orzekł również, że przepisy dotyczące przechowywania profili DNA w FNAEG nie zapewniają wystarczającej ochrony osobom, których dane dotyczą, ze względu na czas trwania i fakt, że </w:t>
      </w:r>
      <w:r w:rsidR="003021B1">
        <w:rPr>
          <w:rFonts w:ascii="Verdana" w:eastAsia="Verdana" w:hAnsi="Verdana"/>
          <w:color w:val="0070C0"/>
        </w:rPr>
        <w:t xml:space="preserve">danych </w:t>
      </w:r>
      <w:r w:rsidRPr="006C1A70">
        <w:rPr>
          <w:rFonts w:ascii="Verdana" w:eastAsia="Verdana" w:hAnsi="Verdana"/>
          <w:color w:val="0070C0"/>
        </w:rPr>
        <w:t>nie można usunąć. W związku z tym</w:t>
      </w:r>
      <w:r w:rsidR="00501974">
        <w:rPr>
          <w:rFonts w:ascii="Verdana" w:eastAsia="Verdana" w:hAnsi="Verdana"/>
          <w:color w:val="0070C0"/>
        </w:rPr>
        <w:t xml:space="preserve"> przepisy te </w:t>
      </w:r>
      <w:r w:rsidRPr="006C1A70">
        <w:rPr>
          <w:rFonts w:ascii="Verdana" w:eastAsia="Verdana" w:hAnsi="Verdana"/>
          <w:color w:val="0070C0"/>
        </w:rPr>
        <w:t xml:space="preserve">nie </w:t>
      </w:r>
      <w:r w:rsidR="00534999">
        <w:rPr>
          <w:rFonts w:ascii="Verdana" w:eastAsia="Verdana" w:hAnsi="Verdana"/>
          <w:color w:val="0070C0"/>
        </w:rPr>
        <w:t>zapewni</w:t>
      </w:r>
      <w:r w:rsidR="00501974">
        <w:rPr>
          <w:rFonts w:ascii="Verdana" w:eastAsia="Verdana" w:hAnsi="Verdana"/>
          <w:color w:val="0070C0"/>
        </w:rPr>
        <w:t xml:space="preserve">ły sprawiedliwej </w:t>
      </w:r>
      <w:r w:rsidRPr="006C1A70">
        <w:rPr>
          <w:rFonts w:ascii="Verdana" w:eastAsia="Verdana" w:hAnsi="Verdana"/>
          <w:color w:val="0070C0"/>
        </w:rPr>
        <w:t>równowagi między konkurencyjnymi interesami</w:t>
      </w:r>
      <w:r w:rsidR="00534999">
        <w:rPr>
          <w:rFonts w:ascii="Verdana" w:eastAsia="Verdana" w:hAnsi="Verdana"/>
          <w:color w:val="0070C0"/>
        </w:rPr>
        <w:t>: publicznym i prywatnym</w:t>
      </w:r>
      <w:r w:rsidRPr="006C1A70">
        <w:rPr>
          <w:rFonts w:ascii="Verdana" w:eastAsia="Verdana" w:hAnsi="Verdana"/>
          <w:color w:val="0070C0"/>
        </w:rPr>
        <w:t>.</w:t>
      </w:r>
    </w:p>
    <w:p w14:paraId="5EB09C3C" w14:textId="77777777" w:rsidR="00501974" w:rsidRPr="00A14197" w:rsidRDefault="00501974" w:rsidP="00AB713F">
      <w:pPr>
        <w:spacing w:before="120" w:line="265" w:lineRule="auto"/>
        <w:ind w:left="740"/>
        <w:jc w:val="both"/>
        <w:rPr>
          <w:rFonts w:ascii="Verdana" w:eastAsia="Verdana" w:hAnsi="Verdana"/>
          <w:b/>
          <w:color w:val="0072BC"/>
          <w:u w:val="single"/>
        </w:rPr>
      </w:pPr>
      <w:hyperlink r:id="rId44" w:history="1">
        <w:r w:rsidRPr="00A14197">
          <w:rPr>
            <w:rStyle w:val="Hipercze"/>
            <w:rFonts w:ascii="Verdana" w:eastAsia="Verdana" w:hAnsi="Verdana"/>
            <w:b/>
            <w:color w:val="0072BC"/>
          </w:rPr>
          <w:t>Catt przeciwko Zjednoczonemu Królestwu</w:t>
        </w:r>
      </w:hyperlink>
    </w:p>
    <w:p w14:paraId="38668BE1" w14:textId="77777777" w:rsidR="00501974" w:rsidRDefault="00501974" w:rsidP="00AB713F">
      <w:pPr>
        <w:spacing w:line="0" w:lineRule="atLeast"/>
        <w:ind w:left="740"/>
        <w:rPr>
          <w:rFonts w:ascii="Verdana" w:eastAsia="Verdana" w:hAnsi="Verdana"/>
          <w:color w:val="808080"/>
          <w:sz w:val="18"/>
        </w:rPr>
      </w:pPr>
      <w:r>
        <w:rPr>
          <w:rFonts w:ascii="Verdana" w:eastAsia="Verdana" w:hAnsi="Verdana"/>
          <w:color w:val="808080"/>
          <w:sz w:val="18"/>
        </w:rPr>
        <w:t>24 stycznia 2019 roku</w:t>
      </w:r>
    </w:p>
    <w:p w14:paraId="511107A9" w14:textId="77777777" w:rsidR="009A19EF" w:rsidRPr="00F8489F" w:rsidRDefault="00501974" w:rsidP="00AB713F">
      <w:pPr>
        <w:spacing w:line="0" w:lineRule="atLeast"/>
        <w:ind w:left="740"/>
        <w:jc w:val="both"/>
        <w:rPr>
          <w:rFonts w:ascii="Verdana" w:eastAsia="Verdana" w:hAnsi="Verdana"/>
          <w:color w:val="000000"/>
          <w:sz w:val="18"/>
        </w:rPr>
      </w:pPr>
      <w:r w:rsidRPr="00F8489F">
        <w:rPr>
          <w:rFonts w:ascii="Verdana" w:eastAsia="Verdana" w:hAnsi="Verdana"/>
          <w:color w:val="000000"/>
        </w:rPr>
        <w:t>Sprawa ta dotyczyła</w:t>
      </w:r>
      <w:r w:rsidRPr="00522540">
        <w:rPr>
          <w:rFonts w:ascii="Verdana" w:eastAsia="Verdana" w:hAnsi="Verdana"/>
          <w:color w:val="000000"/>
        </w:rPr>
        <w:t xml:space="preserve"> skargi </w:t>
      </w:r>
      <w:r w:rsidR="003021B1">
        <w:rPr>
          <w:rFonts w:ascii="Verdana" w:eastAsia="Verdana" w:hAnsi="Verdana"/>
          <w:color w:val="000000"/>
        </w:rPr>
        <w:t>skarżącego</w:t>
      </w:r>
      <w:r w:rsidRPr="00522540">
        <w:rPr>
          <w:rFonts w:ascii="Verdana" w:eastAsia="Verdana" w:hAnsi="Verdana"/>
          <w:color w:val="000000"/>
        </w:rPr>
        <w:t>, wieloletniego aktywisty, dotyczącej gromadzenia i przechowywania jego danych osobowych w policyjnej bazie danych</w:t>
      </w:r>
      <w:r w:rsidR="00745178" w:rsidRPr="00522540">
        <w:rPr>
          <w:rFonts w:ascii="Verdana" w:eastAsia="Verdana" w:hAnsi="Verdana"/>
          <w:color w:val="000000"/>
        </w:rPr>
        <w:t xml:space="preserve"> </w:t>
      </w:r>
      <w:r w:rsidR="00590550" w:rsidRPr="00522540">
        <w:rPr>
          <w:rFonts w:ascii="Verdana" w:eastAsia="Verdana" w:hAnsi="Verdana"/>
          <w:color w:val="000000"/>
        </w:rPr>
        <w:t>„krajowych ekstremistów”.</w:t>
      </w:r>
    </w:p>
    <w:p w14:paraId="155FBED5" w14:textId="77777777" w:rsidR="00501974" w:rsidRDefault="009A19EF" w:rsidP="0097380D">
      <w:pPr>
        <w:ind w:left="740"/>
        <w:jc w:val="both"/>
        <w:rPr>
          <w:rFonts w:ascii="Verdana" w:eastAsia="Verdana" w:hAnsi="Verdana"/>
          <w:color w:val="0070C0"/>
        </w:rPr>
      </w:pPr>
      <w:r w:rsidRPr="009A19EF">
        <w:rPr>
          <w:rFonts w:ascii="Verdana" w:eastAsia="Verdana" w:hAnsi="Verdana"/>
          <w:color w:val="0070C0"/>
        </w:rPr>
        <w:t xml:space="preserve">Trybunał orzekł, że nastąpiło </w:t>
      </w:r>
      <w:r w:rsidRPr="00F8489F">
        <w:rPr>
          <w:rFonts w:ascii="Verdana" w:eastAsia="Verdana" w:hAnsi="Verdana"/>
          <w:b/>
          <w:color w:val="0070C0"/>
        </w:rPr>
        <w:t xml:space="preserve">naruszenie art. 8 </w:t>
      </w:r>
      <w:r w:rsidRPr="009A19EF">
        <w:rPr>
          <w:rFonts w:ascii="Verdana" w:eastAsia="Verdana" w:hAnsi="Verdana"/>
          <w:color w:val="0070C0"/>
        </w:rPr>
        <w:t xml:space="preserve">Konwencji. Trybunał stwierdził w szczególności, że dane przechowywane na temat </w:t>
      </w:r>
      <w:r w:rsidR="006C27E8">
        <w:rPr>
          <w:rFonts w:ascii="Verdana" w:eastAsia="Verdana" w:hAnsi="Verdana"/>
          <w:color w:val="0070C0"/>
        </w:rPr>
        <w:t>skarżącego</w:t>
      </w:r>
      <w:r w:rsidRPr="009A19EF">
        <w:rPr>
          <w:rFonts w:ascii="Verdana" w:eastAsia="Verdana" w:hAnsi="Verdana"/>
          <w:color w:val="0070C0"/>
        </w:rPr>
        <w:t xml:space="preserve"> dotyczyły jego poglądów politycznych</w:t>
      </w:r>
      <w:r w:rsidR="006C27E8">
        <w:rPr>
          <w:rFonts w:ascii="Verdana" w:eastAsia="Verdana" w:hAnsi="Verdana"/>
          <w:color w:val="0070C0"/>
        </w:rPr>
        <w:t>,</w:t>
      </w:r>
      <w:r w:rsidRPr="009A19EF">
        <w:rPr>
          <w:rFonts w:ascii="Verdana" w:eastAsia="Verdana" w:hAnsi="Verdana"/>
          <w:color w:val="0070C0"/>
        </w:rPr>
        <w:t xml:space="preserve"> i że informacje te wymagały szczególnej ochrony. </w:t>
      </w:r>
      <w:r w:rsidR="00590550">
        <w:rPr>
          <w:rFonts w:ascii="Verdana" w:eastAsia="Verdana" w:hAnsi="Verdana"/>
          <w:color w:val="0070C0"/>
        </w:rPr>
        <w:t>Trybunał</w:t>
      </w:r>
      <w:r w:rsidRPr="009A19EF">
        <w:rPr>
          <w:rFonts w:ascii="Verdana" w:eastAsia="Verdana" w:hAnsi="Verdana"/>
          <w:color w:val="0070C0"/>
        </w:rPr>
        <w:t xml:space="preserve"> wziął również pod uwagę wiek skarżącego (94 lata) oraz fakt, że nie miał on </w:t>
      </w:r>
      <w:r w:rsidR="00590550">
        <w:rPr>
          <w:rFonts w:ascii="Verdana" w:eastAsia="Verdana" w:hAnsi="Verdana"/>
          <w:color w:val="0070C0"/>
        </w:rPr>
        <w:t>kryminalnej przeszłości</w:t>
      </w:r>
      <w:r w:rsidRPr="009A19EF">
        <w:rPr>
          <w:rFonts w:ascii="Verdana" w:eastAsia="Verdana" w:hAnsi="Verdana"/>
          <w:color w:val="0070C0"/>
        </w:rPr>
        <w:t xml:space="preserve"> ani perspektywy popełnienia aktów przemocy. Trybunał zauważył ponadto, że chociaż </w:t>
      </w:r>
      <w:r w:rsidRPr="009A19EF">
        <w:rPr>
          <w:rFonts w:ascii="Verdana" w:eastAsia="Verdana" w:hAnsi="Verdana"/>
          <w:color w:val="0070C0"/>
        </w:rPr>
        <w:lastRenderedPageBreak/>
        <w:t xml:space="preserve">gromadzenie informacji na jego temat było uzasadnione, </w:t>
      </w:r>
      <w:r w:rsidR="006C27E8">
        <w:rPr>
          <w:rFonts w:ascii="Verdana" w:eastAsia="Verdana" w:hAnsi="Verdana"/>
          <w:color w:val="0070C0"/>
        </w:rPr>
        <w:t xml:space="preserve">to </w:t>
      </w:r>
      <w:r w:rsidR="00590550">
        <w:rPr>
          <w:rFonts w:ascii="Verdana" w:eastAsia="Verdana" w:hAnsi="Verdana"/>
          <w:color w:val="0070C0"/>
        </w:rPr>
        <w:t>przechowywanie</w:t>
      </w:r>
      <w:r w:rsidRPr="009A19EF">
        <w:rPr>
          <w:rFonts w:ascii="Verdana" w:eastAsia="Verdana" w:hAnsi="Verdana"/>
          <w:color w:val="0070C0"/>
        </w:rPr>
        <w:t xml:space="preserve"> ich </w:t>
      </w:r>
      <w:r w:rsidR="006C27E8">
        <w:rPr>
          <w:rFonts w:ascii="Verdana" w:eastAsia="Verdana" w:hAnsi="Verdana"/>
          <w:color w:val="0070C0"/>
        </w:rPr>
        <w:t>już nie</w:t>
      </w:r>
      <w:r w:rsidRPr="009A19EF">
        <w:rPr>
          <w:rFonts w:ascii="Verdana" w:eastAsia="Verdana" w:hAnsi="Verdana"/>
          <w:color w:val="0070C0"/>
        </w:rPr>
        <w:t xml:space="preserve">, w szczególności ze względu na brak </w:t>
      </w:r>
      <w:r w:rsidR="00590550">
        <w:rPr>
          <w:rFonts w:ascii="Verdana" w:eastAsia="Verdana" w:hAnsi="Verdana"/>
          <w:color w:val="0070C0"/>
        </w:rPr>
        <w:t>środków zabezpieczających</w:t>
      </w:r>
      <w:r w:rsidRPr="009A19EF">
        <w:rPr>
          <w:rFonts w:ascii="Verdana" w:eastAsia="Verdana" w:hAnsi="Verdana"/>
          <w:color w:val="0070C0"/>
        </w:rPr>
        <w:t xml:space="preserve">, takich jak </w:t>
      </w:r>
      <w:r w:rsidR="00E53312">
        <w:rPr>
          <w:rFonts w:ascii="Verdana" w:eastAsia="Verdana" w:hAnsi="Verdana"/>
          <w:color w:val="0070C0"/>
        </w:rPr>
        <w:t>okres przedawnienia</w:t>
      </w:r>
      <w:r w:rsidRPr="009A19EF">
        <w:rPr>
          <w:rFonts w:ascii="Verdana" w:eastAsia="Verdana" w:hAnsi="Verdana"/>
          <w:color w:val="0070C0"/>
        </w:rPr>
        <w:t>.</w:t>
      </w:r>
    </w:p>
    <w:p w14:paraId="15289C17" w14:textId="77777777" w:rsidR="006C27E8" w:rsidRPr="00A14197" w:rsidRDefault="006C27E8" w:rsidP="00AB713F">
      <w:pPr>
        <w:spacing w:before="120" w:line="265" w:lineRule="auto"/>
        <w:ind w:left="740"/>
        <w:jc w:val="both"/>
        <w:rPr>
          <w:rStyle w:val="Hipercze"/>
          <w:rFonts w:ascii="Verdana" w:hAnsi="Verdana"/>
          <w:b/>
          <w:color w:val="0072BC"/>
        </w:rPr>
      </w:pPr>
      <w:r w:rsidRPr="00A14197">
        <w:rPr>
          <w:rStyle w:val="Hipercze"/>
          <w:rFonts w:ascii="Verdana" w:hAnsi="Verdana"/>
          <w:b/>
          <w:color w:val="0072BC"/>
        </w:rPr>
        <w:t xml:space="preserve">Gaughran przeciwko Zjednoczonemu Królestwu </w:t>
      </w:r>
    </w:p>
    <w:p w14:paraId="51F8E65C" w14:textId="77777777" w:rsidR="006C27E8" w:rsidRPr="006C27E8" w:rsidRDefault="006C27E8" w:rsidP="00AB713F">
      <w:pPr>
        <w:spacing w:line="0" w:lineRule="atLeast"/>
        <w:ind w:left="740"/>
        <w:rPr>
          <w:rFonts w:ascii="Verdana" w:eastAsia="Verdana" w:hAnsi="Verdana"/>
          <w:color w:val="0070C0"/>
        </w:rPr>
      </w:pPr>
      <w:r w:rsidRPr="006C27E8">
        <w:rPr>
          <w:rFonts w:ascii="Verdana" w:eastAsia="Verdana" w:hAnsi="Verdana"/>
          <w:color w:val="808080"/>
          <w:sz w:val="18"/>
        </w:rPr>
        <w:t xml:space="preserve">13 </w:t>
      </w:r>
      <w:r>
        <w:rPr>
          <w:rFonts w:ascii="Verdana" w:eastAsia="Verdana" w:hAnsi="Verdana"/>
          <w:color w:val="808080"/>
          <w:sz w:val="18"/>
        </w:rPr>
        <w:t>lutego</w:t>
      </w:r>
      <w:r w:rsidRPr="006C27E8">
        <w:rPr>
          <w:rFonts w:ascii="Verdana" w:eastAsia="Verdana" w:hAnsi="Verdana"/>
          <w:color w:val="808080"/>
          <w:sz w:val="18"/>
        </w:rPr>
        <w:t xml:space="preserve"> 2020</w:t>
      </w:r>
      <w:r>
        <w:rPr>
          <w:rFonts w:ascii="Verdana" w:eastAsia="Verdana" w:hAnsi="Verdana"/>
          <w:color w:val="808080"/>
          <w:sz w:val="18"/>
        </w:rPr>
        <w:t xml:space="preserve"> roku</w:t>
      </w:r>
    </w:p>
    <w:p w14:paraId="54AA469D" w14:textId="77777777" w:rsidR="006C27E8" w:rsidRPr="006C27E8" w:rsidRDefault="00B31479" w:rsidP="00AB713F">
      <w:pPr>
        <w:spacing w:line="0" w:lineRule="atLeast"/>
        <w:ind w:left="740"/>
        <w:jc w:val="both"/>
        <w:rPr>
          <w:rFonts w:ascii="Verdana" w:eastAsia="Verdana" w:hAnsi="Verdana"/>
          <w:color w:val="0070C0"/>
        </w:rPr>
      </w:pPr>
      <w:r w:rsidRPr="00B31479">
        <w:rPr>
          <w:rFonts w:ascii="Verdana" w:eastAsia="Verdana" w:hAnsi="Verdana"/>
          <w:color w:val="000000"/>
        </w:rPr>
        <w:t>Sprawa dotyczyła skargi na nieo</w:t>
      </w:r>
      <w:r>
        <w:rPr>
          <w:rFonts w:ascii="Verdana" w:eastAsia="Verdana" w:hAnsi="Verdana"/>
          <w:color w:val="000000"/>
        </w:rPr>
        <w:t>graniczone czasowo</w:t>
      </w:r>
      <w:r w:rsidRPr="00B31479">
        <w:rPr>
          <w:rFonts w:ascii="Verdana" w:eastAsia="Verdana" w:hAnsi="Verdana"/>
          <w:color w:val="000000"/>
        </w:rPr>
        <w:t xml:space="preserve"> </w:t>
      </w:r>
      <w:r>
        <w:rPr>
          <w:rFonts w:ascii="Verdana" w:eastAsia="Verdana" w:hAnsi="Verdana"/>
          <w:color w:val="000000"/>
        </w:rPr>
        <w:t>przechowywanie</w:t>
      </w:r>
      <w:r w:rsidRPr="00B31479">
        <w:rPr>
          <w:rFonts w:ascii="Verdana" w:eastAsia="Verdana" w:hAnsi="Verdana"/>
          <w:color w:val="000000"/>
        </w:rPr>
        <w:t xml:space="preserve"> danych osobowych (profil DNA, odciski palców i zdjęcie) mężczyzny, który </w:t>
      </w:r>
      <w:r w:rsidR="00455C63">
        <w:rPr>
          <w:rFonts w:ascii="Verdana" w:eastAsia="Verdana" w:hAnsi="Verdana"/>
          <w:color w:val="000000"/>
        </w:rPr>
        <w:t>wykonał wyrok</w:t>
      </w:r>
      <w:r w:rsidRPr="00B31479">
        <w:rPr>
          <w:rFonts w:ascii="Verdana" w:eastAsia="Verdana" w:hAnsi="Verdana"/>
          <w:color w:val="000000"/>
        </w:rPr>
        <w:t xml:space="preserve"> za prowadzenie pojazdu </w:t>
      </w:r>
      <w:r>
        <w:rPr>
          <w:rFonts w:ascii="Verdana" w:eastAsia="Verdana" w:hAnsi="Verdana"/>
          <w:color w:val="000000"/>
        </w:rPr>
        <w:t>pod wpływem</w:t>
      </w:r>
      <w:r w:rsidRPr="00B31479">
        <w:rPr>
          <w:rFonts w:ascii="Verdana" w:eastAsia="Verdana" w:hAnsi="Verdana"/>
          <w:color w:val="000000"/>
        </w:rPr>
        <w:t xml:space="preserve"> alkoholu w Irlandii Północnej</w:t>
      </w:r>
      <w:r w:rsidR="006C27E8" w:rsidRPr="006C27E8">
        <w:rPr>
          <w:rFonts w:ascii="Verdana" w:eastAsia="Verdana" w:hAnsi="Verdana"/>
          <w:color w:val="000000"/>
        </w:rPr>
        <w:t>.</w:t>
      </w:r>
      <w:r w:rsidR="006C27E8" w:rsidRPr="006C27E8">
        <w:rPr>
          <w:rFonts w:ascii="Verdana" w:eastAsia="Verdana" w:hAnsi="Verdana"/>
          <w:color w:val="0070C0"/>
        </w:rPr>
        <w:t xml:space="preserve"> </w:t>
      </w:r>
    </w:p>
    <w:p w14:paraId="2363E428" w14:textId="77777777" w:rsidR="006C27E8" w:rsidRDefault="00B31479" w:rsidP="0097380D">
      <w:pPr>
        <w:ind w:left="740"/>
        <w:jc w:val="both"/>
        <w:rPr>
          <w:rFonts w:ascii="Verdana" w:eastAsia="Verdana" w:hAnsi="Verdana"/>
          <w:color w:val="0070C0"/>
        </w:rPr>
      </w:pPr>
      <w:r w:rsidRPr="00B31479">
        <w:rPr>
          <w:rFonts w:ascii="Verdana" w:eastAsia="Verdana" w:hAnsi="Verdana"/>
          <w:color w:val="0070C0"/>
        </w:rPr>
        <w:t xml:space="preserve">Trybunał </w:t>
      </w:r>
      <w:r w:rsidR="00BA2EF7">
        <w:rPr>
          <w:rFonts w:ascii="Verdana" w:eastAsia="Verdana" w:hAnsi="Verdana"/>
          <w:color w:val="0070C0"/>
        </w:rPr>
        <w:t>stwierdził</w:t>
      </w:r>
      <w:r w:rsidRPr="00B31479">
        <w:rPr>
          <w:rFonts w:ascii="Verdana" w:eastAsia="Verdana" w:hAnsi="Verdana"/>
          <w:color w:val="0070C0"/>
        </w:rPr>
        <w:t xml:space="preserve">, że doszło do naruszenia art. 8 Konwencji, uznając, że Zjednoczone Królestwo przekroczyło dopuszczalny margines uznania, a sporne </w:t>
      </w:r>
      <w:r w:rsidR="00BA2EF7">
        <w:rPr>
          <w:rFonts w:ascii="Verdana" w:eastAsia="Verdana" w:hAnsi="Verdana"/>
          <w:color w:val="0070C0"/>
        </w:rPr>
        <w:t>przechowywanie</w:t>
      </w:r>
      <w:r w:rsidRPr="00B31479">
        <w:rPr>
          <w:rFonts w:ascii="Verdana" w:eastAsia="Verdana" w:hAnsi="Verdana"/>
          <w:color w:val="0070C0"/>
        </w:rPr>
        <w:t xml:space="preserve"> stanowi nieproporcjonalną ingerencję w prawo skarżącego do poszanowania życia prywatnego, któr</w:t>
      </w:r>
      <w:r w:rsidR="00BA2EF7">
        <w:rPr>
          <w:rFonts w:ascii="Verdana" w:eastAsia="Verdana" w:hAnsi="Verdana"/>
          <w:color w:val="0070C0"/>
        </w:rPr>
        <w:t>a</w:t>
      </w:r>
      <w:r w:rsidRPr="00B31479">
        <w:rPr>
          <w:rFonts w:ascii="Verdana" w:eastAsia="Verdana" w:hAnsi="Verdana"/>
          <w:color w:val="0070C0"/>
        </w:rPr>
        <w:t xml:space="preserve"> nie mo</w:t>
      </w:r>
      <w:r w:rsidR="00BA2EF7">
        <w:rPr>
          <w:rFonts w:ascii="Verdana" w:eastAsia="Verdana" w:hAnsi="Verdana"/>
          <w:color w:val="0070C0"/>
        </w:rPr>
        <w:t>że</w:t>
      </w:r>
      <w:r w:rsidRPr="00B31479">
        <w:rPr>
          <w:rFonts w:ascii="Verdana" w:eastAsia="Verdana" w:hAnsi="Verdana"/>
          <w:color w:val="0070C0"/>
        </w:rPr>
        <w:t xml:space="preserve"> być uważan</w:t>
      </w:r>
      <w:r w:rsidR="00BA2EF7">
        <w:rPr>
          <w:rFonts w:ascii="Verdana" w:eastAsia="Verdana" w:hAnsi="Verdana"/>
          <w:color w:val="0070C0"/>
        </w:rPr>
        <w:t>a</w:t>
      </w:r>
      <w:r w:rsidRPr="00B31479">
        <w:rPr>
          <w:rFonts w:ascii="Verdana" w:eastAsia="Verdana" w:hAnsi="Verdana"/>
          <w:color w:val="0070C0"/>
        </w:rPr>
        <w:t xml:space="preserve"> za niezbędn</w:t>
      </w:r>
      <w:r w:rsidR="00BA2EF7">
        <w:rPr>
          <w:rFonts w:ascii="Verdana" w:eastAsia="Verdana" w:hAnsi="Verdana"/>
          <w:color w:val="0070C0"/>
        </w:rPr>
        <w:t>ą</w:t>
      </w:r>
      <w:r w:rsidRPr="00B31479">
        <w:rPr>
          <w:rFonts w:ascii="Verdana" w:eastAsia="Verdana" w:hAnsi="Verdana"/>
          <w:color w:val="0070C0"/>
        </w:rPr>
        <w:t xml:space="preserve"> w społeczeństwie demokratycznym. Trybunał podkreślił w szczególności, że decydujący był nie </w:t>
      </w:r>
      <w:r w:rsidR="00BA2EF7">
        <w:rPr>
          <w:rFonts w:ascii="Verdana" w:eastAsia="Verdana" w:hAnsi="Verdana"/>
          <w:color w:val="0070C0"/>
        </w:rPr>
        <w:t>okres</w:t>
      </w:r>
      <w:r w:rsidRPr="00B31479">
        <w:rPr>
          <w:rFonts w:ascii="Verdana" w:eastAsia="Verdana" w:hAnsi="Verdana"/>
          <w:color w:val="0070C0"/>
        </w:rPr>
        <w:t xml:space="preserve"> przechowywania danych, ale brak pewnych zabezpieczeń. W przypadku skarżącego jego dane osobowe </w:t>
      </w:r>
      <w:r w:rsidR="00BA2EF7">
        <w:rPr>
          <w:rFonts w:ascii="Verdana" w:eastAsia="Verdana" w:hAnsi="Verdana"/>
          <w:color w:val="0070C0"/>
        </w:rPr>
        <w:t>miały być</w:t>
      </w:r>
      <w:r w:rsidRPr="00B31479">
        <w:rPr>
          <w:rFonts w:ascii="Verdana" w:eastAsia="Verdana" w:hAnsi="Verdana"/>
          <w:color w:val="0070C0"/>
        </w:rPr>
        <w:t xml:space="preserve"> </w:t>
      </w:r>
      <w:r w:rsidR="00BA2EF7">
        <w:rPr>
          <w:rFonts w:ascii="Verdana" w:eastAsia="Verdana" w:hAnsi="Verdana"/>
          <w:color w:val="0070C0"/>
        </w:rPr>
        <w:t>przechowywane</w:t>
      </w:r>
      <w:r w:rsidRPr="00B31479">
        <w:rPr>
          <w:rFonts w:ascii="Verdana" w:eastAsia="Verdana" w:hAnsi="Verdana"/>
          <w:color w:val="0070C0"/>
        </w:rPr>
        <w:t xml:space="preserve"> </w:t>
      </w:r>
      <w:r w:rsidR="00BA2EF7">
        <w:rPr>
          <w:rFonts w:ascii="Verdana" w:eastAsia="Verdana" w:hAnsi="Verdana"/>
          <w:color w:val="0070C0"/>
        </w:rPr>
        <w:t>przez</w:t>
      </w:r>
      <w:r w:rsidRPr="00B31479">
        <w:rPr>
          <w:rFonts w:ascii="Verdana" w:eastAsia="Verdana" w:hAnsi="Verdana"/>
          <w:color w:val="0070C0"/>
        </w:rPr>
        <w:t xml:space="preserve"> czas nieokreślony bez względu na powagę jego przestępstwa, potrzebę </w:t>
      </w:r>
      <w:r w:rsidR="00BA2EF7">
        <w:rPr>
          <w:rFonts w:ascii="Verdana" w:eastAsia="Verdana" w:hAnsi="Verdana"/>
          <w:color w:val="0070C0"/>
        </w:rPr>
        <w:t>nieograniczonego czasowo przechowywania</w:t>
      </w:r>
      <w:r w:rsidRPr="00B31479">
        <w:rPr>
          <w:rFonts w:ascii="Verdana" w:eastAsia="Verdana" w:hAnsi="Verdana"/>
          <w:color w:val="0070C0"/>
        </w:rPr>
        <w:t xml:space="preserve"> i bez realnej możliwości weryfikacji. Zauważając również, że zastosowana technologia okazała się bardziej zaawansowana niż ta rozważana przez sądy krajowe w tej sprawie, szczególnie w zakresie przechowywania i analizy zdjęć, Trybunał uznał, że </w:t>
      </w:r>
      <w:r w:rsidR="00935A6F">
        <w:rPr>
          <w:rFonts w:ascii="Verdana" w:eastAsia="Verdana" w:hAnsi="Verdana"/>
          <w:color w:val="0070C0"/>
        </w:rPr>
        <w:t>przechowywanie</w:t>
      </w:r>
      <w:r w:rsidRPr="00B31479">
        <w:rPr>
          <w:rFonts w:ascii="Verdana" w:eastAsia="Verdana" w:hAnsi="Verdana"/>
          <w:color w:val="0070C0"/>
        </w:rPr>
        <w:t xml:space="preserve"> danych skarżącego nie zapewniło właściwej równowagi między konkurującymi interesami publicznymi i prywatnymi</w:t>
      </w:r>
      <w:r w:rsidR="006C27E8" w:rsidRPr="006C27E8">
        <w:rPr>
          <w:rFonts w:ascii="Verdana" w:eastAsia="Verdana" w:hAnsi="Verdana"/>
          <w:color w:val="0070C0"/>
        </w:rPr>
        <w:t>.</w:t>
      </w:r>
    </w:p>
    <w:p w14:paraId="4A349451" w14:textId="77777777" w:rsidR="00501974" w:rsidRDefault="00501974" w:rsidP="00AB713F">
      <w:pPr>
        <w:spacing w:line="265" w:lineRule="auto"/>
        <w:ind w:left="740"/>
        <w:jc w:val="both"/>
        <w:rPr>
          <w:rFonts w:ascii="Verdana" w:eastAsia="Verdana" w:hAnsi="Verdana"/>
          <w:color w:val="0072BC"/>
        </w:rPr>
      </w:pPr>
    </w:p>
    <w:p w14:paraId="5E2AD3B2" w14:textId="77777777" w:rsidR="00F832FE" w:rsidRDefault="00F832FE" w:rsidP="00AB713F">
      <w:pPr>
        <w:spacing w:line="58" w:lineRule="exact"/>
        <w:ind w:left="740"/>
        <w:rPr>
          <w:rFonts w:ascii="Times New Roman" w:eastAsia="Times New Roman" w:hAnsi="Times New Roman"/>
        </w:rPr>
      </w:pPr>
    </w:p>
    <w:p w14:paraId="2C083F90" w14:textId="77777777" w:rsidR="00F832FE" w:rsidRDefault="00116CAA" w:rsidP="00AB713F">
      <w:pPr>
        <w:spacing w:line="0" w:lineRule="atLeast"/>
        <w:ind w:left="740"/>
        <w:rPr>
          <w:rFonts w:ascii="Verdana" w:eastAsia="Verdana" w:hAnsi="Verdana"/>
          <w:color w:val="404040"/>
        </w:rPr>
      </w:pPr>
      <w:r>
        <w:rPr>
          <w:rFonts w:ascii="Verdana" w:eastAsia="Verdana" w:hAnsi="Verdana"/>
          <w:i/>
          <w:color w:val="404040"/>
        </w:rPr>
        <w:t>Zobacz również</w:t>
      </w:r>
      <w:r>
        <w:rPr>
          <w:rFonts w:ascii="Verdana" w:eastAsia="Verdana" w:hAnsi="Verdana"/>
          <w:color w:val="404040"/>
        </w:rPr>
        <w:t>, ostatnio</w:t>
      </w:r>
      <w:r w:rsidR="00F832FE">
        <w:rPr>
          <w:rFonts w:ascii="Verdana" w:eastAsia="Verdana" w:hAnsi="Verdana"/>
          <w:color w:val="404040"/>
        </w:rPr>
        <w:t>:</w:t>
      </w:r>
    </w:p>
    <w:p w14:paraId="537B405E" w14:textId="77777777" w:rsidR="00F832FE" w:rsidRDefault="00F832FE" w:rsidP="00AB713F">
      <w:pPr>
        <w:spacing w:line="117" w:lineRule="exact"/>
        <w:ind w:left="740"/>
        <w:rPr>
          <w:rFonts w:ascii="Times New Roman" w:eastAsia="Times New Roman" w:hAnsi="Times New Roman"/>
        </w:rPr>
      </w:pPr>
    </w:p>
    <w:p w14:paraId="3A6133CF" w14:textId="77777777" w:rsidR="00F832FE" w:rsidRPr="00A14197" w:rsidRDefault="00116CAA" w:rsidP="00AB713F">
      <w:pPr>
        <w:spacing w:before="120" w:line="0" w:lineRule="atLeast"/>
        <w:ind w:left="740"/>
        <w:rPr>
          <w:rFonts w:ascii="Verdana" w:eastAsia="Verdana" w:hAnsi="Verdana"/>
          <w:b/>
          <w:color w:val="0070C0"/>
          <w:u w:val="single"/>
        </w:rPr>
      </w:pPr>
      <w:r w:rsidRPr="00A14197">
        <w:rPr>
          <w:rFonts w:ascii="Verdana" w:eastAsia="Verdana" w:hAnsi="Verdana"/>
          <w:b/>
          <w:color w:val="0070C0"/>
          <w:u w:val="single"/>
        </w:rPr>
        <w:t>Caruana przeciwko Malcie</w:t>
      </w:r>
    </w:p>
    <w:p w14:paraId="3E0D67FD" w14:textId="77777777" w:rsidR="00F832FE" w:rsidRDefault="00F832FE" w:rsidP="00AB713F">
      <w:pPr>
        <w:spacing w:line="64" w:lineRule="exact"/>
        <w:ind w:left="740"/>
        <w:rPr>
          <w:rFonts w:ascii="Times New Roman" w:eastAsia="Times New Roman" w:hAnsi="Times New Roman"/>
        </w:rPr>
      </w:pPr>
    </w:p>
    <w:p w14:paraId="235B1BF2" w14:textId="77777777" w:rsidR="00F832FE" w:rsidRDefault="00116CAA" w:rsidP="00AB713F">
      <w:pPr>
        <w:spacing w:line="0" w:lineRule="atLeast"/>
        <w:ind w:left="740"/>
        <w:rPr>
          <w:rFonts w:ascii="Verdana" w:eastAsia="Verdana" w:hAnsi="Verdana"/>
          <w:color w:val="808080"/>
          <w:sz w:val="18"/>
        </w:rPr>
      </w:pPr>
      <w:r>
        <w:rPr>
          <w:rFonts w:ascii="Verdana" w:eastAsia="Verdana" w:hAnsi="Verdana"/>
          <w:color w:val="808080"/>
          <w:sz w:val="18"/>
        </w:rPr>
        <w:t>15 maja</w:t>
      </w:r>
      <w:r w:rsidR="00F832FE">
        <w:rPr>
          <w:rFonts w:ascii="Verdana" w:eastAsia="Verdana" w:hAnsi="Verdana"/>
          <w:color w:val="808080"/>
          <w:sz w:val="18"/>
        </w:rPr>
        <w:t xml:space="preserve"> 201</w:t>
      </w:r>
      <w:r>
        <w:rPr>
          <w:rFonts w:ascii="Verdana" w:eastAsia="Verdana" w:hAnsi="Verdana"/>
          <w:color w:val="808080"/>
          <w:sz w:val="18"/>
        </w:rPr>
        <w:t>8</w:t>
      </w:r>
      <w:r w:rsidR="009A0167">
        <w:rPr>
          <w:rFonts w:ascii="Verdana" w:eastAsia="Verdana" w:hAnsi="Verdana"/>
          <w:color w:val="808080"/>
          <w:sz w:val="18"/>
        </w:rPr>
        <w:t xml:space="preserve"> roku (decyzja </w:t>
      </w:r>
      <w:r w:rsidR="00E53312">
        <w:rPr>
          <w:rFonts w:ascii="Verdana" w:eastAsia="Verdana" w:hAnsi="Verdana"/>
          <w:color w:val="808080"/>
          <w:sz w:val="18"/>
        </w:rPr>
        <w:t xml:space="preserve">o </w:t>
      </w:r>
      <w:r>
        <w:rPr>
          <w:rFonts w:ascii="Verdana" w:eastAsia="Verdana" w:hAnsi="Verdana"/>
          <w:color w:val="808080"/>
          <w:sz w:val="18"/>
        </w:rPr>
        <w:t>dopuszczalności</w:t>
      </w:r>
      <w:r w:rsidR="00F832FE">
        <w:rPr>
          <w:rFonts w:ascii="Verdana" w:eastAsia="Verdana" w:hAnsi="Verdana"/>
          <w:color w:val="808080"/>
          <w:sz w:val="18"/>
        </w:rPr>
        <w:t>)</w:t>
      </w:r>
    </w:p>
    <w:p w14:paraId="794BCDE1" w14:textId="77777777" w:rsidR="00E53312" w:rsidRDefault="00E53312" w:rsidP="00AB713F">
      <w:pPr>
        <w:spacing w:line="0" w:lineRule="atLeast"/>
        <w:ind w:left="740"/>
        <w:rPr>
          <w:rFonts w:ascii="Verdana" w:eastAsia="Verdana" w:hAnsi="Verdana"/>
          <w:color w:val="808080"/>
          <w:sz w:val="28"/>
        </w:rPr>
      </w:pPr>
    </w:p>
    <w:p w14:paraId="6C262F11" w14:textId="77777777" w:rsidR="00F832FE" w:rsidRDefault="00BD3647" w:rsidP="00AB713F">
      <w:pPr>
        <w:spacing w:line="0" w:lineRule="atLeast"/>
        <w:ind w:left="740"/>
        <w:rPr>
          <w:rFonts w:ascii="Verdana" w:eastAsia="Verdana" w:hAnsi="Verdana"/>
          <w:color w:val="808080"/>
          <w:sz w:val="28"/>
        </w:rPr>
      </w:pPr>
      <w:r>
        <w:rPr>
          <w:rFonts w:ascii="Verdana" w:eastAsia="Verdana" w:hAnsi="Verdana"/>
          <w:color w:val="808080"/>
          <w:sz w:val="28"/>
        </w:rPr>
        <w:t>W kontekście zdrowia</w:t>
      </w:r>
    </w:p>
    <w:p w14:paraId="0FE8829C" w14:textId="77777777" w:rsidR="00E53312" w:rsidRPr="00A14197" w:rsidRDefault="00E53312" w:rsidP="00AB713F">
      <w:pPr>
        <w:spacing w:before="120" w:line="0" w:lineRule="atLeast"/>
        <w:ind w:left="740"/>
        <w:rPr>
          <w:rFonts w:ascii="Verdana" w:eastAsia="Verdana" w:hAnsi="Verdana"/>
          <w:i/>
          <w:color w:val="0070C0"/>
        </w:rPr>
      </w:pPr>
      <w:r w:rsidRPr="00A14197">
        <w:rPr>
          <w:rFonts w:ascii="Verdana" w:eastAsia="Verdana" w:hAnsi="Verdana"/>
          <w:b/>
          <w:color w:val="0070C0"/>
          <w:u w:val="single"/>
        </w:rPr>
        <w:t>Chave nėe Julien przeciwko Francji</w:t>
      </w:r>
    </w:p>
    <w:p w14:paraId="65E74FA5" w14:textId="77777777" w:rsidR="00E53312" w:rsidRDefault="00E53312" w:rsidP="00AB713F">
      <w:pPr>
        <w:spacing w:line="0" w:lineRule="atLeast"/>
        <w:ind w:left="740"/>
        <w:rPr>
          <w:rFonts w:ascii="Verdana" w:eastAsia="Verdana" w:hAnsi="Verdana"/>
          <w:color w:val="808080"/>
          <w:sz w:val="18"/>
        </w:rPr>
      </w:pPr>
      <w:r>
        <w:rPr>
          <w:rFonts w:ascii="Verdana" w:eastAsia="Verdana" w:hAnsi="Verdana"/>
          <w:color w:val="808080"/>
          <w:sz w:val="18"/>
        </w:rPr>
        <w:t>9 lipca 1991 roku (decyzja Europejskiej Komisji Praw Człowieka)</w:t>
      </w:r>
      <w:r w:rsidR="00DF38C5">
        <w:rPr>
          <w:rStyle w:val="Odwoanieprzypisudolnego"/>
          <w:rFonts w:ascii="Verdana" w:eastAsia="Verdana" w:hAnsi="Verdana"/>
          <w:color w:val="808080"/>
          <w:sz w:val="18"/>
        </w:rPr>
        <w:footnoteReference w:customMarkFollows="1" w:id="6"/>
        <w:t>6</w:t>
      </w:r>
    </w:p>
    <w:p w14:paraId="75E756E3" w14:textId="77777777" w:rsidR="00E53312" w:rsidRPr="00F8489F" w:rsidRDefault="00E53312" w:rsidP="00AB713F">
      <w:pPr>
        <w:spacing w:line="0" w:lineRule="atLeast"/>
        <w:ind w:left="740"/>
        <w:jc w:val="both"/>
        <w:rPr>
          <w:rFonts w:ascii="Verdana" w:eastAsia="Verdana" w:hAnsi="Verdana"/>
          <w:color w:val="000000"/>
        </w:rPr>
      </w:pPr>
      <w:r w:rsidRPr="00F8489F">
        <w:rPr>
          <w:rFonts w:ascii="Verdana" w:eastAsia="Verdana" w:hAnsi="Verdana"/>
          <w:color w:val="000000"/>
        </w:rPr>
        <w:t xml:space="preserve">Sprawa ta dotyczyła przechowywania w szpitalu psychiatrycznym informacji dotyczących </w:t>
      </w:r>
      <w:r w:rsidR="0051627B">
        <w:rPr>
          <w:rFonts w:ascii="Verdana" w:eastAsia="Verdana" w:hAnsi="Verdana"/>
          <w:color w:val="000000"/>
        </w:rPr>
        <w:t xml:space="preserve">przymusowej internacji </w:t>
      </w:r>
      <w:r w:rsidRPr="00F8489F">
        <w:rPr>
          <w:rFonts w:ascii="Verdana" w:eastAsia="Verdana" w:hAnsi="Verdana"/>
          <w:color w:val="000000"/>
        </w:rPr>
        <w:t>skarżące</w:t>
      </w:r>
      <w:r w:rsidR="006429FC">
        <w:rPr>
          <w:rFonts w:ascii="Verdana" w:eastAsia="Verdana" w:hAnsi="Verdana"/>
          <w:color w:val="000000"/>
        </w:rPr>
        <w:t>j</w:t>
      </w:r>
      <w:r w:rsidRPr="00F8489F">
        <w:rPr>
          <w:rFonts w:ascii="Verdana" w:eastAsia="Verdana" w:hAnsi="Verdana"/>
          <w:color w:val="000000"/>
        </w:rPr>
        <w:t xml:space="preserve">, </w:t>
      </w:r>
      <w:r w:rsidR="0051627B">
        <w:rPr>
          <w:rFonts w:ascii="Verdana" w:eastAsia="Verdana" w:hAnsi="Verdana"/>
          <w:color w:val="000000"/>
        </w:rPr>
        <w:t>którego</w:t>
      </w:r>
      <w:r w:rsidRPr="00F8489F">
        <w:rPr>
          <w:rFonts w:ascii="Verdana" w:eastAsia="Verdana" w:hAnsi="Verdana"/>
          <w:color w:val="000000"/>
        </w:rPr>
        <w:t xml:space="preserve"> niezgodność z prawem została uznana przez sądy francuskie. Skarżąca uznała w szczególności, że stała obecność </w:t>
      </w:r>
      <w:r w:rsidR="00B10E4A" w:rsidRPr="00522540">
        <w:rPr>
          <w:rFonts w:ascii="Verdana" w:eastAsia="Verdana" w:hAnsi="Verdana"/>
          <w:color w:val="000000"/>
        </w:rPr>
        <w:t xml:space="preserve">informacji </w:t>
      </w:r>
      <w:r w:rsidRPr="00F8489F">
        <w:rPr>
          <w:rFonts w:ascii="Verdana" w:eastAsia="Verdana" w:hAnsi="Verdana"/>
          <w:color w:val="000000"/>
        </w:rPr>
        <w:t>o jej zamknięciu w zakładzie psychiatrycznym</w:t>
      </w:r>
      <w:r w:rsidR="00B10E4A" w:rsidRPr="00522540">
        <w:rPr>
          <w:rFonts w:ascii="Verdana" w:eastAsia="Verdana" w:hAnsi="Verdana"/>
          <w:color w:val="000000"/>
        </w:rPr>
        <w:t xml:space="preserve"> </w:t>
      </w:r>
      <w:r w:rsidR="00B10E4A" w:rsidRPr="00B10E4A">
        <w:rPr>
          <w:rFonts w:ascii="Verdana" w:eastAsia="Verdana" w:hAnsi="Verdana"/>
          <w:color w:val="000000"/>
        </w:rPr>
        <w:t>w centralnym rejestrze informacji</w:t>
      </w:r>
      <w:r w:rsidRPr="00F8489F">
        <w:rPr>
          <w:rFonts w:ascii="Verdana" w:eastAsia="Verdana" w:hAnsi="Verdana"/>
          <w:color w:val="000000"/>
        </w:rPr>
        <w:t xml:space="preserve"> stanowi ingerencję w jej życie prywatne i chciała, aby takie informacje zostały usunięte z rejestrów tego typu.</w:t>
      </w:r>
    </w:p>
    <w:p w14:paraId="46FD3C86" w14:textId="77777777" w:rsidR="00E53312" w:rsidRPr="00F8489F" w:rsidRDefault="00E53312" w:rsidP="0097380D">
      <w:pPr>
        <w:ind w:left="740"/>
        <w:jc w:val="both"/>
        <w:rPr>
          <w:rFonts w:ascii="Verdana" w:eastAsia="Verdana" w:hAnsi="Verdana"/>
          <w:color w:val="0070C0"/>
        </w:rPr>
      </w:pPr>
      <w:r w:rsidRPr="00F8489F">
        <w:rPr>
          <w:rFonts w:ascii="Verdana" w:eastAsia="Verdana" w:hAnsi="Verdana"/>
          <w:color w:val="0070C0"/>
        </w:rPr>
        <w:t xml:space="preserve">Komisja uznała skargę za </w:t>
      </w:r>
      <w:r w:rsidRPr="00F8489F">
        <w:rPr>
          <w:rFonts w:ascii="Verdana" w:eastAsia="Verdana" w:hAnsi="Verdana"/>
          <w:b/>
          <w:color w:val="0070C0"/>
        </w:rPr>
        <w:t>niedopuszczalną</w:t>
      </w:r>
      <w:r w:rsidRPr="00F8489F">
        <w:rPr>
          <w:rFonts w:ascii="Verdana" w:eastAsia="Verdana" w:hAnsi="Verdana"/>
          <w:color w:val="0070C0"/>
        </w:rPr>
        <w:t xml:space="preserve"> jako oczywiście bezzasadną. Zauważyła ona w szczególności, że rejestrowanie informacji dotyczących pacjentów cierpiących na zaburzenia psychiczne służyło nie tylko uzasadnionemu interesowi zapewnienia skutecznego funkcjonowania publicznej służby szpitalnej, lecz również interesowi ochrony praw samych pacjentów, w szczególności w przypadku przymusow</w:t>
      </w:r>
      <w:r w:rsidR="006429FC">
        <w:rPr>
          <w:rFonts w:ascii="Verdana" w:eastAsia="Verdana" w:hAnsi="Verdana"/>
          <w:color w:val="0070C0"/>
        </w:rPr>
        <w:t>ej</w:t>
      </w:r>
      <w:r w:rsidRPr="00F8489F">
        <w:rPr>
          <w:rFonts w:ascii="Verdana" w:eastAsia="Verdana" w:hAnsi="Verdana"/>
          <w:color w:val="0070C0"/>
        </w:rPr>
        <w:t xml:space="preserve"> </w:t>
      </w:r>
      <w:r w:rsidR="006429FC">
        <w:rPr>
          <w:rFonts w:ascii="Verdana" w:eastAsia="Verdana" w:hAnsi="Verdana"/>
          <w:color w:val="0070C0"/>
        </w:rPr>
        <w:t>internacji</w:t>
      </w:r>
      <w:r w:rsidRPr="00F8489F">
        <w:rPr>
          <w:rFonts w:ascii="Verdana" w:eastAsia="Verdana" w:hAnsi="Verdana"/>
          <w:color w:val="0070C0"/>
        </w:rPr>
        <w:t xml:space="preserve">. W niniejszej sprawie Komisja zauważyła między innymi, że sporne informacje były chronione odpowiednimi zasadami zachowania poufności. Ponadto dokumenty te nie mogły być utożsamiane z rejestrami centralnymi i nie były w żaden sposób dostępne publicznie, lecz jedynie dla wyczerpująco wymienionych kategorii osób spoza instytucji. W związku z tym Komisja uznała, że ingerencja </w:t>
      </w:r>
      <w:r w:rsidR="006429FC">
        <w:rPr>
          <w:rFonts w:ascii="Verdana" w:eastAsia="Verdana" w:hAnsi="Verdana"/>
          <w:color w:val="0070C0"/>
        </w:rPr>
        <w:t>doświadczona</w:t>
      </w:r>
      <w:r w:rsidRPr="00F8489F">
        <w:rPr>
          <w:rFonts w:ascii="Verdana" w:eastAsia="Verdana" w:hAnsi="Verdana"/>
          <w:color w:val="0070C0"/>
        </w:rPr>
        <w:t xml:space="preserve"> przez skarżącą nie mogła zostać uznana za nieproporcjonalną w stosunku do słusznego celu, jakim jest ochrona zdrowia.</w:t>
      </w:r>
    </w:p>
    <w:p w14:paraId="7C07B678" w14:textId="77777777" w:rsidR="00EE3B57" w:rsidRPr="00A14197" w:rsidRDefault="006C222C" w:rsidP="00AB713F">
      <w:pPr>
        <w:spacing w:before="120" w:line="0" w:lineRule="atLeast"/>
        <w:ind w:left="740"/>
        <w:rPr>
          <w:rFonts w:ascii="Verdana" w:eastAsia="Verdana" w:hAnsi="Verdana"/>
          <w:i/>
          <w:color w:val="0070C0"/>
        </w:rPr>
      </w:pPr>
      <w:hyperlink r:id="rId45" w:history="1">
        <w:r w:rsidRPr="00A14197">
          <w:rPr>
            <w:rStyle w:val="Hipercze"/>
            <w:rFonts w:ascii="Verdana" w:eastAsia="Verdana" w:hAnsi="Verdana"/>
            <w:b/>
            <w:color w:val="0070C0"/>
          </w:rPr>
          <w:t>L.L.</w:t>
        </w:r>
        <w:r w:rsidR="00EE3B57" w:rsidRPr="00A14197">
          <w:rPr>
            <w:rStyle w:val="Hipercze"/>
            <w:rFonts w:ascii="Verdana" w:eastAsia="Verdana" w:hAnsi="Verdana"/>
            <w:b/>
            <w:color w:val="0070C0"/>
          </w:rPr>
          <w:t xml:space="preserve"> przeciwko Francji</w:t>
        </w:r>
        <w:r w:rsidRPr="00A14197">
          <w:rPr>
            <w:rStyle w:val="Hipercze"/>
            <w:rFonts w:ascii="Verdana" w:eastAsia="Verdana" w:hAnsi="Verdana"/>
            <w:b/>
            <w:color w:val="0070C0"/>
          </w:rPr>
          <w:t xml:space="preserve"> (nr 7508/02)</w:t>
        </w:r>
      </w:hyperlink>
    </w:p>
    <w:p w14:paraId="4EF018F9" w14:textId="77777777" w:rsidR="00EE3B57" w:rsidRDefault="006C222C" w:rsidP="00AB713F">
      <w:pPr>
        <w:spacing w:line="0" w:lineRule="atLeast"/>
        <w:ind w:left="740"/>
        <w:rPr>
          <w:rFonts w:ascii="Verdana" w:eastAsia="Verdana" w:hAnsi="Verdana"/>
          <w:color w:val="808080"/>
          <w:sz w:val="18"/>
        </w:rPr>
      </w:pPr>
      <w:r>
        <w:rPr>
          <w:rFonts w:ascii="Verdana" w:eastAsia="Verdana" w:hAnsi="Verdana"/>
          <w:color w:val="808080"/>
          <w:sz w:val="18"/>
        </w:rPr>
        <w:t>10 października 2006</w:t>
      </w:r>
      <w:r w:rsidR="006429FC">
        <w:rPr>
          <w:rFonts w:ascii="Verdana" w:eastAsia="Verdana" w:hAnsi="Verdana"/>
          <w:color w:val="808080"/>
          <w:sz w:val="18"/>
        </w:rPr>
        <w:t xml:space="preserve"> roku</w:t>
      </w:r>
    </w:p>
    <w:p w14:paraId="6BFADA34" w14:textId="77777777" w:rsidR="006C222C" w:rsidRPr="006C222C" w:rsidRDefault="006429FC" w:rsidP="00AB713F">
      <w:pPr>
        <w:spacing w:line="0" w:lineRule="atLeast"/>
        <w:ind w:left="740"/>
        <w:jc w:val="both"/>
        <w:rPr>
          <w:rFonts w:ascii="Verdana" w:eastAsia="Verdana" w:hAnsi="Verdana"/>
          <w:color w:val="000000"/>
        </w:rPr>
      </w:pPr>
      <w:r>
        <w:rPr>
          <w:rFonts w:ascii="Verdana" w:eastAsia="Verdana" w:hAnsi="Verdana"/>
          <w:color w:val="000000"/>
        </w:rPr>
        <w:t>Skarżący</w:t>
      </w:r>
      <w:r w:rsidR="006C222C" w:rsidRPr="006C222C">
        <w:rPr>
          <w:rFonts w:ascii="Verdana" w:eastAsia="Verdana" w:hAnsi="Verdana"/>
          <w:color w:val="000000"/>
        </w:rPr>
        <w:t xml:space="preserve"> skarżył się w szczególności na wykorzystanie przez sądy dokumentów z jego akt medycznych w ramach postępowania rozwodowego, bez jego zgody i bez powołania w tym celu </w:t>
      </w:r>
      <w:r w:rsidR="006C222C">
        <w:rPr>
          <w:rFonts w:ascii="Verdana" w:eastAsia="Verdana" w:hAnsi="Verdana"/>
          <w:color w:val="000000"/>
        </w:rPr>
        <w:t>biegłego medycyny sądowej.</w:t>
      </w:r>
    </w:p>
    <w:p w14:paraId="1191DD40" w14:textId="77777777" w:rsidR="006C222C" w:rsidRPr="00F8489F" w:rsidRDefault="006C222C" w:rsidP="00AB713F">
      <w:pPr>
        <w:spacing w:line="0" w:lineRule="atLeast"/>
        <w:ind w:left="740"/>
        <w:jc w:val="both"/>
        <w:rPr>
          <w:rFonts w:ascii="Verdana" w:eastAsia="Verdana" w:hAnsi="Verdana"/>
          <w:i/>
          <w:color w:val="0070C0"/>
        </w:rPr>
      </w:pPr>
      <w:r w:rsidRPr="00F8489F">
        <w:rPr>
          <w:rFonts w:ascii="Verdana" w:eastAsia="Verdana" w:hAnsi="Verdana"/>
          <w:color w:val="0070C0"/>
        </w:rPr>
        <w:lastRenderedPageBreak/>
        <w:t xml:space="preserve">Trybunał orzekł, że nastąpiło </w:t>
      </w:r>
      <w:r w:rsidRPr="00F8489F">
        <w:rPr>
          <w:rFonts w:ascii="Verdana" w:eastAsia="Verdana" w:hAnsi="Verdana"/>
          <w:b/>
          <w:color w:val="0070C0"/>
        </w:rPr>
        <w:t>naruszenie art. 8</w:t>
      </w:r>
      <w:r w:rsidRPr="00F8489F">
        <w:rPr>
          <w:rFonts w:ascii="Verdana" w:eastAsia="Verdana" w:hAnsi="Verdana"/>
          <w:color w:val="0070C0"/>
        </w:rPr>
        <w:t xml:space="preserve"> </w:t>
      </w:r>
      <w:r w:rsidR="006429FC">
        <w:rPr>
          <w:rFonts w:ascii="Verdana" w:eastAsia="Verdana" w:hAnsi="Verdana"/>
          <w:color w:val="0070C0"/>
        </w:rPr>
        <w:t>K</w:t>
      </w:r>
      <w:r w:rsidRPr="00F8489F">
        <w:rPr>
          <w:rFonts w:ascii="Verdana" w:eastAsia="Verdana" w:hAnsi="Verdana"/>
          <w:color w:val="0070C0"/>
        </w:rPr>
        <w:t xml:space="preserve">onwencji, stwierdzając, że ingerencja w życie prywatne skarżącego nie była uzasadniona ze względu na </w:t>
      </w:r>
      <w:r>
        <w:rPr>
          <w:rFonts w:ascii="Verdana" w:eastAsia="Verdana" w:hAnsi="Verdana"/>
          <w:color w:val="0070C0"/>
        </w:rPr>
        <w:t>ogromną wagę</w:t>
      </w:r>
      <w:r w:rsidRPr="00F8489F">
        <w:rPr>
          <w:rFonts w:ascii="Verdana" w:eastAsia="Verdana" w:hAnsi="Verdana"/>
          <w:color w:val="0070C0"/>
        </w:rPr>
        <w:t xml:space="preserve"> ochrony danych osobowych. Podkreślił w szczególności, że jedynie pomocniczo sądy francuskie powołały się na sporną </w:t>
      </w:r>
      <w:r w:rsidR="006429FC">
        <w:rPr>
          <w:rFonts w:ascii="Verdana" w:eastAsia="Verdana" w:hAnsi="Verdana"/>
          <w:color w:val="0070C0"/>
        </w:rPr>
        <w:t>opinię</w:t>
      </w:r>
      <w:r w:rsidRPr="00F8489F">
        <w:rPr>
          <w:rFonts w:ascii="Verdana" w:eastAsia="Verdana" w:hAnsi="Verdana"/>
          <w:color w:val="0070C0"/>
        </w:rPr>
        <w:t xml:space="preserve"> medyczną na poparcie swoich decyzji i w związku z tym wydaje się, że mogłyby dojść do takiego samego wniosku bez niej. Trybunał zauważył ponadto, że prawo krajowe nie przewiduje wystarczających gwarancji w odniesieniu do wykorzystywania w tego rodzaju postępowaniach danych dotyczących życia prywatnego stron, co </w:t>
      </w:r>
      <w:r w:rsidRPr="00F8489F">
        <w:rPr>
          <w:rFonts w:ascii="Verdana" w:eastAsia="Verdana" w:hAnsi="Verdana"/>
          <w:i/>
          <w:color w:val="0070C0"/>
        </w:rPr>
        <w:t>a fortiori</w:t>
      </w:r>
      <w:r w:rsidRPr="00F8489F">
        <w:rPr>
          <w:rFonts w:ascii="Verdana" w:eastAsia="Verdana" w:hAnsi="Verdana"/>
          <w:color w:val="0070C0"/>
        </w:rPr>
        <w:t xml:space="preserve"> uzasadnia potrzebę ścisłej kontroli takich środków.</w:t>
      </w:r>
    </w:p>
    <w:p w14:paraId="23E1AA82" w14:textId="77777777" w:rsidR="00E53312" w:rsidRDefault="00E53312" w:rsidP="00AB713F">
      <w:pPr>
        <w:spacing w:line="0" w:lineRule="atLeast"/>
        <w:ind w:left="740"/>
        <w:rPr>
          <w:rFonts w:ascii="Verdana" w:eastAsia="Verdana" w:hAnsi="Verdana"/>
          <w:i/>
          <w:color w:val="404040"/>
        </w:rPr>
      </w:pPr>
    </w:p>
    <w:p w14:paraId="2356F0EE" w14:textId="77777777" w:rsidR="00F832FE" w:rsidRDefault="00BD3647" w:rsidP="00AB713F">
      <w:pPr>
        <w:spacing w:line="0" w:lineRule="atLeast"/>
        <w:ind w:left="740"/>
        <w:rPr>
          <w:rFonts w:ascii="Verdana" w:eastAsia="Verdana" w:hAnsi="Verdana"/>
          <w:color w:val="404040"/>
        </w:rPr>
      </w:pPr>
      <w:r>
        <w:rPr>
          <w:rFonts w:ascii="Verdana" w:eastAsia="Verdana" w:hAnsi="Verdana"/>
          <w:i/>
          <w:color w:val="404040"/>
        </w:rPr>
        <w:t>Zobacz również</w:t>
      </w:r>
      <w:r w:rsidR="00F832FE">
        <w:rPr>
          <w:rFonts w:ascii="Verdana" w:eastAsia="Verdana" w:hAnsi="Verdana"/>
          <w:color w:val="404040"/>
        </w:rPr>
        <w:t xml:space="preserve">, </w:t>
      </w:r>
      <w:r>
        <w:rPr>
          <w:rFonts w:ascii="Verdana" w:eastAsia="Verdana" w:hAnsi="Verdana"/>
          <w:color w:val="404040"/>
        </w:rPr>
        <w:t>ostatnio</w:t>
      </w:r>
      <w:r w:rsidR="00F832FE">
        <w:rPr>
          <w:rFonts w:ascii="Verdana" w:eastAsia="Verdana" w:hAnsi="Verdana"/>
          <w:color w:val="404040"/>
        </w:rPr>
        <w:t>:</w:t>
      </w:r>
    </w:p>
    <w:p w14:paraId="59659AAC" w14:textId="77777777" w:rsidR="00F832FE" w:rsidRDefault="00F832FE" w:rsidP="00AB713F">
      <w:pPr>
        <w:spacing w:line="117" w:lineRule="exact"/>
        <w:ind w:left="740"/>
        <w:rPr>
          <w:rFonts w:ascii="Times New Roman" w:eastAsia="Times New Roman" w:hAnsi="Times New Roman"/>
        </w:rPr>
      </w:pPr>
    </w:p>
    <w:p w14:paraId="29EBABE0" w14:textId="77777777" w:rsidR="00F832FE" w:rsidRPr="00A14197" w:rsidRDefault="00BD3647" w:rsidP="00AB713F">
      <w:pPr>
        <w:spacing w:before="120" w:line="0" w:lineRule="atLeast"/>
        <w:ind w:left="740"/>
        <w:rPr>
          <w:rFonts w:ascii="Verdana" w:eastAsia="Verdana" w:hAnsi="Verdana"/>
          <w:b/>
          <w:color w:val="0072BC"/>
          <w:u w:val="single"/>
        </w:rPr>
      </w:pPr>
      <w:r w:rsidRPr="00A14197">
        <w:rPr>
          <w:rFonts w:ascii="Verdana" w:eastAsia="Verdana" w:hAnsi="Verdana"/>
          <w:b/>
          <w:color w:val="0072BC"/>
          <w:u w:val="single"/>
        </w:rPr>
        <w:t>Mockutė przeciwko Litwie</w:t>
      </w:r>
    </w:p>
    <w:p w14:paraId="512D7FB9" w14:textId="77777777" w:rsidR="00F832FE" w:rsidRDefault="00F832FE" w:rsidP="00AB713F">
      <w:pPr>
        <w:spacing w:line="64" w:lineRule="exact"/>
        <w:ind w:left="740"/>
        <w:rPr>
          <w:rFonts w:ascii="Times New Roman" w:eastAsia="Times New Roman" w:hAnsi="Times New Roman"/>
        </w:rPr>
      </w:pPr>
    </w:p>
    <w:p w14:paraId="5989C3C2" w14:textId="77777777" w:rsidR="00F832FE" w:rsidRDefault="00BD3647" w:rsidP="00AB713F">
      <w:pPr>
        <w:spacing w:line="0" w:lineRule="atLeast"/>
        <w:ind w:left="740"/>
        <w:rPr>
          <w:rFonts w:ascii="Verdana" w:eastAsia="Verdana" w:hAnsi="Verdana"/>
          <w:color w:val="808080"/>
          <w:sz w:val="18"/>
        </w:rPr>
      </w:pPr>
      <w:r>
        <w:rPr>
          <w:rFonts w:ascii="Verdana" w:eastAsia="Verdana" w:hAnsi="Verdana"/>
          <w:color w:val="808080"/>
          <w:sz w:val="18"/>
        </w:rPr>
        <w:t>27 lut</w:t>
      </w:r>
      <w:r w:rsidR="00F832FE">
        <w:rPr>
          <w:rFonts w:ascii="Verdana" w:eastAsia="Verdana" w:hAnsi="Verdana"/>
          <w:color w:val="808080"/>
          <w:sz w:val="18"/>
        </w:rPr>
        <w:t>y 2018</w:t>
      </w:r>
      <w:r w:rsidR="00352EC8">
        <w:rPr>
          <w:rFonts w:ascii="Verdana" w:eastAsia="Verdana" w:hAnsi="Verdana"/>
          <w:color w:val="808080"/>
          <w:sz w:val="18"/>
        </w:rPr>
        <w:t xml:space="preserve"> roku</w:t>
      </w:r>
    </w:p>
    <w:p w14:paraId="1527C45E" w14:textId="77777777" w:rsidR="00F832FE" w:rsidRDefault="00F832FE" w:rsidP="00AB713F">
      <w:pPr>
        <w:spacing w:line="230" w:lineRule="exact"/>
        <w:ind w:left="740"/>
        <w:rPr>
          <w:rFonts w:ascii="Times New Roman" w:eastAsia="Times New Roman" w:hAnsi="Times New Roman"/>
        </w:rPr>
      </w:pPr>
    </w:p>
    <w:p w14:paraId="31A50A4A" w14:textId="77777777" w:rsidR="00F832FE" w:rsidRDefault="00A478AA" w:rsidP="00AB713F">
      <w:pPr>
        <w:spacing w:line="0" w:lineRule="atLeast"/>
        <w:ind w:left="740"/>
        <w:rPr>
          <w:rFonts w:ascii="Verdana" w:eastAsia="Verdana" w:hAnsi="Verdana"/>
          <w:color w:val="808080"/>
          <w:sz w:val="28"/>
        </w:rPr>
      </w:pPr>
      <w:r>
        <w:rPr>
          <w:rFonts w:ascii="Verdana" w:eastAsia="Verdana" w:hAnsi="Verdana"/>
          <w:color w:val="808080"/>
          <w:sz w:val="28"/>
        </w:rPr>
        <w:t>Postępowania z zakresu ubezpieczeń społecznych</w:t>
      </w:r>
    </w:p>
    <w:p w14:paraId="23887EF1" w14:textId="77777777" w:rsidR="00F832FE" w:rsidRDefault="00F832FE" w:rsidP="00AB713F">
      <w:pPr>
        <w:spacing w:line="125" w:lineRule="exact"/>
        <w:ind w:left="740"/>
        <w:rPr>
          <w:rFonts w:ascii="Times New Roman" w:eastAsia="Times New Roman" w:hAnsi="Times New Roman"/>
        </w:rPr>
      </w:pPr>
    </w:p>
    <w:p w14:paraId="467AB705" w14:textId="77777777" w:rsidR="00F832FE" w:rsidRDefault="00A478AA" w:rsidP="00AB713F">
      <w:pPr>
        <w:spacing w:line="0" w:lineRule="atLeast"/>
        <w:ind w:left="740"/>
        <w:rPr>
          <w:rFonts w:ascii="Verdana" w:eastAsia="Verdana" w:hAnsi="Verdana"/>
          <w:b/>
          <w:color w:val="0072BC"/>
          <w:u w:val="single"/>
        </w:rPr>
      </w:pPr>
      <w:r>
        <w:rPr>
          <w:rFonts w:ascii="Verdana" w:eastAsia="Verdana" w:hAnsi="Verdana"/>
          <w:b/>
          <w:color w:val="0072BC"/>
          <w:u w:val="single"/>
        </w:rPr>
        <w:t xml:space="preserve">Vukota-Bojic przeciwko </w:t>
      </w:r>
      <w:r w:rsidR="00352EC8">
        <w:rPr>
          <w:rFonts w:ascii="Verdana" w:eastAsia="Verdana" w:hAnsi="Verdana"/>
          <w:b/>
          <w:color w:val="0072BC"/>
          <w:u w:val="single"/>
        </w:rPr>
        <w:t>Szwajcarii</w:t>
      </w:r>
    </w:p>
    <w:p w14:paraId="6CCC21FE" w14:textId="77777777" w:rsidR="00F832FE" w:rsidRDefault="00F832FE" w:rsidP="00AB713F">
      <w:pPr>
        <w:spacing w:line="63" w:lineRule="exact"/>
        <w:ind w:left="740"/>
        <w:rPr>
          <w:rFonts w:ascii="Times New Roman" w:eastAsia="Times New Roman" w:hAnsi="Times New Roman"/>
        </w:rPr>
      </w:pPr>
    </w:p>
    <w:p w14:paraId="6E40EBAE" w14:textId="77777777" w:rsidR="00A478AA" w:rsidRDefault="00A478AA" w:rsidP="00AB713F">
      <w:pPr>
        <w:spacing w:line="0" w:lineRule="atLeast"/>
        <w:ind w:left="740"/>
        <w:rPr>
          <w:rFonts w:ascii="Verdana" w:eastAsia="Verdana" w:hAnsi="Verdana"/>
          <w:color w:val="808080"/>
          <w:sz w:val="18"/>
        </w:rPr>
      </w:pPr>
      <w:r>
        <w:rPr>
          <w:rFonts w:ascii="Verdana" w:eastAsia="Verdana" w:hAnsi="Verdana"/>
          <w:color w:val="808080"/>
          <w:sz w:val="18"/>
        </w:rPr>
        <w:t>18 października</w:t>
      </w:r>
      <w:r w:rsidR="00F832FE">
        <w:rPr>
          <w:rFonts w:ascii="Verdana" w:eastAsia="Verdana" w:hAnsi="Verdana"/>
          <w:color w:val="808080"/>
          <w:sz w:val="18"/>
        </w:rPr>
        <w:t xml:space="preserve"> 2016</w:t>
      </w:r>
      <w:r w:rsidR="00352EC8">
        <w:rPr>
          <w:rFonts w:ascii="Verdana" w:eastAsia="Verdana" w:hAnsi="Verdana"/>
          <w:color w:val="808080"/>
          <w:sz w:val="18"/>
        </w:rPr>
        <w:t xml:space="preserve"> roku</w:t>
      </w:r>
    </w:p>
    <w:p w14:paraId="4B9E6D51" w14:textId="77777777" w:rsidR="00A478AA" w:rsidRPr="00A478AA" w:rsidRDefault="00A478AA" w:rsidP="00AB713F">
      <w:pPr>
        <w:spacing w:line="239" w:lineRule="auto"/>
        <w:ind w:left="740"/>
        <w:jc w:val="both"/>
        <w:rPr>
          <w:rFonts w:ascii="Verdana" w:eastAsia="Verdana" w:hAnsi="Verdana"/>
        </w:rPr>
      </w:pPr>
      <w:r w:rsidRPr="00A478AA">
        <w:rPr>
          <w:rFonts w:ascii="Verdana" w:eastAsia="Verdana" w:hAnsi="Verdana"/>
        </w:rPr>
        <w:t>Skarżąc</w:t>
      </w:r>
      <w:r w:rsidR="00D229FB">
        <w:rPr>
          <w:rFonts w:ascii="Verdana" w:eastAsia="Verdana" w:hAnsi="Verdana"/>
        </w:rPr>
        <w:t>a</w:t>
      </w:r>
      <w:r w:rsidRPr="00A478AA">
        <w:rPr>
          <w:rFonts w:ascii="Verdana" w:eastAsia="Verdana" w:hAnsi="Verdana"/>
        </w:rPr>
        <w:t xml:space="preserve"> </w:t>
      </w:r>
      <w:r w:rsidR="00D229FB">
        <w:rPr>
          <w:rFonts w:ascii="Verdana" w:eastAsia="Verdana" w:hAnsi="Verdana"/>
        </w:rPr>
        <w:t>uległa</w:t>
      </w:r>
      <w:r w:rsidRPr="00A478AA">
        <w:rPr>
          <w:rFonts w:ascii="Verdana" w:eastAsia="Verdana" w:hAnsi="Verdana"/>
        </w:rPr>
        <w:t xml:space="preserve"> wypadk</w:t>
      </w:r>
      <w:r w:rsidR="00D229FB">
        <w:rPr>
          <w:rFonts w:ascii="Verdana" w:eastAsia="Verdana" w:hAnsi="Verdana"/>
        </w:rPr>
        <w:t>owi</w:t>
      </w:r>
      <w:r w:rsidRPr="00A478AA">
        <w:rPr>
          <w:rFonts w:ascii="Verdana" w:eastAsia="Verdana" w:hAnsi="Verdana"/>
        </w:rPr>
        <w:t xml:space="preserve"> drogow</w:t>
      </w:r>
      <w:r w:rsidR="00D229FB">
        <w:rPr>
          <w:rFonts w:ascii="Verdana" w:eastAsia="Verdana" w:hAnsi="Verdana"/>
        </w:rPr>
        <w:t>emu</w:t>
      </w:r>
      <w:r w:rsidRPr="00A478AA">
        <w:rPr>
          <w:rFonts w:ascii="Verdana" w:eastAsia="Verdana" w:hAnsi="Verdana"/>
        </w:rPr>
        <w:t>, a następni</w:t>
      </w:r>
      <w:r w:rsidR="003A7187">
        <w:rPr>
          <w:rFonts w:ascii="Verdana" w:eastAsia="Verdana" w:hAnsi="Verdana"/>
        </w:rPr>
        <w:t>e wystąpił</w:t>
      </w:r>
      <w:r w:rsidR="00D229FB">
        <w:rPr>
          <w:rFonts w:ascii="Verdana" w:eastAsia="Verdana" w:hAnsi="Verdana"/>
        </w:rPr>
        <w:t>a</w:t>
      </w:r>
      <w:r w:rsidR="003A7187">
        <w:rPr>
          <w:rFonts w:ascii="Verdana" w:eastAsia="Verdana" w:hAnsi="Verdana"/>
        </w:rPr>
        <w:t xml:space="preserve"> o rentę inwalidzką. </w:t>
      </w:r>
      <w:r w:rsidRPr="00A478AA">
        <w:rPr>
          <w:rFonts w:ascii="Verdana" w:eastAsia="Verdana" w:hAnsi="Verdana"/>
        </w:rPr>
        <w:t>Po sporze z ubezpieczycielem w sprawie wysokości renty inwalidzkiej i po latach</w:t>
      </w:r>
      <w:r w:rsidR="003A7187">
        <w:rPr>
          <w:rFonts w:ascii="Verdana" w:eastAsia="Verdana" w:hAnsi="Verdana"/>
        </w:rPr>
        <w:t xml:space="preserve"> trwającego</w:t>
      </w:r>
      <w:r w:rsidRPr="00A478AA">
        <w:rPr>
          <w:rFonts w:ascii="Verdana" w:eastAsia="Verdana" w:hAnsi="Verdana"/>
        </w:rPr>
        <w:t xml:space="preserve"> postępowania sądowego, ubezpieczyciel zwróc</w:t>
      </w:r>
      <w:r w:rsidR="003A7187">
        <w:rPr>
          <w:rFonts w:ascii="Verdana" w:eastAsia="Verdana" w:hAnsi="Verdana"/>
        </w:rPr>
        <w:t xml:space="preserve">ił się do </w:t>
      </w:r>
      <w:r w:rsidR="00D229FB">
        <w:rPr>
          <w:rFonts w:ascii="Verdana" w:eastAsia="Verdana" w:hAnsi="Verdana"/>
        </w:rPr>
        <w:t>niej</w:t>
      </w:r>
      <w:r w:rsidRPr="00A478AA">
        <w:rPr>
          <w:rFonts w:ascii="Verdana" w:eastAsia="Verdana" w:hAnsi="Verdana"/>
        </w:rPr>
        <w:t xml:space="preserve"> z prośbą o ponowne badanie lekarskie w celu ustalenia dodatkowych dowodów potwierdzających </w:t>
      </w:r>
      <w:r w:rsidR="003A7187">
        <w:rPr>
          <w:rFonts w:ascii="Verdana" w:eastAsia="Verdana" w:hAnsi="Verdana"/>
        </w:rPr>
        <w:t>stan zdrowia. Kiedy odmówił</w:t>
      </w:r>
      <w:r w:rsidR="00D229FB">
        <w:rPr>
          <w:rFonts w:ascii="Verdana" w:eastAsia="Verdana" w:hAnsi="Verdana"/>
        </w:rPr>
        <w:t>a</w:t>
      </w:r>
      <w:r w:rsidRPr="00A478AA">
        <w:rPr>
          <w:rFonts w:ascii="Verdana" w:eastAsia="Verdana" w:hAnsi="Verdana"/>
        </w:rPr>
        <w:t xml:space="preserve">, ubezpieczyciel </w:t>
      </w:r>
      <w:r w:rsidR="00D229FB">
        <w:rPr>
          <w:rFonts w:ascii="Verdana" w:eastAsia="Verdana" w:hAnsi="Verdana"/>
        </w:rPr>
        <w:t>wynajął</w:t>
      </w:r>
      <w:r w:rsidRPr="00A478AA">
        <w:rPr>
          <w:rFonts w:ascii="Verdana" w:eastAsia="Verdana" w:hAnsi="Verdana"/>
        </w:rPr>
        <w:t xml:space="preserve"> prywatnych detektywów w celu przeprowadzenia tajne</w:t>
      </w:r>
      <w:r w:rsidR="00D229FB">
        <w:rPr>
          <w:rFonts w:ascii="Verdana" w:eastAsia="Verdana" w:hAnsi="Verdana"/>
        </w:rPr>
        <w:t>j</w:t>
      </w:r>
      <w:r w:rsidRPr="00A478AA">
        <w:rPr>
          <w:rFonts w:ascii="Verdana" w:eastAsia="Verdana" w:hAnsi="Verdana"/>
        </w:rPr>
        <w:t xml:space="preserve"> </w:t>
      </w:r>
      <w:r w:rsidR="00D229FB">
        <w:rPr>
          <w:rFonts w:ascii="Verdana" w:eastAsia="Verdana" w:hAnsi="Verdana"/>
        </w:rPr>
        <w:t>obserwacji skarżącej</w:t>
      </w:r>
      <w:r w:rsidR="003A7187">
        <w:rPr>
          <w:rFonts w:ascii="Verdana" w:eastAsia="Verdana" w:hAnsi="Verdana"/>
        </w:rPr>
        <w:t xml:space="preserve">. </w:t>
      </w:r>
      <w:r w:rsidRPr="00A478AA">
        <w:rPr>
          <w:rFonts w:ascii="Verdana" w:eastAsia="Verdana" w:hAnsi="Verdana"/>
        </w:rPr>
        <w:t xml:space="preserve">Uzyskane dowody zostały wykorzystane w dalszym postępowaniu sądowym, co skutkowało zmniejszeniem </w:t>
      </w:r>
      <w:r w:rsidR="00F228D9">
        <w:rPr>
          <w:rFonts w:ascii="Verdana" w:eastAsia="Verdana" w:hAnsi="Verdana"/>
        </w:rPr>
        <w:t>renty</w:t>
      </w:r>
      <w:r w:rsidR="00F228D9" w:rsidRPr="00A478AA">
        <w:rPr>
          <w:rFonts w:ascii="Verdana" w:eastAsia="Verdana" w:hAnsi="Verdana"/>
        </w:rPr>
        <w:t xml:space="preserve"> </w:t>
      </w:r>
      <w:r w:rsidR="003A7187">
        <w:rPr>
          <w:rFonts w:ascii="Verdana" w:eastAsia="Verdana" w:hAnsi="Verdana"/>
        </w:rPr>
        <w:t>skarżące</w:t>
      </w:r>
      <w:r w:rsidR="00D229FB">
        <w:rPr>
          <w:rFonts w:ascii="Verdana" w:eastAsia="Verdana" w:hAnsi="Verdana"/>
        </w:rPr>
        <w:t>j</w:t>
      </w:r>
      <w:r w:rsidR="003A7187">
        <w:rPr>
          <w:rFonts w:ascii="Verdana" w:eastAsia="Verdana" w:hAnsi="Verdana"/>
        </w:rPr>
        <w:t>. Skarżąc</w:t>
      </w:r>
      <w:r w:rsidR="00D229FB">
        <w:rPr>
          <w:rFonts w:ascii="Verdana" w:eastAsia="Verdana" w:hAnsi="Verdana"/>
        </w:rPr>
        <w:t>a</w:t>
      </w:r>
      <w:r w:rsidR="003A7187">
        <w:rPr>
          <w:rFonts w:ascii="Verdana" w:eastAsia="Verdana" w:hAnsi="Verdana"/>
        </w:rPr>
        <w:t xml:space="preserve"> podnosił</w:t>
      </w:r>
      <w:r w:rsidR="00D229FB">
        <w:rPr>
          <w:rFonts w:ascii="Verdana" w:eastAsia="Verdana" w:hAnsi="Verdana"/>
        </w:rPr>
        <w:t>a</w:t>
      </w:r>
      <w:r w:rsidRPr="00A478AA">
        <w:rPr>
          <w:rFonts w:ascii="Verdana" w:eastAsia="Verdana" w:hAnsi="Verdana"/>
        </w:rPr>
        <w:t xml:space="preserve">, że </w:t>
      </w:r>
      <w:r w:rsidR="00D229FB">
        <w:rPr>
          <w:rFonts w:ascii="Verdana" w:eastAsia="Verdana" w:hAnsi="Verdana"/>
        </w:rPr>
        <w:t>obserwacja</w:t>
      </w:r>
      <w:r w:rsidRPr="00A478AA">
        <w:rPr>
          <w:rFonts w:ascii="Verdana" w:eastAsia="Verdana" w:hAnsi="Verdana"/>
        </w:rPr>
        <w:t xml:space="preserve"> naruszył</w:t>
      </w:r>
      <w:r w:rsidR="00D229FB">
        <w:rPr>
          <w:rFonts w:ascii="Verdana" w:eastAsia="Verdana" w:hAnsi="Verdana"/>
        </w:rPr>
        <w:t>a</w:t>
      </w:r>
      <w:r w:rsidR="003A7187">
        <w:rPr>
          <w:rFonts w:ascii="Verdana" w:eastAsia="Verdana" w:hAnsi="Verdana"/>
        </w:rPr>
        <w:t xml:space="preserve"> je</w:t>
      </w:r>
      <w:r w:rsidR="00D229FB">
        <w:rPr>
          <w:rFonts w:ascii="Verdana" w:eastAsia="Verdana" w:hAnsi="Verdana"/>
        </w:rPr>
        <w:t>j</w:t>
      </w:r>
      <w:r w:rsidRPr="00A478AA">
        <w:rPr>
          <w:rFonts w:ascii="Verdana" w:eastAsia="Verdana" w:hAnsi="Verdana"/>
        </w:rPr>
        <w:t xml:space="preserve"> prawo do poszanowania życia prywatnego i że nie należało dopu</w:t>
      </w:r>
      <w:r w:rsidR="00A40582">
        <w:rPr>
          <w:rFonts w:ascii="Verdana" w:eastAsia="Verdana" w:hAnsi="Verdana"/>
        </w:rPr>
        <w:t>szczać</w:t>
      </w:r>
      <w:r w:rsidRPr="00A478AA">
        <w:rPr>
          <w:rFonts w:ascii="Verdana" w:eastAsia="Verdana" w:hAnsi="Verdana"/>
        </w:rPr>
        <w:t xml:space="preserve"> </w:t>
      </w:r>
      <w:r w:rsidR="00F228D9">
        <w:rPr>
          <w:rFonts w:ascii="Verdana" w:eastAsia="Verdana" w:hAnsi="Verdana"/>
        </w:rPr>
        <w:t>tego</w:t>
      </w:r>
      <w:r w:rsidR="003A7187">
        <w:rPr>
          <w:rFonts w:ascii="Verdana" w:eastAsia="Verdana" w:hAnsi="Verdana"/>
        </w:rPr>
        <w:t xml:space="preserve"> dowodu</w:t>
      </w:r>
      <w:r w:rsidRPr="00A478AA">
        <w:rPr>
          <w:rFonts w:ascii="Verdana" w:eastAsia="Verdana" w:hAnsi="Verdana"/>
        </w:rPr>
        <w:t xml:space="preserve"> w postępowaniu.</w:t>
      </w:r>
    </w:p>
    <w:p w14:paraId="17D4A70D" w14:textId="77777777" w:rsidR="00A40582" w:rsidRDefault="00A478AA" w:rsidP="00AB713F">
      <w:pPr>
        <w:spacing w:line="239" w:lineRule="auto"/>
        <w:ind w:left="740"/>
        <w:jc w:val="both"/>
        <w:rPr>
          <w:rFonts w:ascii="Verdana" w:eastAsia="Verdana" w:hAnsi="Verdana"/>
          <w:color w:val="0070C0"/>
        </w:rPr>
      </w:pPr>
      <w:r w:rsidRPr="00A478AA">
        <w:rPr>
          <w:rFonts w:ascii="Verdana" w:eastAsia="Verdana" w:hAnsi="Verdana"/>
          <w:color w:val="0070C0"/>
        </w:rPr>
        <w:t xml:space="preserve">Trybunał orzekł, że </w:t>
      </w:r>
      <w:r w:rsidRPr="003A7187">
        <w:rPr>
          <w:rFonts w:ascii="Verdana" w:eastAsia="Verdana" w:hAnsi="Verdana"/>
          <w:b/>
          <w:color w:val="0070C0"/>
        </w:rPr>
        <w:t>doszło do naruszenia art. 8</w:t>
      </w:r>
      <w:r w:rsidR="003A7187">
        <w:rPr>
          <w:rFonts w:ascii="Verdana" w:eastAsia="Verdana" w:hAnsi="Verdana"/>
          <w:color w:val="0070C0"/>
        </w:rPr>
        <w:t xml:space="preserve"> Konwencji. </w:t>
      </w:r>
      <w:r w:rsidRPr="00A478AA">
        <w:rPr>
          <w:rFonts w:ascii="Verdana" w:eastAsia="Verdana" w:hAnsi="Verdana"/>
          <w:color w:val="0070C0"/>
        </w:rPr>
        <w:t xml:space="preserve">Stwierdzono w szczególności, że działania ubezpieczyciela wiązały się z odpowiedzialnością państwa na mocy </w:t>
      </w:r>
      <w:r w:rsidR="00D229FB">
        <w:rPr>
          <w:rFonts w:ascii="Verdana" w:eastAsia="Verdana" w:hAnsi="Verdana"/>
          <w:color w:val="0070C0"/>
        </w:rPr>
        <w:t>K</w:t>
      </w:r>
      <w:r w:rsidRPr="00A478AA">
        <w:rPr>
          <w:rFonts w:ascii="Verdana" w:eastAsia="Verdana" w:hAnsi="Verdana"/>
          <w:color w:val="0070C0"/>
        </w:rPr>
        <w:t xml:space="preserve">onwencji, ponieważ pozwany zakład ubezpieczeń był uznawany za organ </w:t>
      </w:r>
      <w:r w:rsidR="00D229FB">
        <w:rPr>
          <w:rFonts w:ascii="Verdana" w:eastAsia="Verdana" w:hAnsi="Verdana"/>
          <w:color w:val="0070C0"/>
        </w:rPr>
        <w:t>publiczny</w:t>
      </w:r>
      <w:r w:rsidRPr="00A478AA">
        <w:rPr>
          <w:rFonts w:ascii="Verdana" w:eastAsia="Verdana" w:hAnsi="Verdana"/>
          <w:color w:val="0070C0"/>
        </w:rPr>
        <w:t xml:space="preserve"> na mocy prawa </w:t>
      </w:r>
      <w:r w:rsidR="003A7187">
        <w:rPr>
          <w:rFonts w:ascii="Verdana" w:eastAsia="Verdana" w:hAnsi="Verdana"/>
          <w:color w:val="0070C0"/>
        </w:rPr>
        <w:t>szwajcarskiego.</w:t>
      </w:r>
      <w:r w:rsidRPr="00A478AA">
        <w:rPr>
          <w:rFonts w:ascii="Verdana" w:eastAsia="Verdana" w:hAnsi="Verdana"/>
          <w:color w:val="0070C0"/>
        </w:rPr>
        <w:t xml:space="preserve"> Stwierdził również, że </w:t>
      </w:r>
      <w:r w:rsidR="00D229FB">
        <w:rPr>
          <w:rFonts w:ascii="Verdana" w:eastAsia="Verdana" w:hAnsi="Verdana"/>
          <w:color w:val="0070C0"/>
        </w:rPr>
        <w:t>obserwacja</w:t>
      </w:r>
      <w:r w:rsidRPr="00A478AA">
        <w:rPr>
          <w:rFonts w:ascii="Verdana" w:eastAsia="Verdana" w:hAnsi="Verdana"/>
          <w:color w:val="0070C0"/>
        </w:rPr>
        <w:t xml:space="preserve"> zakłócił</w:t>
      </w:r>
      <w:r w:rsidR="00D229FB">
        <w:rPr>
          <w:rFonts w:ascii="Verdana" w:eastAsia="Verdana" w:hAnsi="Verdana"/>
          <w:color w:val="0070C0"/>
        </w:rPr>
        <w:t>a</w:t>
      </w:r>
      <w:r w:rsidRPr="00A478AA">
        <w:rPr>
          <w:rFonts w:ascii="Verdana" w:eastAsia="Verdana" w:hAnsi="Verdana"/>
          <w:color w:val="0070C0"/>
        </w:rPr>
        <w:t xml:space="preserve"> życie prywatne skarżące</w:t>
      </w:r>
      <w:r w:rsidR="00D229FB">
        <w:rPr>
          <w:rFonts w:ascii="Verdana" w:eastAsia="Verdana" w:hAnsi="Verdana"/>
          <w:color w:val="0070C0"/>
        </w:rPr>
        <w:t>j</w:t>
      </w:r>
      <w:r w:rsidRPr="00A478AA">
        <w:rPr>
          <w:rFonts w:ascii="Verdana" w:eastAsia="Verdana" w:hAnsi="Verdana"/>
          <w:color w:val="0070C0"/>
        </w:rPr>
        <w:t>, mimo że odbywał</w:t>
      </w:r>
      <w:r w:rsidR="00D229FB">
        <w:rPr>
          <w:rFonts w:ascii="Verdana" w:eastAsia="Verdana" w:hAnsi="Verdana"/>
          <w:color w:val="0070C0"/>
        </w:rPr>
        <w:t>a</w:t>
      </w:r>
      <w:r w:rsidRPr="00A478AA">
        <w:rPr>
          <w:rFonts w:ascii="Verdana" w:eastAsia="Verdana" w:hAnsi="Verdana"/>
          <w:color w:val="0070C0"/>
        </w:rPr>
        <w:t xml:space="preserve"> się w miejscach publicznych, ponieważ </w:t>
      </w:r>
      <w:r w:rsidR="003A7187">
        <w:rPr>
          <w:rFonts w:ascii="Verdana" w:eastAsia="Verdana" w:hAnsi="Verdana"/>
          <w:color w:val="0070C0"/>
        </w:rPr>
        <w:t>detektywi</w:t>
      </w:r>
      <w:r w:rsidRPr="00A478AA">
        <w:rPr>
          <w:rFonts w:ascii="Verdana" w:eastAsia="Verdana" w:hAnsi="Verdana"/>
          <w:color w:val="0070C0"/>
        </w:rPr>
        <w:t xml:space="preserve"> systematycznie gromadzili i przechowywali dane oraz wykorzystywali je do konkretnych cel</w:t>
      </w:r>
      <w:r w:rsidR="003A7187">
        <w:rPr>
          <w:rFonts w:ascii="Verdana" w:eastAsia="Verdana" w:hAnsi="Verdana"/>
          <w:color w:val="0070C0"/>
        </w:rPr>
        <w:t xml:space="preserve">ów. </w:t>
      </w:r>
      <w:r w:rsidRPr="00A478AA">
        <w:rPr>
          <w:rFonts w:ascii="Verdana" w:eastAsia="Verdana" w:hAnsi="Verdana"/>
          <w:color w:val="0070C0"/>
        </w:rPr>
        <w:t xml:space="preserve">Ponadto </w:t>
      </w:r>
      <w:r w:rsidR="00253097">
        <w:rPr>
          <w:rFonts w:ascii="Verdana" w:eastAsia="Verdana" w:hAnsi="Verdana"/>
          <w:color w:val="0070C0"/>
        </w:rPr>
        <w:t>obserwacja</w:t>
      </w:r>
      <w:r w:rsidRPr="00A478AA">
        <w:rPr>
          <w:rFonts w:ascii="Verdana" w:eastAsia="Verdana" w:hAnsi="Verdana"/>
          <w:color w:val="0070C0"/>
        </w:rPr>
        <w:t xml:space="preserve"> nie był</w:t>
      </w:r>
      <w:r w:rsidR="00253097">
        <w:rPr>
          <w:rFonts w:ascii="Verdana" w:eastAsia="Verdana" w:hAnsi="Verdana"/>
          <w:color w:val="0070C0"/>
        </w:rPr>
        <w:t>a</w:t>
      </w:r>
      <w:r w:rsidRPr="00A478AA">
        <w:rPr>
          <w:rFonts w:ascii="Verdana" w:eastAsia="Verdana" w:hAnsi="Verdana"/>
          <w:color w:val="0070C0"/>
        </w:rPr>
        <w:t xml:space="preserve"> przewidzian</w:t>
      </w:r>
      <w:r w:rsidR="00253097">
        <w:rPr>
          <w:rFonts w:ascii="Verdana" w:eastAsia="Verdana" w:hAnsi="Verdana"/>
          <w:color w:val="0070C0"/>
        </w:rPr>
        <w:t>a</w:t>
      </w:r>
      <w:r w:rsidRPr="00A478AA">
        <w:rPr>
          <w:rFonts w:ascii="Verdana" w:eastAsia="Verdana" w:hAnsi="Verdana"/>
          <w:color w:val="0070C0"/>
        </w:rPr>
        <w:t xml:space="preserve"> prawem, ponieważ przepisy prawa szwajcarskiego, na których się opierał</w:t>
      </w:r>
      <w:r w:rsidR="00253097">
        <w:rPr>
          <w:rFonts w:ascii="Verdana" w:eastAsia="Verdana" w:hAnsi="Verdana"/>
          <w:color w:val="0070C0"/>
        </w:rPr>
        <w:t>a</w:t>
      </w:r>
      <w:r w:rsidRPr="00A478AA">
        <w:rPr>
          <w:rFonts w:ascii="Verdana" w:eastAsia="Verdana" w:hAnsi="Verdana"/>
          <w:color w:val="0070C0"/>
        </w:rPr>
        <w:t xml:space="preserve">, nie </w:t>
      </w:r>
      <w:r w:rsidR="003A7187">
        <w:rPr>
          <w:rFonts w:ascii="Verdana" w:eastAsia="Verdana" w:hAnsi="Verdana"/>
          <w:color w:val="0070C0"/>
        </w:rPr>
        <w:t xml:space="preserve">były wystarczająco precyzyjne. </w:t>
      </w:r>
      <w:r w:rsidRPr="00A478AA">
        <w:rPr>
          <w:rFonts w:ascii="Verdana" w:eastAsia="Verdana" w:hAnsi="Verdana"/>
          <w:color w:val="0070C0"/>
        </w:rPr>
        <w:t xml:space="preserve">W szczególności nie uregulowały one jasno, kiedy i jak długo można prowadzić </w:t>
      </w:r>
      <w:r w:rsidR="00253097">
        <w:rPr>
          <w:rFonts w:ascii="Verdana" w:eastAsia="Verdana" w:hAnsi="Verdana"/>
          <w:color w:val="0070C0"/>
        </w:rPr>
        <w:t>obserwację</w:t>
      </w:r>
      <w:r w:rsidRPr="00A478AA">
        <w:rPr>
          <w:rFonts w:ascii="Verdana" w:eastAsia="Verdana" w:hAnsi="Verdana"/>
          <w:color w:val="0070C0"/>
        </w:rPr>
        <w:t xml:space="preserve"> oraz w jaki sposób należy przechowywać i udostępniać </w:t>
      </w:r>
      <w:r w:rsidR="00253097" w:rsidRPr="00A478AA">
        <w:rPr>
          <w:rFonts w:ascii="Verdana" w:eastAsia="Verdana" w:hAnsi="Verdana"/>
          <w:color w:val="0070C0"/>
        </w:rPr>
        <w:t xml:space="preserve">uzyskane </w:t>
      </w:r>
      <w:r w:rsidRPr="00A478AA">
        <w:rPr>
          <w:rFonts w:ascii="Verdana" w:eastAsia="Verdana" w:hAnsi="Verdana"/>
          <w:color w:val="0070C0"/>
        </w:rPr>
        <w:t>dane. Ponadto Trybunał stwierdził,</w:t>
      </w:r>
      <w:r w:rsidR="003A7187">
        <w:rPr>
          <w:rFonts w:ascii="Verdana" w:eastAsia="Verdana" w:hAnsi="Verdana"/>
          <w:color w:val="0070C0"/>
        </w:rPr>
        <w:t xml:space="preserve"> że wykorzystanie </w:t>
      </w:r>
      <w:r w:rsidRPr="00A478AA">
        <w:rPr>
          <w:rFonts w:ascii="Verdana" w:eastAsia="Verdana" w:hAnsi="Verdana"/>
          <w:color w:val="0070C0"/>
        </w:rPr>
        <w:t xml:space="preserve">dowodów </w:t>
      </w:r>
      <w:r w:rsidR="00253097">
        <w:rPr>
          <w:rFonts w:ascii="Verdana" w:eastAsia="Verdana" w:hAnsi="Verdana"/>
          <w:color w:val="0070C0"/>
        </w:rPr>
        <w:t>z obserwacji</w:t>
      </w:r>
      <w:r w:rsidRPr="00A478AA">
        <w:rPr>
          <w:rFonts w:ascii="Verdana" w:eastAsia="Verdana" w:hAnsi="Verdana"/>
          <w:color w:val="0070C0"/>
        </w:rPr>
        <w:t xml:space="preserve"> w sprawie </w:t>
      </w:r>
      <w:r w:rsidR="00253097">
        <w:rPr>
          <w:rFonts w:ascii="Verdana" w:eastAsia="Verdana" w:hAnsi="Verdana"/>
          <w:color w:val="0070C0"/>
        </w:rPr>
        <w:t xml:space="preserve">skarżącej </w:t>
      </w:r>
      <w:r w:rsidRPr="00A478AA">
        <w:rPr>
          <w:rFonts w:ascii="Verdana" w:eastAsia="Verdana" w:hAnsi="Verdana"/>
          <w:color w:val="0070C0"/>
        </w:rPr>
        <w:t xml:space="preserve">przeciwko jej ubezpieczycielowi nie </w:t>
      </w:r>
      <w:r w:rsidR="00A40582">
        <w:rPr>
          <w:rFonts w:ascii="Verdana" w:eastAsia="Verdana" w:hAnsi="Verdana"/>
          <w:color w:val="0070C0"/>
        </w:rPr>
        <w:t>uczyniło postępowania</w:t>
      </w:r>
      <w:r w:rsidR="00A40582" w:rsidRPr="00A478AA">
        <w:rPr>
          <w:rFonts w:ascii="Verdana" w:eastAsia="Verdana" w:hAnsi="Verdana"/>
          <w:color w:val="0070C0"/>
        </w:rPr>
        <w:t xml:space="preserve"> </w:t>
      </w:r>
      <w:r w:rsidRPr="00A478AA">
        <w:rPr>
          <w:rFonts w:ascii="Verdana" w:eastAsia="Verdana" w:hAnsi="Verdana"/>
          <w:color w:val="0070C0"/>
        </w:rPr>
        <w:t>niesprawiedliw</w:t>
      </w:r>
      <w:r w:rsidR="00A40582">
        <w:rPr>
          <w:rFonts w:ascii="Verdana" w:eastAsia="Verdana" w:hAnsi="Verdana"/>
          <w:color w:val="0070C0"/>
        </w:rPr>
        <w:t>ym</w:t>
      </w:r>
      <w:r w:rsidRPr="00A478AA">
        <w:rPr>
          <w:rFonts w:ascii="Verdana" w:eastAsia="Verdana" w:hAnsi="Verdana"/>
          <w:color w:val="0070C0"/>
        </w:rPr>
        <w:t xml:space="preserve"> i w związku z tym uznał, że </w:t>
      </w:r>
      <w:r w:rsidRPr="00F8489F">
        <w:rPr>
          <w:rFonts w:ascii="Verdana" w:eastAsia="Verdana" w:hAnsi="Verdana"/>
          <w:b/>
          <w:color w:val="0070C0"/>
        </w:rPr>
        <w:t>nie doszło do naruszenia art. 6</w:t>
      </w:r>
      <w:r w:rsidRPr="00A478AA">
        <w:rPr>
          <w:rFonts w:ascii="Verdana" w:eastAsia="Verdana" w:hAnsi="Verdana"/>
          <w:color w:val="0070C0"/>
        </w:rPr>
        <w:t xml:space="preserve"> (prawo d</w:t>
      </w:r>
      <w:r w:rsidR="003A7187">
        <w:rPr>
          <w:rFonts w:ascii="Verdana" w:eastAsia="Verdana" w:hAnsi="Verdana"/>
          <w:color w:val="0070C0"/>
        </w:rPr>
        <w:t xml:space="preserve">o rzetelnego procesu sądowego) Konwencji. </w:t>
      </w:r>
      <w:r w:rsidRPr="00A478AA">
        <w:rPr>
          <w:rFonts w:ascii="Verdana" w:eastAsia="Verdana" w:hAnsi="Verdana"/>
          <w:color w:val="0070C0"/>
        </w:rPr>
        <w:t xml:space="preserve">W tym względzie </w:t>
      </w:r>
      <w:r w:rsidR="003A7187">
        <w:rPr>
          <w:rFonts w:ascii="Verdana" w:eastAsia="Verdana" w:hAnsi="Verdana"/>
          <w:color w:val="0070C0"/>
        </w:rPr>
        <w:t>zauważył w szczególności, że skarżąc</w:t>
      </w:r>
      <w:r w:rsidR="00253097">
        <w:rPr>
          <w:rFonts w:ascii="Verdana" w:eastAsia="Verdana" w:hAnsi="Verdana"/>
          <w:color w:val="0070C0"/>
        </w:rPr>
        <w:t>a</w:t>
      </w:r>
      <w:r w:rsidRPr="00A478AA">
        <w:rPr>
          <w:rFonts w:ascii="Verdana" w:eastAsia="Verdana" w:hAnsi="Verdana"/>
          <w:color w:val="0070C0"/>
        </w:rPr>
        <w:t xml:space="preserve"> miał</w:t>
      </w:r>
      <w:r w:rsidR="00253097">
        <w:rPr>
          <w:rFonts w:ascii="Verdana" w:eastAsia="Verdana" w:hAnsi="Verdana"/>
          <w:color w:val="0070C0"/>
        </w:rPr>
        <w:t>a</w:t>
      </w:r>
      <w:r w:rsidRPr="00A478AA">
        <w:rPr>
          <w:rFonts w:ascii="Verdana" w:eastAsia="Verdana" w:hAnsi="Verdana"/>
          <w:color w:val="0070C0"/>
        </w:rPr>
        <w:t xml:space="preserve"> możliwość zakwestionowania dowodów uzyskanych w ramach </w:t>
      </w:r>
      <w:r w:rsidR="00253097">
        <w:rPr>
          <w:rFonts w:ascii="Verdana" w:eastAsia="Verdana" w:hAnsi="Verdana"/>
          <w:color w:val="0070C0"/>
        </w:rPr>
        <w:t>obserwacji,</w:t>
      </w:r>
      <w:r w:rsidRPr="00A478AA">
        <w:rPr>
          <w:rFonts w:ascii="Verdana" w:eastAsia="Verdana" w:hAnsi="Verdana"/>
          <w:color w:val="0070C0"/>
        </w:rPr>
        <w:t xml:space="preserve"> oraz że sąd szwajcarski wydał decyzję z uzasadnieniem, dlaczego </w:t>
      </w:r>
      <w:r w:rsidR="00253097">
        <w:rPr>
          <w:rFonts w:ascii="Verdana" w:eastAsia="Verdana" w:hAnsi="Verdana"/>
          <w:color w:val="0070C0"/>
        </w:rPr>
        <w:t xml:space="preserve">dowód </w:t>
      </w:r>
      <w:r w:rsidRPr="00A478AA">
        <w:rPr>
          <w:rFonts w:ascii="Verdana" w:eastAsia="Verdana" w:hAnsi="Verdana"/>
          <w:color w:val="0070C0"/>
        </w:rPr>
        <w:t>powinien zostać przyjęty.</w:t>
      </w:r>
    </w:p>
    <w:p w14:paraId="54196368" w14:textId="77777777" w:rsidR="00A40582" w:rsidRPr="0097380D" w:rsidRDefault="006612CF" w:rsidP="00AB713F">
      <w:pPr>
        <w:spacing w:before="120" w:line="239" w:lineRule="auto"/>
        <w:ind w:left="740"/>
        <w:jc w:val="both"/>
        <w:rPr>
          <w:rFonts w:ascii="Verdana" w:eastAsia="Verdana" w:hAnsi="Verdana"/>
          <w:b/>
          <w:color w:val="0072BC"/>
          <w:u w:val="single"/>
        </w:rPr>
      </w:pPr>
      <w:hyperlink r:id="rId46" w:history="1">
        <w:r w:rsidR="00A40582" w:rsidRPr="0097380D">
          <w:rPr>
            <w:rStyle w:val="Hipercze"/>
            <w:rFonts w:ascii="Verdana" w:eastAsia="Verdana" w:hAnsi="Verdana"/>
            <w:b/>
            <w:color w:val="0072BC"/>
          </w:rPr>
          <w:t>Mehmedovic przeciwko Szwajcarii</w:t>
        </w:r>
      </w:hyperlink>
    </w:p>
    <w:p w14:paraId="6D0763C5" w14:textId="77777777" w:rsidR="00A40582" w:rsidRPr="00522540" w:rsidRDefault="00A40582" w:rsidP="00AB713F">
      <w:pPr>
        <w:spacing w:line="239" w:lineRule="auto"/>
        <w:ind w:left="740"/>
        <w:jc w:val="both"/>
        <w:rPr>
          <w:rFonts w:ascii="Verdana" w:eastAsia="Verdana" w:hAnsi="Verdana"/>
          <w:color w:val="7F7F7F"/>
          <w:sz w:val="18"/>
        </w:rPr>
      </w:pPr>
      <w:r w:rsidRPr="00F8489F">
        <w:rPr>
          <w:rFonts w:ascii="Verdana" w:eastAsia="Verdana" w:hAnsi="Verdana"/>
          <w:color w:val="7F7F7F"/>
          <w:sz w:val="18"/>
        </w:rPr>
        <w:t>11 grudnia 2018</w:t>
      </w:r>
      <w:r w:rsidR="00CD5A42">
        <w:rPr>
          <w:rFonts w:ascii="Verdana" w:eastAsia="Verdana" w:hAnsi="Verdana"/>
          <w:color w:val="7F7F7F"/>
          <w:sz w:val="18"/>
        </w:rPr>
        <w:t xml:space="preserve"> roku</w:t>
      </w:r>
      <w:r w:rsidRPr="00F8489F">
        <w:rPr>
          <w:rFonts w:ascii="Verdana" w:eastAsia="Verdana" w:hAnsi="Verdana"/>
          <w:color w:val="7F7F7F"/>
          <w:sz w:val="18"/>
        </w:rPr>
        <w:t xml:space="preserve"> (decyzja o dopuszczalności)</w:t>
      </w:r>
    </w:p>
    <w:p w14:paraId="4F8B7859" w14:textId="77777777" w:rsidR="00A40582" w:rsidRPr="00F8489F" w:rsidRDefault="00A40582" w:rsidP="00AB713F">
      <w:pPr>
        <w:spacing w:line="239" w:lineRule="auto"/>
        <w:ind w:left="740"/>
        <w:jc w:val="both"/>
        <w:rPr>
          <w:rFonts w:ascii="Verdana" w:eastAsia="Verdana" w:hAnsi="Verdana"/>
        </w:rPr>
      </w:pPr>
      <w:r w:rsidRPr="00F8489F">
        <w:rPr>
          <w:rFonts w:ascii="Verdana" w:eastAsia="Verdana" w:hAnsi="Verdana"/>
        </w:rPr>
        <w:t xml:space="preserve">Sprawa ta dotyczyła </w:t>
      </w:r>
      <w:r w:rsidR="00CD5A42">
        <w:rPr>
          <w:rFonts w:ascii="Verdana" w:eastAsia="Verdana" w:hAnsi="Verdana"/>
        </w:rPr>
        <w:t>obserwacji</w:t>
      </w:r>
      <w:r w:rsidRPr="00F8489F">
        <w:rPr>
          <w:rFonts w:ascii="Verdana" w:eastAsia="Verdana" w:hAnsi="Verdana"/>
        </w:rPr>
        <w:t xml:space="preserve"> osob</w:t>
      </w:r>
      <w:r w:rsidR="00CD5A42">
        <w:rPr>
          <w:rFonts w:ascii="Verdana" w:eastAsia="Verdana" w:hAnsi="Verdana"/>
        </w:rPr>
        <w:t>y</w:t>
      </w:r>
      <w:r w:rsidRPr="00F8489F">
        <w:rPr>
          <w:rFonts w:ascii="Verdana" w:eastAsia="Verdana" w:hAnsi="Verdana"/>
        </w:rPr>
        <w:t xml:space="preserve"> ubezpieczon</w:t>
      </w:r>
      <w:r w:rsidR="00CD5A42">
        <w:rPr>
          <w:rFonts w:ascii="Verdana" w:eastAsia="Verdana" w:hAnsi="Verdana"/>
        </w:rPr>
        <w:t>ej</w:t>
      </w:r>
      <w:r w:rsidRPr="00F8489F">
        <w:rPr>
          <w:rFonts w:ascii="Verdana" w:eastAsia="Verdana" w:hAnsi="Verdana"/>
        </w:rPr>
        <w:t xml:space="preserve"> (pierwsz</w:t>
      </w:r>
      <w:r w:rsidR="00CD5A42">
        <w:rPr>
          <w:rFonts w:ascii="Verdana" w:eastAsia="Verdana" w:hAnsi="Verdana"/>
        </w:rPr>
        <w:t>ego</w:t>
      </w:r>
      <w:r w:rsidRPr="00F8489F">
        <w:rPr>
          <w:rFonts w:ascii="Verdana" w:eastAsia="Verdana" w:hAnsi="Verdana"/>
        </w:rPr>
        <w:t xml:space="preserve"> </w:t>
      </w:r>
      <w:r w:rsidR="00CD5A42">
        <w:rPr>
          <w:rFonts w:ascii="Verdana" w:eastAsia="Verdana" w:hAnsi="Verdana"/>
        </w:rPr>
        <w:t>skarżącego</w:t>
      </w:r>
      <w:r w:rsidRPr="00F8489F">
        <w:rPr>
          <w:rFonts w:ascii="Verdana" w:eastAsia="Verdana" w:hAnsi="Verdana"/>
        </w:rPr>
        <w:t>) i pośrednio jego żon</w:t>
      </w:r>
      <w:r w:rsidR="00CD5A42">
        <w:rPr>
          <w:rFonts w:ascii="Verdana" w:eastAsia="Verdana" w:hAnsi="Verdana"/>
        </w:rPr>
        <w:t>y</w:t>
      </w:r>
      <w:r w:rsidRPr="00F8489F">
        <w:rPr>
          <w:rFonts w:ascii="Verdana" w:eastAsia="Verdana" w:hAnsi="Verdana"/>
        </w:rPr>
        <w:t xml:space="preserve"> w miejscach publicznych przez inspektorów </w:t>
      </w:r>
      <w:r w:rsidR="00D84FC1">
        <w:rPr>
          <w:rFonts w:ascii="Verdana" w:eastAsia="Verdana" w:hAnsi="Verdana"/>
        </w:rPr>
        <w:t>towarzystwa</w:t>
      </w:r>
      <w:r w:rsidRPr="00F8489F">
        <w:rPr>
          <w:rFonts w:ascii="Verdana" w:eastAsia="Verdana" w:hAnsi="Verdana"/>
        </w:rPr>
        <w:t xml:space="preserve"> ubezpiecze</w:t>
      </w:r>
      <w:r w:rsidR="00D84FC1">
        <w:rPr>
          <w:rFonts w:ascii="Verdana" w:eastAsia="Verdana" w:hAnsi="Verdana"/>
        </w:rPr>
        <w:t>niowego</w:t>
      </w:r>
      <w:r w:rsidRPr="00F8489F">
        <w:rPr>
          <w:rFonts w:ascii="Verdana" w:eastAsia="Verdana" w:hAnsi="Verdana"/>
        </w:rPr>
        <w:t xml:space="preserve"> w celu ustalenia, czy jego roszczenie o odszkodowanie złożone w następstwie wypadku było uzasadnione.</w:t>
      </w:r>
    </w:p>
    <w:p w14:paraId="3494CADF" w14:textId="77777777" w:rsidR="00A40582" w:rsidRPr="00F8489F" w:rsidRDefault="006612CF" w:rsidP="00AB713F">
      <w:pPr>
        <w:spacing w:line="239" w:lineRule="auto"/>
        <w:ind w:left="740"/>
        <w:jc w:val="both"/>
        <w:rPr>
          <w:rFonts w:ascii="Verdana" w:eastAsia="Verdana" w:hAnsi="Verdana"/>
          <w:color w:val="0070C0"/>
          <w:sz w:val="18"/>
        </w:rPr>
      </w:pPr>
      <w:r>
        <w:rPr>
          <w:rFonts w:ascii="Verdana" w:eastAsia="Verdana" w:hAnsi="Verdana"/>
          <w:color w:val="0070C0"/>
        </w:rPr>
        <w:t>Trybunał</w:t>
      </w:r>
      <w:r w:rsidR="00A40582" w:rsidRPr="00F8489F">
        <w:rPr>
          <w:rFonts w:ascii="Verdana" w:eastAsia="Verdana" w:hAnsi="Verdana"/>
          <w:color w:val="0070C0"/>
        </w:rPr>
        <w:t xml:space="preserve"> uznał skargę za </w:t>
      </w:r>
      <w:r w:rsidR="00A40582" w:rsidRPr="00F8489F">
        <w:rPr>
          <w:rFonts w:ascii="Verdana" w:eastAsia="Verdana" w:hAnsi="Verdana"/>
          <w:b/>
          <w:color w:val="0070C0"/>
        </w:rPr>
        <w:t>niedopuszczalną</w:t>
      </w:r>
      <w:r w:rsidR="00A40582" w:rsidRPr="00F8489F">
        <w:rPr>
          <w:rFonts w:ascii="Verdana" w:eastAsia="Verdana" w:hAnsi="Verdana"/>
          <w:color w:val="0070C0"/>
        </w:rPr>
        <w:t xml:space="preserve"> jako oczywiście bezzasadną. Po pierwsze</w:t>
      </w:r>
      <w:r>
        <w:rPr>
          <w:rFonts w:ascii="Verdana" w:eastAsia="Verdana" w:hAnsi="Verdana"/>
          <w:color w:val="0070C0"/>
        </w:rPr>
        <w:t xml:space="preserve"> </w:t>
      </w:r>
      <w:r w:rsidR="00A40582" w:rsidRPr="00F8489F">
        <w:rPr>
          <w:rFonts w:ascii="Verdana" w:eastAsia="Verdana" w:hAnsi="Verdana"/>
          <w:color w:val="0070C0"/>
        </w:rPr>
        <w:t xml:space="preserve">zauważył, że </w:t>
      </w:r>
      <w:r w:rsidR="00D84FC1">
        <w:rPr>
          <w:rFonts w:ascii="Verdana" w:eastAsia="Verdana" w:hAnsi="Verdana"/>
          <w:color w:val="0070C0"/>
        </w:rPr>
        <w:t>czynności</w:t>
      </w:r>
      <w:r w:rsidR="00A40582" w:rsidRPr="00F8489F">
        <w:rPr>
          <w:rFonts w:ascii="Verdana" w:eastAsia="Verdana" w:hAnsi="Verdana"/>
          <w:color w:val="0070C0"/>
        </w:rPr>
        <w:t xml:space="preserve"> prowadzone przez towarzystwo ubezpieczeniowe, które </w:t>
      </w:r>
      <w:r w:rsidR="00D84FC1">
        <w:rPr>
          <w:rFonts w:ascii="Verdana" w:eastAsia="Verdana" w:hAnsi="Verdana"/>
          <w:color w:val="0070C0"/>
        </w:rPr>
        <w:t>odbywały się</w:t>
      </w:r>
      <w:r w:rsidR="00A40582" w:rsidRPr="00F8489F">
        <w:rPr>
          <w:rFonts w:ascii="Verdana" w:eastAsia="Verdana" w:hAnsi="Verdana"/>
          <w:color w:val="0070C0"/>
        </w:rPr>
        <w:t xml:space="preserve"> </w:t>
      </w:r>
      <w:r>
        <w:rPr>
          <w:rFonts w:ascii="Verdana" w:eastAsia="Verdana" w:hAnsi="Verdana"/>
          <w:color w:val="0070C0"/>
        </w:rPr>
        <w:t>w</w:t>
      </w:r>
      <w:r w:rsidR="00A40582" w:rsidRPr="00F8489F">
        <w:rPr>
          <w:rFonts w:ascii="Verdana" w:eastAsia="Verdana" w:hAnsi="Verdana"/>
          <w:color w:val="0070C0"/>
        </w:rPr>
        <w:t xml:space="preserve"> miejsc</w:t>
      </w:r>
      <w:r>
        <w:rPr>
          <w:rFonts w:ascii="Verdana" w:eastAsia="Verdana" w:hAnsi="Verdana"/>
          <w:color w:val="0070C0"/>
        </w:rPr>
        <w:t>ach</w:t>
      </w:r>
      <w:r w:rsidR="00A40582" w:rsidRPr="00F8489F">
        <w:rPr>
          <w:rFonts w:ascii="Verdana" w:eastAsia="Verdana" w:hAnsi="Verdana"/>
          <w:color w:val="0070C0"/>
        </w:rPr>
        <w:t xml:space="preserve"> </w:t>
      </w:r>
      <w:r>
        <w:rPr>
          <w:rFonts w:ascii="Verdana" w:eastAsia="Verdana" w:hAnsi="Verdana"/>
          <w:color w:val="0070C0"/>
        </w:rPr>
        <w:t>publicznych</w:t>
      </w:r>
      <w:r w:rsidR="00A40582" w:rsidRPr="00F8489F">
        <w:rPr>
          <w:rFonts w:ascii="Verdana" w:eastAsia="Verdana" w:hAnsi="Verdana"/>
          <w:color w:val="0070C0"/>
        </w:rPr>
        <w:t xml:space="preserve"> i ograniczały się do ustalenia mobilności pierwszego </w:t>
      </w:r>
      <w:r w:rsidR="00D84FC1">
        <w:rPr>
          <w:rFonts w:ascii="Verdana" w:eastAsia="Verdana" w:hAnsi="Verdana"/>
          <w:color w:val="0070C0"/>
        </w:rPr>
        <w:t>skarżącego</w:t>
      </w:r>
      <w:r w:rsidR="00A40582" w:rsidRPr="00F8489F">
        <w:rPr>
          <w:rFonts w:ascii="Verdana" w:eastAsia="Verdana" w:hAnsi="Verdana"/>
          <w:color w:val="0070C0"/>
        </w:rPr>
        <w:t xml:space="preserve">, miały na celu wyłącznie ochronę praw </w:t>
      </w:r>
      <w:r>
        <w:rPr>
          <w:rFonts w:ascii="Verdana" w:eastAsia="Verdana" w:hAnsi="Verdana"/>
          <w:color w:val="0070C0"/>
        </w:rPr>
        <w:t>majątkowych</w:t>
      </w:r>
      <w:r w:rsidR="00A40582" w:rsidRPr="00F8489F">
        <w:rPr>
          <w:rFonts w:ascii="Verdana" w:eastAsia="Verdana" w:hAnsi="Verdana"/>
          <w:color w:val="0070C0"/>
        </w:rPr>
        <w:t xml:space="preserve"> ubezpieczyciela. W tym względzie Trybunał orzekł, że sądy krajowe uznały, że ubezpieczyciel ma nadrzędny interes, który oznacza, że ingerencja w </w:t>
      </w:r>
      <w:r w:rsidR="00BE55CE">
        <w:rPr>
          <w:rFonts w:ascii="Verdana" w:eastAsia="Verdana" w:hAnsi="Verdana"/>
          <w:color w:val="0070C0"/>
        </w:rPr>
        <w:t>dobra osobiste</w:t>
      </w:r>
      <w:r w:rsidR="00A40582" w:rsidRPr="00F8489F">
        <w:rPr>
          <w:rFonts w:ascii="Verdana" w:eastAsia="Verdana" w:hAnsi="Verdana"/>
          <w:color w:val="0070C0"/>
        </w:rPr>
        <w:t xml:space="preserve"> </w:t>
      </w:r>
      <w:r w:rsidR="00BE55CE">
        <w:rPr>
          <w:rFonts w:ascii="Verdana" w:eastAsia="Verdana" w:hAnsi="Verdana"/>
          <w:color w:val="0070C0"/>
        </w:rPr>
        <w:t>skarżącego</w:t>
      </w:r>
      <w:r w:rsidR="00A40582" w:rsidRPr="00F8489F">
        <w:rPr>
          <w:rFonts w:ascii="Verdana" w:eastAsia="Verdana" w:hAnsi="Verdana"/>
          <w:color w:val="0070C0"/>
        </w:rPr>
        <w:t xml:space="preserve"> była zgodna z prawem. Po drugie, </w:t>
      </w:r>
      <w:r w:rsidR="00BE55CE">
        <w:rPr>
          <w:rFonts w:ascii="Verdana" w:eastAsia="Verdana" w:hAnsi="Verdana"/>
          <w:color w:val="0070C0"/>
        </w:rPr>
        <w:t>Trybunał</w:t>
      </w:r>
      <w:r w:rsidR="00A40582" w:rsidRPr="00F8489F">
        <w:rPr>
          <w:rFonts w:ascii="Verdana" w:eastAsia="Verdana" w:hAnsi="Verdana"/>
          <w:color w:val="0070C0"/>
        </w:rPr>
        <w:t xml:space="preserve"> zauważył, że skąpe informacje dotyczące drugie</w:t>
      </w:r>
      <w:r w:rsidR="00BE55CE">
        <w:rPr>
          <w:rFonts w:ascii="Verdana" w:eastAsia="Verdana" w:hAnsi="Verdana"/>
          <w:color w:val="0070C0"/>
        </w:rPr>
        <w:t>j</w:t>
      </w:r>
      <w:r w:rsidR="00A40582" w:rsidRPr="00F8489F">
        <w:rPr>
          <w:rFonts w:ascii="Verdana" w:eastAsia="Verdana" w:hAnsi="Verdana"/>
          <w:color w:val="0070C0"/>
        </w:rPr>
        <w:t xml:space="preserve"> ze skarżących, zebrane przypadkowo i niemające znaczenia dla dochodzenia, w żaden sposób nie stanowiły systematycznego lub stałego gromadzenia danych. Zdaniem </w:t>
      </w:r>
      <w:r w:rsidR="00BE55CE">
        <w:rPr>
          <w:rFonts w:ascii="Verdana" w:eastAsia="Verdana" w:hAnsi="Verdana"/>
          <w:color w:val="0070C0"/>
        </w:rPr>
        <w:t>Trybunału</w:t>
      </w:r>
      <w:r w:rsidR="00A40582" w:rsidRPr="00F8489F">
        <w:rPr>
          <w:rFonts w:ascii="Verdana" w:eastAsia="Verdana" w:hAnsi="Verdana"/>
          <w:color w:val="0070C0"/>
        </w:rPr>
        <w:t xml:space="preserve"> nie doszło zatem do ingerencji w życie prywatne skarżące</w:t>
      </w:r>
      <w:r w:rsidR="00D84FC1">
        <w:rPr>
          <w:rFonts w:ascii="Verdana" w:eastAsia="Verdana" w:hAnsi="Verdana"/>
          <w:color w:val="0070C0"/>
        </w:rPr>
        <w:t>j</w:t>
      </w:r>
      <w:r w:rsidR="00A40582" w:rsidRPr="00F8489F">
        <w:rPr>
          <w:rFonts w:ascii="Verdana" w:eastAsia="Verdana" w:hAnsi="Verdana"/>
          <w:color w:val="0070C0"/>
        </w:rPr>
        <w:t>.</w:t>
      </w:r>
    </w:p>
    <w:p w14:paraId="4B378D00" w14:textId="77777777" w:rsidR="00F832FE" w:rsidRDefault="00F832FE" w:rsidP="00AB713F">
      <w:pPr>
        <w:spacing w:line="218" w:lineRule="exact"/>
        <w:ind w:left="740"/>
        <w:rPr>
          <w:rFonts w:ascii="Times New Roman" w:eastAsia="Times New Roman" w:hAnsi="Times New Roman"/>
        </w:rPr>
      </w:pPr>
    </w:p>
    <w:p w14:paraId="2D29177C" w14:textId="77777777" w:rsidR="00F832FE" w:rsidRDefault="00BD3647" w:rsidP="00AB713F">
      <w:pPr>
        <w:spacing w:line="0" w:lineRule="atLeast"/>
        <w:ind w:left="740"/>
        <w:rPr>
          <w:rFonts w:ascii="Verdana" w:eastAsia="Verdana" w:hAnsi="Verdana"/>
          <w:color w:val="808080"/>
          <w:sz w:val="28"/>
        </w:rPr>
      </w:pPr>
      <w:r>
        <w:rPr>
          <w:rFonts w:ascii="Verdana" w:eastAsia="Verdana" w:hAnsi="Verdana"/>
          <w:color w:val="808080"/>
          <w:sz w:val="28"/>
        </w:rPr>
        <w:t>Przechowywanie w tajnych rejestrach</w:t>
      </w:r>
    </w:p>
    <w:p w14:paraId="1C76CBC3" w14:textId="77777777" w:rsidR="00BE55CE" w:rsidRPr="00A14197" w:rsidRDefault="00BE55CE" w:rsidP="00AB713F">
      <w:pPr>
        <w:spacing w:before="120" w:line="0" w:lineRule="atLeast"/>
        <w:ind w:left="740"/>
        <w:rPr>
          <w:rStyle w:val="Hipercze"/>
          <w:color w:val="0072BC"/>
        </w:rPr>
      </w:pPr>
      <w:hyperlink r:id="rId47" w:history="1">
        <w:r w:rsidRPr="00A14197">
          <w:rPr>
            <w:rStyle w:val="Hipercze"/>
            <w:rFonts w:ascii="Verdana" w:eastAsia="Verdana" w:hAnsi="Verdana"/>
            <w:b/>
            <w:color w:val="0072BC"/>
          </w:rPr>
          <w:t>Leander przeciwko Szwecji</w:t>
        </w:r>
      </w:hyperlink>
    </w:p>
    <w:p w14:paraId="1473B7E8" w14:textId="77777777" w:rsidR="00BE55CE" w:rsidRDefault="00BE55CE" w:rsidP="00AB713F">
      <w:pPr>
        <w:spacing w:line="63" w:lineRule="exact"/>
        <w:ind w:left="740"/>
        <w:rPr>
          <w:rFonts w:ascii="Times New Roman" w:eastAsia="Times New Roman" w:hAnsi="Times New Roman"/>
        </w:rPr>
      </w:pPr>
    </w:p>
    <w:p w14:paraId="3662FE5F" w14:textId="77777777" w:rsidR="00B110F7" w:rsidRDefault="00BE55CE" w:rsidP="00AB713F">
      <w:pPr>
        <w:spacing w:line="0" w:lineRule="atLeast"/>
        <w:ind w:left="740"/>
        <w:rPr>
          <w:rFonts w:ascii="Verdana" w:eastAsia="Verdana" w:hAnsi="Verdana"/>
          <w:color w:val="808080"/>
          <w:sz w:val="18"/>
        </w:rPr>
      </w:pPr>
      <w:r>
        <w:rPr>
          <w:rFonts w:ascii="Verdana" w:eastAsia="Verdana" w:hAnsi="Verdana"/>
          <w:color w:val="808080"/>
          <w:sz w:val="18"/>
        </w:rPr>
        <w:t xml:space="preserve">23 marca </w:t>
      </w:r>
      <w:r w:rsidR="00B110F7">
        <w:rPr>
          <w:rFonts w:ascii="Verdana" w:eastAsia="Verdana" w:hAnsi="Verdana"/>
          <w:color w:val="808080"/>
          <w:sz w:val="18"/>
        </w:rPr>
        <w:t xml:space="preserve">1987 </w:t>
      </w:r>
      <w:r>
        <w:rPr>
          <w:rFonts w:ascii="Verdana" w:eastAsia="Verdana" w:hAnsi="Verdana"/>
          <w:color w:val="808080"/>
          <w:sz w:val="18"/>
        </w:rPr>
        <w:t xml:space="preserve">roku </w:t>
      </w:r>
    </w:p>
    <w:p w14:paraId="0EC55A1B" w14:textId="77777777" w:rsidR="001728F7" w:rsidRPr="001728F7" w:rsidRDefault="001728F7" w:rsidP="00AB713F">
      <w:pPr>
        <w:spacing w:line="0" w:lineRule="atLeast"/>
        <w:ind w:left="740"/>
        <w:jc w:val="both"/>
        <w:rPr>
          <w:rFonts w:ascii="Verdana" w:eastAsia="Verdana" w:hAnsi="Verdana"/>
        </w:rPr>
      </w:pPr>
      <w:r w:rsidRPr="001728F7">
        <w:rPr>
          <w:rFonts w:ascii="Verdana" w:eastAsia="Verdana" w:hAnsi="Verdana"/>
        </w:rPr>
        <w:t xml:space="preserve">Sprawa ta dotyczyła wykorzystania </w:t>
      </w:r>
      <w:r>
        <w:rPr>
          <w:rFonts w:ascii="Verdana" w:eastAsia="Verdana" w:hAnsi="Verdana"/>
        </w:rPr>
        <w:t xml:space="preserve">tajnych </w:t>
      </w:r>
      <w:r w:rsidRPr="001728F7">
        <w:rPr>
          <w:rFonts w:ascii="Verdana" w:eastAsia="Verdana" w:hAnsi="Verdana"/>
        </w:rPr>
        <w:t>akt policji przy rekrutacji stolarza. Skarżący, który pracował jako tymczasowy zastępca w Muzeum Marynarki Wojennej w Karlskronie, obok zamkniętej strefy wojskowe</w:t>
      </w:r>
      <w:r>
        <w:rPr>
          <w:rFonts w:ascii="Verdana" w:eastAsia="Verdana" w:hAnsi="Verdana"/>
        </w:rPr>
        <w:t>j</w:t>
      </w:r>
      <w:r w:rsidRPr="001728F7">
        <w:rPr>
          <w:rFonts w:ascii="Verdana" w:eastAsia="Verdana" w:hAnsi="Verdana"/>
        </w:rPr>
        <w:t>, skarżył się na przechowywanie danych</w:t>
      </w:r>
      <w:r>
        <w:rPr>
          <w:rFonts w:ascii="Verdana" w:eastAsia="Verdana" w:hAnsi="Verdana"/>
        </w:rPr>
        <w:t xml:space="preserve"> osobowych</w:t>
      </w:r>
      <w:r w:rsidRPr="001728F7">
        <w:rPr>
          <w:rFonts w:ascii="Verdana" w:eastAsia="Verdana" w:hAnsi="Verdana"/>
        </w:rPr>
        <w:t xml:space="preserve"> dotyczących jego </w:t>
      </w:r>
      <w:r w:rsidR="00131261">
        <w:rPr>
          <w:rFonts w:ascii="Verdana" w:eastAsia="Verdana" w:hAnsi="Verdana"/>
        </w:rPr>
        <w:t xml:space="preserve">dawnej </w:t>
      </w:r>
      <w:r w:rsidRPr="001728F7">
        <w:rPr>
          <w:rFonts w:ascii="Verdana" w:eastAsia="Verdana" w:hAnsi="Verdana"/>
        </w:rPr>
        <w:t>działalności związkowej i twierdził, że doprowadziło to do wykluczenia</w:t>
      </w:r>
      <w:r>
        <w:rPr>
          <w:rFonts w:ascii="Verdana" w:eastAsia="Verdana" w:hAnsi="Verdana"/>
        </w:rPr>
        <w:t xml:space="preserve"> </w:t>
      </w:r>
      <w:r w:rsidR="00131261">
        <w:rPr>
          <w:rFonts w:ascii="Verdana" w:eastAsia="Verdana" w:hAnsi="Verdana"/>
        </w:rPr>
        <w:t xml:space="preserve">jego osoby z przedmiotowego </w:t>
      </w:r>
      <w:r w:rsidRPr="001728F7">
        <w:rPr>
          <w:rFonts w:ascii="Verdana" w:eastAsia="Verdana" w:hAnsi="Verdana"/>
        </w:rPr>
        <w:t xml:space="preserve">zatrudnienia. Twierdził, że nic </w:t>
      </w:r>
      <w:r w:rsidR="00B35B27">
        <w:rPr>
          <w:rFonts w:ascii="Verdana" w:eastAsia="Verdana" w:hAnsi="Verdana"/>
        </w:rPr>
        <w:t>z</w:t>
      </w:r>
      <w:r w:rsidRPr="001728F7">
        <w:rPr>
          <w:rFonts w:ascii="Verdana" w:eastAsia="Verdana" w:hAnsi="Verdana"/>
        </w:rPr>
        <w:t xml:space="preserve"> jego </w:t>
      </w:r>
      <w:r w:rsidR="00B35B27">
        <w:rPr>
          <w:rFonts w:ascii="Verdana" w:eastAsia="Verdana" w:hAnsi="Verdana"/>
        </w:rPr>
        <w:t xml:space="preserve">życia </w:t>
      </w:r>
      <w:r w:rsidRPr="001728F7">
        <w:rPr>
          <w:rFonts w:ascii="Verdana" w:eastAsia="Verdana" w:hAnsi="Verdana"/>
        </w:rPr>
        <w:t>osobist</w:t>
      </w:r>
      <w:r w:rsidR="00B35B27">
        <w:rPr>
          <w:rFonts w:ascii="Verdana" w:eastAsia="Verdana" w:hAnsi="Verdana"/>
        </w:rPr>
        <w:t xml:space="preserve">ego ani dawnej działalności politycznej </w:t>
      </w:r>
      <w:r w:rsidRPr="001728F7">
        <w:rPr>
          <w:rFonts w:ascii="Verdana" w:eastAsia="Verdana" w:hAnsi="Verdana"/>
        </w:rPr>
        <w:t xml:space="preserve">nie może być uznane za </w:t>
      </w:r>
      <w:r w:rsidR="00131261">
        <w:rPr>
          <w:rFonts w:ascii="Verdana" w:eastAsia="Verdana" w:hAnsi="Verdana"/>
        </w:rPr>
        <w:t>posiadające charakter wymagający</w:t>
      </w:r>
      <w:r w:rsidRPr="001728F7">
        <w:rPr>
          <w:rFonts w:ascii="Verdana" w:eastAsia="Verdana" w:hAnsi="Verdana"/>
        </w:rPr>
        <w:t xml:space="preserve"> zarejestrowania go w rejestrze Departamentu Bezpieczeństwa i zaklasyfikowania </w:t>
      </w:r>
      <w:r w:rsidR="00131261">
        <w:rPr>
          <w:rFonts w:ascii="Verdana" w:eastAsia="Verdana" w:hAnsi="Verdana"/>
        </w:rPr>
        <w:t xml:space="preserve">go </w:t>
      </w:r>
      <w:r w:rsidRPr="001728F7">
        <w:rPr>
          <w:rFonts w:ascii="Verdana" w:eastAsia="Verdana" w:hAnsi="Verdana"/>
        </w:rPr>
        <w:t>jako "zagrożenie dla bezpieczeństwa".</w:t>
      </w:r>
    </w:p>
    <w:p w14:paraId="441E7E3F" w14:textId="77777777" w:rsidR="001728F7" w:rsidRPr="00F8489F" w:rsidRDefault="001728F7" w:rsidP="00AB713F">
      <w:pPr>
        <w:spacing w:line="0" w:lineRule="atLeast"/>
        <w:ind w:left="740"/>
        <w:jc w:val="both"/>
        <w:rPr>
          <w:rFonts w:ascii="Verdana" w:eastAsia="Verdana" w:hAnsi="Verdana"/>
          <w:color w:val="0070C0"/>
        </w:rPr>
      </w:pPr>
      <w:r w:rsidRPr="00F8489F">
        <w:rPr>
          <w:rFonts w:ascii="Verdana" w:eastAsia="Verdana" w:hAnsi="Verdana"/>
          <w:color w:val="0070C0"/>
        </w:rPr>
        <w:t xml:space="preserve">Trybunał orzekł, że </w:t>
      </w:r>
      <w:r w:rsidRPr="00F8489F">
        <w:rPr>
          <w:rFonts w:ascii="Verdana" w:eastAsia="Verdana" w:hAnsi="Verdana"/>
          <w:b/>
          <w:color w:val="0070C0"/>
        </w:rPr>
        <w:t>nie doszło do naruszenia art. 8</w:t>
      </w:r>
      <w:r w:rsidRPr="00F8489F">
        <w:rPr>
          <w:rFonts w:ascii="Verdana" w:eastAsia="Verdana" w:hAnsi="Verdana"/>
          <w:color w:val="0070C0"/>
        </w:rPr>
        <w:t xml:space="preserve"> Konwencji. Odnotowując w szczególności, że zarówno przechowywanie w tajnym rejestrze, jak i udostępnianie informacji o życiu prywatnym jednostki wchodzi w zakres art. 8 </w:t>
      </w:r>
      <w:r w:rsidR="00131261">
        <w:rPr>
          <w:rFonts w:ascii="Verdana" w:eastAsia="Verdana" w:hAnsi="Verdana"/>
          <w:color w:val="0070C0"/>
        </w:rPr>
        <w:t>K</w:t>
      </w:r>
      <w:r w:rsidRPr="00F8489F">
        <w:rPr>
          <w:rFonts w:ascii="Verdana" w:eastAsia="Verdana" w:hAnsi="Verdana"/>
          <w:color w:val="0070C0"/>
        </w:rPr>
        <w:t xml:space="preserve">onwencji, Trybunał przypomniał również, że w społeczeństwie demokratycznym istnienie służb wywiadowczych i przechowywanie danych </w:t>
      </w:r>
      <w:r w:rsidR="00131261">
        <w:rPr>
          <w:rFonts w:ascii="Verdana" w:eastAsia="Verdana" w:hAnsi="Verdana"/>
          <w:color w:val="0070C0"/>
        </w:rPr>
        <w:t>może</w:t>
      </w:r>
      <w:r w:rsidRPr="00F8489F">
        <w:rPr>
          <w:rFonts w:ascii="Verdana" w:eastAsia="Verdana" w:hAnsi="Verdana"/>
          <w:color w:val="0070C0"/>
        </w:rPr>
        <w:t xml:space="preserve"> być zgodne z prawem i mieć pierwszeństwo </w:t>
      </w:r>
      <w:r w:rsidR="00131261">
        <w:rPr>
          <w:rFonts w:ascii="Verdana" w:eastAsia="Verdana" w:hAnsi="Verdana"/>
          <w:color w:val="0070C0"/>
        </w:rPr>
        <w:t>nad</w:t>
      </w:r>
      <w:r w:rsidRPr="00F8489F">
        <w:rPr>
          <w:rFonts w:ascii="Verdana" w:eastAsia="Verdana" w:hAnsi="Verdana"/>
          <w:color w:val="0070C0"/>
        </w:rPr>
        <w:t xml:space="preserve"> interesem obywateli, pod warunkiem, że służyłoby to realizacji </w:t>
      </w:r>
      <w:r w:rsidR="00131261">
        <w:rPr>
          <w:rFonts w:ascii="Verdana" w:eastAsia="Verdana" w:hAnsi="Verdana"/>
          <w:color w:val="0070C0"/>
        </w:rPr>
        <w:t>uzasadnionych prawnie</w:t>
      </w:r>
      <w:r w:rsidRPr="00F8489F">
        <w:rPr>
          <w:rFonts w:ascii="Verdana" w:eastAsia="Verdana" w:hAnsi="Verdana"/>
          <w:color w:val="0070C0"/>
        </w:rPr>
        <w:t xml:space="preserve"> celów, a mianowicie zapobieganiu zakłóceniom porządku lub przestępczości lub ochronie bezpieczeństwa narodowego. W niniejszej sprawie Trybunał stwierdził, że gwarancje zawarte w szwedzkim systemie kontroli personelu spełniają wymogi art. 8 </w:t>
      </w:r>
      <w:r w:rsidR="00131261">
        <w:rPr>
          <w:rFonts w:ascii="Verdana" w:eastAsia="Verdana" w:hAnsi="Verdana"/>
          <w:color w:val="0070C0"/>
        </w:rPr>
        <w:t>K</w:t>
      </w:r>
      <w:r w:rsidRPr="00F8489F">
        <w:rPr>
          <w:rFonts w:ascii="Verdana" w:eastAsia="Verdana" w:hAnsi="Verdana"/>
          <w:color w:val="0070C0"/>
        </w:rPr>
        <w:t>onwencji i że rząd szwedzki miał prawo uznać, że interesy bezpieczeństwa narodowego mają pierwszeństwo przed indywidualnymi interesami skarżącego.</w:t>
      </w:r>
    </w:p>
    <w:p w14:paraId="60DE18D1" w14:textId="77777777" w:rsidR="00F832FE" w:rsidRPr="00A14197" w:rsidRDefault="00BE55CE" w:rsidP="00AB713F">
      <w:pPr>
        <w:spacing w:before="120" w:line="0" w:lineRule="atLeast"/>
        <w:ind w:left="740"/>
        <w:rPr>
          <w:rStyle w:val="Hipercze"/>
          <w:color w:val="0072BC"/>
        </w:rPr>
      </w:pPr>
      <w:hyperlink r:id="rId48" w:history="1">
        <w:r w:rsidR="00BD3647" w:rsidRPr="00A14197">
          <w:rPr>
            <w:rStyle w:val="Hipercze"/>
            <w:rFonts w:ascii="Verdana" w:eastAsia="Verdana" w:hAnsi="Verdana"/>
            <w:b/>
            <w:color w:val="0072BC"/>
          </w:rPr>
          <w:t>Rotaru przeciwko Rumunii</w:t>
        </w:r>
      </w:hyperlink>
    </w:p>
    <w:p w14:paraId="436AF346" w14:textId="77777777" w:rsidR="00F832FE" w:rsidRDefault="00F832FE" w:rsidP="00AB713F">
      <w:pPr>
        <w:spacing w:line="63" w:lineRule="exact"/>
        <w:ind w:left="740"/>
        <w:rPr>
          <w:rFonts w:ascii="Times New Roman" w:eastAsia="Times New Roman" w:hAnsi="Times New Roman"/>
        </w:rPr>
      </w:pPr>
    </w:p>
    <w:p w14:paraId="7903AD1A" w14:textId="77777777" w:rsidR="00F832FE" w:rsidRDefault="00BD3647" w:rsidP="00AB713F">
      <w:pPr>
        <w:spacing w:line="0" w:lineRule="atLeast"/>
        <w:ind w:left="740"/>
        <w:rPr>
          <w:rFonts w:ascii="Verdana" w:eastAsia="Verdana" w:hAnsi="Verdana"/>
          <w:color w:val="808080"/>
          <w:sz w:val="18"/>
        </w:rPr>
      </w:pPr>
      <w:r>
        <w:rPr>
          <w:rFonts w:ascii="Verdana" w:eastAsia="Verdana" w:hAnsi="Verdana"/>
          <w:color w:val="808080"/>
          <w:sz w:val="18"/>
        </w:rPr>
        <w:t>4 maja</w:t>
      </w:r>
      <w:r w:rsidR="00F832FE">
        <w:rPr>
          <w:rFonts w:ascii="Verdana" w:eastAsia="Verdana" w:hAnsi="Verdana"/>
          <w:color w:val="808080"/>
          <w:sz w:val="18"/>
        </w:rPr>
        <w:t xml:space="preserve"> 2000</w:t>
      </w:r>
      <w:r w:rsidR="00352EC8">
        <w:rPr>
          <w:rFonts w:ascii="Verdana" w:eastAsia="Verdana" w:hAnsi="Verdana"/>
          <w:color w:val="808080"/>
          <w:sz w:val="18"/>
        </w:rPr>
        <w:t xml:space="preserve"> roku</w:t>
      </w:r>
      <w:r w:rsidR="00F832FE">
        <w:rPr>
          <w:rFonts w:ascii="Verdana" w:eastAsia="Verdana" w:hAnsi="Verdana"/>
          <w:color w:val="808080"/>
          <w:sz w:val="18"/>
        </w:rPr>
        <w:t xml:space="preserve"> (</w:t>
      </w:r>
      <w:r>
        <w:rPr>
          <w:rFonts w:ascii="Verdana" w:eastAsia="Verdana" w:hAnsi="Verdana"/>
          <w:color w:val="808080"/>
          <w:sz w:val="18"/>
        </w:rPr>
        <w:t>Wielka Izb</w:t>
      </w:r>
      <w:r w:rsidR="00BE55CE">
        <w:rPr>
          <w:rFonts w:ascii="Verdana" w:eastAsia="Verdana" w:hAnsi="Verdana"/>
          <w:color w:val="808080"/>
          <w:sz w:val="18"/>
        </w:rPr>
        <w:t>a</w:t>
      </w:r>
      <w:r w:rsidR="00F832FE">
        <w:rPr>
          <w:rFonts w:ascii="Verdana" w:eastAsia="Verdana" w:hAnsi="Verdana"/>
          <w:color w:val="808080"/>
          <w:sz w:val="18"/>
        </w:rPr>
        <w:t>)</w:t>
      </w:r>
    </w:p>
    <w:p w14:paraId="1D14B522" w14:textId="77777777" w:rsidR="00F832FE" w:rsidRDefault="00BD3647" w:rsidP="00AB713F">
      <w:pPr>
        <w:spacing w:line="0" w:lineRule="atLeast"/>
        <w:ind w:left="740"/>
        <w:rPr>
          <w:rFonts w:ascii="Verdana" w:eastAsia="Verdana" w:hAnsi="Verdana"/>
        </w:rPr>
      </w:pPr>
      <w:r>
        <w:rPr>
          <w:rFonts w:ascii="Verdana" w:eastAsia="Verdana" w:hAnsi="Verdana"/>
        </w:rPr>
        <w:t>Zobacz poniżej pod „Usunięcie lub zniszczenie danych osobowych”.</w:t>
      </w:r>
    </w:p>
    <w:p w14:paraId="3E75A867" w14:textId="77777777" w:rsidR="00F832FE" w:rsidRPr="00A14197" w:rsidRDefault="00BE55CE" w:rsidP="00AB713F">
      <w:pPr>
        <w:spacing w:before="120" w:line="0" w:lineRule="atLeast"/>
        <w:ind w:left="740"/>
        <w:rPr>
          <w:rStyle w:val="Hipercze"/>
          <w:rFonts w:ascii="Verdana" w:eastAsia="Verdana" w:hAnsi="Verdana"/>
          <w:b/>
          <w:color w:val="0072BC"/>
        </w:rPr>
      </w:pPr>
      <w:hyperlink r:id="rId49" w:history="1">
        <w:r w:rsidR="00F832FE" w:rsidRPr="00A14197">
          <w:rPr>
            <w:rStyle w:val="Hipercze"/>
            <w:rFonts w:ascii="Verdana" w:eastAsia="Verdana" w:hAnsi="Verdana"/>
            <w:b/>
            <w:color w:val="0072BC"/>
          </w:rPr>
          <w:t xml:space="preserve">Turek </w:t>
        </w:r>
        <w:r w:rsidR="00BD3647" w:rsidRPr="00A14197">
          <w:rPr>
            <w:rStyle w:val="Hipercze"/>
            <w:rFonts w:ascii="Verdana" w:eastAsia="Verdana" w:hAnsi="Verdana"/>
            <w:b/>
            <w:color w:val="0072BC"/>
          </w:rPr>
          <w:t>przeciwko Słowacji</w:t>
        </w:r>
      </w:hyperlink>
    </w:p>
    <w:p w14:paraId="42CA4318" w14:textId="77777777" w:rsidR="00F832FE" w:rsidRDefault="00BD3647" w:rsidP="00AB713F">
      <w:pPr>
        <w:spacing w:line="0" w:lineRule="atLeast"/>
        <w:ind w:left="740"/>
        <w:rPr>
          <w:rFonts w:ascii="Verdana" w:eastAsia="Verdana" w:hAnsi="Verdana"/>
          <w:color w:val="808080"/>
          <w:sz w:val="18"/>
        </w:rPr>
      </w:pPr>
      <w:r>
        <w:rPr>
          <w:rFonts w:ascii="Verdana" w:eastAsia="Verdana" w:hAnsi="Verdana"/>
          <w:color w:val="808080"/>
          <w:sz w:val="18"/>
        </w:rPr>
        <w:t>14 lutego</w:t>
      </w:r>
      <w:r w:rsidR="00F832FE">
        <w:rPr>
          <w:rFonts w:ascii="Verdana" w:eastAsia="Verdana" w:hAnsi="Verdana"/>
          <w:color w:val="808080"/>
          <w:sz w:val="18"/>
        </w:rPr>
        <w:t xml:space="preserve"> 2006</w:t>
      </w:r>
      <w:r w:rsidR="00352EC8">
        <w:rPr>
          <w:rFonts w:ascii="Verdana" w:eastAsia="Verdana" w:hAnsi="Verdana"/>
          <w:color w:val="808080"/>
          <w:sz w:val="18"/>
        </w:rPr>
        <w:t xml:space="preserve"> roku</w:t>
      </w:r>
    </w:p>
    <w:p w14:paraId="647CDB17" w14:textId="77777777" w:rsidR="00F832FE" w:rsidRDefault="00BD3647" w:rsidP="00AB713F">
      <w:pPr>
        <w:spacing w:line="0" w:lineRule="atLeast"/>
        <w:ind w:left="740"/>
        <w:rPr>
          <w:rFonts w:ascii="Verdana" w:eastAsia="Verdana" w:hAnsi="Verdana"/>
        </w:rPr>
      </w:pPr>
      <w:r>
        <w:rPr>
          <w:rFonts w:ascii="Verdana" w:eastAsia="Verdana" w:hAnsi="Verdana"/>
        </w:rPr>
        <w:t>Zobacz poniżej pod „Dostęp do danych osobowych”</w:t>
      </w:r>
      <w:r w:rsidR="00F832FE">
        <w:rPr>
          <w:rFonts w:ascii="Verdana" w:eastAsia="Verdana" w:hAnsi="Verdana"/>
        </w:rPr>
        <w:t>.</w:t>
      </w:r>
    </w:p>
    <w:p w14:paraId="24EDE65C" w14:textId="77777777" w:rsidR="00F832FE" w:rsidRDefault="00F832FE" w:rsidP="00AB713F">
      <w:pPr>
        <w:spacing w:line="230" w:lineRule="exact"/>
        <w:ind w:left="740"/>
        <w:rPr>
          <w:rFonts w:ascii="Times New Roman" w:eastAsia="Times New Roman" w:hAnsi="Times New Roman"/>
        </w:rPr>
      </w:pPr>
    </w:p>
    <w:p w14:paraId="55AB2B91" w14:textId="77777777" w:rsidR="00F832FE" w:rsidRDefault="009E5122" w:rsidP="00AB713F">
      <w:pPr>
        <w:spacing w:line="0" w:lineRule="atLeast"/>
        <w:ind w:left="740"/>
        <w:rPr>
          <w:rFonts w:ascii="Verdana" w:eastAsia="Verdana" w:hAnsi="Verdana"/>
          <w:color w:val="808080"/>
          <w:sz w:val="28"/>
        </w:rPr>
      </w:pPr>
      <w:r>
        <w:rPr>
          <w:rFonts w:ascii="Verdana" w:eastAsia="Verdana" w:hAnsi="Verdana"/>
          <w:color w:val="808080"/>
          <w:sz w:val="28"/>
        </w:rPr>
        <w:t xml:space="preserve">Dane gromadzone przez dostawców usług </w:t>
      </w:r>
      <w:r w:rsidR="00352EC8">
        <w:rPr>
          <w:rFonts w:ascii="Verdana" w:eastAsia="Verdana" w:hAnsi="Verdana"/>
          <w:color w:val="808080"/>
          <w:sz w:val="28"/>
        </w:rPr>
        <w:t>telekomunikacyjnych</w:t>
      </w:r>
      <w:r>
        <w:rPr>
          <w:rFonts w:ascii="Verdana" w:eastAsia="Verdana" w:hAnsi="Verdana"/>
          <w:color w:val="808080"/>
          <w:sz w:val="28"/>
        </w:rPr>
        <w:t xml:space="preserve"> </w:t>
      </w:r>
    </w:p>
    <w:p w14:paraId="22B332D8" w14:textId="77777777" w:rsidR="00F832FE" w:rsidRDefault="00F832FE" w:rsidP="00AB713F">
      <w:pPr>
        <w:spacing w:before="120" w:line="0" w:lineRule="atLeast"/>
        <w:ind w:left="740"/>
        <w:rPr>
          <w:rFonts w:ascii="Times New Roman" w:eastAsia="Times New Roman" w:hAnsi="Times New Roman"/>
        </w:rPr>
      </w:pPr>
      <w:hyperlink r:id="rId50" w:history="1">
        <w:r w:rsidR="00BD3647">
          <w:rPr>
            <w:rFonts w:ascii="Verdana" w:eastAsia="Verdana" w:hAnsi="Verdana"/>
            <w:b/>
            <w:color w:val="0072BC"/>
            <w:u w:val="single"/>
          </w:rPr>
          <w:t>Breyer przeciwko Niemcom</w:t>
        </w:r>
        <w:r>
          <w:rPr>
            <w:rFonts w:ascii="Verdana" w:eastAsia="Verdana" w:hAnsi="Verdana"/>
            <w:b/>
            <w:color w:val="0072BC"/>
            <w:u w:val="single"/>
          </w:rPr>
          <w:t xml:space="preserve"> (n</w:t>
        </w:r>
        <w:r w:rsidR="00EA6461">
          <w:rPr>
            <w:rFonts w:ascii="Verdana" w:eastAsia="Verdana" w:hAnsi="Verdana"/>
            <w:b/>
            <w:color w:val="0072BC"/>
            <w:u w:val="single"/>
          </w:rPr>
          <w:t>r</w:t>
        </w:r>
        <w:r>
          <w:rPr>
            <w:rFonts w:ascii="Verdana" w:eastAsia="Verdana" w:hAnsi="Verdana"/>
            <w:b/>
            <w:color w:val="0072BC"/>
            <w:u w:val="single"/>
          </w:rPr>
          <w:t xml:space="preserve"> 50001/12)</w:t>
        </w:r>
      </w:hyperlink>
    </w:p>
    <w:p w14:paraId="4FB241CA" w14:textId="77777777" w:rsidR="00F832FE" w:rsidRDefault="006B6EC5" w:rsidP="00AB713F">
      <w:pPr>
        <w:spacing w:line="0" w:lineRule="atLeast"/>
        <w:ind w:left="740"/>
        <w:rPr>
          <w:rFonts w:ascii="Verdana" w:eastAsia="Verdana" w:hAnsi="Verdana"/>
          <w:color w:val="808080"/>
          <w:sz w:val="18"/>
        </w:rPr>
      </w:pPr>
      <w:r w:rsidRPr="006B6EC5">
        <w:rPr>
          <w:rFonts w:ascii="Verdana" w:eastAsia="Verdana" w:hAnsi="Verdana"/>
          <w:color w:val="808080"/>
          <w:sz w:val="18"/>
        </w:rPr>
        <w:t xml:space="preserve">30 </w:t>
      </w:r>
      <w:r>
        <w:rPr>
          <w:rFonts w:ascii="Verdana" w:eastAsia="Verdana" w:hAnsi="Verdana"/>
          <w:color w:val="808080"/>
          <w:sz w:val="18"/>
        </w:rPr>
        <w:t>stycznia</w:t>
      </w:r>
      <w:r w:rsidRPr="006B6EC5">
        <w:rPr>
          <w:rFonts w:ascii="Verdana" w:eastAsia="Verdana" w:hAnsi="Verdana"/>
          <w:color w:val="808080"/>
          <w:sz w:val="18"/>
        </w:rPr>
        <w:t xml:space="preserve"> 2020</w:t>
      </w:r>
      <w:r>
        <w:rPr>
          <w:rFonts w:ascii="Verdana" w:eastAsia="Verdana" w:hAnsi="Verdana"/>
          <w:color w:val="808080"/>
          <w:sz w:val="18"/>
        </w:rPr>
        <w:t xml:space="preserve"> roku</w:t>
      </w:r>
    </w:p>
    <w:p w14:paraId="0492BA81" w14:textId="77777777" w:rsidR="00F832FE" w:rsidRDefault="00F832FE" w:rsidP="00AB713F">
      <w:pPr>
        <w:spacing w:line="1" w:lineRule="exact"/>
        <w:ind w:left="740"/>
        <w:rPr>
          <w:rFonts w:ascii="Times New Roman" w:eastAsia="Times New Roman" w:hAnsi="Times New Roman"/>
        </w:rPr>
      </w:pPr>
    </w:p>
    <w:p w14:paraId="0C098B5B" w14:textId="77777777" w:rsidR="00F832FE" w:rsidRDefault="006B6EC5" w:rsidP="00AB713F">
      <w:pPr>
        <w:spacing w:line="239" w:lineRule="auto"/>
        <w:ind w:left="740" w:right="6"/>
        <w:jc w:val="both"/>
        <w:rPr>
          <w:rFonts w:ascii="Verdana" w:eastAsia="Verdana" w:hAnsi="Verdana"/>
        </w:rPr>
      </w:pPr>
      <w:r w:rsidRPr="006B6EC5">
        <w:rPr>
          <w:rFonts w:ascii="Verdana" w:eastAsia="Verdana" w:hAnsi="Verdana"/>
        </w:rPr>
        <w:t>Zgodnie z nowelizacją niemieckiej ustawy telekomunikacyjnej z 2004 r</w:t>
      </w:r>
      <w:r>
        <w:rPr>
          <w:rFonts w:ascii="Verdana" w:eastAsia="Verdana" w:hAnsi="Verdana"/>
        </w:rPr>
        <w:t>oku</w:t>
      </w:r>
      <w:r w:rsidRPr="006B6EC5">
        <w:rPr>
          <w:rFonts w:ascii="Verdana" w:eastAsia="Verdana" w:hAnsi="Verdana"/>
        </w:rPr>
        <w:t xml:space="preserve"> </w:t>
      </w:r>
      <w:r>
        <w:rPr>
          <w:rFonts w:ascii="Verdana" w:eastAsia="Verdana" w:hAnsi="Verdana"/>
        </w:rPr>
        <w:t>f</w:t>
      </w:r>
      <w:r w:rsidRPr="006B6EC5">
        <w:rPr>
          <w:rFonts w:ascii="Verdana" w:eastAsia="Verdana" w:hAnsi="Verdana"/>
        </w:rPr>
        <w:t xml:space="preserve">irmy musiały gromadzić i przechowywać dane osobowe wszystkich swoich klientów, w tym użytkowników kart SIM </w:t>
      </w:r>
      <w:r>
        <w:rPr>
          <w:rFonts w:ascii="Verdana" w:eastAsia="Verdana" w:hAnsi="Verdana"/>
        </w:rPr>
        <w:t>w systemie pre-paid</w:t>
      </w:r>
      <w:r w:rsidRPr="006B6EC5">
        <w:rPr>
          <w:rFonts w:ascii="Verdana" w:eastAsia="Verdana" w:hAnsi="Verdana"/>
        </w:rPr>
        <w:t xml:space="preserve">, </w:t>
      </w:r>
      <w:r>
        <w:rPr>
          <w:rFonts w:ascii="Verdana" w:eastAsia="Verdana" w:hAnsi="Verdana"/>
        </w:rPr>
        <w:t>co</w:t>
      </w:r>
      <w:r w:rsidRPr="006B6EC5">
        <w:rPr>
          <w:rFonts w:ascii="Verdana" w:eastAsia="Verdana" w:hAnsi="Verdana"/>
        </w:rPr>
        <w:t xml:space="preserve"> wcześniej nie był</w:t>
      </w:r>
      <w:r>
        <w:rPr>
          <w:rFonts w:ascii="Verdana" w:eastAsia="Verdana" w:hAnsi="Verdana"/>
        </w:rPr>
        <w:t>o</w:t>
      </w:r>
      <w:r w:rsidRPr="006B6EC5">
        <w:rPr>
          <w:rFonts w:ascii="Verdana" w:eastAsia="Verdana" w:hAnsi="Verdana"/>
        </w:rPr>
        <w:t xml:space="preserve"> wymagane. Skarżący, </w:t>
      </w:r>
      <w:r w:rsidR="00104353">
        <w:rPr>
          <w:rFonts w:ascii="Verdana" w:eastAsia="Verdana" w:hAnsi="Verdana"/>
        </w:rPr>
        <w:t>aktywiści</w:t>
      </w:r>
      <w:r w:rsidRPr="006B6EC5">
        <w:rPr>
          <w:rFonts w:ascii="Verdana" w:eastAsia="Verdana" w:hAnsi="Verdana"/>
        </w:rPr>
        <w:t xml:space="preserve"> na rzecz wolności obywatelskich i krytycy nadzoru państwowego</w:t>
      </w:r>
      <w:r>
        <w:rPr>
          <w:rFonts w:ascii="Verdana" w:eastAsia="Verdana" w:hAnsi="Verdana"/>
        </w:rPr>
        <w:t>,</w:t>
      </w:r>
      <w:r w:rsidRPr="006B6EC5">
        <w:rPr>
          <w:rFonts w:ascii="Verdana" w:eastAsia="Verdana" w:hAnsi="Verdana"/>
        </w:rPr>
        <w:t xml:space="preserve"> byli użytkownikami takich kart i dlatego musieli rejestrować swoje dane osobowe, takie jak numery telefonów, datę urodzenia oraz nazwisko i adres, u usługodawców. Skarżyli się na przechowywanie </w:t>
      </w:r>
      <w:r>
        <w:rPr>
          <w:rFonts w:ascii="Verdana" w:eastAsia="Verdana" w:hAnsi="Verdana"/>
        </w:rPr>
        <w:t xml:space="preserve">ich </w:t>
      </w:r>
      <w:r w:rsidRPr="006B6EC5">
        <w:rPr>
          <w:rFonts w:ascii="Verdana" w:eastAsia="Verdana" w:hAnsi="Verdana"/>
        </w:rPr>
        <w:t>danych osobowych jako użytkowni</w:t>
      </w:r>
      <w:r>
        <w:rPr>
          <w:rFonts w:ascii="Verdana" w:eastAsia="Verdana" w:hAnsi="Verdana"/>
        </w:rPr>
        <w:t>ków</w:t>
      </w:r>
      <w:r w:rsidRPr="006B6EC5">
        <w:rPr>
          <w:rFonts w:ascii="Verdana" w:eastAsia="Verdana" w:hAnsi="Verdana"/>
        </w:rPr>
        <w:t xml:space="preserve"> kart SIM</w:t>
      </w:r>
      <w:r w:rsidR="00872F20">
        <w:rPr>
          <w:rFonts w:ascii="Verdana" w:eastAsia="Verdana" w:hAnsi="Verdana"/>
        </w:rPr>
        <w:t xml:space="preserve"> w systemie pre-paid</w:t>
      </w:r>
      <w:r w:rsidRPr="006B6EC5">
        <w:rPr>
          <w:rFonts w:ascii="Verdana" w:eastAsia="Verdana" w:hAnsi="Verdana"/>
        </w:rPr>
        <w:t>.</w:t>
      </w:r>
      <w:r w:rsidR="00BD3647">
        <w:rPr>
          <w:rFonts w:ascii="Verdana" w:eastAsia="Verdana" w:hAnsi="Verdana"/>
        </w:rPr>
        <w:t xml:space="preserve"> </w:t>
      </w:r>
    </w:p>
    <w:p w14:paraId="6533E724" w14:textId="77777777" w:rsidR="00F832FE" w:rsidRDefault="00F832FE" w:rsidP="00AB713F">
      <w:pPr>
        <w:spacing w:line="1" w:lineRule="exact"/>
        <w:ind w:left="740"/>
        <w:rPr>
          <w:rFonts w:ascii="Times New Roman" w:eastAsia="Times New Roman" w:hAnsi="Times New Roman"/>
        </w:rPr>
      </w:pPr>
    </w:p>
    <w:p w14:paraId="13373C0E" w14:textId="77777777" w:rsidR="00F832FE" w:rsidRDefault="006B6EC5" w:rsidP="00AB713F">
      <w:pPr>
        <w:spacing w:line="253" w:lineRule="auto"/>
        <w:ind w:left="740" w:right="6"/>
        <w:jc w:val="both"/>
        <w:rPr>
          <w:rFonts w:ascii="Verdana" w:eastAsia="Verdana" w:hAnsi="Verdana"/>
          <w:color w:val="0072BC"/>
        </w:rPr>
      </w:pPr>
      <w:r w:rsidRPr="006B6EC5">
        <w:rPr>
          <w:rFonts w:ascii="Verdana" w:eastAsia="Verdana" w:hAnsi="Verdana"/>
          <w:color w:val="0072BC"/>
        </w:rPr>
        <w:t xml:space="preserve">Trybunał orzekł, że </w:t>
      </w:r>
      <w:r w:rsidRPr="00872F20">
        <w:rPr>
          <w:rFonts w:ascii="Verdana" w:eastAsia="Verdana" w:hAnsi="Verdana"/>
          <w:b/>
          <w:bCs/>
          <w:color w:val="0072BC"/>
        </w:rPr>
        <w:t>nie doszło do naruszenia art. 8</w:t>
      </w:r>
      <w:r w:rsidRPr="006B6EC5">
        <w:rPr>
          <w:rFonts w:ascii="Verdana" w:eastAsia="Verdana" w:hAnsi="Verdana"/>
          <w:color w:val="0072BC"/>
        </w:rPr>
        <w:t xml:space="preserve"> Konwencji, uznając, że ogólnie</w:t>
      </w:r>
      <w:r w:rsidR="00872F20">
        <w:rPr>
          <w:rFonts w:ascii="Verdana" w:eastAsia="Verdana" w:hAnsi="Verdana"/>
          <w:color w:val="0072BC"/>
        </w:rPr>
        <w:t xml:space="preserve"> rzecz biorąc</w:t>
      </w:r>
      <w:r w:rsidRPr="006B6EC5">
        <w:rPr>
          <w:rFonts w:ascii="Verdana" w:eastAsia="Verdana" w:hAnsi="Verdana"/>
          <w:color w:val="0072BC"/>
        </w:rPr>
        <w:t xml:space="preserve"> Niemcy nie przekroczyły granic swoich uprawnień dyskrecjonalnych („margines uznania”) stos</w:t>
      </w:r>
      <w:r w:rsidR="00872F20">
        <w:rPr>
          <w:rFonts w:ascii="Verdana" w:eastAsia="Verdana" w:hAnsi="Verdana"/>
          <w:color w:val="0072BC"/>
        </w:rPr>
        <w:t>ując</w:t>
      </w:r>
      <w:r w:rsidRPr="006B6EC5">
        <w:rPr>
          <w:rFonts w:ascii="Verdana" w:eastAsia="Verdana" w:hAnsi="Verdana"/>
          <w:color w:val="0072BC"/>
        </w:rPr>
        <w:t xml:space="preserve"> </w:t>
      </w:r>
      <w:r w:rsidR="00872F20">
        <w:rPr>
          <w:rFonts w:ascii="Verdana" w:eastAsia="Verdana" w:hAnsi="Verdana"/>
          <w:color w:val="0072BC"/>
        </w:rPr>
        <w:t>przedmiotowe</w:t>
      </w:r>
      <w:r w:rsidRPr="006B6EC5">
        <w:rPr>
          <w:rFonts w:ascii="Verdana" w:eastAsia="Verdana" w:hAnsi="Verdana"/>
          <w:color w:val="0072BC"/>
        </w:rPr>
        <w:t xml:space="preserve"> praw</w:t>
      </w:r>
      <w:r w:rsidR="00872F20">
        <w:rPr>
          <w:rFonts w:ascii="Verdana" w:eastAsia="Verdana" w:hAnsi="Verdana"/>
          <w:color w:val="0072BC"/>
        </w:rPr>
        <w:t>o</w:t>
      </w:r>
      <w:r w:rsidRPr="006B6EC5">
        <w:rPr>
          <w:rFonts w:ascii="Verdana" w:eastAsia="Verdana" w:hAnsi="Verdana"/>
          <w:color w:val="0072BC"/>
        </w:rPr>
        <w:t xml:space="preserve"> przy wyborze środków do osiągn</w:t>
      </w:r>
      <w:r w:rsidR="00872F20">
        <w:rPr>
          <w:rFonts w:ascii="Verdana" w:eastAsia="Verdana" w:hAnsi="Verdana"/>
          <w:color w:val="0072BC"/>
        </w:rPr>
        <w:t>ięcia</w:t>
      </w:r>
      <w:r w:rsidRPr="006B6EC5">
        <w:rPr>
          <w:rFonts w:ascii="Verdana" w:eastAsia="Verdana" w:hAnsi="Verdana"/>
          <w:color w:val="0072BC"/>
        </w:rPr>
        <w:t xml:space="preserve"> uzasadnion</w:t>
      </w:r>
      <w:r w:rsidR="00872F20">
        <w:rPr>
          <w:rFonts w:ascii="Verdana" w:eastAsia="Verdana" w:hAnsi="Verdana"/>
          <w:color w:val="0072BC"/>
        </w:rPr>
        <w:t>ych</w:t>
      </w:r>
      <w:r w:rsidRPr="006B6EC5">
        <w:rPr>
          <w:rFonts w:ascii="Verdana" w:eastAsia="Verdana" w:hAnsi="Verdana"/>
          <w:color w:val="0072BC"/>
        </w:rPr>
        <w:t xml:space="preserve"> cel</w:t>
      </w:r>
      <w:r w:rsidR="00872F20">
        <w:rPr>
          <w:rFonts w:ascii="Verdana" w:eastAsia="Verdana" w:hAnsi="Verdana"/>
          <w:color w:val="0072BC"/>
        </w:rPr>
        <w:t>ów</w:t>
      </w:r>
      <w:r w:rsidRPr="006B6EC5">
        <w:rPr>
          <w:rFonts w:ascii="Verdana" w:eastAsia="Verdana" w:hAnsi="Verdana"/>
          <w:color w:val="0072BC"/>
        </w:rPr>
        <w:t xml:space="preserve"> ochrony bezpieczeństwa narodowego i walki z przestępczością, a także, że przechowywanie danych osobowych skarżących było proporcjonalne i „niezbędne w społeczeństwie demokratycznym”.</w:t>
      </w:r>
      <w:r w:rsidR="00872F20">
        <w:rPr>
          <w:rFonts w:ascii="Verdana" w:eastAsia="Verdana" w:hAnsi="Verdana"/>
          <w:color w:val="0072BC"/>
        </w:rPr>
        <w:t xml:space="preserve"> </w:t>
      </w:r>
      <w:r w:rsidRPr="006B6EC5">
        <w:rPr>
          <w:rFonts w:ascii="Verdana" w:eastAsia="Verdana" w:hAnsi="Verdana"/>
          <w:color w:val="0072BC"/>
        </w:rPr>
        <w:t xml:space="preserve">Nie doszło zatem do naruszenia Konwencji. Trybunał uznał w szczególności, że gromadzenie nazwisk i adresów skarżących jako użytkowników kart SIM </w:t>
      </w:r>
      <w:r w:rsidR="00872F20">
        <w:rPr>
          <w:rFonts w:ascii="Verdana" w:eastAsia="Verdana" w:hAnsi="Verdana"/>
          <w:color w:val="0072BC"/>
        </w:rPr>
        <w:t xml:space="preserve">w systemie pre-paid </w:t>
      </w:r>
      <w:r w:rsidRPr="006B6EC5">
        <w:rPr>
          <w:rFonts w:ascii="Verdana" w:eastAsia="Verdana" w:hAnsi="Verdana"/>
          <w:color w:val="0072BC"/>
        </w:rPr>
        <w:t xml:space="preserve">stanowiło ograniczoną ingerencję w ich prawa. Zauważył jednak, że dane prawo </w:t>
      </w:r>
      <w:r w:rsidR="00872F20">
        <w:rPr>
          <w:rFonts w:ascii="Verdana" w:eastAsia="Verdana" w:hAnsi="Verdana"/>
          <w:color w:val="0072BC"/>
        </w:rPr>
        <w:t>posiada</w:t>
      </w:r>
      <w:r w:rsidRPr="006B6EC5">
        <w:rPr>
          <w:rFonts w:ascii="Verdana" w:eastAsia="Verdana" w:hAnsi="Verdana"/>
          <w:color w:val="0072BC"/>
        </w:rPr>
        <w:t xml:space="preserve"> dodatkowe zabezpieczenia, </w:t>
      </w:r>
      <w:r w:rsidR="00872F20">
        <w:rPr>
          <w:rFonts w:ascii="Verdana" w:eastAsia="Verdana" w:hAnsi="Verdana"/>
          <w:color w:val="0072BC"/>
        </w:rPr>
        <w:t>a</w:t>
      </w:r>
      <w:r w:rsidRPr="006B6EC5">
        <w:rPr>
          <w:rFonts w:ascii="Verdana" w:eastAsia="Verdana" w:hAnsi="Verdana"/>
          <w:color w:val="0072BC"/>
        </w:rPr>
        <w:t xml:space="preserve"> </w:t>
      </w:r>
      <w:r w:rsidR="00872F20">
        <w:rPr>
          <w:rFonts w:ascii="Verdana" w:eastAsia="Verdana" w:hAnsi="Verdana"/>
          <w:color w:val="0072BC"/>
        </w:rPr>
        <w:t>osoby</w:t>
      </w:r>
      <w:r w:rsidRPr="006B6EC5">
        <w:rPr>
          <w:rFonts w:ascii="Verdana" w:eastAsia="Verdana" w:hAnsi="Verdana"/>
          <w:color w:val="0072BC"/>
        </w:rPr>
        <w:t xml:space="preserve"> mogą również zwracać się do niezależnych organów nadzoru danych w celu </w:t>
      </w:r>
      <w:r w:rsidR="0086067F">
        <w:rPr>
          <w:rFonts w:ascii="Verdana" w:eastAsia="Verdana" w:hAnsi="Verdana"/>
          <w:color w:val="0072BC"/>
        </w:rPr>
        <w:t>skontrolowania</w:t>
      </w:r>
      <w:r w:rsidRPr="006B6EC5">
        <w:rPr>
          <w:rFonts w:ascii="Verdana" w:eastAsia="Verdana" w:hAnsi="Verdana"/>
          <w:color w:val="0072BC"/>
        </w:rPr>
        <w:t xml:space="preserve"> wniosków władz o </w:t>
      </w:r>
      <w:r w:rsidR="0086067F">
        <w:rPr>
          <w:rFonts w:ascii="Verdana" w:eastAsia="Verdana" w:hAnsi="Verdana"/>
          <w:color w:val="0072BC"/>
        </w:rPr>
        <w:t xml:space="preserve">udostępnienie </w:t>
      </w:r>
      <w:r w:rsidRPr="006B6EC5">
        <w:rPr>
          <w:rFonts w:ascii="Verdana" w:eastAsia="Verdana" w:hAnsi="Verdana"/>
          <w:color w:val="0072BC"/>
        </w:rPr>
        <w:t>dan</w:t>
      </w:r>
      <w:r w:rsidR="0086067F">
        <w:rPr>
          <w:rFonts w:ascii="Verdana" w:eastAsia="Verdana" w:hAnsi="Verdana"/>
          <w:color w:val="0072BC"/>
        </w:rPr>
        <w:t>ych</w:t>
      </w:r>
      <w:r w:rsidRPr="006B6EC5">
        <w:rPr>
          <w:rFonts w:ascii="Verdana" w:eastAsia="Verdana" w:hAnsi="Verdana"/>
          <w:color w:val="0072BC"/>
        </w:rPr>
        <w:t xml:space="preserve"> i w razie potrzeby dochodz</w:t>
      </w:r>
      <w:r w:rsidR="0086067F">
        <w:rPr>
          <w:rFonts w:ascii="Verdana" w:eastAsia="Verdana" w:hAnsi="Verdana"/>
          <w:color w:val="0072BC"/>
        </w:rPr>
        <w:t>ić swoich</w:t>
      </w:r>
      <w:r w:rsidRPr="006B6EC5">
        <w:rPr>
          <w:rFonts w:ascii="Verdana" w:eastAsia="Verdana" w:hAnsi="Verdana"/>
          <w:color w:val="0072BC"/>
        </w:rPr>
        <w:t xml:space="preserve"> roszczeń.</w:t>
      </w:r>
    </w:p>
    <w:p w14:paraId="49078EBF" w14:textId="77777777" w:rsidR="00F832FE" w:rsidRDefault="00F832FE" w:rsidP="00AB713F">
      <w:pPr>
        <w:spacing w:line="194" w:lineRule="exact"/>
        <w:ind w:left="740"/>
        <w:rPr>
          <w:rFonts w:ascii="Times New Roman" w:eastAsia="Times New Roman" w:hAnsi="Times New Roman"/>
        </w:rPr>
      </w:pPr>
    </w:p>
    <w:p w14:paraId="41FC0EED" w14:textId="77777777" w:rsidR="0097380D" w:rsidRDefault="0097380D" w:rsidP="00AB713F">
      <w:pPr>
        <w:spacing w:line="0" w:lineRule="atLeast"/>
        <w:ind w:left="740"/>
        <w:rPr>
          <w:rFonts w:ascii="Verdana" w:eastAsia="Verdana" w:hAnsi="Verdana"/>
          <w:color w:val="0072BC"/>
          <w:sz w:val="28"/>
        </w:rPr>
      </w:pPr>
    </w:p>
    <w:p w14:paraId="7DD57642" w14:textId="77777777" w:rsidR="00F832FE" w:rsidRDefault="00BD3647" w:rsidP="00AB713F">
      <w:pPr>
        <w:spacing w:line="0" w:lineRule="atLeast"/>
        <w:ind w:left="740"/>
        <w:rPr>
          <w:rFonts w:ascii="Verdana" w:eastAsia="Verdana" w:hAnsi="Verdana"/>
          <w:color w:val="0072BC"/>
          <w:sz w:val="28"/>
        </w:rPr>
      </w:pPr>
      <w:r>
        <w:rPr>
          <w:rFonts w:ascii="Verdana" w:eastAsia="Verdana" w:hAnsi="Verdana"/>
          <w:color w:val="0072BC"/>
          <w:sz w:val="28"/>
        </w:rPr>
        <w:lastRenderedPageBreak/>
        <w:t>Ujawnienie danych osobowych</w:t>
      </w:r>
    </w:p>
    <w:p w14:paraId="0126ABDB" w14:textId="39E19947" w:rsidR="00F832FE" w:rsidRDefault="003F5550" w:rsidP="00AB713F">
      <w:pPr>
        <w:spacing w:line="20" w:lineRule="exact"/>
        <w:ind w:left="740"/>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56704" behindDoc="1" locked="0" layoutInCell="1" allowOverlap="1" wp14:anchorId="490508C7" wp14:editId="17F8ABC0">
                <wp:simplePos x="0" y="0"/>
                <wp:positionH relativeFrom="column">
                  <wp:posOffset>451485</wp:posOffset>
                </wp:positionH>
                <wp:positionV relativeFrom="paragraph">
                  <wp:posOffset>69850</wp:posOffset>
                </wp:positionV>
                <wp:extent cx="5768340" cy="0"/>
                <wp:effectExtent l="10160" t="10160" r="12700" b="18415"/>
                <wp:wrapNone/>
                <wp:docPr id="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EDD8F" id="Line 6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5pt" to="489.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" strokecolor="#999" strokeweight="1.44pt"/>
            </w:pict>
          </mc:Fallback>
        </mc:AlternateContent>
      </w:r>
    </w:p>
    <w:p w14:paraId="439B96FF" w14:textId="77777777" w:rsidR="00206D69" w:rsidRDefault="00206D69" w:rsidP="00AB713F">
      <w:pPr>
        <w:spacing w:line="0" w:lineRule="atLeast"/>
        <w:ind w:left="740"/>
        <w:rPr>
          <w:rFonts w:ascii="Verdana" w:eastAsia="Verdana" w:hAnsi="Verdana"/>
          <w:i/>
          <w:color w:val="404040"/>
        </w:rPr>
      </w:pPr>
    </w:p>
    <w:p w14:paraId="42FC9572" w14:textId="77777777" w:rsidR="00206D69" w:rsidRPr="00A14197" w:rsidRDefault="00180751" w:rsidP="00AB713F">
      <w:pPr>
        <w:spacing w:before="120" w:line="0" w:lineRule="atLeast"/>
        <w:ind w:left="740"/>
        <w:rPr>
          <w:rFonts w:ascii="Verdana" w:eastAsia="Verdana" w:hAnsi="Verdana"/>
          <w:b/>
          <w:color w:val="0072BC"/>
          <w:u w:val="single"/>
        </w:rPr>
      </w:pPr>
      <w:hyperlink r:id="rId51" w:anchor="{&quot;itemid&quot;:[&quot;002-9432&quot;]}" w:history="1">
        <w:r w:rsidR="00206D69" w:rsidRPr="00A14197">
          <w:rPr>
            <w:rStyle w:val="Hipercze"/>
            <w:rFonts w:ascii="Verdana" w:eastAsia="Verdana" w:hAnsi="Verdana"/>
            <w:b/>
            <w:color w:val="0072BC"/>
          </w:rPr>
          <w:t xml:space="preserve">Z. </w:t>
        </w:r>
        <w:r w:rsidR="00EA6461" w:rsidRPr="00A14197">
          <w:rPr>
            <w:rStyle w:val="Hipercze"/>
            <w:rFonts w:ascii="Verdana" w:eastAsia="Verdana" w:hAnsi="Verdana"/>
            <w:b/>
            <w:color w:val="0072BC"/>
          </w:rPr>
          <w:t>przeciwko</w:t>
        </w:r>
        <w:r w:rsidR="00206D69" w:rsidRPr="00A14197">
          <w:rPr>
            <w:rStyle w:val="Hipercze"/>
            <w:rFonts w:ascii="Verdana" w:eastAsia="Verdana" w:hAnsi="Verdana"/>
            <w:b/>
            <w:color w:val="0072BC"/>
          </w:rPr>
          <w:t xml:space="preserve"> Finlandi</w:t>
        </w:r>
        <w:r w:rsidR="00EA6461" w:rsidRPr="00A14197">
          <w:rPr>
            <w:rStyle w:val="Hipercze"/>
            <w:rFonts w:ascii="Verdana" w:eastAsia="Verdana" w:hAnsi="Verdana"/>
            <w:b/>
            <w:color w:val="0072BC"/>
          </w:rPr>
          <w:t>i</w:t>
        </w:r>
        <w:r w:rsidR="00206D69" w:rsidRPr="00A14197">
          <w:rPr>
            <w:rStyle w:val="Hipercze"/>
            <w:rFonts w:ascii="Verdana" w:eastAsia="Verdana" w:hAnsi="Verdana"/>
            <w:b/>
            <w:color w:val="0072BC"/>
          </w:rPr>
          <w:t xml:space="preserve"> (nr 22009/93)</w:t>
        </w:r>
      </w:hyperlink>
    </w:p>
    <w:p w14:paraId="6EFE0F6D" w14:textId="77777777" w:rsidR="00206D69" w:rsidRPr="00F8489F" w:rsidRDefault="00206D69" w:rsidP="00AB713F">
      <w:pPr>
        <w:spacing w:line="0" w:lineRule="atLeast"/>
        <w:ind w:left="740"/>
        <w:rPr>
          <w:rFonts w:ascii="Verdana" w:eastAsia="Verdana" w:hAnsi="Verdana"/>
          <w:color w:val="595959"/>
          <w:sz w:val="18"/>
        </w:rPr>
      </w:pPr>
      <w:r w:rsidRPr="00F8489F">
        <w:rPr>
          <w:rFonts w:ascii="Verdana" w:eastAsia="Verdana" w:hAnsi="Verdana"/>
          <w:color w:val="595959"/>
          <w:sz w:val="18"/>
        </w:rPr>
        <w:t>25 lutego 1997 r</w:t>
      </w:r>
      <w:r w:rsidR="00EA6461" w:rsidRPr="00522540">
        <w:rPr>
          <w:rFonts w:ascii="Verdana" w:eastAsia="Verdana" w:hAnsi="Verdana"/>
          <w:color w:val="595959"/>
          <w:sz w:val="18"/>
        </w:rPr>
        <w:t>oku</w:t>
      </w:r>
    </w:p>
    <w:p w14:paraId="23A2C0B6" w14:textId="77777777" w:rsidR="00206D69" w:rsidRPr="00F8489F" w:rsidRDefault="00206D69" w:rsidP="00AB713F">
      <w:pPr>
        <w:spacing w:line="0" w:lineRule="atLeast"/>
        <w:ind w:left="740"/>
        <w:jc w:val="both"/>
        <w:rPr>
          <w:rFonts w:ascii="Verdana" w:eastAsia="Verdana" w:hAnsi="Verdana"/>
        </w:rPr>
      </w:pPr>
      <w:r w:rsidRPr="00F8489F">
        <w:rPr>
          <w:rFonts w:ascii="Verdana" w:eastAsia="Verdana" w:hAnsi="Verdana"/>
        </w:rPr>
        <w:t xml:space="preserve">Sprawa dotyczyła ujawnienia stanu </w:t>
      </w:r>
      <w:r w:rsidR="006A7259">
        <w:rPr>
          <w:rFonts w:ascii="Verdana" w:eastAsia="Verdana" w:hAnsi="Verdana"/>
        </w:rPr>
        <w:t xml:space="preserve">zdrowia </w:t>
      </w:r>
      <w:r w:rsidRPr="00F8489F">
        <w:rPr>
          <w:rFonts w:ascii="Verdana" w:eastAsia="Verdana" w:hAnsi="Verdana"/>
        </w:rPr>
        <w:t>skarżącej</w:t>
      </w:r>
      <w:r w:rsidR="00180751">
        <w:rPr>
          <w:rFonts w:ascii="Verdana" w:eastAsia="Verdana" w:hAnsi="Verdana"/>
        </w:rPr>
        <w:t xml:space="preserve"> (skarżąca była zarażona wirusem HIV)</w:t>
      </w:r>
      <w:r w:rsidRPr="00F8489F">
        <w:rPr>
          <w:rFonts w:ascii="Verdana" w:eastAsia="Verdana" w:hAnsi="Verdana"/>
        </w:rPr>
        <w:t xml:space="preserve"> w postępowaniu karnym przeciwko jej mężowi.</w:t>
      </w:r>
    </w:p>
    <w:p w14:paraId="35C7C030" w14:textId="77777777" w:rsidR="00206D69" w:rsidRPr="00F8489F" w:rsidRDefault="00180751" w:rsidP="00AB713F">
      <w:pPr>
        <w:spacing w:line="0" w:lineRule="atLeast"/>
        <w:ind w:left="740"/>
        <w:jc w:val="both"/>
        <w:rPr>
          <w:rFonts w:ascii="Verdana" w:eastAsia="Verdana" w:hAnsi="Verdana"/>
          <w:color w:val="0070C0"/>
        </w:rPr>
      </w:pPr>
      <w:r>
        <w:rPr>
          <w:rFonts w:ascii="Verdana" w:eastAsia="Verdana" w:hAnsi="Verdana"/>
          <w:color w:val="0070C0"/>
        </w:rPr>
        <w:t>Trybunał</w:t>
      </w:r>
      <w:r w:rsidR="00206D69" w:rsidRPr="00F8489F">
        <w:rPr>
          <w:rFonts w:ascii="Verdana" w:eastAsia="Verdana" w:hAnsi="Verdana"/>
          <w:color w:val="0070C0"/>
        </w:rPr>
        <w:t xml:space="preserve"> orzekł, że nastąpiło </w:t>
      </w:r>
      <w:r w:rsidR="00206D69" w:rsidRPr="00F8489F">
        <w:rPr>
          <w:rFonts w:ascii="Verdana" w:eastAsia="Verdana" w:hAnsi="Verdana"/>
          <w:b/>
          <w:color w:val="0070C0"/>
        </w:rPr>
        <w:t>naruszenie art. 8</w:t>
      </w:r>
      <w:r w:rsidR="00206D69" w:rsidRPr="00F8489F">
        <w:rPr>
          <w:rFonts w:ascii="Verdana" w:eastAsia="Verdana" w:hAnsi="Verdana"/>
          <w:color w:val="0070C0"/>
        </w:rPr>
        <w:t xml:space="preserve"> Konwencji, stwierdzając, że ujawnienie tożsamości skarżącej i </w:t>
      </w:r>
      <w:r>
        <w:rPr>
          <w:rFonts w:ascii="Verdana" w:eastAsia="Verdana" w:hAnsi="Verdana"/>
          <w:color w:val="0070C0"/>
        </w:rPr>
        <w:t xml:space="preserve">informacji o stanie zdrowia </w:t>
      </w:r>
      <w:r w:rsidR="00206D69" w:rsidRPr="00F8489F">
        <w:rPr>
          <w:rFonts w:ascii="Verdana" w:eastAsia="Verdana" w:hAnsi="Verdana"/>
          <w:color w:val="0070C0"/>
        </w:rPr>
        <w:t xml:space="preserve">w </w:t>
      </w:r>
      <w:r w:rsidR="006A7259">
        <w:rPr>
          <w:rFonts w:ascii="Verdana" w:eastAsia="Verdana" w:hAnsi="Verdana"/>
          <w:color w:val="0070C0"/>
        </w:rPr>
        <w:t>treści</w:t>
      </w:r>
      <w:r w:rsidR="00206D69" w:rsidRPr="00F8489F">
        <w:rPr>
          <w:rFonts w:ascii="Verdana" w:eastAsia="Verdana" w:hAnsi="Verdana"/>
          <w:color w:val="0070C0"/>
        </w:rPr>
        <w:t xml:space="preserve"> wyroku </w:t>
      </w:r>
      <w:r w:rsidR="006A7259">
        <w:rPr>
          <w:rFonts w:ascii="Verdana" w:eastAsia="Verdana" w:hAnsi="Verdana"/>
          <w:color w:val="0070C0"/>
        </w:rPr>
        <w:t>s</w:t>
      </w:r>
      <w:r w:rsidR="00206D69" w:rsidRPr="00F8489F">
        <w:rPr>
          <w:rFonts w:ascii="Verdana" w:eastAsia="Verdana" w:hAnsi="Verdana"/>
          <w:color w:val="0070C0"/>
        </w:rPr>
        <w:t xml:space="preserve">ądu </w:t>
      </w:r>
      <w:r w:rsidR="006A7259">
        <w:rPr>
          <w:rFonts w:ascii="Verdana" w:eastAsia="Verdana" w:hAnsi="Verdana"/>
          <w:color w:val="0070C0"/>
        </w:rPr>
        <w:t>a</w:t>
      </w:r>
      <w:r w:rsidR="00206D69" w:rsidRPr="00F8489F">
        <w:rPr>
          <w:rFonts w:ascii="Verdana" w:eastAsia="Verdana" w:hAnsi="Verdana"/>
          <w:color w:val="0070C0"/>
        </w:rPr>
        <w:t xml:space="preserve">pelacyjnego udostępnionego prasie nie zostało poparte żadnymi przekonującymi powodami i że opublikowanie tych informacji doprowadziło do naruszenia prawa skarżącej do poszanowania jej życia prywatnego i rodzinnego. Trybunał zauważył w szczególności, że poszanowanie poufności danych dotyczących </w:t>
      </w:r>
      <w:r>
        <w:rPr>
          <w:rFonts w:ascii="Verdana" w:eastAsia="Verdana" w:hAnsi="Verdana"/>
          <w:color w:val="0070C0"/>
        </w:rPr>
        <w:t xml:space="preserve">stanu </w:t>
      </w:r>
      <w:r w:rsidR="00206D69" w:rsidRPr="00F8489F">
        <w:rPr>
          <w:rFonts w:ascii="Verdana" w:eastAsia="Verdana" w:hAnsi="Verdana"/>
          <w:color w:val="0070C0"/>
        </w:rPr>
        <w:t xml:space="preserve">zdrowia jest podstawową zasadą w systemach prawnych wszystkich </w:t>
      </w:r>
      <w:r>
        <w:rPr>
          <w:rFonts w:ascii="Verdana" w:eastAsia="Verdana" w:hAnsi="Verdana"/>
          <w:color w:val="0070C0"/>
        </w:rPr>
        <w:t>U</w:t>
      </w:r>
      <w:r w:rsidR="00206D69" w:rsidRPr="00F8489F">
        <w:rPr>
          <w:rFonts w:ascii="Verdana" w:eastAsia="Verdana" w:hAnsi="Verdana"/>
          <w:color w:val="0070C0"/>
        </w:rPr>
        <w:t xml:space="preserve">mawiających się </w:t>
      </w:r>
      <w:r>
        <w:rPr>
          <w:rFonts w:ascii="Verdana" w:eastAsia="Verdana" w:hAnsi="Verdana"/>
          <w:color w:val="0070C0"/>
        </w:rPr>
        <w:t>S</w:t>
      </w:r>
      <w:r w:rsidR="00206D69" w:rsidRPr="00F8489F">
        <w:rPr>
          <w:rFonts w:ascii="Verdana" w:eastAsia="Verdana" w:hAnsi="Verdana"/>
          <w:color w:val="0070C0"/>
        </w:rPr>
        <w:t xml:space="preserve">tron </w:t>
      </w:r>
      <w:r>
        <w:rPr>
          <w:rFonts w:ascii="Verdana" w:eastAsia="Verdana" w:hAnsi="Verdana"/>
          <w:color w:val="0070C0"/>
        </w:rPr>
        <w:t>K</w:t>
      </w:r>
      <w:r w:rsidR="00206D69" w:rsidRPr="00F8489F">
        <w:rPr>
          <w:rFonts w:ascii="Verdana" w:eastAsia="Verdana" w:hAnsi="Verdana"/>
          <w:color w:val="0070C0"/>
        </w:rPr>
        <w:t xml:space="preserve">onwencji i ma zasadnicze znaczenie nie tylko dla poszanowania poczucia prywatności pacjenta, ale również dla zachowania jego zaufania do </w:t>
      </w:r>
      <w:r w:rsidR="006A7259">
        <w:rPr>
          <w:rFonts w:ascii="Verdana" w:eastAsia="Verdana" w:hAnsi="Verdana"/>
          <w:color w:val="0070C0"/>
        </w:rPr>
        <w:t>zawodów medycznych</w:t>
      </w:r>
      <w:r w:rsidR="00206D69" w:rsidRPr="00F8489F">
        <w:rPr>
          <w:rFonts w:ascii="Verdana" w:eastAsia="Verdana" w:hAnsi="Verdana"/>
          <w:color w:val="0070C0"/>
        </w:rPr>
        <w:t xml:space="preserve"> i ogólnie do </w:t>
      </w:r>
      <w:r w:rsidR="006A7259">
        <w:rPr>
          <w:rFonts w:ascii="Verdana" w:eastAsia="Verdana" w:hAnsi="Verdana"/>
          <w:color w:val="0070C0"/>
        </w:rPr>
        <w:t>służby zdrowia</w:t>
      </w:r>
      <w:r w:rsidR="00206D69" w:rsidRPr="00F8489F">
        <w:rPr>
          <w:rFonts w:ascii="Verdana" w:eastAsia="Verdana" w:hAnsi="Verdana"/>
          <w:color w:val="0070C0"/>
        </w:rPr>
        <w:t xml:space="preserve">. Prawo krajowe musi zatem zapewniać odpowiednie </w:t>
      </w:r>
      <w:r>
        <w:rPr>
          <w:rFonts w:ascii="Verdana" w:eastAsia="Verdana" w:hAnsi="Verdana"/>
          <w:color w:val="0070C0"/>
        </w:rPr>
        <w:t>środki zabezpieczające</w:t>
      </w:r>
      <w:r w:rsidR="00206D69" w:rsidRPr="00F8489F">
        <w:rPr>
          <w:rFonts w:ascii="Verdana" w:eastAsia="Verdana" w:hAnsi="Verdana"/>
          <w:color w:val="0070C0"/>
        </w:rPr>
        <w:t>, aby zapobiec takiemu ujawnianiu danych osobowych dotyczących zdrowia</w:t>
      </w:r>
      <w:r w:rsidR="00797860">
        <w:rPr>
          <w:rFonts w:ascii="Verdana" w:eastAsia="Verdana" w:hAnsi="Verdana"/>
          <w:color w:val="0070C0"/>
        </w:rPr>
        <w:t xml:space="preserve">, </w:t>
      </w:r>
      <w:r w:rsidR="00797860" w:rsidRPr="00797860">
        <w:rPr>
          <w:rFonts w:ascii="Verdana" w:eastAsia="Verdana" w:hAnsi="Verdana"/>
          <w:color w:val="0070C0"/>
        </w:rPr>
        <w:t>które mogą być niezgodne z gwarancjami zawartymi w art. 8 Konwencji.</w:t>
      </w:r>
    </w:p>
    <w:p w14:paraId="4B24C282" w14:textId="77777777" w:rsidR="00206D69" w:rsidRPr="00A14197" w:rsidRDefault="00180751" w:rsidP="00AB713F">
      <w:pPr>
        <w:spacing w:before="120" w:line="0" w:lineRule="atLeast"/>
        <w:ind w:left="740"/>
        <w:rPr>
          <w:rFonts w:ascii="Verdana" w:eastAsia="Verdana" w:hAnsi="Verdana"/>
          <w:b/>
          <w:color w:val="0072BC"/>
          <w:u w:val="single"/>
        </w:rPr>
      </w:pPr>
      <w:hyperlink r:id="rId52" w:history="1">
        <w:r w:rsidR="00206D69" w:rsidRPr="00A14197">
          <w:rPr>
            <w:rStyle w:val="Hipercze"/>
            <w:rFonts w:ascii="Verdana" w:eastAsia="Verdana" w:hAnsi="Verdana"/>
            <w:b/>
            <w:color w:val="0072BC"/>
          </w:rPr>
          <w:t>M.S. przeciwko Szwecji (nr 20837/92)</w:t>
        </w:r>
      </w:hyperlink>
    </w:p>
    <w:p w14:paraId="5C46E398" w14:textId="77777777" w:rsidR="00206D69" w:rsidRPr="00F8489F" w:rsidRDefault="00206D69" w:rsidP="00AB713F">
      <w:pPr>
        <w:spacing w:line="0" w:lineRule="atLeast"/>
        <w:ind w:left="740"/>
        <w:rPr>
          <w:rFonts w:ascii="Verdana" w:eastAsia="Verdana" w:hAnsi="Verdana"/>
          <w:color w:val="7F7F7F"/>
          <w:sz w:val="18"/>
        </w:rPr>
      </w:pPr>
      <w:r w:rsidRPr="00F8489F">
        <w:rPr>
          <w:rFonts w:ascii="Verdana" w:eastAsia="Verdana" w:hAnsi="Verdana"/>
          <w:color w:val="7F7F7F"/>
          <w:sz w:val="18"/>
        </w:rPr>
        <w:t>27 sierpnia 1997</w:t>
      </w:r>
      <w:r w:rsidR="00180751" w:rsidRPr="00522540">
        <w:rPr>
          <w:rFonts w:ascii="Verdana" w:eastAsia="Verdana" w:hAnsi="Verdana"/>
          <w:color w:val="7F7F7F"/>
          <w:sz w:val="18"/>
        </w:rPr>
        <w:t xml:space="preserve"> roku</w:t>
      </w:r>
    </w:p>
    <w:p w14:paraId="26962D6A" w14:textId="77777777" w:rsidR="00206D69" w:rsidRPr="00F8489F" w:rsidRDefault="00206D69" w:rsidP="00AB713F">
      <w:pPr>
        <w:spacing w:line="0" w:lineRule="atLeast"/>
        <w:ind w:left="740"/>
        <w:jc w:val="both"/>
        <w:rPr>
          <w:rFonts w:ascii="Verdana" w:eastAsia="Verdana" w:hAnsi="Verdana"/>
          <w:color w:val="000000"/>
        </w:rPr>
      </w:pPr>
      <w:r w:rsidRPr="00F8489F">
        <w:rPr>
          <w:rFonts w:ascii="Verdana" w:eastAsia="Verdana" w:hAnsi="Verdana"/>
          <w:color w:val="000000"/>
        </w:rPr>
        <w:t xml:space="preserve">Sprawa dotyczyła przekazania przez klinikę </w:t>
      </w:r>
      <w:r w:rsidR="002218A6" w:rsidRPr="00522540">
        <w:rPr>
          <w:rFonts w:ascii="Verdana" w:eastAsia="Verdana" w:hAnsi="Verdana"/>
          <w:color w:val="000000"/>
        </w:rPr>
        <w:t xml:space="preserve">aborcyjną </w:t>
      </w:r>
      <w:r w:rsidRPr="00F8489F">
        <w:rPr>
          <w:rFonts w:ascii="Verdana" w:eastAsia="Verdana" w:hAnsi="Verdana"/>
          <w:color w:val="000000"/>
        </w:rPr>
        <w:t xml:space="preserve">organowi </w:t>
      </w:r>
      <w:r w:rsidR="002218A6" w:rsidRPr="00522540">
        <w:rPr>
          <w:rFonts w:ascii="Verdana" w:eastAsia="Verdana" w:hAnsi="Verdana"/>
          <w:color w:val="000000"/>
        </w:rPr>
        <w:t>ubezpiecze</w:t>
      </w:r>
      <w:r w:rsidR="001E7A83">
        <w:rPr>
          <w:rFonts w:ascii="Verdana" w:eastAsia="Verdana" w:hAnsi="Verdana"/>
          <w:color w:val="000000"/>
        </w:rPr>
        <w:t>ń</w:t>
      </w:r>
      <w:r w:rsidRPr="00F8489F">
        <w:rPr>
          <w:rFonts w:ascii="Verdana" w:eastAsia="Verdana" w:hAnsi="Verdana"/>
          <w:color w:val="000000"/>
        </w:rPr>
        <w:t xml:space="preserve"> społeczn</w:t>
      </w:r>
      <w:r w:rsidR="001E7A83">
        <w:rPr>
          <w:rFonts w:ascii="Verdana" w:eastAsia="Verdana" w:hAnsi="Verdana"/>
          <w:color w:val="000000"/>
        </w:rPr>
        <w:t>ych</w:t>
      </w:r>
      <w:r w:rsidRPr="00F8489F">
        <w:rPr>
          <w:rFonts w:ascii="Verdana" w:eastAsia="Verdana" w:hAnsi="Verdana"/>
          <w:color w:val="000000"/>
        </w:rPr>
        <w:t xml:space="preserve"> dokumentacji medycznej zawierającej informacj</w:t>
      </w:r>
      <w:r w:rsidR="002218A6" w:rsidRPr="00522540">
        <w:rPr>
          <w:rFonts w:ascii="Verdana" w:eastAsia="Verdana" w:hAnsi="Verdana"/>
          <w:color w:val="000000"/>
        </w:rPr>
        <w:t>ę</w:t>
      </w:r>
      <w:r w:rsidRPr="00F8489F">
        <w:rPr>
          <w:rFonts w:ascii="Verdana" w:eastAsia="Verdana" w:hAnsi="Verdana"/>
          <w:color w:val="000000"/>
        </w:rPr>
        <w:t xml:space="preserve"> o aborcji przeprowadzonej </w:t>
      </w:r>
      <w:r w:rsidR="001E7A83">
        <w:rPr>
          <w:rFonts w:ascii="Verdana" w:eastAsia="Verdana" w:hAnsi="Verdana"/>
          <w:color w:val="000000"/>
        </w:rPr>
        <w:t>u</w:t>
      </w:r>
      <w:r w:rsidRPr="00F8489F">
        <w:rPr>
          <w:rFonts w:ascii="Verdana" w:eastAsia="Verdana" w:hAnsi="Verdana"/>
          <w:color w:val="000000"/>
        </w:rPr>
        <w:t xml:space="preserve"> </w:t>
      </w:r>
      <w:r w:rsidR="00797860" w:rsidRPr="00522540">
        <w:rPr>
          <w:rFonts w:ascii="Verdana" w:eastAsia="Verdana" w:hAnsi="Verdana"/>
          <w:color w:val="000000"/>
        </w:rPr>
        <w:t>skarżącej</w:t>
      </w:r>
      <w:r w:rsidRPr="00F8489F">
        <w:rPr>
          <w:rFonts w:ascii="Verdana" w:eastAsia="Verdana" w:hAnsi="Verdana"/>
          <w:color w:val="000000"/>
        </w:rPr>
        <w:t>.</w:t>
      </w:r>
    </w:p>
    <w:p w14:paraId="6A590443" w14:textId="77777777" w:rsidR="002218A6" w:rsidRPr="00F8489F" w:rsidRDefault="00206D69" w:rsidP="00AB713F">
      <w:pPr>
        <w:spacing w:line="0" w:lineRule="atLeast"/>
        <w:ind w:left="740"/>
        <w:jc w:val="both"/>
        <w:rPr>
          <w:rFonts w:ascii="Verdana" w:eastAsia="Verdana" w:hAnsi="Verdana"/>
          <w:color w:val="0070C0"/>
        </w:rPr>
      </w:pPr>
      <w:r w:rsidRPr="00F8489F">
        <w:rPr>
          <w:rFonts w:ascii="Verdana" w:eastAsia="Verdana" w:hAnsi="Verdana"/>
          <w:color w:val="0070C0"/>
        </w:rPr>
        <w:t xml:space="preserve">Trybunał orzekł, że </w:t>
      </w:r>
      <w:r w:rsidRPr="00F8489F">
        <w:rPr>
          <w:rFonts w:ascii="Verdana" w:eastAsia="Verdana" w:hAnsi="Verdana"/>
          <w:b/>
          <w:color w:val="0070C0"/>
        </w:rPr>
        <w:t>nie doszło do naruszenia art. 8</w:t>
      </w:r>
      <w:r w:rsidRPr="00F8489F">
        <w:rPr>
          <w:rFonts w:ascii="Verdana" w:eastAsia="Verdana" w:hAnsi="Verdana"/>
          <w:color w:val="0070C0"/>
        </w:rPr>
        <w:t xml:space="preserve"> </w:t>
      </w:r>
      <w:r w:rsidR="002218A6">
        <w:rPr>
          <w:rFonts w:ascii="Verdana" w:eastAsia="Verdana" w:hAnsi="Verdana"/>
          <w:color w:val="0070C0"/>
        </w:rPr>
        <w:t>K</w:t>
      </w:r>
      <w:r w:rsidRPr="00F8489F">
        <w:rPr>
          <w:rFonts w:ascii="Verdana" w:eastAsia="Verdana" w:hAnsi="Verdana"/>
          <w:color w:val="0070C0"/>
        </w:rPr>
        <w:t xml:space="preserve">onwencji, stwierdzając, że istnieją istotne i wystarczające powody przekazania dokumentacji medycznej skarżącej przez klinikę organowi </w:t>
      </w:r>
      <w:r w:rsidR="002218A6">
        <w:rPr>
          <w:rFonts w:ascii="Verdana" w:eastAsia="Verdana" w:hAnsi="Verdana"/>
          <w:color w:val="0070C0"/>
        </w:rPr>
        <w:t>ubezpiecze</w:t>
      </w:r>
      <w:r w:rsidR="001E7A83">
        <w:rPr>
          <w:rFonts w:ascii="Verdana" w:eastAsia="Verdana" w:hAnsi="Verdana"/>
          <w:color w:val="0070C0"/>
        </w:rPr>
        <w:t>ń</w:t>
      </w:r>
      <w:r w:rsidRPr="00F8489F">
        <w:rPr>
          <w:rFonts w:ascii="Verdana" w:eastAsia="Verdana" w:hAnsi="Verdana"/>
          <w:color w:val="0070C0"/>
        </w:rPr>
        <w:t xml:space="preserve"> społeczn</w:t>
      </w:r>
      <w:r w:rsidR="001E7A83">
        <w:rPr>
          <w:rFonts w:ascii="Verdana" w:eastAsia="Verdana" w:hAnsi="Verdana"/>
          <w:color w:val="0070C0"/>
        </w:rPr>
        <w:t>ych</w:t>
      </w:r>
      <w:r w:rsidRPr="00F8489F">
        <w:rPr>
          <w:rFonts w:ascii="Verdana" w:eastAsia="Verdana" w:hAnsi="Verdana"/>
          <w:color w:val="0070C0"/>
        </w:rPr>
        <w:t xml:space="preserve"> oraz że środek nie był nieproporcjonalny w stosunku do </w:t>
      </w:r>
      <w:r w:rsidR="001E7A83">
        <w:rPr>
          <w:rFonts w:ascii="Verdana" w:eastAsia="Verdana" w:hAnsi="Verdana"/>
          <w:color w:val="0070C0"/>
        </w:rPr>
        <w:t>uzasadnionego</w:t>
      </w:r>
      <w:r w:rsidRPr="00F8489F">
        <w:rPr>
          <w:rFonts w:ascii="Verdana" w:eastAsia="Verdana" w:hAnsi="Verdana"/>
          <w:color w:val="0070C0"/>
        </w:rPr>
        <w:t xml:space="preserve"> celu, do którego zmierza</w:t>
      </w:r>
      <w:r w:rsidR="001E7A83">
        <w:rPr>
          <w:rFonts w:ascii="Verdana" w:eastAsia="Verdana" w:hAnsi="Verdana"/>
          <w:color w:val="0070C0"/>
        </w:rPr>
        <w:t>ł</w:t>
      </w:r>
      <w:r w:rsidRPr="00F8489F">
        <w:rPr>
          <w:rFonts w:ascii="Verdana" w:eastAsia="Verdana" w:hAnsi="Verdana"/>
          <w:color w:val="0070C0"/>
        </w:rPr>
        <w:t>, to znaczy, umożliwi</w:t>
      </w:r>
      <w:r w:rsidR="002218A6">
        <w:rPr>
          <w:rFonts w:ascii="Verdana" w:eastAsia="Verdana" w:hAnsi="Verdana"/>
          <w:color w:val="0070C0"/>
        </w:rPr>
        <w:t>eni</w:t>
      </w:r>
      <w:r w:rsidR="001E7A83">
        <w:rPr>
          <w:rFonts w:ascii="Verdana" w:eastAsia="Verdana" w:hAnsi="Verdana"/>
          <w:color w:val="0070C0"/>
        </w:rPr>
        <w:t>a</w:t>
      </w:r>
      <w:r w:rsidR="002218A6">
        <w:rPr>
          <w:rFonts w:ascii="Verdana" w:eastAsia="Verdana" w:hAnsi="Verdana"/>
          <w:color w:val="0070C0"/>
        </w:rPr>
        <w:t xml:space="preserve"> </w:t>
      </w:r>
      <w:r w:rsidRPr="00F8489F">
        <w:rPr>
          <w:rFonts w:ascii="Verdana" w:eastAsia="Verdana" w:hAnsi="Verdana"/>
          <w:color w:val="0070C0"/>
        </w:rPr>
        <w:t xml:space="preserve">organowi </w:t>
      </w:r>
      <w:r w:rsidR="002218A6">
        <w:rPr>
          <w:rFonts w:ascii="Verdana" w:eastAsia="Verdana" w:hAnsi="Verdana"/>
          <w:color w:val="0070C0"/>
        </w:rPr>
        <w:t>ubezpiecze</w:t>
      </w:r>
      <w:r w:rsidR="001E7A83">
        <w:rPr>
          <w:rFonts w:ascii="Verdana" w:eastAsia="Verdana" w:hAnsi="Verdana"/>
          <w:color w:val="0070C0"/>
        </w:rPr>
        <w:t>ń</w:t>
      </w:r>
      <w:r w:rsidRPr="00F8489F">
        <w:rPr>
          <w:rFonts w:ascii="Verdana" w:eastAsia="Verdana" w:hAnsi="Verdana"/>
          <w:color w:val="0070C0"/>
        </w:rPr>
        <w:t xml:space="preserve"> społeczn</w:t>
      </w:r>
      <w:r w:rsidR="001E7A83">
        <w:rPr>
          <w:rFonts w:ascii="Verdana" w:eastAsia="Verdana" w:hAnsi="Verdana"/>
          <w:color w:val="0070C0"/>
        </w:rPr>
        <w:t>ych</w:t>
      </w:r>
      <w:r w:rsidRPr="00F8489F">
        <w:rPr>
          <w:rFonts w:ascii="Verdana" w:eastAsia="Verdana" w:hAnsi="Verdana"/>
          <w:color w:val="0070C0"/>
        </w:rPr>
        <w:t xml:space="preserve"> ustaleni</w:t>
      </w:r>
      <w:r w:rsidR="002218A6">
        <w:rPr>
          <w:rFonts w:ascii="Verdana" w:eastAsia="Verdana" w:hAnsi="Verdana"/>
          <w:color w:val="0070C0"/>
        </w:rPr>
        <w:t>a</w:t>
      </w:r>
      <w:r w:rsidRPr="00F8489F">
        <w:rPr>
          <w:rFonts w:ascii="Verdana" w:eastAsia="Verdana" w:hAnsi="Verdana"/>
          <w:color w:val="0070C0"/>
        </w:rPr>
        <w:t xml:space="preserve">, czy warunki przyznania skarżącej </w:t>
      </w:r>
      <w:r w:rsidR="002218A6">
        <w:rPr>
          <w:rFonts w:ascii="Verdana" w:eastAsia="Verdana" w:hAnsi="Verdana"/>
          <w:color w:val="0070C0"/>
        </w:rPr>
        <w:t xml:space="preserve">świadczenia </w:t>
      </w:r>
      <w:r w:rsidR="0027116C">
        <w:rPr>
          <w:rFonts w:ascii="Verdana" w:eastAsia="Verdana" w:hAnsi="Verdana"/>
          <w:color w:val="0070C0"/>
        </w:rPr>
        <w:t>powypadkowego</w:t>
      </w:r>
      <w:r w:rsidR="002218A6">
        <w:rPr>
          <w:rFonts w:ascii="Verdana" w:eastAsia="Verdana" w:hAnsi="Verdana"/>
          <w:color w:val="0070C0"/>
        </w:rPr>
        <w:t xml:space="preserve"> zostały spełnione</w:t>
      </w:r>
      <w:r w:rsidR="0027116C">
        <w:rPr>
          <w:rFonts w:ascii="Verdana" w:eastAsia="Verdana" w:hAnsi="Verdana"/>
          <w:color w:val="0070C0"/>
        </w:rPr>
        <w:t>, w</w:t>
      </w:r>
      <w:r w:rsidRPr="00F8489F">
        <w:rPr>
          <w:rFonts w:ascii="Verdana" w:eastAsia="Verdana" w:hAnsi="Verdana"/>
          <w:color w:val="0070C0"/>
        </w:rPr>
        <w:t xml:space="preserve"> celu ochrony dobrobytu gospodarczego kraju. Ponadto kwestionowany środek podlegał istotnym ograniczeniom i towarzyszyły mu skuteczne i odpowiednie </w:t>
      </w:r>
      <w:r w:rsidR="0027116C">
        <w:rPr>
          <w:rFonts w:ascii="Verdana" w:eastAsia="Verdana" w:hAnsi="Verdana"/>
          <w:color w:val="0070C0"/>
        </w:rPr>
        <w:t>środki zabezpieczające</w:t>
      </w:r>
      <w:r w:rsidRPr="00F8489F">
        <w:rPr>
          <w:rFonts w:ascii="Verdana" w:eastAsia="Verdana" w:hAnsi="Verdana"/>
          <w:color w:val="0070C0"/>
        </w:rPr>
        <w:t xml:space="preserve"> przed nadużyciami</w:t>
      </w:r>
      <w:r w:rsidRPr="00F8489F">
        <w:rPr>
          <w:rFonts w:ascii="Verdana" w:eastAsia="Verdana" w:hAnsi="Verdana"/>
          <w:color w:val="000000"/>
        </w:rPr>
        <w:t>.</w:t>
      </w:r>
      <w:r w:rsidR="002218A6">
        <w:rPr>
          <w:rFonts w:ascii="Verdana" w:eastAsia="Verdana" w:hAnsi="Verdana"/>
          <w:i/>
          <w:color w:val="404040"/>
        </w:rPr>
        <w:t xml:space="preserve"> </w:t>
      </w:r>
    </w:p>
    <w:p w14:paraId="7405667D" w14:textId="77777777" w:rsidR="00206D69" w:rsidRPr="00A14197" w:rsidRDefault="0027116C" w:rsidP="00AB713F">
      <w:pPr>
        <w:spacing w:before="120" w:line="0" w:lineRule="atLeast"/>
        <w:ind w:left="740"/>
        <w:rPr>
          <w:rFonts w:ascii="Verdana" w:eastAsia="Verdana" w:hAnsi="Verdana"/>
          <w:b/>
          <w:color w:val="0072BC"/>
          <w:u w:val="single"/>
        </w:rPr>
      </w:pPr>
      <w:hyperlink r:id="rId53" w:history="1">
        <w:r w:rsidR="00206D69" w:rsidRPr="00A14197">
          <w:rPr>
            <w:rStyle w:val="Hipercze"/>
            <w:rFonts w:ascii="Verdana" w:eastAsia="Verdana" w:hAnsi="Verdana"/>
            <w:b/>
            <w:color w:val="0072BC"/>
          </w:rPr>
          <w:t>Peck przeciwko Zjednoczonemu Królestwu</w:t>
        </w:r>
      </w:hyperlink>
    </w:p>
    <w:p w14:paraId="0E39B5AF" w14:textId="77777777" w:rsidR="00206D69" w:rsidRPr="00F8489F" w:rsidRDefault="00206D69" w:rsidP="00AB713F">
      <w:pPr>
        <w:spacing w:line="0" w:lineRule="atLeast"/>
        <w:ind w:left="740"/>
        <w:rPr>
          <w:rFonts w:ascii="Verdana" w:eastAsia="Verdana" w:hAnsi="Verdana"/>
          <w:color w:val="7F7F7F"/>
          <w:sz w:val="18"/>
        </w:rPr>
      </w:pPr>
      <w:r w:rsidRPr="00F8489F">
        <w:rPr>
          <w:rFonts w:ascii="Verdana" w:eastAsia="Verdana" w:hAnsi="Verdana"/>
          <w:color w:val="7F7F7F"/>
          <w:sz w:val="18"/>
        </w:rPr>
        <w:t>28 stycznia 2003</w:t>
      </w:r>
      <w:r w:rsidR="00F86785">
        <w:rPr>
          <w:rFonts w:ascii="Verdana" w:eastAsia="Verdana" w:hAnsi="Verdana"/>
          <w:color w:val="7F7F7F"/>
          <w:sz w:val="18"/>
        </w:rPr>
        <w:t xml:space="preserve"> roku</w:t>
      </w:r>
    </w:p>
    <w:p w14:paraId="56FBC02E" w14:textId="77777777" w:rsidR="00206D69" w:rsidRPr="00F8489F" w:rsidRDefault="00206D69" w:rsidP="00AB713F">
      <w:pPr>
        <w:spacing w:line="0" w:lineRule="atLeast"/>
        <w:ind w:left="740"/>
        <w:jc w:val="both"/>
        <w:rPr>
          <w:rFonts w:ascii="Verdana" w:eastAsia="Verdana" w:hAnsi="Verdana"/>
          <w:color w:val="000000"/>
        </w:rPr>
      </w:pPr>
      <w:r w:rsidRPr="00F8489F">
        <w:rPr>
          <w:rFonts w:ascii="Verdana" w:eastAsia="Verdana" w:hAnsi="Verdana"/>
          <w:color w:val="000000"/>
        </w:rPr>
        <w:t xml:space="preserve">Sprawa dotyczyła ujawnienia mediom materiału filmowego nakręconego na ulicy przez kamerę CCTV zainstalowaną przez radę gminy, pokazującą </w:t>
      </w:r>
      <w:r w:rsidR="0027116C" w:rsidRPr="00522540">
        <w:rPr>
          <w:rFonts w:ascii="Verdana" w:eastAsia="Verdana" w:hAnsi="Verdana"/>
          <w:color w:val="000000"/>
        </w:rPr>
        <w:t>skarżąc</w:t>
      </w:r>
      <w:r w:rsidR="00F86785">
        <w:rPr>
          <w:rFonts w:ascii="Verdana" w:eastAsia="Verdana" w:hAnsi="Verdana"/>
          <w:color w:val="000000"/>
        </w:rPr>
        <w:t>ego</w:t>
      </w:r>
      <w:r w:rsidRPr="00F8489F">
        <w:rPr>
          <w:rFonts w:ascii="Verdana" w:eastAsia="Verdana" w:hAnsi="Verdana"/>
          <w:color w:val="000000"/>
        </w:rPr>
        <w:t xml:space="preserve"> </w:t>
      </w:r>
      <w:r w:rsidR="0027116C" w:rsidRPr="00522540">
        <w:rPr>
          <w:rFonts w:ascii="Verdana" w:eastAsia="Verdana" w:hAnsi="Verdana"/>
          <w:color w:val="000000"/>
        </w:rPr>
        <w:t>przecina</w:t>
      </w:r>
      <w:r w:rsidR="00F86785">
        <w:rPr>
          <w:rFonts w:ascii="Verdana" w:eastAsia="Verdana" w:hAnsi="Verdana"/>
          <w:color w:val="000000"/>
        </w:rPr>
        <w:t>jącego</w:t>
      </w:r>
      <w:r w:rsidRPr="00F8489F">
        <w:rPr>
          <w:rFonts w:ascii="Verdana" w:eastAsia="Verdana" w:hAnsi="Verdana"/>
          <w:color w:val="000000"/>
        </w:rPr>
        <w:t xml:space="preserve"> sobie nadgarstki.</w:t>
      </w:r>
    </w:p>
    <w:p w14:paraId="13089B1A" w14:textId="77777777" w:rsidR="003B1758" w:rsidRDefault="0027116C" w:rsidP="00AB713F">
      <w:pPr>
        <w:spacing w:line="0" w:lineRule="atLeast"/>
        <w:ind w:left="740"/>
        <w:jc w:val="both"/>
        <w:rPr>
          <w:rFonts w:ascii="Verdana" w:eastAsia="Verdana" w:hAnsi="Verdana"/>
          <w:color w:val="0070C0"/>
        </w:rPr>
      </w:pPr>
      <w:r>
        <w:rPr>
          <w:rFonts w:ascii="Verdana" w:eastAsia="Verdana" w:hAnsi="Verdana"/>
          <w:color w:val="0070C0"/>
        </w:rPr>
        <w:t>Trybunał</w:t>
      </w:r>
      <w:r w:rsidR="00206D69" w:rsidRPr="00F8489F">
        <w:rPr>
          <w:rFonts w:ascii="Verdana" w:eastAsia="Verdana" w:hAnsi="Verdana"/>
          <w:color w:val="0070C0"/>
        </w:rPr>
        <w:t xml:space="preserve"> stwierdził, że ujawnieniu materiału filmowego przez radę gminy nie towarzyszyły wystarczające </w:t>
      </w:r>
      <w:r>
        <w:rPr>
          <w:rFonts w:ascii="Verdana" w:eastAsia="Verdana" w:hAnsi="Verdana"/>
          <w:color w:val="0070C0"/>
        </w:rPr>
        <w:t>środki zabezpieczające</w:t>
      </w:r>
      <w:r w:rsidR="00206D69" w:rsidRPr="00F8489F">
        <w:rPr>
          <w:rFonts w:ascii="Verdana" w:eastAsia="Verdana" w:hAnsi="Verdana"/>
          <w:color w:val="0070C0"/>
        </w:rPr>
        <w:t xml:space="preserve"> i stanowiło ono nieproporcjonalną i nieuzasadnioną ingerencję w życie prywatne skarżącego, co stanowi </w:t>
      </w:r>
      <w:r w:rsidR="00206D69" w:rsidRPr="00F8489F">
        <w:rPr>
          <w:rFonts w:ascii="Verdana" w:eastAsia="Verdana" w:hAnsi="Verdana"/>
          <w:b/>
          <w:color w:val="0070C0"/>
        </w:rPr>
        <w:t>naruszenie art. 8</w:t>
      </w:r>
      <w:r w:rsidR="00206D69" w:rsidRPr="00F8489F">
        <w:rPr>
          <w:rFonts w:ascii="Verdana" w:eastAsia="Verdana" w:hAnsi="Verdana"/>
          <w:color w:val="0070C0"/>
        </w:rPr>
        <w:t xml:space="preserve"> </w:t>
      </w:r>
      <w:r w:rsidR="003B1758">
        <w:rPr>
          <w:rFonts w:ascii="Verdana" w:eastAsia="Verdana" w:hAnsi="Verdana"/>
          <w:color w:val="0070C0"/>
        </w:rPr>
        <w:t>K</w:t>
      </w:r>
      <w:r w:rsidR="00206D69" w:rsidRPr="00F8489F">
        <w:rPr>
          <w:rFonts w:ascii="Verdana" w:eastAsia="Verdana" w:hAnsi="Verdana"/>
          <w:color w:val="0070C0"/>
        </w:rPr>
        <w:t xml:space="preserve">onwencji. W szczególności nie stwierdził, że w okolicznościach niniejszej sprawy istniały istotne lub wystarczające powody, które uzasadniałyby bezpośrednie </w:t>
      </w:r>
      <w:r w:rsidR="00F86785">
        <w:rPr>
          <w:rFonts w:ascii="Verdana" w:eastAsia="Verdana" w:hAnsi="Verdana"/>
          <w:color w:val="0070C0"/>
        </w:rPr>
        <w:t>podanie</w:t>
      </w:r>
      <w:r w:rsidR="00206D69" w:rsidRPr="00F8489F">
        <w:rPr>
          <w:rFonts w:ascii="Verdana" w:eastAsia="Verdana" w:hAnsi="Verdana"/>
          <w:color w:val="0070C0"/>
        </w:rPr>
        <w:t xml:space="preserve"> przez </w:t>
      </w:r>
      <w:r w:rsidR="003B1758">
        <w:rPr>
          <w:rFonts w:ascii="Verdana" w:eastAsia="Verdana" w:hAnsi="Verdana"/>
          <w:color w:val="0070C0"/>
        </w:rPr>
        <w:t>r</w:t>
      </w:r>
      <w:r w:rsidR="00206D69" w:rsidRPr="00F8489F">
        <w:rPr>
          <w:rFonts w:ascii="Verdana" w:eastAsia="Verdana" w:hAnsi="Verdana"/>
          <w:color w:val="0070C0"/>
        </w:rPr>
        <w:t xml:space="preserve">adę do wiadomości publicznej zdjęć z materiału filmowego bez uzyskania zgody skarżącego lub zamaskowania jego tożsamości, lub które uzasadniałyby ujawnienie ich mediom bez podjęcia przez </w:t>
      </w:r>
      <w:r w:rsidR="003B1758">
        <w:rPr>
          <w:rFonts w:ascii="Verdana" w:eastAsia="Verdana" w:hAnsi="Verdana"/>
          <w:color w:val="0070C0"/>
        </w:rPr>
        <w:t>r</w:t>
      </w:r>
      <w:r w:rsidR="00206D69" w:rsidRPr="00F8489F">
        <w:rPr>
          <w:rFonts w:ascii="Verdana" w:eastAsia="Verdana" w:hAnsi="Verdana"/>
          <w:color w:val="0070C0"/>
        </w:rPr>
        <w:t>adę kroków mających na celu zapewnienie, w miarę możliwości, aby takie maskowanie zostało dokonane przez media. Cel zapobiegania przestępstwom oraz kontekst ujawni</w:t>
      </w:r>
      <w:r w:rsidR="00F86785">
        <w:rPr>
          <w:rFonts w:ascii="Verdana" w:eastAsia="Verdana" w:hAnsi="Verdana"/>
          <w:color w:val="0070C0"/>
        </w:rPr>
        <w:t>e</w:t>
      </w:r>
      <w:r w:rsidR="00206D69" w:rsidRPr="00F8489F">
        <w:rPr>
          <w:rFonts w:ascii="Verdana" w:eastAsia="Verdana" w:hAnsi="Verdana"/>
          <w:color w:val="0070C0"/>
        </w:rPr>
        <w:t xml:space="preserve">nia informacji wymagały szczególnej kontroli i staranności w tym zakresie w niniejszej sprawie. Trybunał orzekł również, że nastąpiło </w:t>
      </w:r>
      <w:r w:rsidR="00206D69" w:rsidRPr="00F8489F">
        <w:rPr>
          <w:rFonts w:ascii="Verdana" w:eastAsia="Verdana" w:hAnsi="Verdana"/>
          <w:b/>
          <w:color w:val="0070C0"/>
        </w:rPr>
        <w:t>naruszenie art. 13</w:t>
      </w:r>
      <w:r w:rsidR="00206D69" w:rsidRPr="00F8489F">
        <w:rPr>
          <w:rFonts w:ascii="Verdana" w:eastAsia="Verdana" w:hAnsi="Verdana"/>
          <w:color w:val="0070C0"/>
        </w:rPr>
        <w:t xml:space="preserve"> (prawo do skutecznego środka odwoławczego) </w:t>
      </w:r>
      <w:r w:rsidR="003B1758">
        <w:rPr>
          <w:rFonts w:ascii="Verdana" w:eastAsia="Verdana" w:hAnsi="Verdana"/>
          <w:color w:val="0070C0"/>
        </w:rPr>
        <w:t>K</w:t>
      </w:r>
      <w:r w:rsidR="00206D69" w:rsidRPr="00F8489F">
        <w:rPr>
          <w:rFonts w:ascii="Verdana" w:eastAsia="Verdana" w:hAnsi="Verdana"/>
          <w:color w:val="0070C0"/>
        </w:rPr>
        <w:t xml:space="preserve">onwencji </w:t>
      </w:r>
      <w:r w:rsidR="00206D69" w:rsidRPr="00F8489F">
        <w:rPr>
          <w:rFonts w:ascii="Verdana" w:eastAsia="Verdana" w:hAnsi="Verdana"/>
          <w:b/>
          <w:color w:val="0070C0"/>
        </w:rPr>
        <w:t>w związku z art. 8</w:t>
      </w:r>
      <w:r w:rsidR="00206D69" w:rsidRPr="00F8489F">
        <w:rPr>
          <w:rFonts w:ascii="Verdana" w:eastAsia="Verdana" w:hAnsi="Verdana"/>
          <w:color w:val="0070C0"/>
        </w:rPr>
        <w:t>, stwierdzając, że skarżący</w:t>
      </w:r>
      <w:r w:rsidR="003B1758">
        <w:rPr>
          <w:rFonts w:ascii="Verdana" w:eastAsia="Verdana" w:hAnsi="Verdana"/>
          <w:color w:val="0070C0"/>
        </w:rPr>
        <w:t xml:space="preserve"> </w:t>
      </w:r>
      <w:r w:rsidR="003B1758" w:rsidRPr="003B1758">
        <w:rPr>
          <w:rFonts w:ascii="Verdana" w:eastAsia="Verdana" w:hAnsi="Verdana"/>
          <w:color w:val="0070C0"/>
        </w:rPr>
        <w:t>nie miał żadnego skutecznego środka prawnego w związku z naruszeniem jego prawa do poszanowania życia prywatnego.</w:t>
      </w:r>
    </w:p>
    <w:p w14:paraId="4C32E79F" w14:textId="77777777" w:rsidR="00206D69" w:rsidRPr="00A14197" w:rsidRDefault="003B1758" w:rsidP="00AB713F">
      <w:pPr>
        <w:spacing w:before="120" w:line="0" w:lineRule="atLeast"/>
        <w:ind w:left="740"/>
        <w:rPr>
          <w:rStyle w:val="Hipercze"/>
          <w:color w:val="0072BC"/>
        </w:rPr>
      </w:pPr>
      <w:hyperlink r:id="rId54" w:history="1">
        <w:r w:rsidR="00206D69" w:rsidRPr="00A14197">
          <w:rPr>
            <w:rStyle w:val="Hipercze"/>
            <w:rFonts w:ascii="Verdana" w:eastAsia="Verdana" w:hAnsi="Verdana"/>
            <w:b/>
            <w:color w:val="0072BC"/>
          </w:rPr>
          <w:t>Panteleyenko przeciwko Ukrainie</w:t>
        </w:r>
      </w:hyperlink>
    </w:p>
    <w:p w14:paraId="57EC9AEC" w14:textId="77777777" w:rsidR="00206D69" w:rsidRPr="00F8489F" w:rsidRDefault="00206D69" w:rsidP="00AB713F">
      <w:pPr>
        <w:spacing w:line="0" w:lineRule="atLeast"/>
        <w:ind w:left="740"/>
        <w:rPr>
          <w:rFonts w:ascii="Verdana" w:eastAsia="Verdana" w:hAnsi="Verdana"/>
          <w:color w:val="7F7F7F"/>
          <w:sz w:val="18"/>
        </w:rPr>
      </w:pPr>
      <w:r w:rsidRPr="00F8489F">
        <w:rPr>
          <w:rFonts w:ascii="Verdana" w:eastAsia="Verdana" w:hAnsi="Verdana"/>
          <w:color w:val="7F7F7F"/>
          <w:sz w:val="18"/>
        </w:rPr>
        <w:t>29 czerwca 2006</w:t>
      </w:r>
      <w:r w:rsidR="00F86785">
        <w:rPr>
          <w:rFonts w:ascii="Verdana" w:eastAsia="Verdana" w:hAnsi="Verdana"/>
          <w:color w:val="7F7F7F"/>
          <w:sz w:val="18"/>
        </w:rPr>
        <w:t xml:space="preserve"> roku</w:t>
      </w:r>
    </w:p>
    <w:p w14:paraId="2B00399C" w14:textId="77777777" w:rsidR="00206D69" w:rsidRPr="00F8489F" w:rsidRDefault="00206D69" w:rsidP="00AB713F">
      <w:pPr>
        <w:spacing w:line="0" w:lineRule="atLeast"/>
        <w:ind w:left="740"/>
        <w:jc w:val="both"/>
        <w:rPr>
          <w:rFonts w:ascii="Verdana" w:eastAsia="Verdana" w:hAnsi="Verdana"/>
        </w:rPr>
      </w:pPr>
      <w:r w:rsidRPr="00F8489F">
        <w:rPr>
          <w:rFonts w:ascii="Verdana" w:eastAsia="Verdana" w:hAnsi="Verdana"/>
        </w:rPr>
        <w:t>Skarżący skarżył się w szczególności na ujawnienie na rozprawie sądowej poufnych informacji dotyczących jego stanu psychicznego i leczenia psychiatrycznego.</w:t>
      </w:r>
    </w:p>
    <w:p w14:paraId="42AEE266" w14:textId="77777777" w:rsidR="00206D69" w:rsidRPr="00F8489F" w:rsidRDefault="003B1758" w:rsidP="00AB713F">
      <w:pPr>
        <w:spacing w:line="0" w:lineRule="atLeast"/>
        <w:ind w:left="740"/>
        <w:jc w:val="both"/>
        <w:rPr>
          <w:rFonts w:ascii="Verdana" w:eastAsia="Verdana" w:hAnsi="Verdana"/>
          <w:color w:val="0070C0"/>
        </w:rPr>
      </w:pPr>
      <w:r>
        <w:rPr>
          <w:rFonts w:ascii="Verdana" w:eastAsia="Verdana" w:hAnsi="Verdana"/>
          <w:color w:val="0070C0"/>
        </w:rPr>
        <w:t>Trybunał</w:t>
      </w:r>
      <w:r w:rsidR="00206D69" w:rsidRPr="00F8489F">
        <w:rPr>
          <w:rFonts w:ascii="Verdana" w:eastAsia="Verdana" w:hAnsi="Verdana"/>
          <w:color w:val="0070C0"/>
        </w:rPr>
        <w:t xml:space="preserve"> uznał, że </w:t>
      </w:r>
      <w:r w:rsidR="00840C2D">
        <w:rPr>
          <w:rFonts w:ascii="Verdana" w:eastAsia="Verdana" w:hAnsi="Verdana"/>
          <w:color w:val="0070C0"/>
        </w:rPr>
        <w:t>po</w:t>
      </w:r>
      <w:r w:rsidR="00206D69" w:rsidRPr="00F8489F">
        <w:rPr>
          <w:rFonts w:ascii="Verdana" w:eastAsia="Verdana" w:hAnsi="Verdana"/>
          <w:color w:val="0070C0"/>
        </w:rPr>
        <w:t xml:space="preserve">zyskanie ze szpitala psychiatrycznego poufnych informacji dotyczących stanu psychicznego i odpowiedniego leczenia oraz ujawnienie ich na rozprawie publicznej stanowiło ingerencję w prawo skarżącego do poszanowania jego życia prywatnego. Orzekł, że doszło do </w:t>
      </w:r>
      <w:r w:rsidR="00206D69" w:rsidRPr="00F8489F">
        <w:rPr>
          <w:rFonts w:ascii="Verdana" w:eastAsia="Verdana" w:hAnsi="Verdana"/>
          <w:b/>
          <w:color w:val="0070C0"/>
        </w:rPr>
        <w:t>naruszenia art. 8</w:t>
      </w:r>
      <w:r w:rsidR="00206D69" w:rsidRPr="00F8489F">
        <w:rPr>
          <w:rFonts w:ascii="Verdana" w:eastAsia="Verdana" w:hAnsi="Verdana"/>
          <w:color w:val="0070C0"/>
        </w:rPr>
        <w:t xml:space="preserve"> Konwencji, zauważając w szczególności, że przedmiotowe dane nie mogły wpłynąć na wynik postępowania </w:t>
      </w:r>
      <w:r w:rsidR="00206D69" w:rsidRPr="00F8489F">
        <w:rPr>
          <w:rFonts w:ascii="Verdana" w:eastAsia="Verdana" w:hAnsi="Verdana"/>
          <w:color w:val="0070C0"/>
        </w:rPr>
        <w:lastRenderedPageBreak/>
        <w:t xml:space="preserve">sądowego, że wniosek sądu pierwszej instancji o udzielenie informacji był zbędny, ponieważ informacje te nie były "istotne dla </w:t>
      </w:r>
      <w:r w:rsidR="00840C2D">
        <w:rPr>
          <w:rFonts w:ascii="Verdana" w:eastAsia="Verdana" w:hAnsi="Verdana"/>
          <w:color w:val="0070C0"/>
        </w:rPr>
        <w:t>postępowania wyjaśniającego</w:t>
      </w:r>
      <w:r w:rsidR="00206D69" w:rsidRPr="00F8489F">
        <w:rPr>
          <w:rFonts w:ascii="Verdana" w:eastAsia="Verdana" w:hAnsi="Verdana"/>
          <w:color w:val="0070C0"/>
        </w:rPr>
        <w:t xml:space="preserve">, dochodzenia lub rozprawy sądowej", a zatem były niezgodne z prawem dla celów </w:t>
      </w:r>
      <w:r>
        <w:rPr>
          <w:rFonts w:ascii="Verdana" w:eastAsia="Verdana" w:hAnsi="Verdana"/>
          <w:color w:val="0070C0"/>
        </w:rPr>
        <w:t>zawartych w ustawie z 2000 roku o</w:t>
      </w:r>
      <w:r w:rsidR="00206D69" w:rsidRPr="00F8489F">
        <w:rPr>
          <w:rFonts w:ascii="Verdana" w:eastAsia="Verdana" w:hAnsi="Verdana"/>
          <w:color w:val="0070C0"/>
        </w:rPr>
        <w:t xml:space="preserve"> pomocy </w:t>
      </w:r>
      <w:r>
        <w:rPr>
          <w:rFonts w:ascii="Verdana" w:eastAsia="Verdana" w:hAnsi="Verdana"/>
          <w:color w:val="0070C0"/>
        </w:rPr>
        <w:t>psychiatrycznej.</w:t>
      </w:r>
    </w:p>
    <w:p w14:paraId="4A303CE5" w14:textId="3453EAD9" w:rsidR="00206D69" w:rsidRPr="00A14197" w:rsidRDefault="003B1758" w:rsidP="00AB713F">
      <w:pPr>
        <w:spacing w:before="120" w:line="0" w:lineRule="atLeast"/>
        <w:ind w:left="740"/>
        <w:rPr>
          <w:rStyle w:val="Hipercze"/>
          <w:color w:val="0072BC"/>
        </w:rPr>
      </w:pPr>
      <w:hyperlink r:id="rId55" w:history="1">
        <w:r w:rsidR="00206D69" w:rsidRPr="00A14197">
          <w:rPr>
            <w:rStyle w:val="Hipercze"/>
            <w:rFonts w:ascii="Verdana" w:eastAsia="Verdana" w:hAnsi="Verdana"/>
            <w:b/>
            <w:color w:val="0072BC"/>
          </w:rPr>
          <w:t>Armonas przeciwko Litwie</w:t>
        </w:r>
      </w:hyperlink>
      <w:r w:rsidR="00206D69" w:rsidRPr="00A14197">
        <w:rPr>
          <w:rStyle w:val="Hipercze"/>
          <w:color w:val="0072BC"/>
        </w:rPr>
        <w:t xml:space="preserve"> i </w:t>
      </w:r>
      <w:hyperlink r:id="rId56" w:history="1">
        <w:r w:rsidR="00206D69" w:rsidRPr="00A14197">
          <w:rPr>
            <w:rStyle w:val="Hipercze"/>
            <w:rFonts w:ascii="Verdana" w:eastAsia="Verdana" w:hAnsi="Verdana"/>
            <w:b/>
            <w:color w:val="0072BC"/>
          </w:rPr>
          <w:t>Biriuk przeciwko Litwie</w:t>
        </w:r>
      </w:hyperlink>
    </w:p>
    <w:p w14:paraId="379CEEDD" w14:textId="77777777" w:rsidR="00206D69" w:rsidRPr="00F8489F" w:rsidRDefault="00206D69" w:rsidP="00AB713F">
      <w:pPr>
        <w:spacing w:line="0" w:lineRule="atLeast"/>
        <w:ind w:left="740"/>
        <w:rPr>
          <w:rFonts w:ascii="Verdana" w:eastAsia="Verdana" w:hAnsi="Verdana"/>
          <w:color w:val="7F7F7F"/>
          <w:sz w:val="18"/>
        </w:rPr>
      </w:pPr>
      <w:r w:rsidRPr="00F8489F">
        <w:rPr>
          <w:rFonts w:ascii="Verdana" w:eastAsia="Verdana" w:hAnsi="Verdana"/>
          <w:color w:val="7F7F7F"/>
          <w:sz w:val="18"/>
        </w:rPr>
        <w:t>25 listopada 2008 r</w:t>
      </w:r>
      <w:r w:rsidR="00757EF7">
        <w:rPr>
          <w:rFonts w:ascii="Verdana" w:eastAsia="Verdana" w:hAnsi="Verdana"/>
          <w:color w:val="7F7F7F"/>
          <w:sz w:val="18"/>
        </w:rPr>
        <w:t>oku</w:t>
      </w:r>
    </w:p>
    <w:p w14:paraId="1A846DAD" w14:textId="77777777" w:rsidR="00206D69" w:rsidRPr="00F8489F" w:rsidRDefault="00206D69" w:rsidP="00AB713F">
      <w:pPr>
        <w:spacing w:line="0" w:lineRule="atLeast"/>
        <w:ind w:left="740"/>
        <w:jc w:val="both"/>
        <w:rPr>
          <w:rFonts w:ascii="Verdana" w:eastAsia="Verdana" w:hAnsi="Verdana"/>
          <w:color w:val="404040"/>
        </w:rPr>
      </w:pPr>
      <w:r w:rsidRPr="00F8489F">
        <w:rPr>
          <w:rFonts w:ascii="Verdana" w:eastAsia="Verdana" w:hAnsi="Verdana"/>
          <w:color w:val="404040"/>
        </w:rPr>
        <w:t>W 2001 r</w:t>
      </w:r>
      <w:r w:rsidR="00757EF7">
        <w:rPr>
          <w:rFonts w:ascii="Verdana" w:eastAsia="Verdana" w:hAnsi="Verdana"/>
          <w:color w:val="404040"/>
        </w:rPr>
        <w:t>oku</w:t>
      </w:r>
      <w:r w:rsidRPr="00F8489F">
        <w:rPr>
          <w:rFonts w:ascii="Verdana" w:eastAsia="Verdana" w:hAnsi="Verdana"/>
          <w:color w:val="404040"/>
        </w:rPr>
        <w:t xml:space="preserve"> największ</w:t>
      </w:r>
      <w:r w:rsidR="00757EF7">
        <w:rPr>
          <w:rFonts w:ascii="Verdana" w:eastAsia="Verdana" w:hAnsi="Verdana"/>
          <w:color w:val="404040"/>
        </w:rPr>
        <w:t>y dziennik</w:t>
      </w:r>
      <w:r w:rsidRPr="00F8489F">
        <w:rPr>
          <w:rFonts w:ascii="Verdana" w:eastAsia="Verdana" w:hAnsi="Verdana"/>
          <w:color w:val="404040"/>
        </w:rPr>
        <w:t xml:space="preserve"> litewsk</w:t>
      </w:r>
      <w:r w:rsidR="00757EF7">
        <w:rPr>
          <w:rFonts w:ascii="Verdana" w:eastAsia="Verdana" w:hAnsi="Verdana"/>
          <w:color w:val="404040"/>
        </w:rPr>
        <w:t>i</w:t>
      </w:r>
      <w:r w:rsidRPr="00F8489F">
        <w:rPr>
          <w:rFonts w:ascii="Verdana" w:eastAsia="Verdana" w:hAnsi="Verdana"/>
          <w:color w:val="404040"/>
        </w:rPr>
        <w:t xml:space="preserve"> opublikował na pierwszej stronie artykuł na temat zagrożenia AIDS w odległej części Litwy.</w:t>
      </w:r>
      <w:r w:rsidR="00757EF7">
        <w:rPr>
          <w:rFonts w:ascii="Verdana" w:eastAsia="Verdana" w:hAnsi="Verdana"/>
          <w:color w:val="404040"/>
        </w:rPr>
        <w:t xml:space="preserve"> </w:t>
      </w:r>
      <w:r w:rsidRPr="00F8489F">
        <w:rPr>
          <w:rFonts w:ascii="Verdana" w:eastAsia="Verdana" w:hAnsi="Verdana"/>
          <w:color w:val="404040"/>
        </w:rPr>
        <w:t>W szczególności</w:t>
      </w:r>
      <w:r w:rsidR="00694546">
        <w:rPr>
          <w:rFonts w:ascii="Verdana" w:eastAsia="Verdana" w:hAnsi="Verdana"/>
          <w:color w:val="404040"/>
        </w:rPr>
        <w:t xml:space="preserve"> </w:t>
      </w:r>
      <w:r w:rsidR="00757EF7">
        <w:rPr>
          <w:rFonts w:ascii="Verdana" w:eastAsia="Verdana" w:hAnsi="Verdana"/>
          <w:color w:val="404040"/>
        </w:rPr>
        <w:t>według zacytowanych wypowiedzi</w:t>
      </w:r>
      <w:r w:rsidR="00694546">
        <w:rPr>
          <w:rFonts w:ascii="Verdana" w:eastAsia="Verdana" w:hAnsi="Verdana"/>
          <w:color w:val="404040"/>
        </w:rPr>
        <w:t xml:space="preserve"> </w:t>
      </w:r>
      <w:r w:rsidRPr="00F8489F">
        <w:rPr>
          <w:rFonts w:ascii="Verdana" w:eastAsia="Verdana" w:hAnsi="Verdana"/>
          <w:color w:val="404040"/>
        </w:rPr>
        <w:t>personel</w:t>
      </w:r>
      <w:r w:rsidR="00694546">
        <w:rPr>
          <w:rFonts w:ascii="Verdana" w:eastAsia="Verdana" w:hAnsi="Verdana"/>
          <w:color w:val="404040"/>
        </w:rPr>
        <w:t>u</w:t>
      </w:r>
      <w:r w:rsidRPr="00F8489F">
        <w:rPr>
          <w:rFonts w:ascii="Verdana" w:eastAsia="Verdana" w:hAnsi="Verdana"/>
          <w:color w:val="404040"/>
        </w:rPr>
        <w:t xml:space="preserve"> medyczn</w:t>
      </w:r>
      <w:r w:rsidR="00694546">
        <w:rPr>
          <w:rFonts w:ascii="Verdana" w:eastAsia="Verdana" w:hAnsi="Verdana"/>
          <w:color w:val="404040"/>
        </w:rPr>
        <w:t>ego</w:t>
      </w:r>
      <w:r w:rsidRPr="00F8489F">
        <w:rPr>
          <w:rFonts w:ascii="Verdana" w:eastAsia="Verdana" w:hAnsi="Verdana"/>
          <w:color w:val="404040"/>
        </w:rPr>
        <w:t xml:space="preserve"> z ośrodka </w:t>
      </w:r>
      <w:r w:rsidR="00694546">
        <w:rPr>
          <w:rFonts w:ascii="Verdana" w:eastAsia="Verdana" w:hAnsi="Verdana"/>
          <w:color w:val="404040"/>
        </w:rPr>
        <w:t xml:space="preserve">zajmującego się leczeniem </w:t>
      </w:r>
      <w:r w:rsidRPr="00F8489F">
        <w:rPr>
          <w:rFonts w:ascii="Verdana" w:eastAsia="Verdana" w:hAnsi="Verdana"/>
          <w:color w:val="404040"/>
        </w:rPr>
        <w:t xml:space="preserve">AIDS </w:t>
      </w:r>
      <w:r w:rsidR="00694546">
        <w:rPr>
          <w:rFonts w:ascii="Verdana" w:eastAsia="Verdana" w:hAnsi="Verdana"/>
          <w:color w:val="404040"/>
        </w:rPr>
        <w:t>oraz</w:t>
      </w:r>
      <w:r w:rsidRPr="00F8489F">
        <w:rPr>
          <w:rFonts w:ascii="Verdana" w:eastAsia="Verdana" w:hAnsi="Verdana"/>
          <w:color w:val="404040"/>
        </w:rPr>
        <w:t xml:space="preserve"> szpital</w:t>
      </w:r>
      <w:r w:rsidR="003413E5">
        <w:rPr>
          <w:rFonts w:ascii="Verdana" w:eastAsia="Verdana" w:hAnsi="Verdana"/>
          <w:color w:val="404040"/>
        </w:rPr>
        <w:t>a</w:t>
      </w:r>
      <w:r w:rsidRPr="00F8489F">
        <w:rPr>
          <w:rFonts w:ascii="Verdana" w:eastAsia="Verdana" w:hAnsi="Verdana"/>
          <w:color w:val="404040"/>
        </w:rPr>
        <w:t xml:space="preserve">, </w:t>
      </w:r>
      <w:r w:rsidR="00757EF7">
        <w:rPr>
          <w:rFonts w:ascii="Verdana" w:eastAsia="Verdana" w:hAnsi="Verdana"/>
          <w:color w:val="404040"/>
        </w:rPr>
        <w:t xml:space="preserve">potwierdzono, że </w:t>
      </w:r>
      <w:r w:rsidR="00694546">
        <w:rPr>
          <w:rFonts w:ascii="Verdana" w:eastAsia="Verdana" w:hAnsi="Verdana"/>
          <w:color w:val="404040"/>
        </w:rPr>
        <w:t>skarżący</w:t>
      </w:r>
      <w:r w:rsidRPr="00F8489F">
        <w:rPr>
          <w:rFonts w:ascii="Verdana" w:eastAsia="Verdana" w:hAnsi="Verdana"/>
          <w:color w:val="404040"/>
        </w:rPr>
        <w:t xml:space="preserve"> są nosicielami wirusa HIV. Drug</w:t>
      </w:r>
      <w:r w:rsidR="001944C3">
        <w:rPr>
          <w:rFonts w:ascii="Verdana" w:eastAsia="Verdana" w:hAnsi="Verdana"/>
          <w:color w:val="404040"/>
        </w:rPr>
        <w:t>a</w:t>
      </w:r>
      <w:r w:rsidRPr="00F8489F">
        <w:rPr>
          <w:rFonts w:ascii="Verdana" w:eastAsia="Verdana" w:hAnsi="Verdana"/>
          <w:color w:val="404040"/>
        </w:rPr>
        <w:t xml:space="preserve"> </w:t>
      </w:r>
      <w:r w:rsidR="00757EF7">
        <w:rPr>
          <w:rFonts w:ascii="Verdana" w:eastAsia="Verdana" w:hAnsi="Verdana"/>
          <w:color w:val="404040"/>
        </w:rPr>
        <w:t>skarżąc</w:t>
      </w:r>
      <w:r w:rsidR="001944C3">
        <w:rPr>
          <w:rFonts w:ascii="Verdana" w:eastAsia="Verdana" w:hAnsi="Verdana"/>
          <w:color w:val="404040"/>
        </w:rPr>
        <w:t>a</w:t>
      </w:r>
      <w:r w:rsidRPr="00F8489F">
        <w:rPr>
          <w:rFonts w:ascii="Verdana" w:eastAsia="Verdana" w:hAnsi="Verdana"/>
          <w:color w:val="404040"/>
        </w:rPr>
        <w:t>, określ</w:t>
      </w:r>
      <w:r w:rsidR="00757EF7">
        <w:rPr>
          <w:rFonts w:ascii="Verdana" w:eastAsia="Verdana" w:hAnsi="Verdana"/>
          <w:color w:val="404040"/>
        </w:rPr>
        <w:t>o</w:t>
      </w:r>
      <w:r w:rsidRPr="00F8489F">
        <w:rPr>
          <w:rFonts w:ascii="Verdana" w:eastAsia="Verdana" w:hAnsi="Verdana"/>
          <w:color w:val="404040"/>
        </w:rPr>
        <w:t>n</w:t>
      </w:r>
      <w:r w:rsidR="001944C3">
        <w:rPr>
          <w:rFonts w:ascii="Verdana" w:eastAsia="Verdana" w:hAnsi="Verdana"/>
          <w:color w:val="404040"/>
        </w:rPr>
        <w:t>a</w:t>
      </w:r>
      <w:r w:rsidRPr="00F8489F">
        <w:rPr>
          <w:rFonts w:ascii="Verdana" w:eastAsia="Verdana" w:hAnsi="Verdana"/>
          <w:color w:val="404040"/>
        </w:rPr>
        <w:t xml:space="preserve"> jako "</w:t>
      </w:r>
      <w:r w:rsidR="003413E5">
        <w:rPr>
          <w:rFonts w:ascii="Verdana" w:eastAsia="Verdana" w:hAnsi="Verdana"/>
          <w:color w:val="404040"/>
        </w:rPr>
        <w:t>szczególnie rozwiązł</w:t>
      </w:r>
      <w:r w:rsidR="001944C3">
        <w:rPr>
          <w:rFonts w:ascii="Verdana" w:eastAsia="Verdana" w:hAnsi="Verdana"/>
          <w:color w:val="404040"/>
        </w:rPr>
        <w:t>a</w:t>
      </w:r>
      <w:r w:rsidRPr="00F8489F">
        <w:rPr>
          <w:rFonts w:ascii="Verdana" w:eastAsia="Verdana" w:hAnsi="Verdana"/>
          <w:color w:val="404040"/>
        </w:rPr>
        <w:t xml:space="preserve">", </w:t>
      </w:r>
      <w:r w:rsidR="003413E5">
        <w:rPr>
          <w:rFonts w:ascii="Verdana" w:eastAsia="Verdana" w:hAnsi="Verdana"/>
          <w:color w:val="404040"/>
        </w:rPr>
        <w:t xml:space="preserve">wedle informacji </w:t>
      </w:r>
      <w:r w:rsidRPr="00F8489F">
        <w:rPr>
          <w:rFonts w:ascii="Verdana" w:eastAsia="Verdana" w:hAnsi="Verdana"/>
          <w:color w:val="404040"/>
        </w:rPr>
        <w:t>miał</w:t>
      </w:r>
      <w:r w:rsidR="001944C3">
        <w:rPr>
          <w:rFonts w:ascii="Verdana" w:eastAsia="Verdana" w:hAnsi="Verdana"/>
          <w:color w:val="404040"/>
        </w:rPr>
        <w:t>a</w:t>
      </w:r>
      <w:r w:rsidRPr="00F8489F">
        <w:rPr>
          <w:rFonts w:ascii="Verdana" w:eastAsia="Verdana" w:hAnsi="Verdana"/>
          <w:color w:val="404040"/>
        </w:rPr>
        <w:t xml:space="preserve"> </w:t>
      </w:r>
      <w:r w:rsidR="003413E5">
        <w:rPr>
          <w:rFonts w:ascii="Verdana" w:eastAsia="Verdana" w:hAnsi="Verdana"/>
          <w:color w:val="404040"/>
        </w:rPr>
        <w:t xml:space="preserve">mieć </w:t>
      </w:r>
      <w:r w:rsidRPr="00F8489F">
        <w:rPr>
          <w:rFonts w:ascii="Verdana" w:eastAsia="Verdana" w:hAnsi="Verdana"/>
          <w:color w:val="404040"/>
        </w:rPr>
        <w:t xml:space="preserve">dwoje </w:t>
      </w:r>
      <w:r w:rsidR="001944C3">
        <w:rPr>
          <w:rFonts w:ascii="Verdana" w:eastAsia="Verdana" w:hAnsi="Verdana"/>
          <w:color w:val="404040"/>
        </w:rPr>
        <w:t>pozamałżeńskich</w:t>
      </w:r>
      <w:r w:rsidRPr="00F8489F">
        <w:rPr>
          <w:rFonts w:ascii="Verdana" w:eastAsia="Verdana" w:hAnsi="Verdana"/>
          <w:color w:val="404040"/>
        </w:rPr>
        <w:t xml:space="preserve"> dzieci z pierwszym </w:t>
      </w:r>
      <w:r w:rsidR="001944C3">
        <w:rPr>
          <w:rFonts w:ascii="Verdana" w:eastAsia="Verdana" w:hAnsi="Verdana"/>
          <w:color w:val="404040"/>
        </w:rPr>
        <w:t>skarżącym</w:t>
      </w:r>
      <w:r w:rsidRPr="00F8489F">
        <w:rPr>
          <w:rFonts w:ascii="Verdana" w:eastAsia="Verdana" w:hAnsi="Verdana"/>
          <w:color w:val="404040"/>
        </w:rPr>
        <w:t>.</w:t>
      </w:r>
    </w:p>
    <w:p w14:paraId="65705412" w14:textId="77777777" w:rsidR="00206D69" w:rsidRPr="00F8489F" w:rsidRDefault="00694546" w:rsidP="00AB713F">
      <w:pPr>
        <w:spacing w:line="0" w:lineRule="atLeast"/>
        <w:ind w:left="740"/>
        <w:jc w:val="both"/>
        <w:rPr>
          <w:rFonts w:ascii="Verdana" w:eastAsia="Verdana" w:hAnsi="Verdana"/>
          <w:i/>
          <w:color w:val="0070C0"/>
        </w:rPr>
      </w:pPr>
      <w:r>
        <w:rPr>
          <w:rFonts w:ascii="Verdana" w:eastAsia="Verdana" w:hAnsi="Verdana"/>
          <w:color w:val="0070C0"/>
        </w:rPr>
        <w:t>Trybunał</w:t>
      </w:r>
      <w:r w:rsidR="00206D69" w:rsidRPr="00F8489F">
        <w:rPr>
          <w:rFonts w:ascii="Verdana" w:eastAsia="Verdana" w:hAnsi="Verdana"/>
          <w:color w:val="0070C0"/>
        </w:rPr>
        <w:t xml:space="preserve"> orzekł, że nastąpiło </w:t>
      </w:r>
      <w:r w:rsidR="00206D69" w:rsidRPr="00F8489F">
        <w:rPr>
          <w:rFonts w:ascii="Verdana" w:eastAsia="Verdana" w:hAnsi="Verdana"/>
          <w:b/>
          <w:color w:val="0070C0"/>
        </w:rPr>
        <w:t>naruszenie art. 8</w:t>
      </w:r>
      <w:r w:rsidR="00206D69" w:rsidRPr="00F8489F">
        <w:rPr>
          <w:rFonts w:ascii="Verdana" w:eastAsia="Verdana" w:hAnsi="Verdana"/>
          <w:color w:val="0070C0"/>
        </w:rPr>
        <w:t xml:space="preserve"> Konwencji ze względu na</w:t>
      </w:r>
      <w:r w:rsidR="001944C3">
        <w:rPr>
          <w:rFonts w:ascii="Verdana" w:eastAsia="Verdana" w:hAnsi="Verdana"/>
          <w:color w:val="0070C0"/>
        </w:rPr>
        <w:t xml:space="preserve"> niski pułap </w:t>
      </w:r>
      <w:r w:rsidR="00206D69" w:rsidRPr="00F8489F">
        <w:rPr>
          <w:rFonts w:ascii="Verdana" w:eastAsia="Verdana" w:hAnsi="Verdana"/>
          <w:color w:val="0070C0"/>
        </w:rPr>
        <w:t xml:space="preserve">odszkodowania przyznanego skarżącym. Szczególnie zaniepokojony faktem, że według gazety informacje o chorobie skarżących zostały potwierdzone przez personel medyczny, zauważył, że istotne jest, aby prawo krajowe chroniło poufność informacji o pacjentach i zniechęcało do ujawniania danych osobowych, w szczególności mając na uwadze negatywny wpływ takich ujawnień na gotowość innych osób do dobrowolnego poddania się testom na obecność wirusa HIV i </w:t>
      </w:r>
      <w:r w:rsidR="001944C3">
        <w:rPr>
          <w:rFonts w:ascii="Verdana" w:eastAsia="Verdana" w:hAnsi="Verdana"/>
          <w:color w:val="0070C0"/>
        </w:rPr>
        <w:t>starania</w:t>
      </w:r>
      <w:r w:rsidR="00206D69" w:rsidRPr="00F8489F">
        <w:rPr>
          <w:rFonts w:ascii="Verdana" w:eastAsia="Verdana" w:hAnsi="Verdana"/>
          <w:color w:val="0070C0"/>
        </w:rPr>
        <w:t xml:space="preserve"> się o odpowiednie leczenie.</w:t>
      </w:r>
    </w:p>
    <w:p w14:paraId="215628A8" w14:textId="77777777" w:rsidR="00206D69" w:rsidRPr="00A14197" w:rsidRDefault="003413E5" w:rsidP="00AB713F">
      <w:pPr>
        <w:spacing w:before="120" w:line="0" w:lineRule="atLeast"/>
        <w:ind w:left="740"/>
        <w:rPr>
          <w:rStyle w:val="Hipercze"/>
          <w:color w:val="0072BC"/>
        </w:rPr>
      </w:pPr>
      <w:hyperlink r:id="rId57" w:history="1">
        <w:r w:rsidR="00206D69" w:rsidRPr="00A14197">
          <w:rPr>
            <w:rStyle w:val="Hipercze"/>
            <w:rFonts w:ascii="Verdana" w:eastAsia="Verdana" w:hAnsi="Verdana"/>
            <w:b/>
            <w:color w:val="0072BC"/>
          </w:rPr>
          <w:t>Avilkina i inni przeciwko Rosji</w:t>
        </w:r>
      </w:hyperlink>
    </w:p>
    <w:p w14:paraId="01628103" w14:textId="77777777" w:rsidR="00206D69" w:rsidRPr="00F8489F" w:rsidRDefault="00206D69" w:rsidP="00AB713F">
      <w:pPr>
        <w:spacing w:line="0" w:lineRule="atLeast"/>
        <w:ind w:left="740"/>
        <w:rPr>
          <w:rFonts w:ascii="Verdana" w:eastAsia="Verdana" w:hAnsi="Verdana"/>
          <w:color w:val="7F7F7F"/>
          <w:sz w:val="18"/>
        </w:rPr>
      </w:pPr>
      <w:r w:rsidRPr="00F8489F">
        <w:rPr>
          <w:rFonts w:ascii="Verdana" w:eastAsia="Verdana" w:hAnsi="Verdana"/>
          <w:color w:val="7F7F7F"/>
          <w:sz w:val="18"/>
        </w:rPr>
        <w:t>6 czerwca 2013</w:t>
      </w:r>
      <w:r w:rsidR="00466B34">
        <w:rPr>
          <w:rFonts w:ascii="Verdana" w:eastAsia="Verdana" w:hAnsi="Verdana"/>
          <w:color w:val="7F7F7F"/>
          <w:sz w:val="18"/>
        </w:rPr>
        <w:t xml:space="preserve"> roku</w:t>
      </w:r>
    </w:p>
    <w:p w14:paraId="3AFC0A9C" w14:textId="77777777" w:rsidR="00206D69" w:rsidRPr="00F8489F" w:rsidRDefault="003413E5" w:rsidP="00AB713F">
      <w:pPr>
        <w:spacing w:line="0" w:lineRule="atLeast"/>
        <w:ind w:left="740"/>
        <w:jc w:val="both"/>
        <w:rPr>
          <w:rFonts w:ascii="Verdana" w:eastAsia="Verdana" w:hAnsi="Verdana"/>
          <w:color w:val="404040"/>
        </w:rPr>
      </w:pPr>
      <w:r>
        <w:rPr>
          <w:rFonts w:ascii="Verdana" w:eastAsia="Verdana" w:hAnsi="Verdana"/>
          <w:color w:val="404040"/>
        </w:rPr>
        <w:t>Skarżący</w:t>
      </w:r>
      <w:r w:rsidR="00206D69" w:rsidRPr="00F8489F">
        <w:rPr>
          <w:rFonts w:ascii="Verdana" w:eastAsia="Verdana" w:hAnsi="Verdana"/>
          <w:color w:val="404040"/>
        </w:rPr>
        <w:t xml:space="preserve"> </w:t>
      </w:r>
      <w:r w:rsidR="00466B34">
        <w:rPr>
          <w:rFonts w:ascii="Verdana" w:eastAsia="Verdana" w:hAnsi="Verdana"/>
          <w:color w:val="404040"/>
        </w:rPr>
        <w:t>to</w:t>
      </w:r>
      <w:r w:rsidR="00206D69" w:rsidRPr="00F8489F">
        <w:rPr>
          <w:rFonts w:ascii="Verdana" w:eastAsia="Verdana" w:hAnsi="Verdana"/>
          <w:color w:val="404040"/>
        </w:rPr>
        <w:t xml:space="preserve"> organizacj</w:t>
      </w:r>
      <w:r w:rsidR="00466B34">
        <w:rPr>
          <w:rFonts w:ascii="Verdana" w:eastAsia="Verdana" w:hAnsi="Verdana"/>
          <w:color w:val="404040"/>
        </w:rPr>
        <w:t>a</w:t>
      </w:r>
      <w:r w:rsidR="00206D69" w:rsidRPr="00F8489F">
        <w:rPr>
          <w:rFonts w:ascii="Verdana" w:eastAsia="Verdana" w:hAnsi="Verdana"/>
          <w:color w:val="404040"/>
        </w:rPr>
        <w:t xml:space="preserve"> religijn</w:t>
      </w:r>
      <w:r w:rsidR="00466B34">
        <w:rPr>
          <w:rFonts w:ascii="Verdana" w:eastAsia="Verdana" w:hAnsi="Verdana"/>
          <w:color w:val="404040"/>
        </w:rPr>
        <w:t>a</w:t>
      </w:r>
      <w:r w:rsidR="00206D69" w:rsidRPr="00F8489F">
        <w:rPr>
          <w:rFonts w:ascii="Verdana" w:eastAsia="Verdana" w:hAnsi="Verdana"/>
          <w:color w:val="404040"/>
        </w:rPr>
        <w:t>, Centrum Administracyjnym Świadków Jehowy w Rosji oraz trze</w:t>
      </w:r>
      <w:r w:rsidR="00466B34">
        <w:rPr>
          <w:rFonts w:ascii="Verdana" w:eastAsia="Verdana" w:hAnsi="Verdana"/>
          <w:color w:val="404040"/>
        </w:rPr>
        <w:t>ch</w:t>
      </w:r>
      <w:r w:rsidR="00206D69" w:rsidRPr="00F8489F">
        <w:rPr>
          <w:rFonts w:ascii="Verdana" w:eastAsia="Verdana" w:hAnsi="Verdana"/>
          <w:color w:val="404040"/>
        </w:rPr>
        <w:t xml:space="preserve"> Świadk</w:t>
      </w:r>
      <w:r w:rsidR="00466B34">
        <w:rPr>
          <w:rFonts w:ascii="Verdana" w:eastAsia="Verdana" w:hAnsi="Verdana"/>
          <w:color w:val="404040"/>
        </w:rPr>
        <w:t>ów</w:t>
      </w:r>
      <w:r w:rsidR="00206D69" w:rsidRPr="00F8489F">
        <w:rPr>
          <w:rFonts w:ascii="Verdana" w:eastAsia="Verdana" w:hAnsi="Verdana"/>
          <w:color w:val="404040"/>
        </w:rPr>
        <w:t xml:space="preserve"> Jehowy. Skarżyli się oni w szczególności na ujawnienie ich akt medycznych rosyjskim organom ścigania po tym, jak 20 lat temu</w:t>
      </w:r>
      <w:r w:rsidR="00694546">
        <w:rPr>
          <w:rFonts w:ascii="Verdana" w:eastAsia="Verdana" w:hAnsi="Verdana"/>
          <w:color w:val="404040"/>
        </w:rPr>
        <w:t xml:space="preserve"> </w:t>
      </w:r>
      <w:r w:rsidR="00206D69" w:rsidRPr="00F8489F">
        <w:rPr>
          <w:rFonts w:ascii="Verdana" w:eastAsia="Verdana" w:hAnsi="Verdana"/>
          <w:color w:val="404040"/>
        </w:rPr>
        <w:t>odm</w:t>
      </w:r>
      <w:r>
        <w:rPr>
          <w:rFonts w:ascii="Verdana" w:eastAsia="Verdana" w:hAnsi="Verdana"/>
          <w:color w:val="404040"/>
        </w:rPr>
        <w:t>ówili</w:t>
      </w:r>
      <w:r w:rsidR="00206D69" w:rsidRPr="00F8489F">
        <w:rPr>
          <w:rFonts w:ascii="Verdana" w:eastAsia="Verdana" w:hAnsi="Verdana"/>
          <w:color w:val="404040"/>
        </w:rPr>
        <w:t xml:space="preserve"> </w:t>
      </w:r>
      <w:r w:rsidR="00730C0B">
        <w:rPr>
          <w:rFonts w:ascii="Verdana" w:eastAsia="Verdana" w:hAnsi="Verdana"/>
          <w:color w:val="404040"/>
        </w:rPr>
        <w:t>poddania się</w:t>
      </w:r>
      <w:r w:rsidR="00206D69" w:rsidRPr="00F8489F">
        <w:rPr>
          <w:rFonts w:ascii="Verdana" w:eastAsia="Verdana" w:hAnsi="Verdana"/>
          <w:color w:val="404040"/>
        </w:rPr>
        <w:t xml:space="preserve"> transfuzji krwi podczas pobytu w szpitalach publicznych. W związku z dochodzeniem w sprawie legalności działalności organizacji składającej </w:t>
      </w:r>
      <w:r>
        <w:rPr>
          <w:rFonts w:ascii="Verdana" w:eastAsia="Verdana" w:hAnsi="Verdana"/>
          <w:color w:val="404040"/>
        </w:rPr>
        <w:t>skargę</w:t>
      </w:r>
      <w:r w:rsidR="00206D69" w:rsidRPr="00F8489F">
        <w:rPr>
          <w:rFonts w:ascii="Verdana" w:eastAsia="Verdana" w:hAnsi="Verdana"/>
          <w:color w:val="404040"/>
        </w:rPr>
        <w:t>, prokuratura poleciła wszystkim szpitalom w Petersburgu zgłoszenie odmowy transfuzji krwi przez Świadków Jehowy.</w:t>
      </w:r>
    </w:p>
    <w:p w14:paraId="722FD730" w14:textId="77777777" w:rsidR="00206D69" w:rsidRPr="00F8489F" w:rsidRDefault="003413E5" w:rsidP="00AB713F">
      <w:pPr>
        <w:spacing w:line="0" w:lineRule="atLeast"/>
        <w:ind w:left="740"/>
        <w:jc w:val="both"/>
        <w:rPr>
          <w:rFonts w:ascii="Verdana" w:eastAsia="Verdana" w:hAnsi="Verdana"/>
          <w:i/>
          <w:color w:val="0070C0"/>
        </w:rPr>
      </w:pPr>
      <w:r>
        <w:rPr>
          <w:rFonts w:ascii="Verdana" w:eastAsia="Verdana" w:hAnsi="Verdana"/>
          <w:color w:val="0070C0"/>
        </w:rPr>
        <w:t>Trybunał</w:t>
      </w:r>
      <w:r w:rsidR="00206D69" w:rsidRPr="00F8489F">
        <w:rPr>
          <w:rFonts w:ascii="Verdana" w:eastAsia="Verdana" w:hAnsi="Verdana"/>
          <w:color w:val="0070C0"/>
        </w:rPr>
        <w:t xml:space="preserve"> uznał skargę za </w:t>
      </w:r>
      <w:r w:rsidR="00206D69" w:rsidRPr="00F8489F">
        <w:rPr>
          <w:rFonts w:ascii="Verdana" w:eastAsia="Verdana" w:hAnsi="Verdana"/>
          <w:b/>
          <w:color w:val="0070C0"/>
        </w:rPr>
        <w:t>niedopuszczalną</w:t>
      </w:r>
      <w:r w:rsidR="00206D69" w:rsidRPr="00F8489F">
        <w:rPr>
          <w:rFonts w:ascii="Verdana" w:eastAsia="Verdana" w:hAnsi="Verdana"/>
          <w:color w:val="0070C0"/>
        </w:rPr>
        <w:t xml:space="preserve"> (</w:t>
      </w:r>
      <w:r>
        <w:rPr>
          <w:rFonts w:ascii="Verdana" w:eastAsia="Verdana" w:hAnsi="Verdana"/>
          <w:color w:val="0070C0"/>
        </w:rPr>
        <w:t>niezgodną</w:t>
      </w:r>
      <w:r w:rsidR="00206D69" w:rsidRPr="00F8489F">
        <w:rPr>
          <w:rFonts w:ascii="Verdana" w:eastAsia="Verdana" w:hAnsi="Verdana"/>
          <w:color w:val="0070C0"/>
        </w:rPr>
        <w:t xml:space="preserve"> </w:t>
      </w:r>
      <w:r w:rsidR="00206D69" w:rsidRPr="00466B34">
        <w:rPr>
          <w:rFonts w:ascii="Verdana" w:eastAsia="Verdana" w:hAnsi="Verdana"/>
          <w:i/>
          <w:iCs/>
          <w:color w:val="0070C0"/>
        </w:rPr>
        <w:t>ratione personae</w:t>
      </w:r>
      <w:r w:rsidR="00206D69" w:rsidRPr="00F8489F">
        <w:rPr>
          <w:rFonts w:ascii="Verdana" w:eastAsia="Verdana" w:hAnsi="Verdana"/>
          <w:color w:val="0070C0"/>
        </w:rPr>
        <w:t xml:space="preserve">) w odniesieniu do </w:t>
      </w:r>
      <w:r w:rsidR="008024A3">
        <w:rPr>
          <w:rFonts w:ascii="Verdana" w:eastAsia="Verdana" w:hAnsi="Verdana"/>
          <w:color w:val="0070C0"/>
        </w:rPr>
        <w:t xml:space="preserve">skarżącej </w:t>
      </w:r>
      <w:r w:rsidR="00206D69" w:rsidRPr="00F8489F">
        <w:rPr>
          <w:rFonts w:ascii="Verdana" w:eastAsia="Verdana" w:hAnsi="Verdana"/>
          <w:color w:val="0070C0"/>
        </w:rPr>
        <w:t xml:space="preserve">organizacji religijnej oraz w odniesieniu do jednej z trzech pozostałych skarżących, ponieważ w rzeczywistości nie doszło do ujawnienia jej akt medycznych, co nie było przedmiotem sporu między stronami. </w:t>
      </w:r>
      <w:r w:rsidR="008024A3">
        <w:rPr>
          <w:rFonts w:ascii="Verdana" w:eastAsia="Verdana" w:hAnsi="Verdana"/>
          <w:color w:val="0070C0"/>
        </w:rPr>
        <w:t>Trybunał</w:t>
      </w:r>
      <w:r w:rsidR="00206D69" w:rsidRPr="00F8489F">
        <w:rPr>
          <w:rFonts w:ascii="Verdana" w:eastAsia="Verdana" w:hAnsi="Verdana"/>
          <w:color w:val="0070C0"/>
        </w:rPr>
        <w:t xml:space="preserve"> orzekł ponadto, że nastąpiło </w:t>
      </w:r>
      <w:r w:rsidR="00206D69" w:rsidRPr="00F8489F">
        <w:rPr>
          <w:rFonts w:ascii="Verdana" w:eastAsia="Verdana" w:hAnsi="Verdana"/>
          <w:b/>
          <w:color w:val="0070C0"/>
        </w:rPr>
        <w:t>naruszenie art. 8</w:t>
      </w:r>
      <w:r w:rsidR="00206D69" w:rsidRPr="00F8489F">
        <w:rPr>
          <w:rFonts w:ascii="Verdana" w:eastAsia="Verdana" w:hAnsi="Verdana"/>
          <w:color w:val="0070C0"/>
        </w:rPr>
        <w:t xml:space="preserve"> </w:t>
      </w:r>
      <w:r w:rsidR="008024A3">
        <w:rPr>
          <w:rFonts w:ascii="Verdana" w:eastAsia="Verdana" w:hAnsi="Verdana"/>
          <w:color w:val="0070C0"/>
        </w:rPr>
        <w:t>K</w:t>
      </w:r>
      <w:r w:rsidR="00206D69" w:rsidRPr="00F8489F">
        <w:rPr>
          <w:rFonts w:ascii="Verdana" w:eastAsia="Verdana" w:hAnsi="Verdana"/>
          <w:color w:val="0070C0"/>
        </w:rPr>
        <w:t xml:space="preserve">onwencji w odniesieniu do dwóch pozostałych skarżących. </w:t>
      </w:r>
      <w:r w:rsidR="008024A3">
        <w:rPr>
          <w:rFonts w:ascii="Verdana" w:eastAsia="Verdana" w:hAnsi="Verdana"/>
          <w:color w:val="0070C0"/>
        </w:rPr>
        <w:t>Trybunał</w:t>
      </w:r>
      <w:r w:rsidR="00206D69" w:rsidRPr="00F8489F">
        <w:rPr>
          <w:rFonts w:ascii="Verdana" w:eastAsia="Verdana" w:hAnsi="Verdana"/>
          <w:color w:val="0070C0"/>
        </w:rPr>
        <w:t xml:space="preserve"> stwierdził w szczególności, że nie istniała pilna potrzeba społeczna ujawnienia poufnych informacji medycznych na ich temat. Ponadto środki zastosowane przez prokuratora do przeprowadzenia dochodzenia, polegające na ujawnieniu informacji poufnych bez uprzedniego ostrzeżenia lub możliwości zgłoszenia sprzeciwu, nie mus</w:t>
      </w:r>
      <w:r w:rsidR="00730C0B">
        <w:rPr>
          <w:rFonts w:ascii="Verdana" w:eastAsia="Verdana" w:hAnsi="Verdana"/>
          <w:color w:val="0070C0"/>
        </w:rPr>
        <w:t>iały</w:t>
      </w:r>
      <w:r w:rsidR="00206D69" w:rsidRPr="00F8489F">
        <w:rPr>
          <w:rFonts w:ascii="Verdana" w:eastAsia="Verdana" w:hAnsi="Verdana"/>
          <w:color w:val="0070C0"/>
        </w:rPr>
        <w:t xml:space="preserve"> być tak uciążliwe dla skarżących. W związku z tym władze nie podjęły żadnego wysiłku w celu znalezienia właściwej równowagi pomiędzy, z jednej strony, prawem skarżących do poszanowania ich życia prywatnego, a z drugiej strony, celem prokuratora, jakim jest ochrona zdrowia publicznego.</w:t>
      </w:r>
    </w:p>
    <w:p w14:paraId="305F53E9" w14:textId="77777777" w:rsidR="00F832FE" w:rsidRDefault="009E5122" w:rsidP="00AB713F">
      <w:pPr>
        <w:spacing w:before="120" w:line="0" w:lineRule="atLeast"/>
        <w:ind w:left="740"/>
        <w:rPr>
          <w:rFonts w:ascii="Verdana" w:eastAsia="Verdana" w:hAnsi="Verdana"/>
          <w:color w:val="404040"/>
        </w:rPr>
      </w:pPr>
      <w:r>
        <w:rPr>
          <w:rFonts w:ascii="Verdana" w:eastAsia="Verdana" w:hAnsi="Verdana"/>
          <w:i/>
          <w:color w:val="404040"/>
        </w:rPr>
        <w:t>Zobacz również</w:t>
      </w:r>
      <w:r w:rsidR="00F832FE">
        <w:rPr>
          <w:rFonts w:ascii="Verdana" w:eastAsia="Verdana" w:hAnsi="Verdana"/>
          <w:color w:val="404040"/>
        </w:rPr>
        <w:t>:</w:t>
      </w:r>
      <w:r w:rsidR="00F832FE">
        <w:rPr>
          <w:rFonts w:ascii="Verdana" w:eastAsia="Verdana" w:hAnsi="Verdana"/>
          <w:i/>
          <w:color w:val="404040"/>
        </w:rPr>
        <w:t xml:space="preserve"> </w:t>
      </w:r>
      <w:hyperlink r:id="rId58" w:history="1">
        <w:r>
          <w:rPr>
            <w:rFonts w:ascii="Verdana" w:eastAsia="Verdana" w:hAnsi="Verdana"/>
            <w:b/>
            <w:color w:val="0072BC"/>
            <w:u w:val="single"/>
          </w:rPr>
          <w:t>Y.Y. przeciwko Rosji</w:t>
        </w:r>
        <w:r w:rsidR="00F832FE">
          <w:rPr>
            <w:rFonts w:ascii="Verdana" w:eastAsia="Verdana" w:hAnsi="Verdana"/>
            <w:b/>
            <w:color w:val="0072BC"/>
            <w:u w:val="single"/>
          </w:rPr>
          <w:t xml:space="preserve"> </w:t>
        </w:r>
        <w:r>
          <w:rPr>
            <w:rFonts w:ascii="Verdana" w:eastAsia="Verdana" w:hAnsi="Verdana"/>
            <w:b/>
            <w:color w:val="0072BC"/>
            <w:u w:val="single"/>
          </w:rPr>
          <w:t>(nr</w:t>
        </w:r>
        <w:r w:rsidR="00F832FE">
          <w:rPr>
            <w:rFonts w:ascii="Verdana" w:eastAsia="Verdana" w:hAnsi="Verdana"/>
            <w:b/>
            <w:color w:val="0072BC"/>
            <w:u w:val="single"/>
          </w:rPr>
          <w:t xml:space="preserve"> 40378/06)</w:t>
        </w:r>
        <w:r w:rsidR="00F832FE">
          <w:rPr>
            <w:rFonts w:ascii="Verdana" w:eastAsia="Verdana" w:hAnsi="Verdana"/>
            <w:color w:val="404040"/>
            <w:u w:val="single"/>
          </w:rPr>
          <w:t xml:space="preserve">, </w:t>
        </w:r>
      </w:hyperlink>
      <w:r>
        <w:rPr>
          <w:rFonts w:ascii="Verdana" w:eastAsia="Verdana" w:hAnsi="Verdana"/>
          <w:i/>
          <w:color w:val="404040"/>
        </w:rPr>
        <w:t>wyrok</w:t>
      </w:r>
      <w:r w:rsidR="00F832FE">
        <w:rPr>
          <w:rFonts w:ascii="Verdana" w:eastAsia="Verdana" w:hAnsi="Verdana"/>
          <w:i/>
          <w:color w:val="404040"/>
        </w:rPr>
        <w:t xml:space="preserve"> </w:t>
      </w:r>
      <w:r>
        <w:rPr>
          <w:rFonts w:ascii="Verdana" w:eastAsia="Verdana" w:hAnsi="Verdana"/>
          <w:color w:val="404040"/>
        </w:rPr>
        <w:t>z dnia 23 lutego</w:t>
      </w:r>
      <w:r w:rsidR="00F832FE">
        <w:rPr>
          <w:rFonts w:ascii="Verdana" w:eastAsia="Verdana" w:hAnsi="Verdana"/>
          <w:color w:val="404040"/>
        </w:rPr>
        <w:t xml:space="preserve"> 2016</w:t>
      </w:r>
      <w:r>
        <w:rPr>
          <w:rFonts w:ascii="Verdana" w:eastAsia="Verdana" w:hAnsi="Verdana"/>
          <w:color w:val="404040"/>
        </w:rPr>
        <w:t xml:space="preserve"> r</w:t>
      </w:r>
      <w:r w:rsidR="00730C0B">
        <w:rPr>
          <w:rFonts w:ascii="Verdana" w:eastAsia="Verdana" w:hAnsi="Verdana"/>
          <w:color w:val="404040"/>
        </w:rPr>
        <w:t>oku</w:t>
      </w:r>
      <w:r w:rsidR="00F832FE">
        <w:rPr>
          <w:rFonts w:ascii="Verdana" w:eastAsia="Verdana" w:hAnsi="Verdana"/>
          <w:color w:val="404040"/>
        </w:rPr>
        <w:t>.</w:t>
      </w:r>
    </w:p>
    <w:p w14:paraId="5422D4B4" w14:textId="77777777" w:rsidR="00F832FE" w:rsidRPr="00A14197" w:rsidRDefault="009E5122" w:rsidP="00AB713F">
      <w:pPr>
        <w:spacing w:before="120" w:line="0" w:lineRule="atLeast"/>
        <w:ind w:left="740"/>
        <w:rPr>
          <w:rStyle w:val="Hipercze"/>
          <w:rFonts w:ascii="Verdana" w:hAnsi="Verdana"/>
          <w:b/>
          <w:color w:val="0072BC"/>
        </w:rPr>
      </w:pPr>
      <w:r w:rsidRPr="00A14197">
        <w:rPr>
          <w:rStyle w:val="Hipercze"/>
          <w:rFonts w:ascii="Verdana" w:hAnsi="Verdana"/>
          <w:b/>
          <w:color w:val="0072BC"/>
        </w:rPr>
        <w:t>Radu przeciwko Republice Mołdawii</w:t>
      </w:r>
    </w:p>
    <w:p w14:paraId="5746ED08" w14:textId="77777777" w:rsidR="00F832FE" w:rsidRDefault="00F832FE" w:rsidP="00AB713F">
      <w:pPr>
        <w:spacing w:line="63" w:lineRule="exact"/>
        <w:ind w:left="740"/>
        <w:rPr>
          <w:rFonts w:ascii="Times New Roman" w:eastAsia="Times New Roman" w:hAnsi="Times New Roman"/>
        </w:rPr>
      </w:pPr>
    </w:p>
    <w:p w14:paraId="57003E78" w14:textId="77777777" w:rsidR="00F832FE" w:rsidRDefault="009E5122" w:rsidP="00AB713F">
      <w:pPr>
        <w:spacing w:line="0" w:lineRule="atLeast"/>
        <w:ind w:left="740"/>
        <w:rPr>
          <w:rFonts w:ascii="Verdana" w:eastAsia="Verdana" w:hAnsi="Verdana"/>
          <w:color w:val="808080"/>
          <w:sz w:val="18"/>
        </w:rPr>
      </w:pPr>
      <w:r>
        <w:rPr>
          <w:rFonts w:ascii="Verdana" w:eastAsia="Verdana" w:hAnsi="Verdana"/>
          <w:color w:val="808080"/>
          <w:sz w:val="18"/>
        </w:rPr>
        <w:t xml:space="preserve">15 kwietnia </w:t>
      </w:r>
      <w:r w:rsidR="00F832FE">
        <w:rPr>
          <w:rFonts w:ascii="Verdana" w:eastAsia="Verdana" w:hAnsi="Verdana"/>
          <w:color w:val="808080"/>
          <w:sz w:val="18"/>
        </w:rPr>
        <w:t>2014</w:t>
      </w:r>
      <w:r w:rsidR="00352EC8">
        <w:rPr>
          <w:rFonts w:ascii="Verdana" w:eastAsia="Verdana" w:hAnsi="Verdana"/>
          <w:color w:val="808080"/>
          <w:sz w:val="18"/>
        </w:rPr>
        <w:t xml:space="preserve"> roku</w:t>
      </w:r>
    </w:p>
    <w:p w14:paraId="3F697762" w14:textId="77777777" w:rsidR="00407B53" w:rsidRDefault="00730C0B" w:rsidP="00AB713F">
      <w:pPr>
        <w:spacing w:line="239" w:lineRule="auto"/>
        <w:ind w:left="740" w:right="20"/>
        <w:jc w:val="both"/>
      </w:pPr>
      <w:r>
        <w:rPr>
          <w:rFonts w:ascii="Verdana" w:eastAsia="Verdana" w:hAnsi="Verdana"/>
        </w:rPr>
        <w:t>Skarżąca</w:t>
      </w:r>
      <w:r w:rsidR="00F67C5F">
        <w:rPr>
          <w:rFonts w:ascii="Verdana" w:eastAsia="Verdana" w:hAnsi="Verdana"/>
        </w:rPr>
        <w:t>, wykładowc</w:t>
      </w:r>
      <w:r>
        <w:rPr>
          <w:rFonts w:ascii="Verdana" w:eastAsia="Verdana" w:hAnsi="Verdana"/>
        </w:rPr>
        <w:t>zyni</w:t>
      </w:r>
      <w:r w:rsidR="00F67C5F">
        <w:rPr>
          <w:rFonts w:ascii="Verdana" w:eastAsia="Verdana" w:hAnsi="Verdana"/>
        </w:rPr>
        <w:t xml:space="preserve"> akademii policyjnej, skarżyła ujawnienie </w:t>
      </w:r>
      <w:r>
        <w:rPr>
          <w:rFonts w:ascii="Verdana" w:eastAsia="Verdana" w:hAnsi="Verdana"/>
        </w:rPr>
        <w:t xml:space="preserve">pracodawcy </w:t>
      </w:r>
      <w:r w:rsidR="00F67C5F">
        <w:rPr>
          <w:rFonts w:ascii="Verdana" w:eastAsia="Verdana" w:hAnsi="Verdana"/>
        </w:rPr>
        <w:t xml:space="preserve">przez szpital państwowy </w:t>
      </w:r>
      <w:r w:rsidR="008024A3">
        <w:rPr>
          <w:rFonts w:ascii="Verdana" w:eastAsia="Verdana" w:hAnsi="Verdana"/>
        </w:rPr>
        <w:t xml:space="preserve">jej </w:t>
      </w:r>
      <w:r w:rsidR="00F67C5F">
        <w:rPr>
          <w:rFonts w:ascii="Verdana" w:eastAsia="Verdana" w:hAnsi="Verdana"/>
        </w:rPr>
        <w:t xml:space="preserve">informacji medycznych. Informacje te </w:t>
      </w:r>
      <w:r>
        <w:rPr>
          <w:rFonts w:ascii="Verdana" w:eastAsia="Verdana" w:hAnsi="Verdana"/>
        </w:rPr>
        <w:t>były szeroko rozprowadzone</w:t>
      </w:r>
      <w:r w:rsidR="00F67C5F">
        <w:rPr>
          <w:rFonts w:ascii="Verdana" w:eastAsia="Verdana" w:hAnsi="Verdana"/>
        </w:rPr>
        <w:t xml:space="preserve"> po jej miejscu pracy, a krótko po tym </w:t>
      </w:r>
      <w:r w:rsidR="00E47A33">
        <w:rPr>
          <w:rFonts w:ascii="Verdana" w:eastAsia="Verdana" w:hAnsi="Verdana"/>
        </w:rPr>
        <w:t xml:space="preserve">skarżąca </w:t>
      </w:r>
      <w:r w:rsidR="00F67C5F">
        <w:rPr>
          <w:rFonts w:ascii="Verdana" w:eastAsia="Verdana" w:hAnsi="Verdana"/>
        </w:rPr>
        <w:t>poroniła ze względu</w:t>
      </w:r>
      <w:r w:rsidR="00666FA6">
        <w:rPr>
          <w:rFonts w:ascii="Verdana" w:eastAsia="Verdana" w:hAnsi="Verdana"/>
        </w:rPr>
        <w:t xml:space="preserve"> na</w:t>
      </w:r>
      <w:r w:rsidR="00F67C5F">
        <w:rPr>
          <w:rFonts w:ascii="Verdana" w:eastAsia="Verdana" w:hAnsi="Verdana"/>
        </w:rPr>
        <w:t xml:space="preserve"> stres. Wniosła następnie, nieskutecznie, </w:t>
      </w:r>
      <w:r w:rsidR="008024A3">
        <w:rPr>
          <w:rFonts w:ascii="Verdana" w:eastAsia="Verdana" w:hAnsi="Verdana"/>
        </w:rPr>
        <w:t xml:space="preserve">skargę </w:t>
      </w:r>
      <w:r w:rsidR="00F67C5F">
        <w:rPr>
          <w:rFonts w:ascii="Verdana" w:eastAsia="Verdana" w:hAnsi="Verdana"/>
        </w:rPr>
        <w:t>przeciwko szpitalowi oraz akademii policyjnej.</w:t>
      </w:r>
      <w:r w:rsidR="00407B53" w:rsidRPr="00407B53">
        <w:t xml:space="preserve"> </w:t>
      </w:r>
      <w:r>
        <w:t xml:space="preserve"> </w:t>
      </w:r>
    </w:p>
    <w:p w14:paraId="4C15B2C2" w14:textId="77777777" w:rsidR="00F832FE" w:rsidRDefault="00407B53" w:rsidP="00AB713F">
      <w:pPr>
        <w:spacing w:line="239" w:lineRule="auto"/>
        <w:ind w:left="740" w:right="20"/>
        <w:jc w:val="both"/>
        <w:rPr>
          <w:rFonts w:ascii="Verdana" w:eastAsia="Verdana" w:hAnsi="Verdana"/>
          <w:color w:val="0070C0"/>
        </w:rPr>
      </w:pPr>
      <w:r w:rsidRPr="00407B53">
        <w:rPr>
          <w:rFonts w:ascii="Verdana" w:eastAsia="Verdana" w:hAnsi="Verdana"/>
          <w:color w:val="0070C0"/>
        </w:rPr>
        <w:t xml:space="preserve">Trybunał orzekł, że </w:t>
      </w:r>
      <w:r w:rsidRPr="00407B53">
        <w:rPr>
          <w:rFonts w:ascii="Verdana" w:eastAsia="Verdana" w:hAnsi="Verdana"/>
          <w:b/>
          <w:color w:val="0070C0"/>
        </w:rPr>
        <w:t xml:space="preserve">nastąpiło naruszenie </w:t>
      </w:r>
      <w:r w:rsidR="00E47A33">
        <w:rPr>
          <w:rFonts w:ascii="Verdana" w:eastAsia="Verdana" w:hAnsi="Verdana"/>
          <w:b/>
          <w:color w:val="0070C0"/>
        </w:rPr>
        <w:t>art.</w:t>
      </w:r>
      <w:r w:rsidRPr="00407B53">
        <w:rPr>
          <w:rFonts w:ascii="Verdana" w:eastAsia="Verdana" w:hAnsi="Verdana"/>
          <w:b/>
          <w:color w:val="0070C0"/>
        </w:rPr>
        <w:t xml:space="preserve"> 8</w:t>
      </w:r>
      <w:r w:rsidRPr="00407B53">
        <w:rPr>
          <w:rFonts w:ascii="Verdana" w:eastAsia="Verdana" w:hAnsi="Verdana"/>
          <w:color w:val="0070C0"/>
        </w:rPr>
        <w:t xml:space="preserve"> Konwencji, uznając, że ingerencja w wykonywanie prawa do p</w:t>
      </w:r>
      <w:r>
        <w:rPr>
          <w:rFonts w:ascii="Verdana" w:eastAsia="Verdana" w:hAnsi="Verdana"/>
          <w:color w:val="0070C0"/>
        </w:rPr>
        <w:t>oszanowania życia prywatnego,</w:t>
      </w:r>
      <w:r w:rsidRPr="00407B53">
        <w:rPr>
          <w:rFonts w:ascii="Verdana" w:eastAsia="Verdana" w:hAnsi="Verdana"/>
          <w:color w:val="0070C0"/>
        </w:rPr>
        <w:t xml:space="preserve"> które </w:t>
      </w:r>
      <w:r>
        <w:rPr>
          <w:rFonts w:ascii="Verdana" w:eastAsia="Verdana" w:hAnsi="Verdana"/>
          <w:color w:val="0070C0"/>
        </w:rPr>
        <w:t>podnosiła skarżąca, nie była „</w:t>
      </w:r>
      <w:r w:rsidRPr="00407B53">
        <w:rPr>
          <w:rFonts w:ascii="Verdana" w:eastAsia="Verdana" w:hAnsi="Verdana"/>
          <w:color w:val="0070C0"/>
        </w:rPr>
        <w:t>zg</w:t>
      </w:r>
      <w:r>
        <w:rPr>
          <w:rFonts w:ascii="Verdana" w:eastAsia="Verdana" w:hAnsi="Verdana"/>
          <w:color w:val="0070C0"/>
        </w:rPr>
        <w:t xml:space="preserve">odna z prawem” w rozumieniu </w:t>
      </w:r>
      <w:r w:rsidR="00E47A33">
        <w:rPr>
          <w:rFonts w:ascii="Verdana" w:eastAsia="Verdana" w:hAnsi="Verdana"/>
          <w:color w:val="0070C0"/>
        </w:rPr>
        <w:t>art.</w:t>
      </w:r>
      <w:r w:rsidRPr="00407B53">
        <w:rPr>
          <w:rFonts w:ascii="Verdana" w:eastAsia="Verdana" w:hAnsi="Verdana"/>
          <w:color w:val="0070C0"/>
        </w:rPr>
        <w:t xml:space="preserve"> 8.</w:t>
      </w:r>
    </w:p>
    <w:p w14:paraId="7777933E" w14:textId="77777777" w:rsidR="00EA6461" w:rsidRPr="00A14197" w:rsidRDefault="00EA6461" w:rsidP="00AB713F">
      <w:pPr>
        <w:spacing w:before="120" w:line="0" w:lineRule="atLeast"/>
        <w:ind w:left="740"/>
        <w:rPr>
          <w:rStyle w:val="Hipercze"/>
          <w:rFonts w:ascii="Verdana" w:hAnsi="Verdana"/>
          <w:b/>
          <w:color w:val="0072BC"/>
        </w:rPr>
      </w:pPr>
      <w:r w:rsidRPr="00A14197">
        <w:rPr>
          <w:rStyle w:val="Hipercze"/>
          <w:rFonts w:ascii="Verdana" w:hAnsi="Verdana"/>
          <w:b/>
          <w:color w:val="0072BC"/>
        </w:rPr>
        <w:t xml:space="preserve">Sõro </w:t>
      </w:r>
      <w:r w:rsidR="00B24D57" w:rsidRPr="00A14197">
        <w:rPr>
          <w:rStyle w:val="Hipercze"/>
          <w:rFonts w:ascii="Verdana" w:hAnsi="Verdana"/>
          <w:b/>
          <w:color w:val="0072BC"/>
        </w:rPr>
        <w:t>przeciwko</w:t>
      </w:r>
      <w:r w:rsidRPr="00A14197">
        <w:rPr>
          <w:rStyle w:val="Hipercze"/>
          <w:rFonts w:ascii="Verdana" w:hAnsi="Verdana"/>
          <w:b/>
          <w:color w:val="0072BC"/>
        </w:rPr>
        <w:t xml:space="preserve"> Estoni</w:t>
      </w:r>
      <w:r w:rsidR="00B24D57" w:rsidRPr="00A14197">
        <w:rPr>
          <w:rStyle w:val="Hipercze"/>
          <w:rFonts w:ascii="Verdana" w:hAnsi="Verdana"/>
          <w:b/>
          <w:color w:val="0072BC"/>
        </w:rPr>
        <w:t>i</w:t>
      </w:r>
    </w:p>
    <w:p w14:paraId="41589866" w14:textId="77777777" w:rsidR="00EA6461" w:rsidRPr="00F8489F" w:rsidRDefault="00EA6461" w:rsidP="00AB713F">
      <w:pPr>
        <w:spacing w:line="239" w:lineRule="auto"/>
        <w:ind w:left="740" w:right="20"/>
        <w:jc w:val="both"/>
        <w:rPr>
          <w:rFonts w:ascii="Verdana" w:eastAsia="Verdana" w:hAnsi="Verdana"/>
          <w:color w:val="7F7F7F"/>
          <w:sz w:val="18"/>
        </w:rPr>
      </w:pPr>
      <w:r w:rsidRPr="00F8489F">
        <w:rPr>
          <w:rFonts w:ascii="Verdana" w:eastAsia="Verdana" w:hAnsi="Verdana"/>
          <w:color w:val="7F7F7F"/>
          <w:sz w:val="18"/>
        </w:rPr>
        <w:t>3 września 2015 r</w:t>
      </w:r>
      <w:r w:rsidR="00E47A33">
        <w:rPr>
          <w:rFonts w:ascii="Verdana" w:eastAsia="Verdana" w:hAnsi="Verdana"/>
          <w:color w:val="7F7F7F"/>
          <w:sz w:val="18"/>
        </w:rPr>
        <w:t>oku</w:t>
      </w:r>
    </w:p>
    <w:p w14:paraId="7EDB6A07" w14:textId="77777777" w:rsidR="00EA6461" w:rsidRPr="00F8489F" w:rsidRDefault="00EA6461" w:rsidP="00AB713F">
      <w:pPr>
        <w:spacing w:line="239" w:lineRule="auto"/>
        <w:ind w:left="740" w:right="20"/>
        <w:jc w:val="both"/>
        <w:rPr>
          <w:rFonts w:ascii="Verdana" w:eastAsia="Verdana" w:hAnsi="Verdana"/>
        </w:rPr>
      </w:pPr>
      <w:r w:rsidRPr="00F8489F">
        <w:rPr>
          <w:rFonts w:ascii="Verdana" w:eastAsia="Verdana" w:hAnsi="Verdana"/>
        </w:rPr>
        <w:t xml:space="preserve">Niniejsza sprawa dotyczyła skargi złożonej przez skarżącego w związku z faktem </w:t>
      </w:r>
      <w:r w:rsidR="00B24D57">
        <w:rPr>
          <w:rFonts w:ascii="Verdana" w:eastAsia="Verdana" w:hAnsi="Verdana"/>
        </w:rPr>
        <w:t>opublikowania</w:t>
      </w:r>
      <w:r w:rsidRPr="00F8489F">
        <w:rPr>
          <w:rFonts w:ascii="Verdana" w:eastAsia="Verdana" w:hAnsi="Verdana"/>
        </w:rPr>
        <w:t xml:space="preserve"> informacj</w:t>
      </w:r>
      <w:r w:rsidR="00B24D57">
        <w:rPr>
          <w:rFonts w:ascii="Verdana" w:eastAsia="Verdana" w:hAnsi="Verdana"/>
        </w:rPr>
        <w:t>i</w:t>
      </w:r>
      <w:r w:rsidRPr="00F8489F">
        <w:rPr>
          <w:rFonts w:ascii="Verdana" w:eastAsia="Verdana" w:hAnsi="Verdana"/>
        </w:rPr>
        <w:t xml:space="preserve"> o jego zatrudnieniu w </w:t>
      </w:r>
      <w:r w:rsidR="008024A3">
        <w:rPr>
          <w:rFonts w:ascii="Verdana" w:eastAsia="Verdana" w:hAnsi="Verdana"/>
        </w:rPr>
        <w:t>okresie</w:t>
      </w:r>
      <w:r w:rsidRPr="00F8489F">
        <w:rPr>
          <w:rFonts w:ascii="Verdana" w:eastAsia="Verdana" w:hAnsi="Verdana"/>
        </w:rPr>
        <w:t xml:space="preserve"> Związku Radzieckiego jako kierowcy Komitetu Bezpieczeństwa </w:t>
      </w:r>
      <w:r w:rsidR="008024A3">
        <w:rPr>
          <w:rFonts w:ascii="Verdana" w:eastAsia="Verdana" w:hAnsi="Verdana"/>
        </w:rPr>
        <w:t>Publicznego</w:t>
      </w:r>
      <w:r w:rsidRPr="00F8489F">
        <w:rPr>
          <w:rFonts w:ascii="Verdana" w:eastAsia="Verdana" w:hAnsi="Verdana"/>
        </w:rPr>
        <w:t xml:space="preserve"> ZSRR (KGB) w estońskim dzienniku urzędowym w 2004 roku.</w:t>
      </w:r>
    </w:p>
    <w:p w14:paraId="427F7ABD" w14:textId="77777777" w:rsidR="00F832FE" w:rsidRPr="00A14197" w:rsidRDefault="008024A3" w:rsidP="00AB713F">
      <w:pPr>
        <w:spacing w:line="239" w:lineRule="auto"/>
        <w:ind w:left="740" w:right="20"/>
        <w:jc w:val="both"/>
        <w:rPr>
          <w:rStyle w:val="Hipercze"/>
          <w:rFonts w:ascii="Verdana" w:hAnsi="Verdana"/>
          <w:b/>
          <w:color w:val="0072BC"/>
        </w:rPr>
      </w:pPr>
      <w:r>
        <w:rPr>
          <w:rFonts w:ascii="Verdana" w:eastAsia="Verdana" w:hAnsi="Verdana"/>
          <w:color w:val="0070C0"/>
        </w:rPr>
        <w:lastRenderedPageBreak/>
        <w:t>Trybunał</w:t>
      </w:r>
      <w:r w:rsidR="00EA6461" w:rsidRPr="00EA6461">
        <w:rPr>
          <w:rFonts w:ascii="Verdana" w:eastAsia="Verdana" w:hAnsi="Verdana"/>
          <w:color w:val="0070C0"/>
        </w:rPr>
        <w:t xml:space="preserve"> orzekł, że nastąpiło </w:t>
      </w:r>
      <w:r w:rsidR="00EA6461" w:rsidRPr="00F8489F">
        <w:rPr>
          <w:rFonts w:ascii="Verdana" w:eastAsia="Verdana" w:hAnsi="Verdana"/>
          <w:b/>
          <w:color w:val="0070C0"/>
        </w:rPr>
        <w:t>naruszenie art. 8</w:t>
      </w:r>
      <w:r w:rsidR="00EA6461" w:rsidRPr="00EA6461">
        <w:rPr>
          <w:rFonts w:ascii="Verdana" w:eastAsia="Verdana" w:hAnsi="Verdana"/>
          <w:color w:val="0070C0"/>
        </w:rPr>
        <w:t xml:space="preserve"> </w:t>
      </w:r>
      <w:r>
        <w:rPr>
          <w:rFonts w:ascii="Verdana" w:eastAsia="Verdana" w:hAnsi="Verdana"/>
          <w:color w:val="0070C0"/>
        </w:rPr>
        <w:t>K</w:t>
      </w:r>
      <w:r w:rsidR="00EA6461" w:rsidRPr="00EA6461">
        <w:rPr>
          <w:rFonts w:ascii="Verdana" w:eastAsia="Verdana" w:hAnsi="Verdana"/>
          <w:color w:val="0070C0"/>
        </w:rPr>
        <w:t xml:space="preserve">onwencji, stwierdzając, że w przypadku skarżącego środek ten był nieproporcjonalny do zamierzonych celów. </w:t>
      </w:r>
      <w:r>
        <w:rPr>
          <w:rFonts w:ascii="Verdana" w:eastAsia="Verdana" w:hAnsi="Verdana"/>
          <w:color w:val="0070C0"/>
        </w:rPr>
        <w:t>Trybunał</w:t>
      </w:r>
      <w:r w:rsidR="00EA6461" w:rsidRPr="00EA6461">
        <w:rPr>
          <w:rFonts w:ascii="Verdana" w:eastAsia="Verdana" w:hAnsi="Verdana"/>
          <w:color w:val="0070C0"/>
        </w:rPr>
        <w:t xml:space="preserve"> zauważył w szczególności, że zgodnie z odpowiednimi przepisami krajowymi informacje o wszystkich pracownikach byłych służb </w:t>
      </w:r>
      <w:r w:rsidR="00B24D57">
        <w:rPr>
          <w:rFonts w:ascii="Verdana" w:eastAsia="Verdana" w:hAnsi="Verdana"/>
          <w:color w:val="0070C0"/>
        </w:rPr>
        <w:t>bezpieczeństwa</w:t>
      </w:r>
      <w:r w:rsidR="00EA6461" w:rsidRPr="00EA6461">
        <w:rPr>
          <w:rFonts w:ascii="Verdana" w:eastAsia="Verdana" w:hAnsi="Verdana"/>
          <w:color w:val="0070C0"/>
        </w:rPr>
        <w:t xml:space="preserve"> - w tym o kierowcach, jak w przypadku skarżącego - zostały opublikowane, niezależnie od tego, jaką funkcję pełnili. Ponadto, podczas gdy ustawa o ujawnianiu informacji weszła w życie trzy i pół roku po ogłoszeniu przez Estonię niepodległości, publikacja informacji o byłych pracownikach służb </w:t>
      </w:r>
      <w:r w:rsidR="00B24D57">
        <w:rPr>
          <w:rFonts w:ascii="Verdana" w:eastAsia="Verdana" w:hAnsi="Verdana"/>
          <w:color w:val="0070C0"/>
        </w:rPr>
        <w:t>bezpieczeństwa</w:t>
      </w:r>
      <w:r w:rsidR="00EA6461" w:rsidRPr="00EA6461">
        <w:rPr>
          <w:rFonts w:ascii="Verdana" w:eastAsia="Verdana" w:hAnsi="Verdana"/>
          <w:color w:val="0070C0"/>
        </w:rPr>
        <w:t xml:space="preserve"> rozciągała się na kilka lat. W przypadku skarżące</w:t>
      </w:r>
      <w:r w:rsidR="00DB724E">
        <w:rPr>
          <w:rFonts w:ascii="Verdana" w:eastAsia="Verdana" w:hAnsi="Verdana"/>
          <w:color w:val="0070C0"/>
        </w:rPr>
        <w:t>go</w:t>
      </w:r>
      <w:r w:rsidR="00EA6461" w:rsidRPr="00EA6461">
        <w:rPr>
          <w:rFonts w:ascii="Verdana" w:eastAsia="Verdana" w:hAnsi="Verdana"/>
          <w:color w:val="0070C0"/>
        </w:rPr>
        <w:t xml:space="preserve"> informacje, o których mowa, zostały opublikowane dopiero w 2004 r</w:t>
      </w:r>
      <w:r w:rsidR="00B24D57">
        <w:rPr>
          <w:rFonts w:ascii="Verdana" w:eastAsia="Verdana" w:hAnsi="Verdana"/>
          <w:color w:val="0070C0"/>
        </w:rPr>
        <w:t>oku</w:t>
      </w:r>
      <w:r w:rsidR="00EA6461" w:rsidRPr="00EA6461">
        <w:rPr>
          <w:rFonts w:ascii="Verdana" w:eastAsia="Verdana" w:hAnsi="Verdana"/>
          <w:color w:val="0070C0"/>
        </w:rPr>
        <w:t>, prawie 13 lat po ogłoszeniu przez Estonię niepodległości i nie dokonano oceny ewentualnego zagrożenia, jakie stanowił skarżąc</w:t>
      </w:r>
      <w:r w:rsidR="00DB724E">
        <w:rPr>
          <w:rFonts w:ascii="Verdana" w:eastAsia="Verdana" w:hAnsi="Verdana"/>
          <w:color w:val="0070C0"/>
        </w:rPr>
        <w:t>y</w:t>
      </w:r>
      <w:r w:rsidR="00EA6461" w:rsidRPr="00EA6461">
        <w:rPr>
          <w:rFonts w:ascii="Verdana" w:eastAsia="Verdana" w:hAnsi="Verdana"/>
          <w:color w:val="0070C0"/>
        </w:rPr>
        <w:t xml:space="preserve"> w chwili publikacji ogłoszenia. Wreszcie, mimo że sama ustawa o ujawnianiu informacji nie nakładała żadnych ograniczeń na zatrudnienie skarżącego, to zgodnie z jego twierdzeniami był on wyśmiewany przez swoich kolegów i zmuszony do odejścia z pracy. </w:t>
      </w:r>
      <w:r w:rsidR="00DB724E">
        <w:rPr>
          <w:rFonts w:ascii="Verdana" w:eastAsia="Verdana" w:hAnsi="Verdana"/>
          <w:color w:val="0070C0"/>
        </w:rPr>
        <w:t>Trybunał</w:t>
      </w:r>
      <w:r w:rsidR="00EA6461" w:rsidRPr="00EA6461">
        <w:rPr>
          <w:rFonts w:ascii="Verdana" w:eastAsia="Verdana" w:hAnsi="Verdana"/>
          <w:color w:val="0070C0"/>
        </w:rPr>
        <w:t xml:space="preserve"> uznał, że nawet </w:t>
      </w:r>
      <w:r w:rsidR="00AB0CA0">
        <w:rPr>
          <w:rFonts w:ascii="Verdana" w:eastAsia="Verdana" w:hAnsi="Verdana"/>
          <w:color w:val="0070C0"/>
        </w:rPr>
        <w:t>jeśli</w:t>
      </w:r>
      <w:r w:rsidR="00EA6461" w:rsidRPr="00EA6461">
        <w:rPr>
          <w:rFonts w:ascii="Verdana" w:eastAsia="Verdana" w:hAnsi="Verdana"/>
          <w:color w:val="0070C0"/>
        </w:rPr>
        <w:t xml:space="preserve"> taki rezultat nie był </w:t>
      </w:r>
      <w:r w:rsidR="00AB0CA0">
        <w:rPr>
          <w:rFonts w:ascii="Verdana" w:eastAsia="Verdana" w:hAnsi="Verdana"/>
          <w:color w:val="0070C0"/>
        </w:rPr>
        <w:t>zamiarem</w:t>
      </w:r>
      <w:r w:rsidR="00EA6461" w:rsidRPr="00EA6461">
        <w:rPr>
          <w:rFonts w:ascii="Verdana" w:eastAsia="Verdana" w:hAnsi="Verdana"/>
          <w:color w:val="0070C0"/>
        </w:rPr>
        <w:t xml:space="preserve"> ustaw</w:t>
      </w:r>
      <w:r w:rsidR="00AB0CA0">
        <w:rPr>
          <w:rFonts w:ascii="Verdana" w:eastAsia="Verdana" w:hAnsi="Verdana"/>
          <w:color w:val="0070C0"/>
        </w:rPr>
        <w:t>y</w:t>
      </w:r>
      <w:r w:rsidR="00EA6461" w:rsidRPr="00EA6461">
        <w:rPr>
          <w:rFonts w:ascii="Verdana" w:eastAsia="Verdana" w:hAnsi="Verdana"/>
          <w:color w:val="0070C0"/>
        </w:rPr>
        <w:t>, to i tak świadczyłby on o tym, jak poważna była ingerencja w prawo skarżącego do poszanowania jego życia prywatnego.</w:t>
      </w:r>
      <w:r w:rsidR="00DB724E" w:rsidRPr="00A14197">
        <w:rPr>
          <w:rStyle w:val="Hipercze"/>
          <w:color w:val="0072BC"/>
        </w:rPr>
        <w:fldChar w:fldCharType="begin"/>
      </w:r>
      <w:r w:rsidR="00DB724E" w:rsidRPr="00A14197">
        <w:rPr>
          <w:rStyle w:val="Hipercze"/>
          <w:color w:val="0072BC"/>
        </w:rPr>
        <w:instrText xml:space="preserve"> HYPERLINK "https://hudoc.echr.coe.int/eng-press?i=003-5767838-7331982" </w:instrText>
      </w:r>
      <w:r w:rsidR="00DB724E" w:rsidRPr="00A14197">
        <w:rPr>
          <w:rStyle w:val="Hipercze"/>
          <w:color w:val="0072BC"/>
        </w:rPr>
      </w:r>
      <w:r w:rsidR="00DB724E" w:rsidRPr="00A14197">
        <w:rPr>
          <w:rStyle w:val="Hipercze"/>
          <w:color w:val="0072BC"/>
        </w:rPr>
        <w:fldChar w:fldCharType="separate"/>
      </w:r>
    </w:p>
    <w:p w14:paraId="2F948997" w14:textId="77777777" w:rsidR="00F832FE" w:rsidRPr="00A14197" w:rsidRDefault="00F832FE" w:rsidP="00AB713F">
      <w:pPr>
        <w:spacing w:before="120" w:line="0" w:lineRule="atLeast"/>
        <w:ind w:left="740"/>
        <w:rPr>
          <w:rStyle w:val="Hipercze"/>
          <w:color w:val="0072BC"/>
        </w:rPr>
      </w:pPr>
      <w:r w:rsidRPr="00A14197">
        <w:rPr>
          <w:rStyle w:val="Hipercze"/>
          <w:rFonts w:ascii="Verdana" w:hAnsi="Verdana"/>
          <w:b/>
          <w:color w:val="0072BC"/>
        </w:rPr>
        <w:t>Satakunnan Markkinap</w:t>
      </w:r>
      <w:r w:rsidR="00407B53" w:rsidRPr="00A14197">
        <w:rPr>
          <w:rStyle w:val="Hipercze"/>
          <w:rFonts w:ascii="Verdana" w:hAnsi="Verdana"/>
          <w:b/>
          <w:color w:val="0072BC"/>
        </w:rPr>
        <w:t>örssi Oy i Satamedia Oy przeciwko</w:t>
      </w:r>
      <w:r w:rsidRPr="00A14197">
        <w:rPr>
          <w:rStyle w:val="Hipercze"/>
          <w:rFonts w:ascii="Verdana" w:hAnsi="Verdana"/>
          <w:b/>
          <w:color w:val="0072BC"/>
        </w:rPr>
        <w:t xml:space="preserve"> Finland</w:t>
      </w:r>
      <w:r w:rsidR="00407B53" w:rsidRPr="00A14197">
        <w:rPr>
          <w:rStyle w:val="Hipercze"/>
          <w:rFonts w:ascii="Verdana" w:hAnsi="Verdana"/>
          <w:b/>
          <w:color w:val="0072BC"/>
        </w:rPr>
        <w:t>ii</w:t>
      </w:r>
      <w:r w:rsidR="00DB724E" w:rsidRPr="00A14197">
        <w:rPr>
          <w:rStyle w:val="Hipercze"/>
          <w:color w:val="0072BC"/>
        </w:rPr>
        <w:fldChar w:fldCharType="end"/>
      </w:r>
    </w:p>
    <w:p w14:paraId="706F3307" w14:textId="77777777" w:rsidR="00F832FE" w:rsidRDefault="00F832FE" w:rsidP="00AB713F">
      <w:pPr>
        <w:spacing w:line="63" w:lineRule="exact"/>
        <w:ind w:left="740"/>
        <w:rPr>
          <w:rFonts w:ascii="Times New Roman" w:eastAsia="Times New Roman" w:hAnsi="Times New Roman"/>
        </w:rPr>
      </w:pPr>
    </w:p>
    <w:p w14:paraId="75059730" w14:textId="77777777" w:rsidR="00F832FE" w:rsidRDefault="00407B53" w:rsidP="00AB713F">
      <w:pPr>
        <w:spacing w:line="0" w:lineRule="atLeast"/>
        <w:ind w:left="740"/>
        <w:rPr>
          <w:rFonts w:ascii="Verdana" w:eastAsia="Verdana" w:hAnsi="Verdana"/>
          <w:color w:val="808080"/>
          <w:sz w:val="18"/>
        </w:rPr>
      </w:pPr>
      <w:r>
        <w:rPr>
          <w:rFonts w:ascii="Verdana" w:eastAsia="Verdana" w:hAnsi="Verdana"/>
          <w:color w:val="808080"/>
          <w:sz w:val="18"/>
        </w:rPr>
        <w:t>27 czerwca 2017</w:t>
      </w:r>
      <w:r w:rsidR="00352EC8">
        <w:rPr>
          <w:rFonts w:ascii="Verdana" w:eastAsia="Verdana" w:hAnsi="Verdana"/>
          <w:color w:val="808080"/>
          <w:sz w:val="18"/>
        </w:rPr>
        <w:t xml:space="preserve"> roku</w:t>
      </w:r>
      <w:r>
        <w:rPr>
          <w:rFonts w:ascii="Verdana" w:eastAsia="Verdana" w:hAnsi="Verdana"/>
          <w:color w:val="808080"/>
          <w:sz w:val="18"/>
        </w:rPr>
        <w:t xml:space="preserve"> (Wielka Izba</w:t>
      </w:r>
      <w:r w:rsidR="00F832FE">
        <w:rPr>
          <w:rFonts w:ascii="Verdana" w:eastAsia="Verdana" w:hAnsi="Verdana"/>
          <w:color w:val="808080"/>
          <w:sz w:val="18"/>
        </w:rPr>
        <w:t>)</w:t>
      </w:r>
    </w:p>
    <w:p w14:paraId="7286122F" w14:textId="77777777" w:rsidR="00F832FE" w:rsidRDefault="00407B53" w:rsidP="00AB713F">
      <w:pPr>
        <w:spacing w:line="0" w:lineRule="atLeast"/>
        <w:ind w:left="740" w:right="20"/>
        <w:jc w:val="both"/>
        <w:rPr>
          <w:rFonts w:ascii="Verdana" w:eastAsia="Verdana" w:hAnsi="Verdana"/>
        </w:rPr>
      </w:pPr>
      <w:r>
        <w:rPr>
          <w:rFonts w:ascii="Verdana" w:eastAsia="Verdana" w:hAnsi="Verdana"/>
        </w:rPr>
        <w:t xml:space="preserve">Po tym jak </w:t>
      </w:r>
      <w:r w:rsidR="00352EC8">
        <w:rPr>
          <w:rFonts w:ascii="Verdana" w:eastAsia="Verdana" w:hAnsi="Verdana"/>
        </w:rPr>
        <w:t>dwa</w:t>
      </w:r>
      <w:r>
        <w:rPr>
          <w:rFonts w:ascii="Verdana" w:eastAsia="Verdana" w:hAnsi="Verdana"/>
        </w:rPr>
        <w:t xml:space="preserve"> przedsiębiorstwa opublikował</w:t>
      </w:r>
      <w:r w:rsidR="003A7187">
        <w:rPr>
          <w:rFonts w:ascii="Verdana" w:eastAsia="Verdana" w:hAnsi="Verdana"/>
        </w:rPr>
        <w:t>y informacje dotyczące podatk</w:t>
      </w:r>
      <w:r w:rsidR="00A27E13">
        <w:rPr>
          <w:rFonts w:ascii="Verdana" w:eastAsia="Verdana" w:hAnsi="Verdana"/>
        </w:rPr>
        <w:t>ów</w:t>
      </w:r>
      <w:r w:rsidR="003A7187">
        <w:rPr>
          <w:rFonts w:ascii="Verdana" w:eastAsia="Verdana" w:hAnsi="Verdana"/>
        </w:rPr>
        <w:t xml:space="preserve"> 1.2 milion</w:t>
      </w:r>
      <w:r w:rsidR="00DB724E">
        <w:rPr>
          <w:rFonts w:ascii="Verdana" w:eastAsia="Verdana" w:hAnsi="Verdana"/>
        </w:rPr>
        <w:t>a</w:t>
      </w:r>
      <w:r>
        <w:rPr>
          <w:rFonts w:ascii="Verdana" w:eastAsia="Verdana" w:hAnsi="Verdana"/>
        </w:rPr>
        <w:t xml:space="preserve"> osób fizycznych</w:t>
      </w:r>
      <w:r w:rsidR="00F832FE">
        <w:rPr>
          <w:rFonts w:ascii="Verdana" w:eastAsia="Verdana" w:hAnsi="Verdana"/>
        </w:rPr>
        <w:t>,</w:t>
      </w:r>
      <w:r>
        <w:rPr>
          <w:rFonts w:ascii="Verdana" w:eastAsia="Verdana" w:hAnsi="Verdana"/>
        </w:rPr>
        <w:t xml:space="preserve"> sądy krajowe orzekły, </w:t>
      </w:r>
      <w:r w:rsidRPr="00407B53">
        <w:rPr>
          <w:rFonts w:ascii="Verdana" w:eastAsia="Verdana" w:hAnsi="Verdana"/>
        </w:rPr>
        <w:t xml:space="preserve">że taka </w:t>
      </w:r>
      <w:r w:rsidR="00A27E13">
        <w:rPr>
          <w:rFonts w:ascii="Verdana" w:eastAsia="Verdana" w:hAnsi="Verdana"/>
        </w:rPr>
        <w:t>masowa</w:t>
      </w:r>
      <w:r w:rsidRPr="00407B53">
        <w:rPr>
          <w:rFonts w:ascii="Verdana" w:eastAsia="Verdana" w:hAnsi="Verdana"/>
        </w:rPr>
        <w:t xml:space="preserve"> publikacja danych osobowych była niezgodna z prawem w świetle przepisów o ochronie danych i zakazały taki</w:t>
      </w:r>
      <w:r w:rsidR="00A27E13">
        <w:rPr>
          <w:rFonts w:ascii="Verdana" w:eastAsia="Verdana" w:hAnsi="Verdana"/>
        </w:rPr>
        <w:t>ch</w:t>
      </w:r>
      <w:r w:rsidRPr="00407B53">
        <w:rPr>
          <w:rFonts w:ascii="Verdana" w:eastAsia="Verdana" w:hAnsi="Verdana"/>
        </w:rPr>
        <w:t xml:space="preserve"> publikacji w przyszłości. Przedsiębiorstwa skarżyły się, że zakaz ten naruszył ich prawo do wolności </w:t>
      </w:r>
      <w:r w:rsidR="00DB724E">
        <w:rPr>
          <w:rFonts w:ascii="Verdana" w:eastAsia="Verdana" w:hAnsi="Verdana"/>
        </w:rPr>
        <w:t>wyrażania opinii</w:t>
      </w:r>
      <w:r w:rsidRPr="00407B53">
        <w:rPr>
          <w:rFonts w:ascii="Verdana" w:eastAsia="Verdana" w:hAnsi="Verdana"/>
        </w:rPr>
        <w:t>.</w:t>
      </w:r>
      <w:r>
        <w:rPr>
          <w:rFonts w:ascii="Verdana" w:eastAsia="Verdana" w:hAnsi="Verdana"/>
        </w:rPr>
        <w:t xml:space="preserve"> </w:t>
      </w:r>
    </w:p>
    <w:p w14:paraId="1C7477C2" w14:textId="77777777" w:rsidR="00407B53" w:rsidRPr="00407B53" w:rsidRDefault="00407B53" w:rsidP="00AB713F">
      <w:pPr>
        <w:spacing w:line="0" w:lineRule="atLeast"/>
        <w:ind w:left="740" w:right="20"/>
        <w:jc w:val="both"/>
        <w:rPr>
          <w:rFonts w:ascii="Verdana" w:eastAsia="Verdana" w:hAnsi="Verdana"/>
          <w:color w:val="0070C0"/>
        </w:rPr>
      </w:pPr>
      <w:r w:rsidRPr="00407B53">
        <w:rPr>
          <w:rFonts w:ascii="Verdana" w:eastAsia="Verdana" w:hAnsi="Verdana"/>
          <w:color w:val="0070C0"/>
        </w:rPr>
        <w:t xml:space="preserve">Wielka Izba piętnastoma głosami do dwóch stwierdziła, że </w:t>
      </w:r>
      <w:r w:rsidRPr="00407B53">
        <w:rPr>
          <w:rFonts w:ascii="Verdana" w:eastAsia="Verdana" w:hAnsi="Verdana"/>
          <w:b/>
          <w:color w:val="0070C0"/>
        </w:rPr>
        <w:t xml:space="preserve">nie doszło do naruszenia </w:t>
      </w:r>
      <w:r w:rsidR="00A27E13">
        <w:rPr>
          <w:rFonts w:ascii="Verdana" w:eastAsia="Verdana" w:hAnsi="Verdana"/>
          <w:b/>
          <w:color w:val="0070C0"/>
        </w:rPr>
        <w:t>art.</w:t>
      </w:r>
      <w:r>
        <w:rPr>
          <w:rFonts w:ascii="Verdana" w:eastAsia="Verdana" w:hAnsi="Verdana"/>
          <w:b/>
          <w:color w:val="0070C0"/>
        </w:rPr>
        <w:t xml:space="preserve"> </w:t>
      </w:r>
      <w:r w:rsidRPr="00F8489F">
        <w:rPr>
          <w:rFonts w:ascii="Verdana" w:eastAsia="Verdana" w:hAnsi="Verdana"/>
          <w:b/>
          <w:color w:val="0070C0"/>
        </w:rPr>
        <w:t>10</w:t>
      </w:r>
      <w:r w:rsidRPr="00407B53">
        <w:rPr>
          <w:rFonts w:ascii="Verdana" w:eastAsia="Verdana" w:hAnsi="Verdana"/>
          <w:color w:val="0070C0"/>
        </w:rPr>
        <w:t xml:space="preserve"> (wolność </w:t>
      </w:r>
      <w:r w:rsidR="00DB724E">
        <w:rPr>
          <w:rFonts w:ascii="Verdana" w:eastAsia="Verdana" w:hAnsi="Verdana"/>
          <w:color w:val="0070C0"/>
        </w:rPr>
        <w:t>wyrażania opinii</w:t>
      </w:r>
      <w:r w:rsidRPr="00407B53">
        <w:rPr>
          <w:rFonts w:ascii="Verdana" w:eastAsia="Verdana" w:hAnsi="Verdana"/>
          <w:color w:val="0070C0"/>
        </w:rPr>
        <w:t xml:space="preserve">) Konwencji. Zauważyła w szczególności, że zakaz ten </w:t>
      </w:r>
      <w:r w:rsidR="00A27E13">
        <w:rPr>
          <w:rFonts w:ascii="Verdana" w:eastAsia="Verdana" w:hAnsi="Verdana"/>
          <w:color w:val="0070C0"/>
        </w:rPr>
        <w:t>ingerował w</w:t>
      </w:r>
      <w:r w:rsidRPr="00407B53">
        <w:rPr>
          <w:rFonts w:ascii="Verdana" w:eastAsia="Verdana" w:hAnsi="Verdana"/>
          <w:color w:val="0070C0"/>
        </w:rPr>
        <w:t xml:space="preserve"> wolność wypowiedzi przedsiębiors</w:t>
      </w:r>
      <w:r w:rsidR="00964A72">
        <w:rPr>
          <w:rFonts w:ascii="Verdana" w:eastAsia="Verdana" w:hAnsi="Verdana"/>
          <w:color w:val="0070C0"/>
        </w:rPr>
        <w:t xml:space="preserve">tw. Nie naruszył on jednak </w:t>
      </w:r>
      <w:r w:rsidR="00A27E13">
        <w:rPr>
          <w:rFonts w:ascii="Verdana" w:eastAsia="Verdana" w:hAnsi="Verdana"/>
          <w:color w:val="0070C0"/>
        </w:rPr>
        <w:t>art.</w:t>
      </w:r>
      <w:r w:rsidRPr="00407B53">
        <w:rPr>
          <w:rFonts w:ascii="Verdana" w:eastAsia="Verdana" w:hAnsi="Verdana"/>
          <w:color w:val="0070C0"/>
        </w:rPr>
        <w:t xml:space="preserve"> 10, ponieważ był zgodny z prawem, dążył do realizacji słusznego celu ochrony prywatności osób fizycznych i </w:t>
      </w:r>
      <w:r w:rsidR="00A27E13">
        <w:rPr>
          <w:rFonts w:ascii="Verdana" w:eastAsia="Verdana" w:hAnsi="Verdana"/>
          <w:color w:val="0070C0"/>
        </w:rPr>
        <w:t>zachowywał równowagę</w:t>
      </w:r>
      <w:r w:rsidRPr="00407B53">
        <w:rPr>
          <w:rFonts w:ascii="Verdana" w:eastAsia="Verdana" w:hAnsi="Verdana"/>
          <w:color w:val="0070C0"/>
        </w:rPr>
        <w:t xml:space="preserve"> między prawem do prywatności a prawem do wolności wyp</w:t>
      </w:r>
      <w:r w:rsidR="00964A72">
        <w:rPr>
          <w:rFonts w:ascii="Verdana" w:eastAsia="Verdana" w:hAnsi="Verdana"/>
          <w:color w:val="0070C0"/>
        </w:rPr>
        <w:t>owiedzi. W niniejszej sprawie Wielka I</w:t>
      </w:r>
      <w:r w:rsidRPr="00407B53">
        <w:rPr>
          <w:rFonts w:ascii="Verdana" w:eastAsia="Verdana" w:hAnsi="Verdana"/>
          <w:color w:val="0070C0"/>
        </w:rPr>
        <w:t xml:space="preserve">zba </w:t>
      </w:r>
      <w:r w:rsidR="00964A72">
        <w:rPr>
          <w:rFonts w:ascii="Verdana" w:eastAsia="Verdana" w:hAnsi="Verdana"/>
          <w:color w:val="0070C0"/>
        </w:rPr>
        <w:t>przychyliła się do poglądu wyrażonego przez sądy krajowe</w:t>
      </w:r>
      <w:r w:rsidRPr="00407B53">
        <w:rPr>
          <w:rFonts w:ascii="Verdana" w:eastAsia="Verdana" w:hAnsi="Verdana"/>
          <w:color w:val="0070C0"/>
        </w:rPr>
        <w:t>, że masowe gromadzenie i rozpowszechnianie danych podatkowych nie przyczyniło się do debaty w interesie publicznym i nie miało wyłącznie dziennikarskiego</w:t>
      </w:r>
      <w:r w:rsidR="00964A72">
        <w:rPr>
          <w:rFonts w:ascii="Verdana" w:eastAsia="Verdana" w:hAnsi="Verdana"/>
          <w:color w:val="0070C0"/>
        </w:rPr>
        <w:t xml:space="preserve"> celu</w:t>
      </w:r>
      <w:r w:rsidRPr="00407B53">
        <w:rPr>
          <w:rFonts w:ascii="Verdana" w:eastAsia="Verdana" w:hAnsi="Verdana"/>
          <w:color w:val="0070C0"/>
        </w:rPr>
        <w:t>.</w:t>
      </w:r>
    </w:p>
    <w:p w14:paraId="3B23097F" w14:textId="77777777" w:rsidR="00F832FE" w:rsidRDefault="00F832FE" w:rsidP="00AB713F">
      <w:pPr>
        <w:spacing w:line="209" w:lineRule="exact"/>
        <w:ind w:left="740"/>
        <w:rPr>
          <w:rFonts w:ascii="Times New Roman" w:eastAsia="Times New Roman" w:hAnsi="Times New Roman"/>
        </w:rPr>
      </w:pPr>
    </w:p>
    <w:p w14:paraId="4A301392" w14:textId="77777777" w:rsidR="00F832FE" w:rsidRDefault="00407B53" w:rsidP="00AB713F">
      <w:pPr>
        <w:spacing w:line="0" w:lineRule="atLeast"/>
        <w:ind w:left="740"/>
        <w:rPr>
          <w:rFonts w:ascii="Verdana" w:eastAsia="Verdana" w:hAnsi="Verdana"/>
          <w:color w:val="0072BC"/>
          <w:sz w:val="28"/>
        </w:rPr>
      </w:pPr>
      <w:r>
        <w:rPr>
          <w:rFonts w:ascii="Verdana" w:eastAsia="Verdana" w:hAnsi="Verdana"/>
          <w:color w:val="0072BC"/>
          <w:sz w:val="28"/>
        </w:rPr>
        <w:t>Dostęp do danych osobowych</w:t>
      </w:r>
    </w:p>
    <w:p w14:paraId="316B97FD" w14:textId="62EF655A" w:rsidR="00F832FE" w:rsidRDefault="003F5550" w:rsidP="00AB713F">
      <w:pPr>
        <w:spacing w:line="20" w:lineRule="exact"/>
        <w:ind w:left="740"/>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57728" behindDoc="1" locked="0" layoutInCell="1" allowOverlap="1" wp14:anchorId="612E9A20" wp14:editId="48182FD2">
                <wp:simplePos x="0" y="0"/>
                <wp:positionH relativeFrom="column">
                  <wp:posOffset>451485</wp:posOffset>
                </wp:positionH>
                <wp:positionV relativeFrom="paragraph">
                  <wp:posOffset>69850</wp:posOffset>
                </wp:positionV>
                <wp:extent cx="5768340" cy="0"/>
                <wp:effectExtent l="10160" t="10160" r="12700" b="18415"/>
                <wp:wrapNone/>
                <wp:docPr id="6"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57C8E" id="Line 7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5pt" to="489.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" strokecolor="#999" strokeweight="1.44pt"/>
            </w:pict>
          </mc:Fallback>
        </mc:AlternateContent>
      </w:r>
    </w:p>
    <w:p w14:paraId="07B2977C" w14:textId="77777777" w:rsidR="00F832FE" w:rsidRDefault="00F832FE" w:rsidP="00AB713F">
      <w:pPr>
        <w:spacing w:line="213" w:lineRule="exact"/>
        <w:ind w:left="740"/>
        <w:rPr>
          <w:rFonts w:ascii="Times New Roman" w:eastAsia="Times New Roman" w:hAnsi="Times New Roman"/>
        </w:rPr>
      </w:pPr>
    </w:p>
    <w:p w14:paraId="696A29F7" w14:textId="77777777" w:rsidR="00927B62" w:rsidRPr="00927B62" w:rsidRDefault="00927B62" w:rsidP="00AB713F">
      <w:pPr>
        <w:spacing w:before="120" w:line="0" w:lineRule="atLeast"/>
        <w:ind w:left="740"/>
        <w:rPr>
          <w:rFonts w:ascii="Verdana" w:eastAsia="Verdana" w:hAnsi="Verdana"/>
          <w:b/>
          <w:color w:val="0072BC"/>
          <w:u w:val="single"/>
        </w:rPr>
      </w:pPr>
      <w:r w:rsidRPr="00927B62">
        <w:rPr>
          <w:rFonts w:ascii="Verdana" w:eastAsia="Verdana" w:hAnsi="Verdana"/>
          <w:b/>
          <w:color w:val="0072BC"/>
          <w:u w:val="single"/>
        </w:rPr>
        <w:t xml:space="preserve">Gaskin </w:t>
      </w:r>
      <w:r>
        <w:rPr>
          <w:rFonts w:ascii="Verdana" w:eastAsia="Verdana" w:hAnsi="Verdana"/>
          <w:b/>
          <w:color w:val="0072BC"/>
          <w:u w:val="single"/>
        </w:rPr>
        <w:t>przeciwko</w:t>
      </w:r>
      <w:r w:rsidRPr="00927B62">
        <w:rPr>
          <w:rFonts w:ascii="Verdana" w:eastAsia="Verdana" w:hAnsi="Verdana"/>
          <w:b/>
          <w:color w:val="0072BC"/>
          <w:u w:val="single"/>
        </w:rPr>
        <w:t xml:space="preserve"> </w:t>
      </w:r>
      <w:r>
        <w:rPr>
          <w:rFonts w:ascii="Verdana" w:eastAsia="Verdana" w:hAnsi="Verdana"/>
          <w:b/>
          <w:color w:val="0072BC"/>
          <w:u w:val="single"/>
        </w:rPr>
        <w:t>Zjednoczonemu Królestwu</w:t>
      </w:r>
      <w:r w:rsidRPr="00927B62">
        <w:rPr>
          <w:rFonts w:ascii="Verdana" w:eastAsia="Verdana" w:hAnsi="Verdana"/>
          <w:b/>
          <w:color w:val="0072BC"/>
          <w:u w:val="single"/>
        </w:rPr>
        <w:t xml:space="preserve"> </w:t>
      </w:r>
    </w:p>
    <w:p w14:paraId="28D8D23B" w14:textId="77777777" w:rsidR="00927B62" w:rsidRPr="00927B62" w:rsidRDefault="00927B62" w:rsidP="00AB713F">
      <w:pPr>
        <w:spacing w:line="0" w:lineRule="atLeast"/>
        <w:ind w:left="740"/>
        <w:rPr>
          <w:rFonts w:ascii="Verdana" w:eastAsia="Verdana" w:hAnsi="Verdana"/>
          <w:color w:val="808080"/>
          <w:sz w:val="18"/>
        </w:rPr>
      </w:pPr>
      <w:r w:rsidRPr="00927B62">
        <w:rPr>
          <w:rFonts w:ascii="Verdana" w:eastAsia="Verdana" w:hAnsi="Verdana"/>
          <w:color w:val="808080"/>
          <w:sz w:val="18"/>
        </w:rPr>
        <w:t xml:space="preserve">7 </w:t>
      </w:r>
      <w:r>
        <w:rPr>
          <w:rFonts w:ascii="Verdana" w:eastAsia="Verdana" w:hAnsi="Verdana"/>
          <w:color w:val="808080"/>
          <w:sz w:val="18"/>
        </w:rPr>
        <w:t>lipca</w:t>
      </w:r>
      <w:r w:rsidRPr="00927B62">
        <w:rPr>
          <w:rFonts w:ascii="Verdana" w:eastAsia="Verdana" w:hAnsi="Verdana"/>
          <w:color w:val="808080"/>
          <w:sz w:val="18"/>
        </w:rPr>
        <w:t xml:space="preserve"> 1989 </w:t>
      </w:r>
      <w:r>
        <w:rPr>
          <w:rFonts w:ascii="Verdana" w:eastAsia="Verdana" w:hAnsi="Verdana"/>
          <w:color w:val="808080"/>
          <w:sz w:val="18"/>
        </w:rPr>
        <w:t>roku</w:t>
      </w:r>
    </w:p>
    <w:p w14:paraId="2105F1AF" w14:textId="77777777" w:rsidR="00927B62" w:rsidRPr="00927B62" w:rsidRDefault="00927B62" w:rsidP="00AB713F">
      <w:pPr>
        <w:spacing w:line="239" w:lineRule="auto"/>
        <w:ind w:left="740" w:right="20"/>
        <w:jc w:val="both"/>
        <w:rPr>
          <w:rFonts w:ascii="Verdana" w:eastAsia="Verdana" w:hAnsi="Verdana"/>
        </w:rPr>
      </w:pPr>
      <w:r w:rsidRPr="00927B62">
        <w:rPr>
          <w:rFonts w:ascii="Verdana" w:eastAsia="Verdana" w:hAnsi="Verdana"/>
        </w:rPr>
        <w:t>Po osiągnięciu pełnoletności skarżący, który jako dziecko</w:t>
      </w:r>
      <w:r w:rsidR="00853A17">
        <w:rPr>
          <w:rFonts w:ascii="Verdana" w:eastAsia="Verdana" w:hAnsi="Verdana"/>
        </w:rPr>
        <w:t xml:space="preserve"> został umieszczony pod opieką lokalnych władz</w:t>
      </w:r>
      <w:r w:rsidRPr="00927B62">
        <w:rPr>
          <w:rFonts w:ascii="Verdana" w:eastAsia="Verdana" w:hAnsi="Verdana"/>
        </w:rPr>
        <w:t xml:space="preserve">, chciał dowiedzieć się o swojej przeszłości, aby przezwyciężyć osobiste problemy. Odmówiono mu dostępu do jego akt, ponieważ zawierały one poufne informacje. </w:t>
      </w:r>
    </w:p>
    <w:p w14:paraId="7C158EA7" w14:textId="77777777" w:rsidR="00001F48" w:rsidRDefault="00927B62" w:rsidP="00AB713F">
      <w:pPr>
        <w:spacing w:line="0" w:lineRule="atLeast"/>
        <w:ind w:left="740"/>
        <w:jc w:val="both"/>
        <w:rPr>
          <w:rFonts w:ascii="Verdana" w:hAnsi="Verdana" w:cs="Verdana"/>
          <w:color w:val="000000"/>
        </w:rPr>
      </w:pPr>
      <w:r w:rsidRPr="00927B62">
        <w:rPr>
          <w:rFonts w:ascii="Verdana" w:eastAsia="Verdana" w:hAnsi="Verdana"/>
          <w:color w:val="0070C0"/>
        </w:rPr>
        <w:t xml:space="preserve">Trybunał uznał, że doszło do </w:t>
      </w:r>
      <w:r w:rsidRPr="00853A17">
        <w:rPr>
          <w:rFonts w:ascii="Verdana" w:eastAsia="Verdana" w:hAnsi="Verdana"/>
          <w:b/>
          <w:bCs/>
          <w:color w:val="0070C0"/>
        </w:rPr>
        <w:t>naruszenia art. 8</w:t>
      </w:r>
      <w:r w:rsidRPr="00927B62">
        <w:rPr>
          <w:rFonts w:ascii="Verdana" w:eastAsia="Verdana" w:hAnsi="Verdana"/>
          <w:color w:val="0070C0"/>
        </w:rPr>
        <w:t xml:space="preserve"> Konwencji, uznając, że zastosowane procedury nie zapewniły poszanowania życia prywatnego i rodzinnego skarżącego, zgodnie z wymogami tego artykułu. Zauważył w szczególności, że osoby znajdujące się w sytuacji skarżącego miały żywotny interes, chroniony przez Konwencję, w otrzymywaniu informacji niezbędnych do poznania i zrozumienia ich dzieciństwa i wczesnego rozwoju. Z drugiej strony należy pamiętać, że poufność rejestrów publicznych ma znaczenie dla uzyskania obiektywnych i wiarygodnych informacji</w:t>
      </w:r>
      <w:r w:rsidR="00853A17">
        <w:rPr>
          <w:rFonts w:ascii="Verdana" w:eastAsia="Verdana" w:hAnsi="Verdana"/>
          <w:color w:val="0070C0"/>
        </w:rPr>
        <w:t>,</w:t>
      </w:r>
      <w:r w:rsidRPr="00927B62">
        <w:rPr>
          <w:rFonts w:ascii="Verdana" w:eastAsia="Verdana" w:hAnsi="Verdana"/>
          <w:color w:val="0070C0"/>
        </w:rPr>
        <w:t xml:space="preserve"> oraz że taka poufność może być również konieczna do ochrony osób trzecich. W tym drugim aspekcie system taki jak brytyjski, który uzależniał dostęp do rejestrów od zgody podmiotu przekazującego dane, można zasadniczo uznać za zgodny z obowiązkami wynikającymi z art. 8, biorąc pod uwagę margines uznania państwa. Trybunał uznał jednak, że w takim systemie interesy osoby ubiegającej się o dostęp do akt związanych z jego życiem prywatnym i rodzinnym muszą być zabezpieczone, gdy osoba </w:t>
      </w:r>
      <w:r w:rsidR="00853A17">
        <w:rPr>
          <w:rFonts w:ascii="Verdana" w:eastAsia="Verdana" w:hAnsi="Verdana"/>
          <w:color w:val="0070C0"/>
        </w:rPr>
        <w:t xml:space="preserve">włączona </w:t>
      </w:r>
      <w:r w:rsidRPr="00927B62">
        <w:rPr>
          <w:rFonts w:ascii="Verdana" w:eastAsia="Verdana" w:hAnsi="Verdana"/>
          <w:color w:val="0070C0"/>
        </w:rPr>
        <w:t xml:space="preserve">do akt albo nie jest dostępna, albo niewłaściwie odmawia zgody. Taki system jest zgodny z zasadą proporcjonalności tylko wtedy, gdy przewiduje, że niezależny organ ostatecznie decyduje, czy należy przyznać dostęp w przypadkach, gdy </w:t>
      </w:r>
      <w:r w:rsidR="00C75066">
        <w:rPr>
          <w:rFonts w:ascii="Verdana" w:eastAsia="Verdana" w:hAnsi="Verdana"/>
          <w:color w:val="0070C0"/>
        </w:rPr>
        <w:t>osoba</w:t>
      </w:r>
      <w:r w:rsidRPr="00927B62">
        <w:rPr>
          <w:rFonts w:ascii="Verdana" w:eastAsia="Verdana" w:hAnsi="Verdana"/>
          <w:color w:val="0070C0"/>
        </w:rPr>
        <w:t xml:space="preserve"> nie odpowiada lub odmawia zgody. W niniejszej sprawie </w:t>
      </w:r>
      <w:r w:rsidR="00C75066">
        <w:rPr>
          <w:rFonts w:ascii="Verdana" w:eastAsia="Verdana" w:hAnsi="Verdana"/>
          <w:color w:val="0070C0"/>
        </w:rPr>
        <w:t>skarżący</w:t>
      </w:r>
      <w:r w:rsidRPr="00927B62">
        <w:rPr>
          <w:rFonts w:ascii="Verdana" w:eastAsia="Verdana" w:hAnsi="Verdana"/>
          <w:color w:val="0070C0"/>
        </w:rPr>
        <w:t xml:space="preserve"> nie dysponował taką procedurą</w:t>
      </w:r>
      <w:r>
        <w:rPr>
          <w:rFonts w:ascii="Verdana" w:hAnsi="Verdana" w:cs="Verdana"/>
          <w:color w:val="000000"/>
        </w:rPr>
        <w:t>.</w:t>
      </w:r>
    </w:p>
    <w:p w14:paraId="620E92D4" w14:textId="77777777" w:rsidR="008538F4" w:rsidRPr="008538F4" w:rsidRDefault="008538F4" w:rsidP="00AB713F">
      <w:pPr>
        <w:spacing w:before="120" w:line="0" w:lineRule="atLeast"/>
        <w:ind w:left="740"/>
        <w:rPr>
          <w:rFonts w:ascii="Verdana" w:eastAsia="Verdana" w:hAnsi="Verdana"/>
          <w:b/>
          <w:color w:val="0072BC"/>
          <w:u w:val="single"/>
        </w:rPr>
      </w:pPr>
      <w:r w:rsidRPr="008538F4">
        <w:rPr>
          <w:rFonts w:ascii="Verdana" w:eastAsia="Verdana" w:hAnsi="Verdana"/>
          <w:b/>
          <w:color w:val="0072BC"/>
          <w:u w:val="single"/>
        </w:rPr>
        <w:lastRenderedPageBreak/>
        <w:t xml:space="preserve">Odièvre </w:t>
      </w:r>
      <w:r>
        <w:rPr>
          <w:rFonts w:ascii="Verdana" w:eastAsia="Verdana" w:hAnsi="Verdana"/>
          <w:b/>
          <w:color w:val="0072BC"/>
          <w:u w:val="single"/>
        </w:rPr>
        <w:t>przeciwko</w:t>
      </w:r>
      <w:r w:rsidRPr="008538F4">
        <w:rPr>
          <w:rFonts w:ascii="Verdana" w:eastAsia="Verdana" w:hAnsi="Verdana"/>
          <w:b/>
          <w:color w:val="0072BC"/>
          <w:u w:val="single"/>
        </w:rPr>
        <w:t xml:space="preserve"> </w:t>
      </w:r>
      <w:r>
        <w:rPr>
          <w:rFonts w:ascii="Verdana" w:eastAsia="Verdana" w:hAnsi="Verdana"/>
          <w:b/>
          <w:color w:val="0072BC"/>
          <w:u w:val="single"/>
        </w:rPr>
        <w:t>Francji</w:t>
      </w:r>
      <w:r w:rsidRPr="008538F4">
        <w:rPr>
          <w:rFonts w:ascii="Verdana" w:eastAsia="Verdana" w:hAnsi="Verdana"/>
          <w:b/>
          <w:color w:val="0072BC"/>
          <w:u w:val="single"/>
        </w:rPr>
        <w:t xml:space="preserve"> </w:t>
      </w:r>
    </w:p>
    <w:p w14:paraId="6423BA16" w14:textId="77777777" w:rsidR="008538F4" w:rsidRPr="008538F4" w:rsidRDefault="008538F4" w:rsidP="00AB713F">
      <w:pPr>
        <w:spacing w:line="0" w:lineRule="atLeast"/>
        <w:ind w:left="740"/>
        <w:rPr>
          <w:rFonts w:ascii="Verdana" w:eastAsia="Verdana" w:hAnsi="Verdana"/>
          <w:color w:val="808080"/>
          <w:sz w:val="18"/>
        </w:rPr>
      </w:pPr>
      <w:r w:rsidRPr="008538F4">
        <w:rPr>
          <w:rFonts w:ascii="Verdana" w:eastAsia="Verdana" w:hAnsi="Verdana"/>
          <w:color w:val="808080"/>
          <w:sz w:val="18"/>
        </w:rPr>
        <w:t xml:space="preserve">13 </w:t>
      </w:r>
      <w:r>
        <w:rPr>
          <w:rFonts w:ascii="Verdana" w:eastAsia="Verdana" w:hAnsi="Verdana"/>
          <w:color w:val="808080"/>
          <w:sz w:val="18"/>
        </w:rPr>
        <w:t>lutego</w:t>
      </w:r>
      <w:r w:rsidRPr="008538F4">
        <w:rPr>
          <w:rFonts w:ascii="Verdana" w:eastAsia="Verdana" w:hAnsi="Verdana"/>
          <w:color w:val="808080"/>
          <w:sz w:val="18"/>
        </w:rPr>
        <w:t xml:space="preserve"> 2003</w:t>
      </w:r>
      <w:r>
        <w:rPr>
          <w:rFonts w:ascii="Verdana" w:eastAsia="Verdana" w:hAnsi="Verdana"/>
          <w:color w:val="808080"/>
          <w:sz w:val="18"/>
        </w:rPr>
        <w:t xml:space="preserve"> roku</w:t>
      </w:r>
      <w:r w:rsidRPr="008538F4">
        <w:rPr>
          <w:rFonts w:ascii="Verdana" w:eastAsia="Verdana" w:hAnsi="Verdana"/>
          <w:color w:val="808080"/>
          <w:sz w:val="18"/>
        </w:rPr>
        <w:t xml:space="preserve"> (</w:t>
      </w:r>
      <w:r>
        <w:rPr>
          <w:rFonts w:ascii="Verdana" w:eastAsia="Verdana" w:hAnsi="Verdana"/>
          <w:color w:val="808080"/>
          <w:sz w:val="18"/>
        </w:rPr>
        <w:t>Wielka Izba</w:t>
      </w:r>
      <w:r w:rsidRPr="008538F4">
        <w:rPr>
          <w:rFonts w:ascii="Verdana" w:eastAsia="Verdana" w:hAnsi="Verdana"/>
          <w:color w:val="808080"/>
          <w:sz w:val="18"/>
        </w:rPr>
        <w:t xml:space="preserve">) </w:t>
      </w:r>
    </w:p>
    <w:p w14:paraId="49A6CD7C" w14:textId="77777777" w:rsidR="008538F4" w:rsidRPr="008538F4" w:rsidRDefault="008538F4" w:rsidP="00AB713F">
      <w:pPr>
        <w:spacing w:line="239" w:lineRule="auto"/>
        <w:ind w:left="740" w:right="20"/>
        <w:jc w:val="both"/>
        <w:rPr>
          <w:rFonts w:ascii="Verdana" w:eastAsia="Verdana" w:hAnsi="Verdana"/>
        </w:rPr>
      </w:pPr>
      <w:r w:rsidRPr="008538F4">
        <w:rPr>
          <w:rFonts w:ascii="Verdana" w:eastAsia="Verdana" w:hAnsi="Verdana"/>
        </w:rPr>
        <w:t xml:space="preserve">Skarżąca została porzucona przez swoją </w:t>
      </w:r>
      <w:r>
        <w:rPr>
          <w:rFonts w:ascii="Verdana" w:eastAsia="Verdana" w:hAnsi="Verdana"/>
        </w:rPr>
        <w:t>biologiczną</w:t>
      </w:r>
      <w:r w:rsidRPr="008538F4">
        <w:rPr>
          <w:rFonts w:ascii="Verdana" w:eastAsia="Verdana" w:hAnsi="Verdana"/>
        </w:rPr>
        <w:t xml:space="preserve"> matkę </w:t>
      </w:r>
      <w:r>
        <w:rPr>
          <w:rFonts w:ascii="Verdana" w:eastAsia="Verdana" w:hAnsi="Verdana"/>
        </w:rPr>
        <w:t>po</w:t>
      </w:r>
      <w:r w:rsidRPr="008538F4">
        <w:rPr>
          <w:rFonts w:ascii="Verdana" w:eastAsia="Verdana" w:hAnsi="Verdana"/>
        </w:rPr>
        <w:t xml:space="preserve"> urodzeniu i </w:t>
      </w:r>
      <w:r>
        <w:rPr>
          <w:rFonts w:ascii="Verdana" w:eastAsia="Verdana" w:hAnsi="Verdana"/>
        </w:rPr>
        <w:t>pozostawiona w</w:t>
      </w:r>
      <w:r w:rsidRPr="008538F4">
        <w:rPr>
          <w:rFonts w:ascii="Verdana" w:eastAsia="Verdana" w:hAnsi="Verdana"/>
        </w:rPr>
        <w:t xml:space="preserve"> Departamen</w:t>
      </w:r>
      <w:r>
        <w:rPr>
          <w:rFonts w:ascii="Verdana" w:eastAsia="Verdana" w:hAnsi="Verdana"/>
        </w:rPr>
        <w:t>cie</w:t>
      </w:r>
      <w:r w:rsidRPr="008538F4">
        <w:rPr>
          <w:rFonts w:ascii="Verdana" w:eastAsia="Verdana" w:hAnsi="Verdana"/>
        </w:rPr>
        <w:t xml:space="preserve"> Zdrowia i Ubezpieczeń Społecznych. Skarżyła się, że nie była w stanie uzyskać szczegółów identyfikujących jej </w:t>
      </w:r>
      <w:r>
        <w:rPr>
          <w:rFonts w:ascii="Verdana" w:eastAsia="Verdana" w:hAnsi="Verdana"/>
        </w:rPr>
        <w:t>biologiczną</w:t>
      </w:r>
      <w:r w:rsidRPr="008538F4">
        <w:rPr>
          <w:rFonts w:ascii="Verdana" w:eastAsia="Verdana" w:hAnsi="Verdana"/>
        </w:rPr>
        <w:t xml:space="preserve"> rodzinę, </w:t>
      </w:r>
      <w:r w:rsidR="00DB2E7E">
        <w:rPr>
          <w:rFonts w:ascii="Verdana" w:eastAsia="Verdana" w:hAnsi="Verdana"/>
        </w:rPr>
        <w:t>a</w:t>
      </w:r>
      <w:r w:rsidRPr="008538F4">
        <w:rPr>
          <w:rFonts w:ascii="Verdana" w:eastAsia="Verdana" w:hAnsi="Verdana"/>
        </w:rPr>
        <w:t xml:space="preserve"> w szczególności</w:t>
      </w:r>
      <w:r w:rsidR="00DB2E7E">
        <w:rPr>
          <w:rFonts w:ascii="Verdana" w:eastAsia="Verdana" w:hAnsi="Verdana"/>
        </w:rPr>
        <w:t xml:space="preserve"> podnosiła</w:t>
      </w:r>
      <w:r w:rsidRPr="008538F4">
        <w:rPr>
          <w:rFonts w:ascii="Verdana" w:eastAsia="Verdana" w:hAnsi="Verdana"/>
        </w:rPr>
        <w:t>, że był</w:t>
      </w:r>
      <w:r w:rsidR="00DB2E7E">
        <w:rPr>
          <w:rFonts w:ascii="Verdana" w:eastAsia="Verdana" w:hAnsi="Verdana"/>
        </w:rPr>
        <w:t>o to</w:t>
      </w:r>
      <w:r w:rsidRPr="008538F4">
        <w:rPr>
          <w:rFonts w:ascii="Verdana" w:eastAsia="Verdana" w:hAnsi="Verdana"/>
        </w:rPr>
        <w:t xml:space="preserve"> dla niej bardzo </w:t>
      </w:r>
      <w:r w:rsidR="00DB2E7E">
        <w:rPr>
          <w:rFonts w:ascii="Verdana" w:eastAsia="Verdana" w:hAnsi="Verdana"/>
        </w:rPr>
        <w:t>krzywdzące</w:t>
      </w:r>
      <w:r w:rsidRPr="008538F4">
        <w:rPr>
          <w:rFonts w:ascii="Verdana" w:eastAsia="Verdana" w:hAnsi="Verdana"/>
        </w:rPr>
        <w:t>, ponieważ pozbawił</w:t>
      </w:r>
      <w:r w:rsidR="00DB2E7E">
        <w:rPr>
          <w:rFonts w:ascii="Verdana" w:eastAsia="Verdana" w:hAnsi="Verdana"/>
        </w:rPr>
        <w:t>o</w:t>
      </w:r>
      <w:r w:rsidRPr="008538F4">
        <w:rPr>
          <w:rFonts w:ascii="Verdana" w:eastAsia="Verdana" w:hAnsi="Verdana"/>
        </w:rPr>
        <w:t xml:space="preserve"> ją szansy na odtworzenie jej historii życia. </w:t>
      </w:r>
    </w:p>
    <w:p w14:paraId="1F25F2AE" w14:textId="77777777" w:rsidR="00927B62" w:rsidRDefault="008538F4" w:rsidP="00AB713F">
      <w:pPr>
        <w:spacing w:line="0" w:lineRule="atLeast"/>
        <w:ind w:left="740"/>
        <w:jc w:val="both"/>
        <w:rPr>
          <w:rFonts w:ascii="Verdana" w:eastAsia="Verdana" w:hAnsi="Verdana"/>
          <w:color w:val="0070C0"/>
        </w:rPr>
      </w:pPr>
      <w:r w:rsidRPr="008538F4">
        <w:rPr>
          <w:rFonts w:ascii="Verdana" w:eastAsia="Verdana" w:hAnsi="Verdana"/>
          <w:color w:val="0070C0"/>
        </w:rPr>
        <w:t>W wyroku Wielkiej Izby Trybunał zauważył, że poród, a w szczególności okoliczności, w których dziecko się urodziło, stanowiły część życia prywatnego dziecka, a następnie osoby dorosłej, gwarantowane</w:t>
      </w:r>
      <w:r w:rsidR="00DB2E7E">
        <w:rPr>
          <w:rFonts w:ascii="Verdana" w:eastAsia="Verdana" w:hAnsi="Verdana"/>
          <w:color w:val="0070C0"/>
        </w:rPr>
        <w:t>go</w:t>
      </w:r>
      <w:r w:rsidRPr="008538F4">
        <w:rPr>
          <w:rFonts w:ascii="Verdana" w:eastAsia="Verdana" w:hAnsi="Verdana"/>
          <w:color w:val="0070C0"/>
        </w:rPr>
        <w:t xml:space="preserve"> przez art. 8 Konwencji. W niniejszej sprawie Trybunał stwierdził, że </w:t>
      </w:r>
      <w:r w:rsidRPr="00DB2E7E">
        <w:rPr>
          <w:rFonts w:ascii="Verdana" w:eastAsia="Verdana" w:hAnsi="Verdana"/>
          <w:b/>
          <w:bCs/>
          <w:color w:val="0070C0"/>
        </w:rPr>
        <w:t>nie doszło do naruszenia art. 8</w:t>
      </w:r>
      <w:r w:rsidRPr="008538F4">
        <w:rPr>
          <w:rFonts w:ascii="Verdana" w:eastAsia="Verdana" w:hAnsi="Verdana"/>
          <w:color w:val="0070C0"/>
        </w:rPr>
        <w:t xml:space="preserve">, zauważając w szczególności, że skarżąca uzyskała dostęp do nieidentyfikujących informacji o swojej matce i </w:t>
      </w:r>
      <w:r w:rsidR="00DB2E7E">
        <w:rPr>
          <w:rFonts w:ascii="Verdana" w:eastAsia="Verdana" w:hAnsi="Verdana"/>
          <w:color w:val="0070C0"/>
        </w:rPr>
        <w:t>biologicznej</w:t>
      </w:r>
      <w:r w:rsidRPr="008538F4">
        <w:rPr>
          <w:rFonts w:ascii="Verdana" w:eastAsia="Verdana" w:hAnsi="Verdana"/>
          <w:color w:val="0070C0"/>
        </w:rPr>
        <w:t xml:space="preserve"> rodzinie, które umożliwiły jej odnalezienie niektórych jej korzeni, zapewniając jednocześnie ochron</w:t>
      </w:r>
      <w:r w:rsidR="00DB2E7E">
        <w:rPr>
          <w:rFonts w:ascii="Verdana" w:eastAsia="Verdana" w:hAnsi="Verdana"/>
          <w:color w:val="0070C0"/>
        </w:rPr>
        <w:t>ę</w:t>
      </w:r>
      <w:r w:rsidRPr="008538F4">
        <w:rPr>
          <w:rFonts w:ascii="Verdana" w:eastAsia="Verdana" w:hAnsi="Verdana"/>
          <w:color w:val="0070C0"/>
        </w:rPr>
        <w:t xml:space="preserve"> interesów stron trzecich. Ponadto ostatnie przepisy uchwalone w 2002 r</w:t>
      </w:r>
      <w:r w:rsidR="00DB2E7E">
        <w:rPr>
          <w:rFonts w:ascii="Verdana" w:eastAsia="Verdana" w:hAnsi="Verdana"/>
          <w:color w:val="0070C0"/>
        </w:rPr>
        <w:t>oku</w:t>
      </w:r>
      <w:r w:rsidRPr="008538F4">
        <w:rPr>
          <w:rFonts w:ascii="Verdana" w:eastAsia="Verdana" w:hAnsi="Verdana"/>
          <w:color w:val="0070C0"/>
        </w:rPr>
        <w:t xml:space="preserve"> </w:t>
      </w:r>
      <w:r w:rsidR="00DB2E7E">
        <w:rPr>
          <w:rFonts w:ascii="Verdana" w:eastAsia="Verdana" w:hAnsi="Verdana"/>
          <w:color w:val="0070C0"/>
        </w:rPr>
        <w:t>u</w:t>
      </w:r>
      <w:r w:rsidRPr="008538F4">
        <w:rPr>
          <w:rFonts w:ascii="Verdana" w:eastAsia="Verdana" w:hAnsi="Verdana"/>
          <w:color w:val="0070C0"/>
        </w:rPr>
        <w:t xml:space="preserve">możliwiły uchylenie poufności i ustanowienie specjalnego organu w celu ułatwienia wyszukiwania informacji na temat pochodzenia biologicznego. Skarżąca może teraz </w:t>
      </w:r>
      <w:r w:rsidR="00DB2E7E">
        <w:rPr>
          <w:rFonts w:ascii="Verdana" w:eastAsia="Verdana" w:hAnsi="Verdana"/>
          <w:color w:val="0070C0"/>
        </w:rPr>
        <w:t>s</w:t>
      </w:r>
      <w:r w:rsidRPr="008538F4">
        <w:rPr>
          <w:rFonts w:ascii="Verdana" w:eastAsia="Verdana" w:hAnsi="Verdana"/>
          <w:color w:val="0070C0"/>
        </w:rPr>
        <w:t>korzystać z tego ustawodawstwa, aby zażądać ujawnienia tożsamości matki, pod warunkiem uzyskania jej zgody, aby</w:t>
      </w:r>
      <w:r w:rsidR="00DB2E7E">
        <w:rPr>
          <w:rFonts w:ascii="Verdana" w:eastAsia="Verdana" w:hAnsi="Verdana"/>
          <w:color w:val="0070C0"/>
        </w:rPr>
        <w:t xml:space="preserve"> zagwarantować</w:t>
      </w:r>
      <w:r w:rsidRPr="008538F4">
        <w:rPr>
          <w:rFonts w:ascii="Verdana" w:eastAsia="Verdana" w:hAnsi="Verdana"/>
          <w:color w:val="0070C0"/>
        </w:rPr>
        <w:t xml:space="preserve">, że potrzeba ochrony matki i uzasadniony wniosek skarżącej zostały </w:t>
      </w:r>
      <w:r w:rsidR="00DB2E7E">
        <w:rPr>
          <w:rFonts w:ascii="Verdana" w:eastAsia="Verdana" w:hAnsi="Verdana"/>
          <w:color w:val="0070C0"/>
        </w:rPr>
        <w:t>sprawiedliwie</w:t>
      </w:r>
      <w:r w:rsidRPr="008538F4">
        <w:rPr>
          <w:rFonts w:ascii="Verdana" w:eastAsia="Verdana" w:hAnsi="Verdana"/>
          <w:color w:val="0070C0"/>
        </w:rPr>
        <w:t xml:space="preserve"> pogodzone.</w:t>
      </w:r>
      <w:r w:rsidR="00DB2E7E">
        <w:rPr>
          <w:rFonts w:ascii="Verdana" w:eastAsia="Verdana" w:hAnsi="Verdana"/>
          <w:color w:val="0070C0"/>
        </w:rPr>
        <w:t xml:space="preserve"> </w:t>
      </w:r>
      <w:r w:rsidRPr="008538F4">
        <w:rPr>
          <w:rFonts w:ascii="Verdana" w:eastAsia="Verdana" w:hAnsi="Verdana"/>
          <w:color w:val="0070C0"/>
        </w:rPr>
        <w:t>Ustawodawstwo francuskie dążyło zatem do osiągnięcia równowagi i zapewnienia wystarczającej proporcji między sprzecznymi interesami.</w:t>
      </w:r>
    </w:p>
    <w:p w14:paraId="0DDBAE84" w14:textId="77777777" w:rsidR="00DB2E7E" w:rsidRPr="00DB2E7E" w:rsidRDefault="00DB2E7E" w:rsidP="00AB713F">
      <w:pPr>
        <w:spacing w:before="120" w:line="0" w:lineRule="atLeast"/>
        <w:ind w:left="740"/>
        <w:rPr>
          <w:rFonts w:ascii="Verdana" w:eastAsia="Verdana" w:hAnsi="Verdana"/>
          <w:b/>
          <w:color w:val="0072BC"/>
          <w:u w:val="single"/>
        </w:rPr>
      </w:pPr>
      <w:r w:rsidRPr="00DB2E7E">
        <w:rPr>
          <w:rFonts w:ascii="Verdana" w:eastAsia="Verdana" w:hAnsi="Verdana"/>
          <w:b/>
          <w:color w:val="0072BC"/>
          <w:u w:val="single"/>
        </w:rPr>
        <w:t xml:space="preserve">Roche </w:t>
      </w:r>
      <w:r w:rsidR="00806CC9">
        <w:rPr>
          <w:rFonts w:ascii="Verdana" w:eastAsia="Verdana" w:hAnsi="Verdana"/>
          <w:b/>
          <w:color w:val="0072BC"/>
          <w:u w:val="single"/>
        </w:rPr>
        <w:t>przeciwko Zjednoczonemu Królestwu</w:t>
      </w:r>
      <w:r w:rsidRPr="00DB2E7E">
        <w:rPr>
          <w:rFonts w:ascii="Verdana" w:eastAsia="Verdana" w:hAnsi="Verdana"/>
          <w:b/>
          <w:color w:val="0072BC"/>
          <w:u w:val="single"/>
        </w:rPr>
        <w:t xml:space="preserve"> </w:t>
      </w:r>
    </w:p>
    <w:p w14:paraId="3FC2C55C" w14:textId="77777777" w:rsidR="00DB2E7E" w:rsidRPr="00DB2E7E" w:rsidRDefault="00DB2E7E" w:rsidP="00AB713F">
      <w:pPr>
        <w:spacing w:line="0" w:lineRule="atLeast"/>
        <w:ind w:left="740"/>
        <w:rPr>
          <w:rFonts w:ascii="Verdana" w:hAnsi="Verdana" w:cs="Verdana"/>
          <w:color w:val="000000"/>
        </w:rPr>
      </w:pPr>
      <w:r w:rsidRPr="00DB2E7E">
        <w:rPr>
          <w:rFonts w:ascii="Verdana" w:eastAsia="Verdana" w:hAnsi="Verdana"/>
          <w:color w:val="808080"/>
          <w:sz w:val="18"/>
        </w:rPr>
        <w:t xml:space="preserve">19 </w:t>
      </w:r>
      <w:r w:rsidR="00806CC9">
        <w:rPr>
          <w:rFonts w:ascii="Verdana" w:eastAsia="Verdana" w:hAnsi="Verdana"/>
          <w:color w:val="808080"/>
          <w:sz w:val="18"/>
        </w:rPr>
        <w:t>października</w:t>
      </w:r>
      <w:r w:rsidRPr="00DB2E7E">
        <w:rPr>
          <w:rFonts w:ascii="Verdana" w:eastAsia="Verdana" w:hAnsi="Verdana"/>
          <w:color w:val="808080"/>
          <w:sz w:val="18"/>
        </w:rPr>
        <w:t xml:space="preserve"> 2005</w:t>
      </w:r>
      <w:r w:rsidR="00806CC9">
        <w:rPr>
          <w:rFonts w:ascii="Verdana" w:eastAsia="Verdana" w:hAnsi="Verdana"/>
          <w:color w:val="808080"/>
          <w:sz w:val="18"/>
        </w:rPr>
        <w:t xml:space="preserve"> roku</w:t>
      </w:r>
      <w:r w:rsidRPr="00DB2E7E">
        <w:rPr>
          <w:rFonts w:ascii="Verdana" w:eastAsia="Verdana" w:hAnsi="Verdana"/>
          <w:color w:val="808080"/>
          <w:sz w:val="18"/>
        </w:rPr>
        <w:t xml:space="preserve"> (</w:t>
      </w:r>
      <w:r w:rsidR="00806CC9">
        <w:rPr>
          <w:rFonts w:ascii="Verdana" w:eastAsia="Verdana" w:hAnsi="Verdana"/>
          <w:color w:val="808080"/>
          <w:sz w:val="18"/>
        </w:rPr>
        <w:t>Wielka Izba</w:t>
      </w:r>
      <w:r w:rsidRPr="00DB2E7E">
        <w:rPr>
          <w:rFonts w:ascii="Verdana" w:eastAsia="Verdana" w:hAnsi="Verdana"/>
          <w:color w:val="808080"/>
          <w:sz w:val="18"/>
        </w:rPr>
        <w:t xml:space="preserve">) </w:t>
      </w:r>
    </w:p>
    <w:p w14:paraId="2E1A383C" w14:textId="77777777" w:rsidR="00DB2E7E" w:rsidRPr="00DB2E7E" w:rsidRDefault="004F62B7" w:rsidP="00AB713F">
      <w:pPr>
        <w:spacing w:line="239" w:lineRule="auto"/>
        <w:ind w:left="740" w:right="20"/>
        <w:jc w:val="both"/>
        <w:rPr>
          <w:rFonts w:ascii="Verdana" w:hAnsi="Verdana" w:cs="Verdana"/>
          <w:color w:val="000000"/>
        </w:rPr>
      </w:pPr>
      <w:r w:rsidRPr="004F62B7">
        <w:rPr>
          <w:rFonts w:ascii="Verdana" w:eastAsia="Verdana" w:hAnsi="Verdana"/>
        </w:rPr>
        <w:t>Skarżący został zwolniony z armii brytyjskiej pod koniec lat 60. W latach 80</w:t>
      </w:r>
      <w:r w:rsidR="003B08D1">
        <w:rPr>
          <w:rFonts w:ascii="Verdana" w:eastAsia="Verdana" w:hAnsi="Verdana"/>
        </w:rPr>
        <w:t>.</w:t>
      </w:r>
      <w:r w:rsidRPr="004F62B7">
        <w:rPr>
          <w:rFonts w:ascii="Verdana" w:eastAsia="Verdana" w:hAnsi="Verdana"/>
        </w:rPr>
        <w:t xml:space="preserve"> rozwin</w:t>
      </w:r>
      <w:r w:rsidR="003B08D1">
        <w:rPr>
          <w:rFonts w:ascii="Verdana" w:eastAsia="Verdana" w:hAnsi="Verdana"/>
        </w:rPr>
        <w:t>ęło</w:t>
      </w:r>
      <w:r w:rsidRPr="004F62B7">
        <w:rPr>
          <w:rFonts w:ascii="Verdana" w:eastAsia="Verdana" w:hAnsi="Verdana"/>
        </w:rPr>
        <w:t xml:space="preserve"> się</w:t>
      </w:r>
      <w:r w:rsidR="003B08D1">
        <w:rPr>
          <w:rFonts w:ascii="Verdana" w:eastAsia="Verdana" w:hAnsi="Verdana"/>
        </w:rPr>
        <w:t xml:space="preserve"> u niego</w:t>
      </w:r>
      <w:r w:rsidRPr="004F62B7">
        <w:rPr>
          <w:rFonts w:ascii="Verdana" w:eastAsia="Verdana" w:hAnsi="Verdana"/>
        </w:rPr>
        <w:t xml:space="preserve"> nadciśnienie, </w:t>
      </w:r>
      <w:r w:rsidR="00755D87">
        <w:rPr>
          <w:rFonts w:ascii="Verdana" w:eastAsia="Verdana" w:hAnsi="Verdana"/>
        </w:rPr>
        <w:t xml:space="preserve">a później cierpiał tez na </w:t>
      </w:r>
      <w:r w:rsidRPr="004F62B7">
        <w:rPr>
          <w:rFonts w:ascii="Verdana" w:eastAsia="Verdana" w:hAnsi="Verdana"/>
        </w:rPr>
        <w:t xml:space="preserve">zapalenie oskrzeli i astmę oskrzelową. Został zarejestrowany jako </w:t>
      </w:r>
      <w:r w:rsidR="00755D87">
        <w:rPr>
          <w:rFonts w:ascii="Verdana" w:eastAsia="Verdana" w:hAnsi="Verdana"/>
        </w:rPr>
        <w:t>inwalida</w:t>
      </w:r>
      <w:r w:rsidRPr="004F62B7">
        <w:rPr>
          <w:rFonts w:ascii="Verdana" w:eastAsia="Verdana" w:hAnsi="Verdana"/>
        </w:rPr>
        <w:t xml:space="preserve"> i utrzymywał, że jego problemy zdrowotne były wynikiem jego udziału w testach </w:t>
      </w:r>
      <w:r w:rsidR="00755D87">
        <w:rPr>
          <w:rFonts w:ascii="Verdana" w:eastAsia="Verdana" w:hAnsi="Verdana"/>
        </w:rPr>
        <w:t>z użyciem</w:t>
      </w:r>
      <w:r w:rsidRPr="004F62B7">
        <w:rPr>
          <w:rFonts w:ascii="Verdana" w:eastAsia="Verdana" w:hAnsi="Verdana"/>
        </w:rPr>
        <w:t xml:space="preserve"> gaz</w:t>
      </w:r>
      <w:r w:rsidR="00755D87">
        <w:rPr>
          <w:rFonts w:ascii="Verdana" w:eastAsia="Verdana" w:hAnsi="Verdana"/>
        </w:rPr>
        <w:t>u</w:t>
      </w:r>
      <w:r w:rsidRPr="004F62B7">
        <w:rPr>
          <w:rFonts w:ascii="Verdana" w:eastAsia="Verdana" w:hAnsi="Verdana"/>
        </w:rPr>
        <w:t xml:space="preserve"> </w:t>
      </w:r>
      <w:r w:rsidR="00755D87">
        <w:rPr>
          <w:rFonts w:ascii="Verdana" w:eastAsia="Verdana" w:hAnsi="Verdana"/>
        </w:rPr>
        <w:t xml:space="preserve">musztardowego i </w:t>
      </w:r>
      <w:r w:rsidRPr="004F62B7">
        <w:rPr>
          <w:rFonts w:ascii="Verdana" w:eastAsia="Verdana" w:hAnsi="Verdana"/>
        </w:rPr>
        <w:t>nerwow</w:t>
      </w:r>
      <w:r w:rsidR="00755D87">
        <w:rPr>
          <w:rFonts w:ascii="Verdana" w:eastAsia="Verdana" w:hAnsi="Verdana"/>
        </w:rPr>
        <w:t>ego</w:t>
      </w:r>
      <w:r w:rsidRPr="004F62B7">
        <w:rPr>
          <w:rFonts w:ascii="Verdana" w:eastAsia="Verdana" w:hAnsi="Verdana"/>
        </w:rPr>
        <w:t xml:space="preserve"> przeprowadzonych pod auspicjami brytyjskich sił zbrojnych w Porton Down Barracks (Anglia) w latach 60. Skarżący zarzucił w szczególności, że nie miał dostępu do wszystkich istotnych i odpowiednich informacji, które pozwoliłyby mu ocenić ryzyko, na które był narażony podczas udziału w tych testach.</w:t>
      </w:r>
      <w:r w:rsidR="00DB2E7E" w:rsidRPr="00DB2E7E">
        <w:rPr>
          <w:rFonts w:ascii="Verdana" w:eastAsia="Verdana" w:hAnsi="Verdana"/>
        </w:rPr>
        <w:t xml:space="preserve"> </w:t>
      </w:r>
    </w:p>
    <w:p w14:paraId="3EEC1928" w14:textId="77777777" w:rsidR="00DB2E7E" w:rsidRDefault="004F62B7" w:rsidP="00AB713F">
      <w:pPr>
        <w:spacing w:line="241" w:lineRule="auto"/>
        <w:ind w:left="740"/>
        <w:jc w:val="both"/>
        <w:rPr>
          <w:rFonts w:ascii="Verdana" w:eastAsia="Verdana" w:hAnsi="Verdana"/>
          <w:color w:val="0072BC"/>
        </w:rPr>
      </w:pPr>
      <w:r w:rsidRPr="004F62B7">
        <w:rPr>
          <w:rFonts w:ascii="Verdana" w:eastAsia="Verdana" w:hAnsi="Verdana"/>
          <w:color w:val="0072BC"/>
        </w:rPr>
        <w:t xml:space="preserve">Trybunał uznał, że doszło do </w:t>
      </w:r>
      <w:r w:rsidRPr="00755D87">
        <w:rPr>
          <w:rFonts w:ascii="Verdana" w:eastAsia="Verdana" w:hAnsi="Verdana"/>
          <w:b/>
          <w:bCs/>
          <w:color w:val="0072BC"/>
        </w:rPr>
        <w:t>naruszenia art. 8</w:t>
      </w:r>
      <w:r w:rsidRPr="004F62B7">
        <w:rPr>
          <w:rFonts w:ascii="Verdana" w:eastAsia="Verdana" w:hAnsi="Verdana"/>
          <w:color w:val="0072BC"/>
        </w:rPr>
        <w:t xml:space="preserve"> Konwencji, uznając, że w ogólnych okolicznościach Zjednoczone Królestwo nie wypełniło swojego pozytywnego obowiązku zapewnienia skutecznej i dostępnej procedury umożliwiającej skarżącemu dostęp do wszystkich istotnych i odpowiedni</w:t>
      </w:r>
      <w:r w:rsidR="00755D87">
        <w:rPr>
          <w:rFonts w:ascii="Verdana" w:eastAsia="Verdana" w:hAnsi="Verdana"/>
          <w:color w:val="0072BC"/>
        </w:rPr>
        <w:t>ch</w:t>
      </w:r>
      <w:r w:rsidRPr="004F62B7">
        <w:rPr>
          <w:rFonts w:ascii="Verdana" w:eastAsia="Verdana" w:hAnsi="Verdana"/>
          <w:color w:val="0072BC"/>
        </w:rPr>
        <w:t xml:space="preserve"> informacj</w:t>
      </w:r>
      <w:r w:rsidR="00755D87">
        <w:rPr>
          <w:rFonts w:ascii="Verdana" w:eastAsia="Verdana" w:hAnsi="Verdana"/>
          <w:color w:val="0072BC"/>
        </w:rPr>
        <w:t>i</w:t>
      </w:r>
      <w:r w:rsidRPr="004F62B7">
        <w:rPr>
          <w:rFonts w:ascii="Verdana" w:eastAsia="Verdana" w:hAnsi="Verdana"/>
          <w:color w:val="0072BC"/>
        </w:rPr>
        <w:t>, które pozwol</w:t>
      </w:r>
      <w:r w:rsidR="00755D87">
        <w:rPr>
          <w:rFonts w:ascii="Verdana" w:eastAsia="Verdana" w:hAnsi="Verdana"/>
          <w:color w:val="0072BC"/>
        </w:rPr>
        <w:t>iłyby</w:t>
      </w:r>
      <w:r w:rsidRPr="004F62B7">
        <w:rPr>
          <w:rFonts w:ascii="Verdana" w:eastAsia="Verdana" w:hAnsi="Verdana"/>
          <w:color w:val="0072BC"/>
        </w:rPr>
        <w:t xml:space="preserve"> mu ocenić </w:t>
      </w:r>
      <w:r w:rsidR="00755D87">
        <w:rPr>
          <w:rFonts w:ascii="Verdana" w:eastAsia="Verdana" w:hAnsi="Verdana"/>
          <w:color w:val="0072BC"/>
        </w:rPr>
        <w:t xml:space="preserve">ewentualne </w:t>
      </w:r>
      <w:r w:rsidRPr="004F62B7">
        <w:rPr>
          <w:rFonts w:ascii="Verdana" w:eastAsia="Verdana" w:hAnsi="Verdana"/>
          <w:color w:val="0072BC"/>
        </w:rPr>
        <w:t>ryzyko, na które był narażony podczas udziału w testach. Trybunał zauważył w szczególności, że osoba fizyczna, taka jak skarżąc</w:t>
      </w:r>
      <w:r w:rsidR="000E637C">
        <w:rPr>
          <w:rFonts w:ascii="Verdana" w:eastAsia="Verdana" w:hAnsi="Verdana"/>
          <w:color w:val="0072BC"/>
        </w:rPr>
        <w:t>y</w:t>
      </w:r>
      <w:r w:rsidRPr="004F62B7">
        <w:rPr>
          <w:rFonts w:ascii="Verdana" w:eastAsia="Verdana" w:hAnsi="Verdana"/>
          <w:color w:val="0072BC"/>
        </w:rPr>
        <w:t xml:space="preserve">, która konsekwentnie dochodziła takiego ujawnienia </w:t>
      </w:r>
      <w:r w:rsidR="000E637C">
        <w:rPr>
          <w:rFonts w:ascii="Verdana" w:eastAsia="Verdana" w:hAnsi="Verdana"/>
          <w:color w:val="0072BC"/>
        </w:rPr>
        <w:t xml:space="preserve">informacji </w:t>
      </w:r>
      <w:r w:rsidRPr="004F62B7">
        <w:rPr>
          <w:rFonts w:ascii="Verdana" w:eastAsia="Verdana" w:hAnsi="Verdana"/>
          <w:color w:val="0072BC"/>
        </w:rPr>
        <w:t xml:space="preserve">niezależnie od jakiegokolwiek sporu, nie powinna być zobowiązana do prowadzenia postępowania w celu uzyskania </w:t>
      </w:r>
      <w:r w:rsidR="000E637C">
        <w:rPr>
          <w:rFonts w:ascii="Verdana" w:eastAsia="Verdana" w:hAnsi="Verdana"/>
          <w:color w:val="0072BC"/>
        </w:rPr>
        <w:t>informacji</w:t>
      </w:r>
      <w:r w:rsidRPr="004F62B7">
        <w:rPr>
          <w:rFonts w:ascii="Verdana" w:eastAsia="Verdana" w:hAnsi="Verdana"/>
          <w:color w:val="0072BC"/>
        </w:rPr>
        <w:t xml:space="preserve">. Ponadto usługi informacyjne i badania zdrowotne rozpoczęto dopiero prawie 10 lat po rozpoczęciu przez skarżącego poszukiwania dokumentacji i po złożeniu </w:t>
      </w:r>
      <w:r w:rsidR="000E637C">
        <w:rPr>
          <w:rFonts w:ascii="Verdana" w:eastAsia="Verdana" w:hAnsi="Verdana"/>
          <w:color w:val="0072BC"/>
        </w:rPr>
        <w:t>skargi</w:t>
      </w:r>
      <w:r w:rsidRPr="004F62B7">
        <w:rPr>
          <w:rFonts w:ascii="Verdana" w:eastAsia="Verdana" w:hAnsi="Verdana"/>
          <w:color w:val="0072BC"/>
        </w:rPr>
        <w:t xml:space="preserve"> do Trybunału</w:t>
      </w:r>
      <w:r w:rsidR="00DB2E7E" w:rsidRPr="00672E47">
        <w:rPr>
          <w:rFonts w:ascii="Verdana" w:eastAsia="Verdana" w:hAnsi="Verdana"/>
          <w:color w:val="0072BC"/>
        </w:rPr>
        <w:t>.</w:t>
      </w:r>
    </w:p>
    <w:p w14:paraId="028DF8B0" w14:textId="77777777" w:rsidR="00806CC9" w:rsidRDefault="00806CC9" w:rsidP="00AB713F">
      <w:pPr>
        <w:spacing w:before="120" w:line="0" w:lineRule="atLeast"/>
        <w:ind w:left="740"/>
        <w:rPr>
          <w:rFonts w:ascii="Verdana" w:eastAsia="Verdana" w:hAnsi="Verdana"/>
          <w:b/>
          <w:color w:val="0072BC"/>
          <w:u w:val="single"/>
        </w:rPr>
      </w:pPr>
      <w:r>
        <w:rPr>
          <w:rFonts w:ascii="Verdana" w:eastAsia="Verdana" w:hAnsi="Verdana"/>
          <w:b/>
          <w:color w:val="0072BC"/>
          <w:u w:val="single"/>
        </w:rPr>
        <w:t>Turek przeciwko Słowacji</w:t>
      </w:r>
    </w:p>
    <w:p w14:paraId="1B8A33A8" w14:textId="77777777" w:rsidR="00806CC9" w:rsidRDefault="00806CC9" w:rsidP="00AB713F">
      <w:pPr>
        <w:spacing w:line="65" w:lineRule="exact"/>
        <w:ind w:left="740"/>
        <w:rPr>
          <w:rFonts w:ascii="Times New Roman" w:eastAsia="Times New Roman" w:hAnsi="Times New Roman"/>
        </w:rPr>
      </w:pPr>
    </w:p>
    <w:p w14:paraId="1FEC84F5" w14:textId="77777777" w:rsidR="00806CC9" w:rsidRDefault="00806CC9" w:rsidP="00AB713F">
      <w:pPr>
        <w:spacing w:line="0" w:lineRule="atLeast"/>
        <w:ind w:left="740"/>
        <w:rPr>
          <w:rFonts w:ascii="Verdana" w:eastAsia="Verdana" w:hAnsi="Verdana"/>
          <w:color w:val="808080"/>
          <w:sz w:val="18"/>
        </w:rPr>
      </w:pPr>
      <w:r>
        <w:rPr>
          <w:rFonts w:ascii="Verdana" w:eastAsia="Verdana" w:hAnsi="Verdana"/>
          <w:color w:val="808080"/>
          <w:sz w:val="18"/>
        </w:rPr>
        <w:t>14 lutego 2006 roku</w:t>
      </w:r>
    </w:p>
    <w:p w14:paraId="4FB57C13" w14:textId="77777777" w:rsidR="00806CC9" w:rsidRDefault="00806CC9" w:rsidP="00AB713F">
      <w:pPr>
        <w:spacing w:line="241" w:lineRule="auto"/>
        <w:ind w:left="740"/>
        <w:jc w:val="both"/>
        <w:rPr>
          <w:rFonts w:ascii="Verdana" w:eastAsia="Verdana" w:hAnsi="Verdana"/>
        </w:rPr>
      </w:pPr>
      <w:r w:rsidRPr="00964A72">
        <w:rPr>
          <w:rFonts w:ascii="Verdana" w:eastAsia="Verdana" w:hAnsi="Verdana"/>
        </w:rPr>
        <w:t>Skarżący twierdził w szczególności,</w:t>
      </w:r>
      <w:r>
        <w:rPr>
          <w:rFonts w:ascii="Verdana" w:eastAsia="Verdana" w:hAnsi="Verdana"/>
        </w:rPr>
        <w:t xml:space="preserve"> że dalsze istnienie akt byłej C</w:t>
      </w:r>
      <w:r w:rsidRPr="00964A72">
        <w:rPr>
          <w:rFonts w:ascii="Verdana" w:eastAsia="Verdana" w:hAnsi="Verdana"/>
        </w:rPr>
        <w:t xml:space="preserve">zechosłowackiej </w:t>
      </w:r>
      <w:r w:rsidR="00EC757A">
        <w:rPr>
          <w:rFonts w:ascii="Verdana" w:eastAsia="Verdana" w:hAnsi="Verdana"/>
        </w:rPr>
        <w:t xml:space="preserve">Komunistycznej </w:t>
      </w:r>
      <w:r w:rsidRPr="00964A72">
        <w:rPr>
          <w:rFonts w:ascii="Verdana" w:eastAsia="Verdana" w:hAnsi="Verdana"/>
        </w:rPr>
        <w:t>Agencji Bezpieczeństwa rejes</w:t>
      </w:r>
      <w:r>
        <w:rPr>
          <w:rFonts w:ascii="Verdana" w:eastAsia="Verdana" w:hAnsi="Verdana"/>
        </w:rPr>
        <w:t>trujących go jako jednego z jej</w:t>
      </w:r>
      <w:r w:rsidRPr="00964A72">
        <w:rPr>
          <w:rFonts w:ascii="Verdana" w:eastAsia="Verdana" w:hAnsi="Verdana"/>
        </w:rPr>
        <w:t xml:space="preserve"> </w:t>
      </w:r>
      <w:r w:rsidR="00FB082B">
        <w:rPr>
          <w:rFonts w:ascii="Verdana" w:eastAsia="Verdana" w:hAnsi="Verdana"/>
        </w:rPr>
        <w:t>agentów</w:t>
      </w:r>
      <w:r w:rsidRPr="00964A72">
        <w:rPr>
          <w:rFonts w:ascii="Verdana" w:eastAsia="Verdana" w:hAnsi="Verdana"/>
        </w:rPr>
        <w:t xml:space="preserve">, wydanie poświadczenia bezpieczeństwa </w:t>
      </w:r>
      <w:r w:rsidR="00FB082B">
        <w:rPr>
          <w:rFonts w:ascii="Verdana" w:eastAsia="Verdana" w:hAnsi="Verdana"/>
        </w:rPr>
        <w:t>w tym zakresie</w:t>
      </w:r>
      <w:r w:rsidRPr="00964A72">
        <w:rPr>
          <w:rFonts w:ascii="Verdana" w:eastAsia="Verdana" w:hAnsi="Verdana"/>
        </w:rPr>
        <w:t>, oddalenie jego skargi na tę rejestrację oraz wynikające z tego skutki stanowi</w:t>
      </w:r>
      <w:r w:rsidR="00FB082B">
        <w:rPr>
          <w:rFonts w:ascii="Verdana" w:eastAsia="Verdana" w:hAnsi="Verdana"/>
        </w:rPr>
        <w:t>ły</w:t>
      </w:r>
      <w:r w:rsidRPr="00964A72">
        <w:rPr>
          <w:rFonts w:ascii="Verdana" w:eastAsia="Verdana" w:hAnsi="Verdana"/>
        </w:rPr>
        <w:t xml:space="preserve"> naruszenie jego prawa do poszanowania życia prywatnego.</w:t>
      </w:r>
    </w:p>
    <w:p w14:paraId="0065D347" w14:textId="77777777" w:rsidR="00806CC9" w:rsidRDefault="00806CC9" w:rsidP="00AB713F">
      <w:pPr>
        <w:spacing w:line="241" w:lineRule="auto"/>
        <w:ind w:left="740"/>
        <w:jc w:val="both"/>
        <w:rPr>
          <w:rFonts w:ascii="Verdana" w:eastAsia="Verdana" w:hAnsi="Verdana"/>
          <w:color w:val="0072BC"/>
        </w:rPr>
      </w:pPr>
      <w:r>
        <w:rPr>
          <w:rFonts w:ascii="Verdana" w:eastAsia="Verdana" w:hAnsi="Verdana"/>
          <w:color w:val="0072BC"/>
        </w:rPr>
        <w:t>Trybunał uznał,</w:t>
      </w:r>
      <w:r w:rsidRPr="000E53E8">
        <w:rPr>
          <w:rFonts w:ascii="Verdana" w:eastAsia="Verdana" w:hAnsi="Verdana"/>
          <w:color w:val="0072BC"/>
        </w:rPr>
        <w:t xml:space="preserve"> </w:t>
      </w:r>
      <w:r w:rsidR="00FB082B" w:rsidRPr="00FB082B">
        <w:rPr>
          <w:rFonts w:ascii="Verdana" w:eastAsia="Verdana" w:hAnsi="Verdana"/>
          <w:color w:val="0072BC"/>
        </w:rPr>
        <w:t>że szczególnie w postępowaniach związanych z działaniami</w:t>
      </w:r>
      <w:r w:rsidR="00FB082B">
        <w:rPr>
          <w:rFonts w:ascii="Verdana" w:eastAsia="Verdana" w:hAnsi="Verdana"/>
          <w:color w:val="0072BC"/>
        </w:rPr>
        <w:t xml:space="preserve"> </w:t>
      </w:r>
      <w:r w:rsidRPr="000E53E8">
        <w:rPr>
          <w:rFonts w:ascii="Verdana" w:eastAsia="Verdana" w:hAnsi="Verdana"/>
          <w:color w:val="0072BC"/>
        </w:rPr>
        <w:t xml:space="preserve">agencji bezpieczeństwa państwa mogą istnieć uzasadnione podstawy do ograniczenia dostępu do niektórych dokumentów i innych materiałów. </w:t>
      </w:r>
      <w:r w:rsidR="00FB082B" w:rsidRPr="00FB082B">
        <w:rPr>
          <w:rFonts w:ascii="Verdana" w:eastAsia="Verdana" w:hAnsi="Verdana"/>
          <w:color w:val="0072BC"/>
        </w:rPr>
        <w:t>Jednak w odniesieniu do postępowania lustracyjnego rozważani</w:t>
      </w:r>
      <w:r w:rsidR="00FB082B">
        <w:rPr>
          <w:rFonts w:ascii="Verdana" w:eastAsia="Verdana" w:hAnsi="Verdana"/>
          <w:color w:val="0072BC"/>
        </w:rPr>
        <w:t>a</w:t>
      </w:r>
      <w:r w:rsidR="00FB082B" w:rsidRPr="00FB082B">
        <w:rPr>
          <w:rFonts w:ascii="Verdana" w:eastAsia="Verdana" w:hAnsi="Verdana"/>
          <w:color w:val="0072BC"/>
        </w:rPr>
        <w:t xml:space="preserve"> t</w:t>
      </w:r>
      <w:r w:rsidR="00FB082B">
        <w:rPr>
          <w:rFonts w:ascii="Verdana" w:eastAsia="Verdana" w:hAnsi="Verdana"/>
          <w:color w:val="0072BC"/>
        </w:rPr>
        <w:t>e</w:t>
      </w:r>
      <w:r w:rsidR="00FB082B" w:rsidRPr="00FB082B">
        <w:rPr>
          <w:rFonts w:ascii="Verdana" w:eastAsia="Verdana" w:hAnsi="Verdana"/>
          <w:color w:val="0072BC"/>
        </w:rPr>
        <w:t xml:space="preserve"> stracił</w:t>
      </w:r>
      <w:r w:rsidR="00FB082B">
        <w:rPr>
          <w:rFonts w:ascii="Verdana" w:eastAsia="Verdana" w:hAnsi="Verdana"/>
          <w:color w:val="0072BC"/>
        </w:rPr>
        <w:t>y</w:t>
      </w:r>
      <w:r w:rsidR="00FB082B" w:rsidRPr="00FB082B">
        <w:rPr>
          <w:rFonts w:ascii="Verdana" w:eastAsia="Verdana" w:hAnsi="Verdana"/>
          <w:color w:val="0072BC"/>
        </w:rPr>
        <w:t xml:space="preserve"> wiele na aktualności, tym bardziej, że postępowanie takie z natury było ukierunkowane na ustalenie faktów pochodzących z okresu komunizmu i nie był</w:t>
      </w:r>
      <w:r w:rsidR="00FB082B">
        <w:rPr>
          <w:rFonts w:ascii="Verdana" w:eastAsia="Verdana" w:hAnsi="Verdana"/>
          <w:color w:val="0072BC"/>
        </w:rPr>
        <w:t>o</w:t>
      </w:r>
      <w:r w:rsidR="00FB082B" w:rsidRPr="00FB082B">
        <w:rPr>
          <w:rFonts w:ascii="Verdana" w:eastAsia="Verdana" w:hAnsi="Verdana"/>
          <w:color w:val="0072BC"/>
        </w:rPr>
        <w:t xml:space="preserve"> bezpośrednio związane z obecnymi funkcjami służb bezpieczeństwa. Ponadto kwestionowana była legalność działań agencji. W sprawie skarżącego </w:t>
      </w:r>
      <w:r w:rsidR="00FB082B">
        <w:rPr>
          <w:rFonts w:ascii="Verdana" w:eastAsia="Verdana" w:hAnsi="Verdana"/>
          <w:color w:val="0072BC"/>
        </w:rPr>
        <w:t xml:space="preserve">Trybunał </w:t>
      </w:r>
      <w:r w:rsidR="00FB082B" w:rsidRPr="00FB082B">
        <w:rPr>
          <w:rFonts w:ascii="Verdana" w:eastAsia="Verdana" w:hAnsi="Verdana"/>
          <w:color w:val="0072BC"/>
        </w:rPr>
        <w:t xml:space="preserve">zauważył, że sądy krajowe uznały za niezwykle ważne, aby </w:t>
      </w:r>
      <w:r w:rsidR="00FB082B">
        <w:rPr>
          <w:rFonts w:ascii="Verdana" w:eastAsia="Verdana" w:hAnsi="Verdana"/>
          <w:color w:val="0072BC"/>
        </w:rPr>
        <w:t xml:space="preserve">skarżący </w:t>
      </w:r>
      <w:r w:rsidR="00FB082B" w:rsidRPr="00FB082B">
        <w:rPr>
          <w:rFonts w:ascii="Verdana" w:eastAsia="Verdana" w:hAnsi="Verdana"/>
          <w:color w:val="0072BC"/>
        </w:rPr>
        <w:t xml:space="preserve">udowodnił, że ingerencja państwa w jego prawa była sprzeczna z obowiązującymi przepisami. Zasady te były jednak tajne i skarżący nie miał do nich pełnego dostępu. Z drugiej strony państwo - słowacka służba wywiadowcza - miało pełny </w:t>
      </w:r>
      <w:r w:rsidR="00FB082B" w:rsidRPr="00FB082B">
        <w:rPr>
          <w:rFonts w:ascii="Verdana" w:eastAsia="Verdana" w:hAnsi="Verdana"/>
          <w:color w:val="0072BC"/>
        </w:rPr>
        <w:lastRenderedPageBreak/>
        <w:t xml:space="preserve">dostęp. Trybunał stwierdził, że wymóg ten nałożył nierealistyczne i nadmierne obciążenie na skarżącego i nie był zgodny z zasadą równości. W związku z tym doszło do </w:t>
      </w:r>
      <w:r w:rsidR="00FB082B" w:rsidRPr="00FB082B">
        <w:rPr>
          <w:rFonts w:ascii="Verdana" w:eastAsia="Verdana" w:hAnsi="Verdana"/>
          <w:b/>
          <w:bCs/>
          <w:color w:val="0072BC"/>
        </w:rPr>
        <w:t>naruszenia art. 8</w:t>
      </w:r>
      <w:r w:rsidR="00FB082B" w:rsidRPr="00FB082B">
        <w:rPr>
          <w:rFonts w:ascii="Verdana" w:eastAsia="Verdana" w:hAnsi="Verdana"/>
          <w:color w:val="0072BC"/>
        </w:rPr>
        <w:t xml:space="preserve"> Konwencji </w:t>
      </w:r>
      <w:r w:rsidR="00636761">
        <w:rPr>
          <w:rFonts w:ascii="Verdana" w:eastAsia="Verdana" w:hAnsi="Verdana"/>
          <w:color w:val="0072BC"/>
        </w:rPr>
        <w:t>w zakresie</w:t>
      </w:r>
      <w:r w:rsidR="00FB082B" w:rsidRPr="00FB082B">
        <w:rPr>
          <w:rFonts w:ascii="Verdana" w:eastAsia="Verdana" w:hAnsi="Verdana"/>
          <w:color w:val="0072BC"/>
        </w:rPr>
        <w:t xml:space="preserve"> braku procedury, w ramach której skarżący mógłby ubiegać się o ochronę jego prawa do poszanowania życia prywatnego. Trybunał w końcu stwierdził, że nie ma potrzeby osobnego badania wpływu </w:t>
      </w:r>
      <w:r w:rsidR="00636761">
        <w:rPr>
          <w:rFonts w:ascii="Verdana" w:eastAsia="Verdana" w:hAnsi="Verdana"/>
          <w:color w:val="0072BC"/>
        </w:rPr>
        <w:t xml:space="preserve">na życie prywatne skarżącego faktu </w:t>
      </w:r>
      <w:r w:rsidR="00FB082B" w:rsidRPr="00FB082B">
        <w:rPr>
          <w:rFonts w:ascii="Verdana" w:eastAsia="Verdana" w:hAnsi="Verdana"/>
          <w:color w:val="0072BC"/>
        </w:rPr>
        <w:t xml:space="preserve">zarejestrowania </w:t>
      </w:r>
      <w:r w:rsidR="00636761">
        <w:rPr>
          <w:rFonts w:ascii="Verdana" w:eastAsia="Verdana" w:hAnsi="Verdana"/>
          <w:color w:val="0072BC"/>
        </w:rPr>
        <w:t>go w</w:t>
      </w:r>
      <w:r w:rsidR="00FB082B" w:rsidRPr="00FB082B">
        <w:rPr>
          <w:rFonts w:ascii="Verdana" w:eastAsia="Verdana" w:hAnsi="Verdana"/>
          <w:color w:val="0072BC"/>
        </w:rPr>
        <w:t xml:space="preserve"> akta</w:t>
      </w:r>
      <w:r w:rsidR="00636761">
        <w:rPr>
          <w:rFonts w:ascii="Verdana" w:eastAsia="Verdana" w:hAnsi="Verdana"/>
          <w:color w:val="0072BC"/>
        </w:rPr>
        <w:t>ch</w:t>
      </w:r>
      <w:r w:rsidR="00FB082B" w:rsidRPr="00FB082B">
        <w:rPr>
          <w:rFonts w:ascii="Verdana" w:eastAsia="Verdana" w:hAnsi="Verdana"/>
          <w:color w:val="0072BC"/>
        </w:rPr>
        <w:t xml:space="preserve"> byłej Agencji Bezpieczeństwa Państwowego i negatywnego poświadczenia bezpieczeństwa.</w:t>
      </w:r>
      <w:r>
        <w:rPr>
          <w:rFonts w:ascii="Verdana" w:eastAsia="Verdana" w:hAnsi="Verdana"/>
          <w:color w:val="0072BC"/>
        </w:rPr>
        <w:t xml:space="preserve"> </w:t>
      </w:r>
    </w:p>
    <w:p w14:paraId="5D66ED42" w14:textId="77777777" w:rsidR="00BB0181" w:rsidRPr="00BB0181" w:rsidRDefault="00BB0181" w:rsidP="00AB713F">
      <w:pPr>
        <w:spacing w:before="120" w:line="0" w:lineRule="atLeast"/>
        <w:ind w:left="740"/>
        <w:rPr>
          <w:rFonts w:ascii="Verdana" w:eastAsia="Verdana" w:hAnsi="Verdana"/>
          <w:b/>
          <w:color w:val="0072BC"/>
          <w:u w:val="single"/>
        </w:rPr>
      </w:pPr>
      <w:r w:rsidRPr="00BB0181">
        <w:rPr>
          <w:rFonts w:ascii="Verdana" w:eastAsia="Verdana" w:hAnsi="Verdana"/>
          <w:b/>
          <w:color w:val="0072BC"/>
          <w:u w:val="single"/>
        </w:rPr>
        <w:t xml:space="preserve">Segerstedt-Wiberg </w:t>
      </w:r>
      <w:r>
        <w:rPr>
          <w:rFonts w:ascii="Verdana" w:eastAsia="Verdana" w:hAnsi="Verdana"/>
          <w:b/>
          <w:color w:val="0072BC"/>
          <w:u w:val="single"/>
        </w:rPr>
        <w:t>i Inni</w:t>
      </w:r>
      <w:r w:rsidRPr="00BB0181">
        <w:rPr>
          <w:rFonts w:ascii="Verdana" w:eastAsia="Verdana" w:hAnsi="Verdana"/>
          <w:b/>
          <w:color w:val="0072BC"/>
          <w:u w:val="single"/>
        </w:rPr>
        <w:t xml:space="preserve"> </w:t>
      </w:r>
      <w:r>
        <w:rPr>
          <w:rFonts w:ascii="Verdana" w:eastAsia="Verdana" w:hAnsi="Verdana"/>
          <w:b/>
          <w:color w:val="0072BC"/>
          <w:u w:val="single"/>
        </w:rPr>
        <w:t>przeciwko</w:t>
      </w:r>
      <w:r w:rsidRPr="00BB0181">
        <w:rPr>
          <w:rFonts w:ascii="Verdana" w:eastAsia="Verdana" w:hAnsi="Verdana"/>
          <w:b/>
          <w:color w:val="0072BC"/>
          <w:u w:val="single"/>
        </w:rPr>
        <w:t xml:space="preserve"> </w:t>
      </w:r>
      <w:r>
        <w:rPr>
          <w:rFonts w:ascii="Verdana" w:eastAsia="Verdana" w:hAnsi="Verdana"/>
          <w:b/>
          <w:color w:val="0072BC"/>
          <w:u w:val="single"/>
        </w:rPr>
        <w:t>Szwecji</w:t>
      </w:r>
    </w:p>
    <w:p w14:paraId="50A8EC19" w14:textId="77777777" w:rsidR="00BB0181" w:rsidRPr="00BB0181" w:rsidRDefault="00BB0181" w:rsidP="00AB713F">
      <w:pPr>
        <w:spacing w:line="0" w:lineRule="atLeast"/>
        <w:ind w:left="740"/>
        <w:rPr>
          <w:rFonts w:ascii="Verdana" w:eastAsia="Verdana" w:hAnsi="Verdana"/>
          <w:color w:val="808080"/>
          <w:sz w:val="18"/>
        </w:rPr>
      </w:pPr>
      <w:r w:rsidRPr="00BB0181">
        <w:rPr>
          <w:rFonts w:ascii="Verdana" w:eastAsia="Verdana" w:hAnsi="Verdana"/>
          <w:color w:val="808080"/>
          <w:sz w:val="18"/>
        </w:rPr>
        <w:t xml:space="preserve">6 </w:t>
      </w:r>
      <w:r>
        <w:rPr>
          <w:rFonts w:ascii="Verdana" w:eastAsia="Verdana" w:hAnsi="Verdana"/>
          <w:color w:val="808080"/>
          <w:sz w:val="18"/>
        </w:rPr>
        <w:t>czerwca</w:t>
      </w:r>
      <w:r w:rsidRPr="00BB0181">
        <w:rPr>
          <w:rFonts w:ascii="Verdana" w:eastAsia="Verdana" w:hAnsi="Verdana"/>
          <w:color w:val="808080"/>
          <w:sz w:val="18"/>
        </w:rPr>
        <w:t xml:space="preserve"> 2006</w:t>
      </w:r>
      <w:r>
        <w:rPr>
          <w:rFonts w:ascii="Verdana" w:eastAsia="Verdana" w:hAnsi="Verdana"/>
          <w:color w:val="808080"/>
          <w:sz w:val="18"/>
        </w:rPr>
        <w:t xml:space="preserve"> roku</w:t>
      </w:r>
    </w:p>
    <w:p w14:paraId="7B764B41" w14:textId="77777777" w:rsidR="00BB0181" w:rsidRDefault="00BB0181" w:rsidP="00AB713F">
      <w:pPr>
        <w:spacing w:line="241" w:lineRule="auto"/>
        <w:ind w:left="740"/>
        <w:jc w:val="both"/>
        <w:rPr>
          <w:rFonts w:ascii="Verdana" w:eastAsia="Verdana" w:hAnsi="Verdana"/>
        </w:rPr>
      </w:pPr>
      <w:r w:rsidRPr="00BB0181">
        <w:rPr>
          <w:rFonts w:ascii="Verdana" w:eastAsia="Verdana" w:hAnsi="Verdana"/>
        </w:rPr>
        <w:t xml:space="preserve">W tym przypadku skarżącym odmówiono dostępu do pełnych akt przechowywanych przez szwedzką policję bezpieczeństwa, ponieważ udzielenie im dostępu </w:t>
      </w:r>
      <w:r>
        <w:rPr>
          <w:rFonts w:ascii="Verdana" w:eastAsia="Verdana" w:hAnsi="Verdana"/>
        </w:rPr>
        <w:t>mogło</w:t>
      </w:r>
      <w:r w:rsidRPr="00BB0181">
        <w:rPr>
          <w:rFonts w:ascii="Verdana" w:eastAsia="Verdana" w:hAnsi="Verdana"/>
        </w:rPr>
        <w:t xml:space="preserve"> zagrozić zapobieganiu przestępczości lub ochronie bezpieczeństwa narodowego.</w:t>
      </w:r>
    </w:p>
    <w:p w14:paraId="0431E418" w14:textId="77777777" w:rsidR="00BB0181" w:rsidRDefault="00BB0181" w:rsidP="00AB713F">
      <w:pPr>
        <w:spacing w:line="241" w:lineRule="auto"/>
        <w:ind w:left="740"/>
        <w:jc w:val="both"/>
        <w:rPr>
          <w:rFonts w:ascii="Verdana" w:eastAsia="Verdana" w:hAnsi="Verdana"/>
          <w:color w:val="0072BC"/>
        </w:rPr>
      </w:pPr>
      <w:r w:rsidRPr="00BB0181">
        <w:rPr>
          <w:rFonts w:ascii="Verdana" w:eastAsia="Verdana" w:hAnsi="Verdana"/>
          <w:color w:val="0072BC"/>
        </w:rPr>
        <w:t xml:space="preserve">Trybunał stwierdził, że </w:t>
      </w:r>
      <w:r w:rsidRPr="00451D21">
        <w:rPr>
          <w:rFonts w:ascii="Verdana" w:eastAsia="Verdana" w:hAnsi="Verdana"/>
          <w:b/>
          <w:bCs/>
          <w:color w:val="0072BC"/>
        </w:rPr>
        <w:t>nie doszło do naruszenia art. 8</w:t>
      </w:r>
      <w:r w:rsidRPr="00BB0181">
        <w:rPr>
          <w:rFonts w:ascii="Verdana" w:eastAsia="Verdana" w:hAnsi="Verdana"/>
          <w:color w:val="0072BC"/>
        </w:rPr>
        <w:t xml:space="preserve"> Konwencji z powodu odmowy udzielenia skarżącym pełnego dostępu do informacji przechowywanych na ich temat przez policję bezpieczeństwa. Powtarzając w szczególności, że odmowa pełnego dostępu do krajowego rejestru tajnej policji </w:t>
      </w:r>
      <w:r w:rsidR="00451D21">
        <w:rPr>
          <w:rFonts w:ascii="Verdana" w:eastAsia="Verdana" w:hAnsi="Verdana"/>
          <w:color w:val="0072BC"/>
        </w:rPr>
        <w:t>jest</w:t>
      </w:r>
      <w:r w:rsidRPr="00BB0181">
        <w:rPr>
          <w:rFonts w:ascii="Verdana" w:eastAsia="Verdana" w:hAnsi="Verdana"/>
          <w:color w:val="0072BC"/>
        </w:rPr>
        <w:t xml:space="preserve"> konieczna, gdy</w:t>
      </w:r>
      <w:r w:rsidR="00451D21">
        <w:rPr>
          <w:rFonts w:ascii="Verdana" w:eastAsia="Verdana" w:hAnsi="Verdana"/>
          <w:color w:val="0072BC"/>
        </w:rPr>
        <w:t xml:space="preserve"> </w:t>
      </w:r>
      <w:r w:rsidRPr="00BB0181">
        <w:rPr>
          <w:rFonts w:ascii="Verdana" w:eastAsia="Verdana" w:hAnsi="Verdana"/>
          <w:color w:val="0072BC"/>
        </w:rPr>
        <w:t xml:space="preserve">państwo mogłoby słusznie obawiać się, że udzielenie takich informacji może zagrozić skuteczności tajnego systemu nadzoru zaprojektowanego w celu ochrony bezpieczeństwa narodowego i zwalczania terroryzmu, Trybunał stwierdził, że Szwecja, biorąc pod uwagę szeroki margines uznania, mogła słusznie uznać, że interesy bezpieczeństwa narodowego i walka z terroryzmem przeważały nad interesem </w:t>
      </w:r>
      <w:r w:rsidR="00451D21">
        <w:rPr>
          <w:rFonts w:ascii="Verdana" w:eastAsia="Verdana" w:hAnsi="Verdana"/>
          <w:color w:val="0072BC"/>
        </w:rPr>
        <w:t>skarżących w byciu</w:t>
      </w:r>
      <w:r w:rsidRPr="00BB0181">
        <w:rPr>
          <w:rFonts w:ascii="Verdana" w:eastAsia="Verdana" w:hAnsi="Verdana"/>
          <w:color w:val="0072BC"/>
        </w:rPr>
        <w:t xml:space="preserve"> </w:t>
      </w:r>
      <w:r w:rsidR="00451D21">
        <w:rPr>
          <w:rFonts w:ascii="Verdana" w:eastAsia="Verdana" w:hAnsi="Verdana"/>
          <w:color w:val="0072BC"/>
        </w:rPr>
        <w:t>po</w:t>
      </w:r>
      <w:r w:rsidRPr="00BB0181">
        <w:rPr>
          <w:rFonts w:ascii="Verdana" w:eastAsia="Verdana" w:hAnsi="Verdana"/>
          <w:color w:val="0072BC"/>
        </w:rPr>
        <w:t>informowan</w:t>
      </w:r>
      <w:r w:rsidR="00451D21">
        <w:rPr>
          <w:rFonts w:ascii="Verdana" w:eastAsia="Verdana" w:hAnsi="Verdana"/>
          <w:color w:val="0072BC"/>
        </w:rPr>
        <w:t>ymi</w:t>
      </w:r>
      <w:r w:rsidRPr="00BB0181">
        <w:rPr>
          <w:rFonts w:ascii="Verdana" w:eastAsia="Verdana" w:hAnsi="Verdana"/>
          <w:color w:val="0072BC"/>
        </w:rPr>
        <w:t xml:space="preserve"> o pełnym zakresie, w jakim informacje </w:t>
      </w:r>
      <w:r w:rsidR="00451D21">
        <w:rPr>
          <w:rFonts w:ascii="Verdana" w:eastAsia="Verdana" w:hAnsi="Verdana"/>
          <w:color w:val="0072BC"/>
        </w:rPr>
        <w:t xml:space="preserve">o nich </w:t>
      </w:r>
      <w:r w:rsidRPr="00BB0181">
        <w:rPr>
          <w:rFonts w:ascii="Verdana" w:eastAsia="Verdana" w:hAnsi="Verdana"/>
          <w:color w:val="0072BC"/>
        </w:rPr>
        <w:t>były przechowywane w rejestrze policji bezpieczeństwa.</w:t>
      </w:r>
    </w:p>
    <w:p w14:paraId="09081A5B" w14:textId="77777777" w:rsidR="00701406" w:rsidRPr="00A14197" w:rsidRDefault="00701406" w:rsidP="00AB713F">
      <w:pPr>
        <w:spacing w:before="120" w:line="0" w:lineRule="atLeast"/>
        <w:ind w:left="740"/>
        <w:rPr>
          <w:rFonts w:ascii="Verdana" w:eastAsia="Verdana" w:hAnsi="Verdana"/>
          <w:b/>
          <w:color w:val="0072BC"/>
          <w:u w:val="single"/>
        </w:rPr>
      </w:pPr>
      <w:r w:rsidRPr="00701406">
        <w:rPr>
          <w:rFonts w:ascii="Verdana" w:eastAsia="Verdana" w:hAnsi="Verdana"/>
          <w:b/>
          <w:color w:val="0072BC"/>
          <w:u w:val="single"/>
        </w:rPr>
        <w:t xml:space="preserve">K.H. </w:t>
      </w:r>
      <w:r>
        <w:rPr>
          <w:rFonts w:ascii="Verdana" w:eastAsia="Verdana" w:hAnsi="Verdana"/>
          <w:b/>
          <w:color w:val="0072BC"/>
          <w:u w:val="single"/>
        </w:rPr>
        <w:t>i</w:t>
      </w:r>
      <w:r w:rsidRPr="00701406">
        <w:rPr>
          <w:rFonts w:ascii="Verdana" w:eastAsia="Verdana" w:hAnsi="Verdana"/>
          <w:b/>
          <w:color w:val="0072BC"/>
          <w:u w:val="single"/>
        </w:rPr>
        <w:t xml:space="preserve"> </w:t>
      </w:r>
      <w:r>
        <w:rPr>
          <w:rFonts w:ascii="Verdana" w:eastAsia="Verdana" w:hAnsi="Verdana"/>
          <w:b/>
          <w:color w:val="0072BC"/>
          <w:u w:val="single"/>
        </w:rPr>
        <w:t>Inni przeciwko</w:t>
      </w:r>
      <w:r w:rsidRPr="00701406">
        <w:rPr>
          <w:rFonts w:ascii="Verdana" w:eastAsia="Verdana" w:hAnsi="Verdana"/>
          <w:b/>
          <w:color w:val="0072BC"/>
          <w:u w:val="single"/>
        </w:rPr>
        <w:t xml:space="preserve"> </w:t>
      </w:r>
      <w:r>
        <w:rPr>
          <w:rFonts w:ascii="Verdana" w:eastAsia="Verdana" w:hAnsi="Verdana"/>
          <w:b/>
          <w:color w:val="0072BC"/>
          <w:u w:val="single"/>
        </w:rPr>
        <w:t>Słowacji</w:t>
      </w:r>
      <w:r w:rsidRPr="00701406">
        <w:rPr>
          <w:rFonts w:ascii="Verdana" w:eastAsia="Verdana" w:hAnsi="Verdana"/>
          <w:b/>
          <w:color w:val="0072BC"/>
          <w:u w:val="single"/>
        </w:rPr>
        <w:t xml:space="preserve"> (no. 32881/04)</w:t>
      </w:r>
      <w:r w:rsidRPr="00A14197">
        <w:rPr>
          <w:rFonts w:ascii="Verdana" w:eastAsia="Verdana" w:hAnsi="Verdana"/>
          <w:b/>
          <w:color w:val="0072BC"/>
          <w:u w:val="single"/>
        </w:rPr>
        <w:t xml:space="preserve"> </w:t>
      </w:r>
    </w:p>
    <w:p w14:paraId="16E7B9ED" w14:textId="77777777" w:rsidR="00701406" w:rsidRPr="00701406" w:rsidRDefault="00701406" w:rsidP="00AB713F">
      <w:pPr>
        <w:spacing w:line="0" w:lineRule="atLeast"/>
        <w:ind w:left="740"/>
        <w:rPr>
          <w:rFonts w:ascii="Verdana" w:eastAsia="Verdana" w:hAnsi="Verdana"/>
          <w:color w:val="808080"/>
          <w:sz w:val="18"/>
        </w:rPr>
      </w:pPr>
      <w:r w:rsidRPr="00701406">
        <w:rPr>
          <w:rFonts w:ascii="Verdana" w:eastAsia="Verdana" w:hAnsi="Verdana"/>
          <w:color w:val="808080"/>
          <w:sz w:val="18"/>
        </w:rPr>
        <w:t xml:space="preserve">28 </w:t>
      </w:r>
      <w:r>
        <w:rPr>
          <w:rFonts w:ascii="Verdana" w:eastAsia="Verdana" w:hAnsi="Verdana"/>
          <w:color w:val="808080"/>
          <w:sz w:val="18"/>
        </w:rPr>
        <w:t>kwietnia</w:t>
      </w:r>
      <w:r w:rsidRPr="00701406">
        <w:rPr>
          <w:rFonts w:ascii="Verdana" w:eastAsia="Verdana" w:hAnsi="Verdana"/>
          <w:color w:val="808080"/>
          <w:sz w:val="18"/>
        </w:rPr>
        <w:t xml:space="preserve"> 2009</w:t>
      </w:r>
      <w:r>
        <w:rPr>
          <w:rFonts w:ascii="Verdana" w:eastAsia="Verdana" w:hAnsi="Verdana"/>
          <w:color w:val="808080"/>
          <w:sz w:val="18"/>
        </w:rPr>
        <w:t xml:space="preserve"> roku</w:t>
      </w:r>
      <w:r w:rsidRPr="00701406">
        <w:rPr>
          <w:rFonts w:ascii="Verdana" w:eastAsia="Verdana" w:hAnsi="Verdana"/>
          <w:color w:val="808080"/>
          <w:sz w:val="18"/>
        </w:rPr>
        <w:t xml:space="preserve"> </w:t>
      </w:r>
    </w:p>
    <w:p w14:paraId="52D47AA9" w14:textId="77777777" w:rsidR="00701406" w:rsidRPr="00701406" w:rsidRDefault="00701406" w:rsidP="00AB713F">
      <w:pPr>
        <w:spacing w:line="239" w:lineRule="auto"/>
        <w:ind w:left="740" w:right="20"/>
        <w:jc w:val="both"/>
        <w:rPr>
          <w:rFonts w:ascii="Verdana" w:eastAsia="Verdana" w:hAnsi="Verdana"/>
        </w:rPr>
      </w:pPr>
      <w:r w:rsidRPr="00701406">
        <w:rPr>
          <w:rFonts w:ascii="Verdana" w:eastAsia="Verdana" w:hAnsi="Verdana"/>
        </w:rPr>
        <w:t xml:space="preserve">Skarżące, osiem kobiet pochodzenia romskiego, nie mogły już począć </w:t>
      </w:r>
      <w:r w:rsidR="00637004">
        <w:rPr>
          <w:rFonts w:ascii="Verdana" w:eastAsia="Verdana" w:hAnsi="Verdana"/>
        </w:rPr>
        <w:t xml:space="preserve">dzieci </w:t>
      </w:r>
      <w:r w:rsidRPr="00701406">
        <w:rPr>
          <w:rFonts w:ascii="Verdana" w:eastAsia="Verdana" w:hAnsi="Verdana"/>
        </w:rPr>
        <w:t>po leczeniu na oddziałach ginekologicznych w dwóch różnych szpitalach i podejrzewały, że dzieje się tak, ponieważ zostały one wysterylizowane podczas pobytu w tych szpitalach. Skarży</w:t>
      </w:r>
      <w:r w:rsidR="00637004">
        <w:rPr>
          <w:rFonts w:ascii="Verdana" w:eastAsia="Verdana" w:hAnsi="Verdana"/>
        </w:rPr>
        <w:t>ły</w:t>
      </w:r>
      <w:r w:rsidRPr="00701406">
        <w:rPr>
          <w:rFonts w:ascii="Verdana" w:eastAsia="Verdana" w:hAnsi="Verdana"/>
        </w:rPr>
        <w:t xml:space="preserve"> się, że nie mo</w:t>
      </w:r>
      <w:r w:rsidR="00637004">
        <w:rPr>
          <w:rFonts w:ascii="Verdana" w:eastAsia="Verdana" w:hAnsi="Verdana"/>
        </w:rPr>
        <w:t>gły</w:t>
      </w:r>
      <w:r w:rsidRPr="00701406">
        <w:rPr>
          <w:rFonts w:ascii="Verdana" w:eastAsia="Verdana" w:hAnsi="Verdana"/>
        </w:rPr>
        <w:t xml:space="preserve"> uzyskać kserokopii swojej dokumentacji medycznej. </w:t>
      </w:r>
    </w:p>
    <w:p w14:paraId="3C727CC3" w14:textId="77777777" w:rsidR="00806CC9" w:rsidRDefault="00637004" w:rsidP="00AB713F">
      <w:pPr>
        <w:spacing w:line="241" w:lineRule="auto"/>
        <w:ind w:left="740"/>
        <w:jc w:val="both"/>
        <w:rPr>
          <w:rFonts w:ascii="Verdana" w:eastAsia="Verdana" w:hAnsi="Verdana"/>
          <w:color w:val="0072BC"/>
        </w:rPr>
      </w:pPr>
      <w:r w:rsidRPr="00637004">
        <w:rPr>
          <w:rFonts w:ascii="Verdana" w:eastAsia="Verdana" w:hAnsi="Verdana"/>
          <w:color w:val="0072BC"/>
        </w:rPr>
        <w:t xml:space="preserve">Trybunał uznał, że doszło do </w:t>
      </w:r>
      <w:r w:rsidRPr="00637004">
        <w:rPr>
          <w:rFonts w:ascii="Verdana" w:eastAsia="Verdana" w:hAnsi="Verdana"/>
          <w:b/>
          <w:bCs/>
          <w:color w:val="0072BC"/>
        </w:rPr>
        <w:t>naruszenia art. 8</w:t>
      </w:r>
      <w:r w:rsidRPr="00637004">
        <w:rPr>
          <w:rFonts w:ascii="Verdana" w:eastAsia="Verdana" w:hAnsi="Verdana"/>
          <w:color w:val="0072BC"/>
        </w:rPr>
        <w:t xml:space="preserve"> Konwencji, ponieważ skarżącym nie zezwolono na kserokopię ich dokumentacji medycznej. Uznał w szczególności, że osoby, które podobnie jak skarżące, chciały uzyskać kserokopie dokumentów zawierających ich dane osobowe, nie powinny były być zobowiązane do szczegółowego uzasadnienia, dlaczego potrzebują kopii. Organ, który posiadał dane, powinien był raczej wykazać, że istniały ważne powody, dla których nie udostępniono te</w:t>
      </w:r>
      <w:r>
        <w:rPr>
          <w:rFonts w:ascii="Verdana" w:eastAsia="Verdana" w:hAnsi="Verdana"/>
          <w:color w:val="0072BC"/>
        </w:rPr>
        <w:t>j usługi</w:t>
      </w:r>
      <w:r w:rsidRPr="00637004">
        <w:rPr>
          <w:rFonts w:ascii="Verdana" w:eastAsia="Verdana" w:hAnsi="Verdana"/>
          <w:color w:val="0072BC"/>
        </w:rPr>
        <w:t>. Biorąc pod uwagę, że skarżąc</w:t>
      </w:r>
      <w:r>
        <w:rPr>
          <w:rFonts w:ascii="Verdana" w:eastAsia="Verdana" w:hAnsi="Verdana"/>
          <w:color w:val="0072BC"/>
        </w:rPr>
        <w:t>e</w:t>
      </w:r>
      <w:r w:rsidRPr="00637004">
        <w:rPr>
          <w:rFonts w:ascii="Verdana" w:eastAsia="Verdana" w:hAnsi="Verdana"/>
          <w:color w:val="0072BC"/>
        </w:rPr>
        <w:t xml:space="preserve"> otrzyma</w:t>
      </w:r>
      <w:r>
        <w:rPr>
          <w:rFonts w:ascii="Verdana" w:eastAsia="Verdana" w:hAnsi="Verdana"/>
          <w:color w:val="0072BC"/>
        </w:rPr>
        <w:t>ły</w:t>
      </w:r>
      <w:r w:rsidRPr="00637004">
        <w:rPr>
          <w:rFonts w:ascii="Verdana" w:eastAsia="Verdana" w:hAnsi="Verdana"/>
          <w:color w:val="0072BC"/>
        </w:rPr>
        <w:t xml:space="preserve"> orzeczenia sądowe pozwalające na wgląd do całej dokumentacji medycznej, </w:t>
      </w:r>
      <w:r>
        <w:rPr>
          <w:rFonts w:ascii="Verdana" w:eastAsia="Verdana" w:hAnsi="Verdana"/>
          <w:color w:val="0072BC"/>
        </w:rPr>
        <w:t>odmowa</w:t>
      </w:r>
      <w:r w:rsidRPr="00637004">
        <w:rPr>
          <w:rFonts w:ascii="Verdana" w:eastAsia="Verdana" w:hAnsi="Verdana"/>
          <w:color w:val="0072BC"/>
        </w:rPr>
        <w:t xml:space="preserve"> możliwości wykonania kserokopii tych akt, nie został</w:t>
      </w:r>
      <w:r>
        <w:rPr>
          <w:rFonts w:ascii="Verdana" w:eastAsia="Verdana" w:hAnsi="Verdana"/>
          <w:color w:val="0072BC"/>
        </w:rPr>
        <w:t>a</w:t>
      </w:r>
      <w:r w:rsidRPr="00637004">
        <w:rPr>
          <w:rFonts w:ascii="Verdana" w:eastAsia="Verdana" w:hAnsi="Verdana"/>
          <w:color w:val="0072BC"/>
        </w:rPr>
        <w:t xml:space="preserve"> wystarczająco uzasadnione przez władze. Aby uniknąć ryzyka nadużywania danych medycznych, wystarczyłoby wprowadzić zabezpieczenia prawne w celu ścisłego ograniczenia okoliczności, w których takie dane mogłyby zostać ujawnione, a także zakresu osób uprawnionych do dostępu do plików. Trybunał zauważył, że nowa </w:t>
      </w:r>
      <w:r>
        <w:rPr>
          <w:rFonts w:ascii="Verdana" w:eastAsia="Verdana" w:hAnsi="Verdana"/>
          <w:color w:val="0072BC"/>
        </w:rPr>
        <w:t>u</w:t>
      </w:r>
      <w:r w:rsidRPr="00637004">
        <w:rPr>
          <w:rFonts w:ascii="Verdana" w:eastAsia="Verdana" w:hAnsi="Verdana"/>
          <w:color w:val="0072BC"/>
        </w:rPr>
        <w:t>stawa o opiece zdrowotnej przyjęta w 2004 r</w:t>
      </w:r>
      <w:r>
        <w:rPr>
          <w:rFonts w:ascii="Verdana" w:eastAsia="Verdana" w:hAnsi="Verdana"/>
          <w:color w:val="0072BC"/>
        </w:rPr>
        <w:t>oku</w:t>
      </w:r>
      <w:r w:rsidRPr="00637004">
        <w:rPr>
          <w:rFonts w:ascii="Verdana" w:eastAsia="Verdana" w:hAnsi="Verdana"/>
          <w:color w:val="0072BC"/>
        </w:rPr>
        <w:t xml:space="preserve"> </w:t>
      </w:r>
      <w:r>
        <w:rPr>
          <w:rFonts w:ascii="Verdana" w:eastAsia="Verdana" w:hAnsi="Verdana"/>
          <w:color w:val="0072BC"/>
        </w:rPr>
        <w:t>b</w:t>
      </w:r>
      <w:r w:rsidRPr="00637004">
        <w:rPr>
          <w:rFonts w:ascii="Verdana" w:eastAsia="Verdana" w:hAnsi="Verdana"/>
          <w:color w:val="0072BC"/>
        </w:rPr>
        <w:t>yła zgodna z tym wymogiem, jednak weszła w życie zbyt późno, aby wpłynąć na sytuację skarżących w tej sprawie</w:t>
      </w:r>
      <w:r w:rsidR="00701406" w:rsidRPr="00701406">
        <w:rPr>
          <w:rFonts w:ascii="Verdana" w:eastAsia="Verdana" w:hAnsi="Verdana"/>
          <w:color w:val="0072BC"/>
        </w:rPr>
        <w:t>.</w:t>
      </w:r>
    </w:p>
    <w:p w14:paraId="0F2916BD" w14:textId="77777777" w:rsidR="007716D3" w:rsidRPr="007716D3" w:rsidRDefault="007716D3" w:rsidP="00AB713F">
      <w:pPr>
        <w:spacing w:before="120" w:line="0" w:lineRule="atLeast"/>
        <w:ind w:left="740"/>
        <w:rPr>
          <w:rFonts w:ascii="Verdana" w:eastAsia="Verdana" w:hAnsi="Verdana"/>
          <w:b/>
          <w:color w:val="0072BC"/>
          <w:u w:val="single"/>
        </w:rPr>
      </w:pPr>
      <w:r w:rsidRPr="007716D3">
        <w:rPr>
          <w:rFonts w:ascii="Verdana" w:eastAsia="Verdana" w:hAnsi="Verdana"/>
          <w:b/>
          <w:color w:val="0072BC"/>
          <w:u w:val="single"/>
        </w:rPr>
        <w:t xml:space="preserve">Haralambie </w:t>
      </w:r>
      <w:r w:rsidR="006D1F05">
        <w:rPr>
          <w:rFonts w:ascii="Verdana" w:eastAsia="Verdana" w:hAnsi="Verdana"/>
          <w:b/>
          <w:color w:val="0072BC"/>
          <w:u w:val="single"/>
        </w:rPr>
        <w:t>przeciwko</w:t>
      </w:r>
      <w:r w:rsidRPr="007716D3">
        <w:rPr>
          <w:rFonts w:ascii="Verdana" w:eastAsia="Verdana" w:hAnsi="Verdana"/>
          <w:b/>
          <w:color w:val="0072BC"/>
          <w:u w:val="single"/>
        </w:rPr>
        <w:t xml:space="preserve"> R</w:t>
      </w:r>
      <w:r w:rsidR="006D1F05">
        <w:rPr>
          <w:rFonts w:ascii="Verdana" w:eastAsia="Verdana" w:hAnsi="Verdana"/>
          <w:b/>
          <w:color w:val="0072BC"/>
          <w:u w:val="single"/>
        </w:rPr>
        <w:t>umunii</w:t>
      </w:r>
      <w:r w:rsidRPr="007716D3">
        <w:rPr>
          <w:rFonts w:ascii="Verdana" w:eastAsia="Verdana" w:hAnsi="Verdana"/>
          <w:b/>
          <w:color w:val="0072BC"/>
          <w:u w:val="single"/>
        </w:rPr>
        <w:t xml:space="preserve"> </w:t>
      </w:r>
    </w:p>
    <w:p w14:paraId="365A1898" w14:textId="77777777" w:rsidR="007716D3" w:rsidRPr="007716D3" w:rsidRDefault="007716D3" w:rsidP="00AB713F">
      <w:pPr>
        <w:spacing w:line="0" w:lineRule="atLeast"/>
        <w:ind w:left="740"/>
        <w:rPr>
          <w:rFonts w:ascii="Verdana" w:eastAsia="Verdana" w:hAnsi="Verdana"/>
          <w:color w:val="808080"/>
          <w:sz w:val="18"/>
        </w:rPr>
      </w:pPr>
      <w:r w:rsidRPr="007716D3">
        <w:rPr>
          <w:rFonts w:ascii="Verdana" w:eastAsia="Verdana" w:hAnsi="Verdana"/>
          <w:color w:val="808080"/>
          <w:sz w:val="18"/>
        </w:rPr>
        <w:t xml:space="preserve">27 </w:t>
      </w:r>
      <w:r w:rsidR="006D1F05">
        <w:rPr>
          <w:rFonts w:ascii="Verdana" w:eastAsia="Verdana" w:hAnsi="Verdana"/>
          <w:color w:val="808080"/>
          <w:sz w:val="18"/>
        </w:rPr>
        <w:t>października</w:t>
      </w:r>
      <w:r w:rsidRPr="007716D3">
        <w:rPr>
          <w:rFonts w:ascii="Verdana" w:eastAsia="Verdana" w:hAnsi="Verdana"/>
          <w:color w:val="808080"/>
          <w:sz w:val="18"/>
        </w:rPr>
        <w:t xml:space="preserve"> 2009</w:t>
      </w:r>
      <w:r w:rsidR="006D1F05">
        <w:rPr>
          <w:rFonts w:ascii="Verdana" w:eastAsia="Verdana" w:hAnsi="Verdana"/>
          <w:color w:val="808080"/>
          <w:sz w:val="18"/>
        </w:rPr>
        <w:t xml:space="preserve"> roku</w:t>
      </w:r>
    </w:p>
    <w:p w14:paraId="396E4115" w14:textId="77777777" w:rsidR="007716D3" w:rsidRPr="007716D3" w:rsidRDefault="000D6359" w:rsidP="00AB713F">
      <w:pPr>
        <w:spacing w:line="239" w:lineRule="auto"/>
        <w:ind w:left="740" w:right="20"/>
        <w:jc w:val="both"/>
        <w:rPr>
          <w:rFonts w:ascii="Verdana" w:eastAsia="Verdana" w:hAnsi="Verdana"/>
        </w:rPr>
      </w:pPr>
      <w:r w:rsidRPr="000D6359">
        <w:rPr>
          <w:rFonts w:ascii="Verdana" w:eastAsia="Verdana" w:hAnsi="Verdana"/>
        </w:rPr>
        <w:t xml:space="preserve">Skarżący skarżył się w szczególności na przeszkody w prawie dostępu do akt osobowych </w:t>
      </w:r>
      <w:r>
        <w:rPr>
          <w:rFonts w:ascii="Verdana" w:eastAsia="Verdana" w:hAnsi="Verdana"/>
        </w:rPr>
        <w:t>założonych</w:t>
      </w:r>
      <w:r w:rsidRPr="000D6359">
        <w:rPr>
          <w:rFonts w:ascii="Verdana" w:eastAsia="Verdana" w:hAnsi="Verdana"/>
        </w:rPr>
        <w:t xml:space="preserve"> </w:t>
      </w:r>
      <w:r>
        <w:rPr>
          <w:rFonts w:ascii="Verdana" w:eastAsia="Verdana" w:hAnsi="Verdana"/>
        </w:rPr>
        <w:t>na</w:t>
      </w:r>
      <w:r w:rsidRPr="000D6359">
        <w:rPr>
          <w:rFonts w:ascii="Verdana" w:eastAsia="Verdana" w:hAnsi="Verdana"/>
        </w:rPr>
        <w:t xml:space="preserve"> </w:t>
      </w:r>
      <w:r>
        <w:rPr>
          <w:rFonts w:ascii="Verdana" w:eastAsia="Verdana" w:hAnsi="Verdana"/>
        </w:rPr>
        <w:t>niego</w:t>
      </w:r>
      <w:r w:rsidRPr="000D6359">
        <w:rPr>
          <w:rFonts w:ascii="Verdana" w:eastAsia="Verdana" w:hAnsi="Verdana"/>
        </w:rPr>
        <w:t xml:space="preserve"> przez byłe tajne służby w okresie komunizmu</w:t>
      </w:r>
      <w:r w:rsidR="007716D3" w:rsidRPr="007716D3">
        <w:rPr>
          <w:rFonts w:ascii="Verdana" w:eastAsia="Verdana" w:hAnsi="Verdana"/>
        </w:rPr>
        <w:t xml:space="preserve">. </w:t>
      </w:r>
    </w:p>
    <w:p w14:paraId="55C38F81" w14:textId="77777777" w:rsidR="007716D3" w:rsidRPr="007716D3" w:rsidRDefault="000D6359" w:rsidP="00AB713F">
      <w:pPr>
        <w:spacing w:line="241" w:lineRule="auto"/>
        <w:ind w:left="740"/>
        <w:jc w:val="both"/>
        <w:rPr>
          <w:rFonts w:ascii="Verdana" w:eastAsia="Verdana" w:hAnsi="Verdana"/>
          <w:color w:val="0072BC"/>
        </w:rPr>
      </w:pPr>
      <w:r w:rsidRPr="000D6359">
        <w:rPr>
          <w:rFonts w:ascii="Verdana" w:eastAsia="Verdana" w:hAnsi="Verdana"/>
          <w:color w:val="0072BC"/>
        </w:rPr>
        <w:t xml:space="preserve">Trybunał uznał, że doszło do </w:t>
      </w:r>
      <w:r w:rsidRPr="000D6359">
        <w:rPr>
          <w:rFonts w:ascii="Verdana" w:eastAsia="Verdana" w:hAnsi="Verdana"/>
          <w:b/>
          <w:bCs/>
          <w:color w:val="0072BC"/>
        </w:rPr>
        <w:t>naruszenia art. 8</w:t>
      </w:r>
      <w:r w:rsidRPr="000D6359">
        <w:rPr>
          <w:rFonts w:ascii="Verdana" w:eastAsia="Verdana" w:hAnsi="Verdana"/>
          <w:color w:val="0072BC"/>
        </w:rPr>
        <w:t xml:space="preserve"> Konwencji z powodu przeszkód w zapoznaniu się skarżącego z aktami osobistymi utworzonymi przez tajne służby pod rządami komunistycznymi. Stwierdzono, że ani liczba przesłanych plików, ani niedociągnięcia w systemie archiwum nie uzasadniają sześcioletniego opóźnienia w spełnieniu jego </w:t>
      </w:r>
      <w:r>
        <w:rPr>
          <w:rFonts w:ascii="Verdana" w:eastAsia="Verdana" w:hAnsi="Verdana"/>
          <w:color w:val="0072BC"/>
        </w:rPr>
        <w:t>prośby</w:t>
      </w:r>
      <w:r w:rsidRPr="000D6359">
        <w:rPr>
          <w:rFonts w:ascii="Verdana" w:eastAsia="Verdana" w:hAnsi="Verdana"/>
          <w:color w:val="0072BC"/>
        </w:rPr>
        <w:t>. W tej sprawie Trybunał przypomniał w szczególności o żywotnym interesie osób, które były przedmiotem akt osobowych przechowywanych przez władze publiczne, aby móc mieć do nich dostęp, i podkreślił, że władze mają obowiązek zapewnić skuteczną procedurę uzyskania dostępu do taki</w:t>
      </w:r>
      <w:r>
        <w:rPr>
          <w:rFonts w:ascii="Verdana" w:eastAsia="Verdana" w:hAnsi="Verdana"/>
          <w:color w:val="0072BC"/>
        </w:rPr>
        <w:t>ch</w:t>
      </w:r>
      <w:r w:rsidRPr="000D6359">
        <w:rPr>
          <w:rFonts w:ascii="Verdana" w:eastAsia="Verdana" w:hAnsi="Verdana"/>
          <w:color w:val="0072BC"/>
        </w:rPr>
        <w:t xml:space="preserve"> informacj</w:t>
      </w:r>
      <w:r>
        <w:rPr>
          <w:rFonts w:ascii="Verdana" w:eastAsia="Verdana" w:hAnsi="Verdana"/>
          <w:color w:val="0072BC"/>
        </w:rPr>
        <w:t>i</w:t>
      </w:r>
      <w:r w:rsidR="007716D3" w:rsidRPr="007716D3">
        <w:rPr>
          <w:rFonts w:ascii="Verdana" w:eastAsia="Verdana" w:hAnsi="Verdana"/>
          <w:color w:val="0072BC"/>
        </w:rPr>
        <w:t xml:space="preserve">. </w:t>
      </w:r>
    </w:p>
    <w:p w14:paraId="4A652FA3" w14:textId="77777777" w:rsidR="007716D3" w:rsidRPr="007716D3" w:rsidRDefault="000D6359" w:rsidP="00AB713F">
      <w:pPr>
        <w:spacing w:before="120" w:line="241" w:lineRule="auto"/>
        <w:ind w:left="740"/>
        <w:jc w:val="both"/>
        <w:rPr>
          <w:rFonts w:ascii="Verdana" w:eastAsia="Verdana" w:hAnsi="Verdana"/>
        </w:rPr>
      </w:pPr>
      <w:r>
        <w:rPr>
          <w:rFonts w:ascii="Verdana" w:eastAsia="Verdana" w:hAnsi="Verdana"/>
          <w:i/>
          <w:iCs/>
        </w:rPr>
        <w:t>Zobacz także</w:t>
      </w:r>
      <w:r w:rsidR="007716D3" w:rsidRPr="007716D3">
        <w:rPr>
          <w:rFonts w:ascii="Verdana" w:eastAsia="Verdana" w:hAnsi="Verdana"/>
        </w:rPr>
        <w:t>:</w:t>
      </w:r>
      <w:r w:rsidR="007716D3" w:rsidRPr="007716D3">
        <w:rPr>
          <w:rFonts w:ascii="Verdana" w:eastAsia="Verdana" w:hAnsi="Verdana"/>
          <w:color w:val="0072BC"/>
        </w:rPr>
        <w:t xml:space="preserve"> </w:t>
      </w:r>
      <w:r w:rsidR="007716D3" w:rsidRPr="007716D3">
        <w:rPr>
          <w:rFonts w:ascii="Verdana" w:eastAsia="Verdana" w:hAnsi="Verdana"/>
          <w:b/>
          <w:bCs/>
          <w:color w:val="0072BC"/>
        </w:rPr>
        <w:t xml:space="preserve">Jarnea </w:t>
      </w:r>
      <w:r>
        <w:rPr>
          <w:rFonts w:ascii="Verdana" w:eastAsia="Verdana" w:hAnsi="Verdana"/>
          <w:b/>
          <w:bCs/>
          <w:color w:val="0072BC"/>
        </w:rPr>
        <w:t>przeciwko</w:t>
      </w:r>
      <w:r w:rsidR="007716D3" w:rsidRPr="007716D3">
        <w:rPr>
          <w:rFonts w:ascii="Verdana" w:eastAsia="Verdana" w:hAnsi="Verdana"/>
          <w:b/>
          <w:bCs/>
          <w:color w:val="0072BC"/>
        </w:rPr>
        <w:t xml:space="preserve"> </w:t>
      </w:r>
      <w:r>
        <w:rPr>
          <w:rFonts w:ascii="Verdana" w:eastAsia="Verdana" w:hAnsi="Verdana"/>
          <w:b/>
          <w:bCs/>
          <w:color w:val="0072BC"/>
        </w:rPr>
        <w:t>Rumunii</w:t>
      </w:r>
      <w:r w:rsidR="007716D3" w:rsidRPr="007716D3">
        <w:rPr>
          <w:rFonts w:ascii="Verdana" w:eastAsia="Verdana" w:hAnsi="Verdana"/>
          <w:color w:val="0072BC"/>
        </w:rPr>
        <w:t xml:space="preserve">, </w:t>
      </w:r>
      <w:r>
        <w:rPr>
          <w:rFonts w:ascii="Verdana" w:eastAsia="Verdana" w:hAnsi="Verdana"/>
        </w:rPr>
        <w:t>wyrok</w:t>
      </w:r>
      <w:r w:rsidR="007716D3" w:rsidRPr="007716D3">
        <w:rPr>
          <w:rFonts w:ascii="Verdana" w:eastAsia="Verdana" w:hAnsi="Verdana"/>
        </w:rPr>
        <w:t xml:space="preserve"> </w:t>
      </w:r>
      <w:r>
        <w:rPr>
          <w:rFonts w:ascii="Verdana" w:eastAsia="Verdana" w:hAnsi="Verdana"/>
        </w:rPr>
        <w:t>z</w:t>
      </w:r>
      <w:r w:rsidR="007716D3" w:rsidRPr="007716D3">
        <w:rPr>
          <w:rFonts w:ascii="Verdana" w:eastAsia="Verdana" w:hAnsi="Verdana"/>
        </w:rPr>
        <w:t xml:space="preserve"> 19 </w:t>
      </w:r>
      <w:r>
        <w:rPr>
          <w:rFonts w:ascii="Verdana" w:eastAsia="Verdana" w:hAnsi="Verdana"/>
        </w:rPr>
        <w:t>lipca</w:t>
      </w:r>
      <w:r w:rsidR="007716D3" w:rsidRPr="007716D3">
        <w:rPr>
          <w:rFonts w:ascii="Verdana" w:eastAsia="Verdana" w:hAnsi="Verdana"/>
        </w:rPr>
        <w:t xml:space="preserve"> 2011</w:t>
      </w:r>
      <w:r>
        <w:rPr>
          <w:rFonts w:ascii="Verdana" w:eastAsia="Verdana" w:hAnsi="Verdana"/>
        </w:rPr>
        <w:t xml:space="preserve"> roku</w:t>
      </w:r>
      <w:r w:rsidR="007716D3" w:rsidRPr="007716D3">
        <w:rPr>
          <w:rFonts w:ascii="Verdana" w:eastAsia="Verdana" w:hAnsi="Verdana"/>
        </w:rPr>
        <w:t>;</w:t>
      </w:r>
      <w:r w:rsidR="007716D3" w:rsidRPr="007716D3">
        <w:rPr>
          <w:rFonts w:ascii="Verdana" w:eastAsia="Verdana" w:hAnsi="Verdana"/>
          <w:color w:val="0072BC"/>
        </w:rPr>
        <w:t xml:space="preserve"> </w:t>
      </w:r>
      <w:r w:rsidR="007716D3" w:rsidRPr="007716D3">
        <w:rPr>
          <w:rFonts w:ascii="Verdana" w:eastAsia="Verdana" w:hAnsi="Verdana"/>
          <w:b/>
          <w:bCs/>
          <w:color w:val="0072BC"/>
        </w:rPr>
        <w:t xml:space="preserve">Antoneta Tudor </w:t>
      </w:r>
      <w:r>
        <w:rPr>
          <w:rFonts w:ascii="Verdana" w:eastAsia="Verdana" w:hAnsi="Verdana"/>
          <w:b/>
          <w:bCs/>
          <w:color w:val="0072BC"/>
        </w:rPr>
        <w:t>przeciwko</w:t>
      </w:r>
      <w:r w:rsidR="007716D3" w:rsidRPr="007716D3">
        <w:rPr>
          <w:rFonts w:ascii="Verdana" w:eastAsia="Verdana" w:hAnsi="Verdana"/>
          <w:b/>
          <w:bCs/>
          <w:color w:val="0072BC"/>
        </w:rPr>
        <w:t xml:space="preserve"> </w:t>
      </w:r>
      <w:r>
        <w:rPr>
          <w:rFonts w:ascii="Verdana" w:eastAsia="Verdana" w:hAnsi="Verdana"/>
          <w:b/>
          <w:bCs/>
          <w:color w:val="0072BC"/>
        </w:rPr>
        <w:t>Rumunii</w:t>
      </w:r>
      <w:r w:rsidR="007716D3" w:rsidRPr="007716D3">
        <w:rPr>
          <w:rFonts w:ascii="Verdana" w:eastAsia="Verdana" w:hAnsi="Verdana"/>
          <w:color w:val="0072BC"/>
        </w:rPr>
        <w:t xml:space="preserve">, </w:t>
      </w:r>
      <w:r>
        <w:rPr>
          <w:rFonts w:ascii="Verdana" w:eastAsia="Verdana" w:hAnsi="Verdana"/>
        </w:rPr>
        <w:t>wyrok</w:t>
      </w:r>
      <w:r w:rsidR="007716D3" w:rsidRPr="007716D3">
        <w:rPr>
          <w:rFonts w:ascii="Verdana" w:eastAsia="Verdana" w:hAnsi="Verdana"/>
        </w:rPr>
        <w:t xml:space="preserve"> </w:t>
      </w:r>
      <w:r>
        <w:rPr>
          <w:rFonts w:ascii="Verdana" w:eastAsia="Verdana" w:hAnsi="Verdana"/>
        </w:rPr>
        <w:t>z</w:t>
      </w:r>
      <w:r w:rsidR="007716D3" w:rsidRPr="007716D3">
        <w:rPr>
          <w:rFonts w:ascii="Verdana" w:eastAsia="Verdana" w:hAnsi="Verdana"/>
        </w:rPr>
        <w:t xml:space="preserve"> 24 </w:t>
      </w:r>
      <w:r>
        <w:rPr>
          <w:rFonts w:ascii="Verdana" w:eastAsia="Verdana" w:hAnsi="Verdana"/>
        </w:rPr>
        <w:t>września</w:t>
      </w:r>
      <w:r w:rsidR="007716D3" w:rsidRPr="007716D3">
        <w:rPr>
          <w:rFonts w:ascii="Verdana" w:eastAsia="Verdana" w:hAnsi="Verdana"/>
        </w:rPr>
        <w:t xml:space="preserve"> 2013</w:t>
      </w:r>
      <w:r>
        <w:rPr>
          <w:rFonts w:ascii="Verdana" w:eastAsia="Verdana" w:hAnsi="Verdana"/>
        </w:rPr>
        <w:t xml:space="preserve"> roku</w:t>
      </w:r>
      <w:r w:rsidR="007716D3" w:rsidRPr="007716D3">
        <w:rPr>
          <w:rFonts w:ascii="Verdana" w:eastAsia="Verdana" w:hAnsi="Verdana"/>
        </w:rPr>
        <w:t>.</w:t>
      </w:r>
    </w:p>
    <w:p w14:paraId="26E17002" w14:textId="77777777" w:rsidR="0097380D" w:rsidRDefault="0097380D" w:rsidP="00AB713F">
      <w:pPr>
        <w:spacing w:before="120" w:line="0" w:lineRule="atLeast"/>
        <w:ind w:left="740"/>
        <w:rPr>
          <w:rFonts w:ascii="Verdana" w:eastAsia="Verdana" w:hAnsi="Verdana"/>
          <w:b/>
          <w:color w:val="0072BC"/>
          <w:u w:val="single"/>
        </w:rPr>
      </w:pPr>
    </w:p>
    <w:p w14:paraId="3192D6DE" w14:textId="77777777" w:rsidR="007716D3" w:rsidRPr="007716D3" w:rsidRDefault="007716D3" w:rsidP="00AB713F">
      <w:pPr>
        <w:spacing w:before="120" w:line="0" w:lineRule="atLeast"/>
        <w:ind w:left="740"/>
        <w:rPr>
          <w:rFonts w:ascii="Verdana" w:eastAsia="Verdana" w:hAnsi="Verdana"/>
          <w:b/>
          <w:color w:val="0072BC"/>
          <w:u w:val="single"/>
        </w:rPr>
      </w:pPr>
      <w:r w:rsidRPr="007716D3">
        <w:rPr>
          <w:rFonts w:ascii="Verdana" w:eastAsia="Verdana" w:hAnsi="Verdana"/>
          <w:b/>
          <w:color w:val="0072BC"/>
          <w:u w:val="single"/>
        </w:rPr>
        <w:lastRenderedPageBreak/>
        <w:t xml:space="preserve">Godelli </w:t>
      </w:r>
      <w:r w:rsidR="003A5175">
        <w:rPr>
          <w:rFonts w:ascii="Verdana" w:eastAsia="Verdana" w:hAnsi="Verdana"/>
          <w:b/>
          <w:color w:val="0072BC"/>
          <w:u w:val="single"/>
        </w:rPr>
        <w:t>przeciwko</w:t>
      </w:r>
      <w:r w:rsidRPr="007716D3">
        <w:rPr>
          <w:rFonts w:ascii="Verdana" w:eastAsia="Verdana" w:hAnsi="Verdana"/>
          <w:b/>
          <w:color w:val="0072BC"/>
          <w:u w:val="single"/>
        </w:rPr>
        <w:t xml:space="preserve"> </w:t>
      </w:r>
      <w:r w:rsidR="003A5175">
        <w:rPr>
          <w:rFonts w:ascii="Verdana" w:eastAsia="Verdana" w:hAnsi="Verdana"/>
          <w:b/>
          <w:color w:val="0072BC"/>
          <w:u w:val="single"/>
        </w:rPr>
        <w:t>Włochom</w:t>
      </w:r>
      <w:r w:rsidRPr="007716D3">
        <w:rPr>
          <w:rFonts w:ascii="Verdana" w:eastAsia="Verdana" w:hAnsi="Verdana"/>
          <w:b/>
          <w:color w:val="0072BC"/>
          <w:u w:val="single"/>
        </w:rPr>
        <w:t xml:space="preserve"> </w:t>
      </w:r>
    </w:p>
    <w:p w14:paraId="6949C9D4" w14:textId="77777777" w:rsidR="007716D3" w:rsidRPr="007716D3" w:rsidRDefault="007716D3" w:rsidP="00AB713F">
      <w:pPr>
        <w:spacing w:line="0" w:lineRule="atLeast"/>
        <w:ind w:left="740"/>
        <w:rPr>
          <w:rFonts w:ascii="Verdana" w:eastAsia="Verdana" w:hAnsi="Verdana"/>
          <w:color w:val="808080"/>
          <w:sz w:val="18"/>
        </w:rPr>
      </w:pPr>
      <w:r w:rsidRPr="007716D3">
        <w:rPr>
          <w:rFonts w:ascii="Verdana" w:eastAsia="Verdana" w:hAnsi="Verdana"/>
          <w:color w:val="808080"/>
          <w:sz w:val="18"/>
        </w:rPr>
        <w:t xml:space="preserve">25 </w:t>
      </w:r>
      <w:r w:rsidR="006D1F05">
        <w:rPr>
          <w:rFonts w:ascii="Verdana" w:eastAsia="Verdana" w:hAnsi="Verdana"/>
          <w:color w:val="808080"/>
          <w:sz w:val="18"/>
        </w:rPr>
        <w:t>września</w:t>
      </w:r>
      <w:r w:rsidRPr="007716D3">
        <w:rPr>
          <w:rFonts w:ascii="Verdana" w:eastAsia="Verdana" w:hAnsi="Verdana"/>
          <w:color w:val="808080"/>
          <w:sz w:val="18"/>
        </w:rPr>
        <w:t xml:space="preserve"> 2012</w:t>
      </w:r>
      <w:r w:rsidR="006D1F05">
        <w:rPr>
          <w:rFonts w:ascii="Verdana" w:eastAsia="Verdana" w:hAnsi="Verdana"/>
          <w:color w:val="808080"/>
          <w:sz w:val="18"/>
        </w:rPr>
        <w:t xml:space="preserve"> roku</w:t>
      </w:r>
      <w:r w:rsidRPr="007716D3">
        <w:rPr>
          <w:rFonts w:ascii="Verdana" w:eastAsia="Verdana" w:hAnsi="Verdana"/>
          <w:color w:val="808080"/>
          <w:sz w:val="18"/>
        </w:rPr>
        <w:t xml:space="preserve"> </w:t>
      </w:r>
    </w:p>
    <w:p w14:paraId="4ED0B949" w14:textId="77777777" w:rsidR="007716D3" w:rsidRPr="007716D3" w:rsidRDefault="000D6359" w:rsidP="00AB713F">
      <w:pPr>
        <w:spacing w:line="239" w:lineRule="auto"/>
        <w:ind w:left="740" w:right="20"/>
        <w:jc w:val="both"/>
        <w:rPr>
          <w:rFonts w:ascii="Verdana" w:eastAsia="Verdana" w:hAnsi="Verdana"/>
        </w:rPr>
      </w:pPr>
      <w:r w:rsidRPr="000D6359">
        <w:rPr>
          <w:rFonts w:ascii="Verdana" w:eastAsia="Verdana" w:hAnsi="Verdana"/>
        </w:rPr>
        <w:t xml:space="preserve">Sprawa dotyczyła poufności informacji dotyczących narodzin dziecka oraz niemożności </w:t>
      </w:r>
      <w:r w:rsidR="006B3307">
        <w:rPr>
          <w:rFonts w:ascii="Verdana" w:eastAsia="Verdana" w:hAnsi="Verdana"/>
        </w:rPr>
        <w:t xml:space="preserve">uzyskania informacji o swoim pochodzeniu przez </w:t>
      </w:r>
      <w:r w:rsidRPr="000D6359">
        <w:rPr>
          <w:rFonts w:ascii="Verdana" w:eastAsia="Verdana" w:hAnsi="Verdana"/>
        </w:rPr>
        <w:t>osob</w:t>
      </w:r>
      <w:r w:rsidR="006B3307">
        <w:rPr>
          <w:rFonts w:ascii="Verdana" w:eastAsia="Verdana" w:hAnsi="Verdana"/>
        </w:rPr>
        <w:t>ę</w:t>
      </w:r>
      <w:r w:rsidRPr="000D6359">
        <w:rPr>
          <w:rFonts w:ascii="Verdana" w:eastAsia="Verdana" w:hAnsi="Verdana"/>
        </w:rPr>
        <w:t xml:space="preserve"> porzucon</w:t>
      </w:r>
      <w:r w:rsidR="006B3307">
        <w:rPr>
          <w:rFonts w:ascii="Verdana" w:eastAsia="Verdana" w:hAnsi="Verdana"/>
        </w:rPr>
        <w:t>ą</w:t>
      </w:r>
      <w:r w:rsidRPr="000D6359">
        <w:rPr>
          <w:rFonts w:ascii="Verdana" w:eastAsia="Verdana" w:hAnsi="Verdana"/>
        </w:rPr>
        <w:t xml:space="preserve"> przez matkę. Skarżąca utrzymywała, że poniosła </w:t>
      </w:r>
      <w:r w:rsidR="006B3307">
        <w:rPr>
          <w:rFonts w:ascii="Verdana" w:eastAsia="Verdana" w:hAnsi="Verdana"/>
        </w:rPr>
        <w:t>znaczną</w:t>
      </w:r>
      <w:r w:rsidRPr="000D6359">
        <w:rPr>
          <w:rFonts w:ascii="Verdana" w:eastAsia="Verdana" w:hAnsi="Verdana"/>
        </w:rPr>
        <w:t xml:space="preserve"> szkodę w wyniku nieznajomości </w:t>
      </w:r>
      <w:r w:rsidR="006B3307">
        <w:rPr>
          <w:rFonts w:ascii="Verdana" w:eastAsia="Verdana" w:hAnsi="Verdana"/>
        </w:rPr>
        <w:t>swojej</w:t>
      </w:r>
      <w:r w:rsidRPr="000D6359">
        <w:rPr>
          <w:rFonts w:ascii="Verdana" w:eastAsia="Verdana" w:hAnsi="Verdana"/>
        </w:rPr>
        <w:t xml:space="preserve"> osobistej historii, ponieważ nie była w stanie </w:t>
      </w:r>
      <w:r w:rsidR="006B3307">
        <w:rPr>
          <w:rFonts w:ascii="Verdana" w:eastAsia="Verdana" w:hAnsi="Verdana"/>
        </w:rPr>
        <w:t>prześledzić</w:t>
      </w:r>
      <w:r w:rsidRPr="000D6359">
        <w:rPr>
          <w:rFonts w:ascii="Verdana" w:eastAsia="Verdana" w:hAnsi="Verdana"/>
        </w:rPr>
        <w:t xml:space="preserve"> swoich korzeni</w:t>
      </w:r>
      <w:r w:rsidR="006B3307">
        <w:rPr>
          <w:rFonts w:ascii="Verdana" w:eastAsia="Verdana" w:hAnsi="Verdana"/>
        </w:rPr>
        <w:t xml:space="preserve"> przy jednoczesnym zapewnieniu</w:t>
      </w:r>
      <w:r w:rsidRPr="000D6359">
        <w:rPr>
          <w:rFonts w:ascii="Verdana" w:eastAsia="Verdana" w:hAnsi="Verdana"/>
        </w:rPr>
        <w:t xml:space="preserve"> ochron</w:t>
      </w:r>
      <w:r w:rsidR="006B3307">
        <w:rPr>
          <w:rFonts w:ascii="Verdana" w:eastAsia="Verdana" w:hAnsi="Verdana"/>
        </w:rPr>
        <w:t>y</w:t>
      </w:r>
      <w:r w:rsidRPr="000D6359">
        <w:rPr>
          <w:rFonts w:ascii="Verdana" w:eastAsia="Verdana" w:hAnsi="Verdana"/>
        </w:rPr>
        <w:t xml:space="preserve"> interesów osób trzecich.</w:t>
      </w:r>
    </w:p>
    <w:p w14:paraId="3860F53E" w14:textId="77777777" w:rsidR="007716D3" w:rsidRPr="00672E47" w:rsidRDefault="000D6359" w:rsidP="00AB713F">
      <w:pPr>
        <w:spacing w:line="241" w:lineRule="auto"/>
        <w:ind w:left="740"/>
        <w:jc w:val="both"/>
        <w:rPr>
          <w:rFonts w:ascii="Verdana" w:eastAsia="Verdana" w:hAnsi="Verdana"/>
          <w:color w:val="0072BC"/>
        </w:rPr>
      </w:pPr>
      <w:r w:rsidRPr="000D6359">
        <w:rPr>
          <w:rFonts w:ascii="Verdana" w:eastAsia="Verdana" w:hAnsi="Verdana"/>
          <w:color w:val="0072BC"/>
        </w:rPr>
        <w:t xml:space="preserve">Trybunał orzekł, że doszło do </w:t>
      </w:r>
      <w:r w:rsidRPr="006B3307">
        <w:rPr>
          <w:rFonts w:ascii="Verdana" w:eastAsia="Verdana" w:hAnsi="Verdana"/>
          <w:b/>
          <w:bCs/>
          <w:color w:val="0072BC"/>
        </w:rPr>
        <w:t>naruszenia art. 8</w:t>
      </w:r>
      <w:r w:rsidRPr="000D6359">
        <w:rPr>
          <w:rFonts w:ascii="Verdana" w:eastAsia="Verdana" w:hAnsi="Verdana"/>
          <w:color w:val="0072BC"/>
        </w:rPr>
        <w:t xml:space="preserve"> Konwencji, biorąc pod uwagę w szczególności, że nie została zachowana równowaga pomiędzy</w:t>
      </w:r>
      <w:r w:rsidR="00401ADF">
        <w:rPr>
          <w:rFonts w:ascii="Verdana" w:eastAsia="Verdana" w:hAnsi="Verdana"/>
          <w:color w:val="0072BC"/>
        </w:rPr>
        <w:t xml:space="preserve"> przedmiotowymi</w:t>
      </w:r>
      <w:r w:rsidRPr="000D6359">
        <w:rPr>
          <w:rFonts w:ascii="Verdana" w:eastAsia="Verdana" w:hAnsi="Verdana"/>
          <w:color w:val="0072BC"/>
        </w:rPr>
        <w:t xml:space="preserve"> interesami</w:t>
      </w:r>
      <w:r w:rsidR="00401ADF">
        <w:rPr>
          <w:rFonts w:ascii="Verdana" w:eastAsia="Verdana" w:hAnsi="Verdana"/>
          <w:color w:val="0072BC"/>
        </w:rPr>
        <w:t xml:space="preserve"> w sytuacji gdy włoskie ustawodawstwo, </w:t>
      </w:r>
      <w:r w:rsidRPr="000D6359">
        <w:rPr>
          <w:rFonts w:ascii="Verdana" w:eastAsia="Verdana" w:hAnsi="Verdana"/>
          <w:color w:val="0072BC"/>
        </w:rPr>
        <w:t>w przypadkach, gdy matka postanowiła nie ujawniać swojej tożsamości, nie pozw</w:t>
      </w:r>
      <w:r w:rsidR="00401ADF">
        <w:rPr>
          <w:rFonts w:ascii="Verdana" w:eastAsia="Verdana" w:hAnsi="Verdana"/>
          <w:color w:val="0072BC"/>
        </w:rPr>
        <w:t>ala</w:t>
      </w:r>
      <w:r w:rsidRPr="000D6359">
        <w:rPr>
          <w:rFonts w:ascii="Verdana" w:eastAsia="Verdana" w:hAnsi="Verdana"/>
          <w:color w:val="0072BC"/>
        </w:rPr>
        <w:t xml:space="preserve">ło dziecku, które nie zostało formalnie uznane przy urodzeniu, a następnie zostało adoptowane, </w:t>
      </w:r>
      <w:r w:rsidR="00401ADF">
        <w:rPr>
          <w:rFonts w:ascii="Verdana" w:eastAsia="Verdana" w:hAnsi="Verdana"/>
          <w:color w:val="0072BC"/>
        </w:rPr>
        <w:t>wnosić</w:t>
      </w:r>
      <w:r w:rsidRPr="000D6359">
        <w:rPr>
          <w:rFonts w:ascii="Verdana" w:eastAsia="Verdana" w:hAnsi="Verdana"/>
          <w:color w:val="0072BC"/>
        </w:rPr>
        <w:t xml:space="preserve"> </w:t>
      </w:r>
      <w:r w:rsidR="00401ADF">
        <w:rPr>
          <w:rFonts w:ascii="Verdana" w:eastAsia="Verdana" w:hAnsi="Verdana"/>
          <w:color w:val="0072BC"/>
        </w:rPr>
        <w:t xml:space="preserve">albo </w:t>
      </w:r>
      <w:r w:rsidRPr="000D6359">
        <w:rPr>
          <w:rFonts w:ascii="Verdana" w:eastAsia="Verdana" w:hAnsi="Verdana"/>
          <w:color w:val="0072BC"/>
        </w:rPr>
        <w:t xml:space="preserve">o </w:t>
      </w:r>
      <w:r w:rsidR="00401ADF" w:rsidRPr="000D6359">
        <w:rPr>
          <w:rFonts w:ascii="Verdana" w:eastAsia="Verdana" w:hAnsi="Verdana"/>
          <w:color w:val="0072BC"/>
        </w:rPr>
        <w:t xml:space="preserve">nieidentyfikujące </w:t>
      </w:r>
      <w:r w:rsidRPr="000D6359">
        <w:rPr>
          <w:rFonts w:ascii="Verdana" w:eastAsia="Verdana" w:hAnsi="Verdana"/>
          <w:color w:val="0072BC"/>
        </w:rPr>
        <w:t xml:space="preserve">informacje o jego pochodzeniu </w:t>
      </w:r>
      <w:r w:rsidR="00401ADF">
        <w:rPr>
          <w:rFonts w:ascii="Verdana" w:eastAsia="Verdana" w:hAnsi="Verdana"/>
          <w:color w:val="0072BC"/>
        </w:rPr>
        <w:t>albo o</w:t>
      </w:r>
      <w:r w:rsidRPr="000D6359">
        <w:rPr>
          <w:rFonts w:ascii="Verdana" w:eastAsia="Verdana" w:hAnsi="Verdana"/>
          <w:color w:val="0072BC"/>
        </w:rPr>
        <w:t xml:space="preserve"> ujawnienie tożsamości matki</w:t>
      </w:r>
      <w:r w:rsidR="00401ADF">
        <w:rPr>
          <w:rFonts w:ascii="Verdana" w:eastAsia="Verdana" w:hAnsi="Verdana"/>
          <w:color w:val="0072BC"/>
        </w:rPr>
        <w:t xml:space="preserve"> biologicznej</w:t>
      </w:r>
      <w:r w:rsidRPr="000D6359">
        <w:rPr>
          <w:rFonts w:ascii="Verdana" w:eastAsia="Verdana" w:hAnsi="Verdana"/>
          <w:color w:val="0072BC"/>
        </w:rPr>
        <w:t xml:space="preserve"> za jej zgodą</w:t>
      </w:r>
      <w:r w:rsidR="006D1F05" w:rsidRPr="006D1F05">
        <w:rPr>
          <w:rFonts w:ascii="Verdana" w:eastAsia="Verdana" w:hAnsi="Verdana"/>
          <w:color w:val="0072BC"/>
        </w:rPr>
        <w:t>.</w:t>
      </w:r>
    </w:p>
    <w:p w14:paraId="7AAD2F8D" w14:textId="77777777" w:rsidR="00F832FE" w:rsidRDefault="00964A72" w:rsidP="00AB713F">
      <w:pPr>
        <w:spacing w:before="120" w:line="0" w:lineRule="atLeast"/>
        <w:ind w:left="740"/>
        <w:rPr>
          <w:rFonts w:ascii="Verdana" w:eastAsia="Verdana" w:hAnsi="Verdana"/>
          <w:b/>
          <w:color w:val="0072BC"/>
          <w:u w:val="single"/>
        </w:rPr>
      </w:pPr>
      <w:r>
        <w:rPr>
          <w:rFonts w:ascii="Verdana" w:eastAsia="Verdana" w:hAnsi="Verdana"/>
          <w:b/>
          <w:color w:val="0072BC"/>
          <w:u w:val="single"/>
        </w:rPr>
        <w:t>Magyar Helsinki Bizottság przeciwko Węgrom</w:t>
      </w:r>
    </w:p>
    <w:p w14:paraId="610620DE" w14:textId="77777777" w:rsidR="00F832FE" w:rsidRDefault="00F832FE" w:rsidP="00AB713F">
      <w:pPr>
        <w:spacing w:line="63" w:lineRule="exact"/>
        <w:ind w:left="740"/>
        <w:rPr>
          <w:rFonts w:ascii="Times New Roman" w:eastAsia="Times New Roman" w:hAnsi="Times New Roman"/>
        </w:rPr>
      </w:pPr>
    </w:p>
    <w:p w14:paraId="4327CD2C" w14:textId="77777777" w:rsidR="00F832FE" w:rsidRDefault="00964A72" w:rsidP="00AB713F">
      <w:pPr>
        <w:spacing w:line="0" w:lineRule="atLeast"/>
        <w:ind w:left="740"/>
        <w:rPr>
          <w:rFonts w:ascii="Verdana" w:eastAsia="Verdana" w:hAnsi="Verdana"/>
          <w:color w:val="808080"/>
          <w:sz w:val="18"/>
        </w:rPr>
      </w:pPr>
      <w:r>
        <w:rPr>
          <w:rFonts w:ascii="Verdana" w:eastAsia="Verdana" w:hAnsi="Verdana"/>
          <w:color w:val="808080"/>
          <w:sz w:val="18"/>
        </w:rPr>
        <w:t>8 listopada</w:t>
      </w:r>
      <w:r w:rsidR="00F832FE">
        <w:rPr>
          <w:rFonts w:ascii="Verdana" w:eastAsia="Verdana" w:hAnsi="Verdana"/>
          <w:color w:val="808080"/>
          <w:sz w:val="18"/>
        </w:rPr>
        <w:t xml:space="preserve"> 2016</w:t>
      </w:r>
      <w:r w:rsidR="00352EC8">
        <w:rPr>
          <w:rFonts w:ascii="Verdana" w:eastAsia="Verdana" w:hAnsi="Verdana"/>
          <w:color w:val="808080"/>
          <w:sz w:val="18"/>
        </w:rPr>
        <w:t xml:space="preserve"> roku</w:t>
      </w:r>
      <w:r>
        <w:rPr>
          <w:rFonts w:ascii="Verdana" w:eastAsia="Verdana" w:hAnsi="Verdana"/>
          <w:color w:val="808080"/>
          <w:sz w:val="18"/>
        </w:rPr>
        <w:t xml:space="preserve"> (Wielka Izba</w:t>
      </w:r>
      <w:r w:rsidR="00F832FE">
        <w:rPr>
          <w:rFonts w:ascii="Verdana" w:eastAsia="Verdana" w:hAnsi="Verdana"/>
          <w:color w:val="808080"/>
          <w:sz w:val="18"/>
        </w:rPr>
        <w:t>)</w:t>
      </w:r>
    </w:p>
    <w:p w14:paraId="68F6F9BB" w14:textId="77777777" w:rsidR="007E1CE3" w:rsidRDefault="007E1CE3" w:rsidP="00AB713F">
      <w:pPr>
        <w:spacing w:line="239" w:lineRule="auto"/>
        <w:ind w:left="740" w:right="20"/>
        <w:jc w:val="both"/>
        <w:rPr>
          <w:rFonts w:ascii="Verdana" w:eastAsia="Verdana" w:hAnsi="Verdana"/>
        </w:rPr>
      </w:pPr>
      <w:r w:rsidRPr="007E1CE3">
        <w:rPr>
          <w:rFonts w:ascii="Verdana" w:eastAsia="Verdana" w:hAnsi="Verdana"/>
        </w:rPr>
        <w:t xml:space="preserve">Sprawa ta dotyczyła odmowy przez władze dostarczenia organizacji pozarządowej informacji dotyczących pracy obrońcy z urzędu, ponieważ władze zaklasyfikowały te informacje jako dane osobowe, które nie </w:t>
      </w:r>
      <w:r w:rsidR="00D45BA0">
        <w:rPr>
          <w:rFonts w:ascii="Verdana" w:eastAsia="Verdana" w:hAnsi="Verdana"/>
        </w:rPr>
        <w:t>są</w:t>
      </w:r>
      <w:r w:rsidR="001E157D">
        <w:rPr>
          <w:rFonts w:ascii="Verdana" w:eastAsia="Verdana" w:hAnsi="Verdana"/>
        </w:rPr>
        <w:t xml:space="preserve"> przedmiotem</w:t>
      </w:r>
      <w:r w:rsidRPr="007E1CE3">
        <w:rPr>
          <w:rFonts w:ascii="Verdana" w:eastAsia="Verdana" w:hAnsi="Verdana"/>
        </w:rPr>
        <w:t xml:space="preserve"> ujawni</w:t>
      </w:r>
      <w:r w:rsidR="001E157D">
        <w:rPr>
          <w:rFonts w:ascii="Verdana" w:eastAsia="Verdana" w:hAnsi="Verdana"/>
        </w:rPr>
        <w:t>enia</w:t>
      </w:r>
      <w:r w:rsidR="003A7187">
        <w:rPr>
          <w:rFonts w:ascii="Verdana" w:eastAsia="Verdana" w:hAnsi="Verdana"/>
        </w:rPr>
        <w:t xml:space="preserve"> na mocy prawa węgierskiego. Skarżąca</w:t>
      </w:r>
      <w:r w:rsidRPr="007E1CE3">
        <w:rPr>
          <w:rFonts w:ascii="Verdana" w:eastAsia="Verdana" w:hAnsi="Verdana"/>
        </w:rPr>
        <w:t xml:space="preserve"> organizacja pozarządowa zarzuciła, że odmowa wydania spornych informacji przez sądy węgierskie stanowi naruszenie jej prawa dostępu do informacji.</w:t>
      </w:r>
    </w:p>
    <w:p w14:paraId="65D77896" w14:textId="77777777" w:rsidR="00F832FE" w:rsidRDefault="00F832FE" w:rsidP="00AB713F">
      <w:pPr>
        <w:spacing w:line="3" w:lineRule="exact"/>
        <w:ind w:left="740"/>
        <w:rPr>
          <w:rFonts w:ascii="Times New Roman" w:eastAsia="Times New Roman" w:hAnsi="Times New Roman"/>
        </w:rPr>
      </w:pPr>
    </w:p>
    <w:p w14:paraId="163A03C9" w14:textId="77777777" w:rsidR="00F832FE" w:rsidRDefault="007E1CE3" w:rsidP="00AB713F">
      <w:pPr>
        <w:spacing w:line="241" w:lineRule="auto"/>
        <w:ind w:left="740"/>
        <w:jc w:val="both"/>
        <w:rPr>
          <w:rFonts w:ascii="Verdana" w:eastAsia="Verdana" w:hAnsi="Verdana"/>
          <w:color w:val="0072BC"/>
        </w:rPr>
      </w:pPr>
      <w:r w:rsidRPr="007E1CE3">
        <w:rPr>
          <w:rFonts w:ascii="Verdana" w:eastAsia="Verdana" w:hAnsi="Verdana"/>
          <w:color w:val="0072BC"/>
        </w:rPr>
        <w:t xml:space="preserve">Trybunał orzekł, że </w:t>
      </w:r>
      <w:r>
        <w:rPr>
          <w:rFonts w:ascii="Verdana" w:eastAsia="Verdana" w:hAnsi="Verdana"/>
          <w:b/>
          <w:color w:val="0072BC"/>
        </w:rPr>
        <w:t xml:space="preserve">doszło do naruszenia </w:t>
      </w:r>
      <w:r w:rsidR="00942F8F">
        <w:rPr>
          <w:rFonts w:ascii="Verdana" w:eastAsia="Verdana" w:hAnsi="Verdana"/>
          <w:b/>
          <w:color w:val="0072BC"/>
        </w:rPr>
        <w:t>art.</w:t>
      </w:r>
      <w:r w:rsidRPr="007E1CE3">
        <w:rPr>
          <w:rFonts w:ascii="Verdana" w:eastAsia="Verdana" w:hAnsi="Verdana"/>
          <w:b/>
          <w:color w:val="0072BC"/>
        </w:rPr>
        <w:t xml:space="preserve"> 10</w:t>
      </w:r>
      <w:r w:rsidRPr="007E1CE3">
        <w:rPr>
          <w:rFonts w:ascii="Verdana" w:eastAsia="Verdana" w:hAnsi="Verdana"/>
          <w:color w:val="0072BC"/>
        </w:rPr>
        <w:t xml:space="preserve"> (</w:t>
      </w:r>
      <w:r w:rsidR="003A7187">
        <w:rPr>
          <w:rFonts w:ascii="Verdana" w:eastAsia="Verdana" w:hAnsi="Verdana"/>
          <w:color w:val="0072BC"/>
        </w:rPr>
        <w:t xml:space="preserve">wolność </w:t>
      </w:r>
      <w:r w:rsidR="00B70601">
        <w:rPr>
          <w:rFonts w:ascii="Verdana" w:eastAsia="Verdana" w:hAnsi="Verdana"/>
          <w:color w:val="0072BC"/>
        </w:rPr>
        <w:t>wyrażania opinii</w:t>
      </w:r>
      <w:r w:rsidR="003A7187">
        <w:rPr>
          <w:rFonts w:ascii="Verdana" w:eastAsia="Verdana" w:hAnsi="Verdana"/>
          <w:color w:val="0072BC"/>
        </w:rPr>
        <w:t>) Konwencji. Zauważył</w:t>
      </w:r>
      <w:r w:rsidRPr="007E1CE3">
        <w:rPr>
          <w:rFonts w:ascii="Verdana" w:eastAsia="Verdana" w:hAnsi="Verdana"/>
          <w:color w:val="0072BC"/>
        </w:rPr>
        <w:t xml:space="preserve"> w szczególności, że informacje, o które zwróciła się organizac</w:t>
      </w:r>
      <w:r w:rsidR="003A7187">
        <w:rPr>
          <w:rFonts w:ascii="Verdana" w:eastAsia="Verdana" w:hAnsi="Verdana"/>
          <w:color w:val="0072BC"/>
        </w:rPr>
        <w:t>ja pozarządowa</w:t>
      </w:r>
      <w:r w:rsidRPr="007E1CE3">
        <w:rPr>
          <w:rFonts w:ascii="Verdana" w:eastAsia="Verdana" w:hAnsi="Verdana"/>
          <w:color w:val="0072BC"/>
        </w:rPr>
        <w:t>, były niezbędne do ukończenia bada</w:t>
      </w:r>
      <w:r w:rsidR="00942F8F">
        <w:rPr>
          <w:rFonts w:ascii="Verdana" w:eastAsia="Verdana" w:hAnsi="Verdana"/>
          <w:color w:val="0072BC"/>
        </w:rPr>
        <w:t>ń</w:t>
      </w:r>
      <w:r w:rsidRPr="007E1CE3">
        <w:rPr>
          <w:rFonts w:ascii="Verdana" w:eastAsia="Verdana" w:hAnsi="Verdana"/>
          <w:color w:val="0072BC"/>
        </w:rPr>
        <w:t xml:space="preserve"> dotycząc</w:t>
      </w:r>
      <w:r w:rsidR="00942F8F">
        <w:rPr>
          <w:rFonts w:ascii="Verdana" w:eastAsia="Verdana" w:hAnsi="Verdana"/>
          <w:color w:val="0072BC"/>
        </w:rPr>
        <w:t>ych</w:t>
      </w:r>
      <w:r w:rsidRPr="007E1CE3">
        <w:rPr>
          <w:rFonts w:ascii="Verdana" w:eastAsia="Verdana" w:hAnsi="Verdana"/>
          <w:color w:val="0072BC"/>
        </w:rPr>
        <w:t xml:space="preserve"> funkcjonowania systemu obrońców publicznych, prowadzon</w:t>
      </w:r>
      <w:r w:rsidR="00942F8F">
        <w:rPr>
          <w:rFonts w:ascii="Verdana" w:eastAsia="Verdana" w:hAnsi="Verdana"/>
          <w:color w:val="0072BC"/>
        </w:rPr>
        <w:t>ych</w:t>
      </w:r>
      <w:r w:rsidRPr="007E1CE3">
        <w:rPr>
          <w:rFonts w:ascii="Verdana" w:eastAsia="Verdana" w:hAnsi="Verdana"/>
          <w:color w:val="0072BC"/>
        </w:rPr>
        <w:t xml:space="preserve"> przez nią jako pozarządową organizację praw człowieka, w celu wniesienia wkładu w dyskusję na temat kwestii </w:t>
      </w:r>
      <w:r w:rsidR="00942F8F">
        <w:rPr>
          <w:rFonts w:ascii="Verdana" w:eastAsia="Verdana" w:hAnsi="Verdana"/>
          <w:color w:val="0072BC"/>
        </w:rPr>
        <w:t>leżących w</w:t>
      </w:r>
      <w:r w:rsidRPr="007E1CE3">
        <w:rPr>
          <w:rFonts w:ascii="Verdana" w:eastAsia="Verdana" w:hAnsi="Verdana"/>
          <w:color w:val="0072BC"/>
        </w:rPr>
        <w:t xml:space="preserve"> oczy</w:t>
      </w:r>
      <w:r w:rsidR="003A7187">
        <w:rPr>
          <w:rFonts w:ascii="Verdana" w:eastAsia="Verdana" w:hAnsi="Verdana"/>
          <w:color w:val="0072BC"/>
        </w:rPr>
        <w:t xml:space="preserve">wistym interesie publicznym. </w:t>
      </w:r>
      <w:r w:rsidRPr="007E1CE3">
        <w:rPr>
          <w:rFonts w:ascii="Verdana" w:eastAsia="Verdana" w:hAnsi="Verdana"/>
          <w:color w:val="0072BC"/>
        </w:rPr>
        <w:t xml:space="preserve">Zdaniem </w:t>
      </w:r>
      <w:r w:rsidR="003A7187">
        <w:rPr>
          <w:rFonts w:ascii="Verdana" w:eastAsia="Verdana" w:hAnsi="Verdana"/>
          <w:color w:val="0072BC"/>
        </w:rPr>
        <w:t>Trybunału</w:t>
      </w:r>
      <w:r w:rsidRPr="007E1CE3">
        <w:rPr>
          <w:rFonts w:ascii="Verdana" w:eastAsia="Verdana" w:hAnsi="Verdana"/>
          <w:color w:val="0072BC"/>
        </w:rPr>
        <w:t xml:space="preserve"> odmawiając</w:t>
      </w:r>
      <w:r w:rsidR="003A7187">
        <w:rPr>
          <w:rFonts w:ascii="Verdana" w:eastAsia="Verdana" w:hAnsi="Verdana"/>
          <w:color w:val="0072BC"/>
        </w:rPr>
        <w:t xml:space="preserve"> skarżącej</w:t>
      </w:r>
      <w:r w:rsidRPr="007E1CE3">
        <w:rPr>
          <w:rFonts w:ascii="Verdana" w:eastAsia="Verdana" w:hAnsi="Verdana"/>
          <w:color w:val="0072BC"/>
        </w:rPr>
        <w:t xml:space="preserve"> organizacji pozarządowej dostępu do żądanych informacji, władze krajowe utrudniły jej korzystanie ze swobody otrzymywania i przekazywania informacji</w:t>
      </w:r>
      <w:r w:rsidR="00942F8F">
        <w:rPr>
          <w:rFonts w:ascii="Verdana" w:eastAsia="Verdana" w:hAnsi="Verdana"/>
          <w:color w:val="0072BC"/>
        </w:rPr>
        <w:t>,</w:t>
      </w:r>
      <w:r w:rsidRPr="007E1CE3">
        <w:rPr>
          <w:rFonts w:ascii="Verdana" w:eastAsia="Verdana" w:hAnsi="Verdana"/>
          <w:color w:val="0072BC"/>
        </w:rPr>
        <w:t xml:space="preserve"> w sposób uderzający w istotę jej praw wynikających z art. 10. </w:t>
      </w:r>
      <w:r w:rsidR="003A7187">
        <w:rPr>
          <w:rFonts w:ascii="Verdana" w:eastAsia="Verdana" w:hAnsi="Verdana"/>
          <w:color w:val="0072BC"/>
        </w:rPr>
        <w:t>Trybunał zauważył ponadto, że prawo</w:t>
      </w:r>
      <w:r w:rsidRPr="007E1CE3">
        <w:rPr>
          <w:rFonts w:ascii="Verdana" w:eastAsia="Verdana" w:hAnsi="Verdana"/>
          <w:color w:val="0072BC"/>
        </w:rPr>
        <w:t xml:space="preserve"> do prywatności obrońców publicznych nie został</w:t>
      </w:r>
      <w:r w:rsidR="00942F8F">
        <w:rPr>
          <w:rFonts w:ascii="Verdana" w:eastAsia="Verdana" w:hAnsi="Verdana"/>
          <w:color w:val="0072BC"/>
        </w:rPr>
        <w:t>o</w:t>
      </w:r>
      <w:r w:rsidRPr="007E1CE3">
        <w:rPr>
          <w:rFonts w:ascii="Verdana" w:eastAsia="Verdana" w:hAnsi="Verdana"/>
          <w:color w:val="0072BC"/>
        </w:rPr>
        <w:t xml:space="preserve">by naruszone, gdyby wniosek o udzielenie </w:t>
      </w:r>
      <w:r w:rsidR="003A7187">
        <w:rPr>
          <w:rFonts w:ascii="Verdana" w:eastAsia="Verdana" w:hAnsi="Verdana"/>
          <w:color w:val="0072BC"/>
        </w:rPr>
        <w:t>informacji został przyjęty</w:t>
      </w:r>
      <w:r w:rsidRPr="007E1CE3">
        <w:rPr>
          <w:rFonts w:ascii="Verdana" w:eastAsia="Verdana" w:hAnsi="Verdana"/>
          <w:color w:val="0072BC"/>
        </w:rPr>
        <w:t xml:space="preserve">, ponieważ chociaż wniosek o udzielenie informacji rzeczywiście dotyczył danych osobowych, nie dotyczył informacji spoza domeny publicznej.  Trybunał stwierdził również, że </w:t>
      </w:r>
      <w:r w:rsidR="00942F8F">
        <w:rPr>
          <w:rFonts w:ascii="Verdana" w:eastAsia="Verdana" w:hAnsi="Verdana"/>
          <w:color w:val="0072BC"/>
        </w:rPr>
        <w:t>ustawodawstwo</w:t>
      </w:r>
      <w:r w:rsidRPr="007E1CE3">
        <w:rPr>
          <w:rFonts w:ascii="Verdana" w:eastAsia="Verdana" w:hAnsi="Verdana"/>
          <w:color w:val="0072BC"/>
        </w:rPr>
        <w:t xml:space="preserve"> węgiersk</w:t>
      </w:r>
      <w:r w:rsidR="00942F8F">
        <w:rPr>
          <w:rFonts w:ascii="Verdana" w:eastAsia="Verdana" w:hAnsi="Verdana"/>
          <w:color w:val="0072BC"/>
        </w:rPr>
        <w:t>ie</w:t>
      </w:r>
      <w:r w:rsidRPr="007E1CE3">
        <w:rPr>
          <w:rFonts w:ascii="Verdana" w:eastAsia="Verdana" w:hAnsi="Verdana"/>
          <w:color w:val="0072BC"/>
        </w:rPr>
        <w:t>, zgodnie z wykładnią sądów krajowych, wyklucz</w:t>
      </w:r>
      <w:r w:rsidR="00942F8F">
        <w:rPr>
          <w:rFonts w:ascii="Verdana" w:eastAsia="Verdana" w:hAnsi="Verdana"/>
          <w:color w:val="0072BC"/>
        </w:rPr>
        <w:t>a</w:t>
      </w:r>
      <w:r w:rsidRPr="007E1CE3">
        <w:rPr>
          <w:rFonts w:ascii="Verdana" w:eastAsia="Verdana" w:hAnsi="Verdana"/>
          <w:color w:val="0072BC"/>
        </w:rPr>
        <w:t>ł</w:t>
      </w:r>
      <w:r w:rsidR="00942F8F">
        <w:rPr>
          <w:rFonts w:ascii="Verdana" w:eastAsia="Verdana" w:hAnsi="Verdana"/>
          <w:color w:val="0072BC"/>
        </w:rPr>
        <w:t>o</w:t>
      </w:r>
      <w:r w:rsidRPr="007E1CE3">
        <w:rPr>
          <w:rFonts w:ascii="Verdana" w:eastAsia="Verdana" w:hAnsi="Verdana"/>
          <w:color w:val="0072BC"/>
        </w:rPr>
        <w:t xml:space="preserve"> jakąkolwiek miarodajną ocenę praw organizacji pozarządowej do swobodnego wyrażania opinii i uznał, że w niniejszej sprawie wszelkie ograniczenia dotyczące proponowanej publikacji przez </w:t>
      </w:r>
      <w:r w:rsidR="003A7187">
        <w:rPr>
          <w:rFonts w:ascii="Verdana" w:eastAsia="Verdana" w:hAnsi="Verdana"/>
          <w:color w:val="0072BC"/>
        </w:rPr>
        <w:t>organizację pozarządową</w:t>
      </w:r>
      <w:r w:rsidRPr="007E1CE3">
        <w:rPr>
          <w:rFonts w:ascii="Verdana" w:eastAsia="Verdana" w:hAnsi="Verdana"/>
          <w:color w:val="0072BC"/>
        </w:rPr>
        <w:t xml:space="preserve"> - która miała przyczynić się do debaty na temat interesu ogólnego - powinny były zostać poddane jak najściślejszej kontroli. </w:t>
      </w:r>
      <w:r w:rsidR="003A7187">
        <w:rPr>
          <w:rFonts w:ascii="Verdana" w:eastAsia="Verdana" w:hAnsi="Verdana"/>
          <w:color w:val="0072BC"/>
        </w:rPr>
        <w:t>Trybunał</w:t>
      </w:r>
      <w:r w:rsidRPr="007E1CE3">
        <w:rPr>
          <w:rFonts w:ascii="Verdana" w:eastAsia="Verdana" w:hAnsi="Verdana"/>
          <w:color w:val="0072BC"/>
        </w:rPr>
        <w:t xml:space="preserve"> uznał wreszcie, że argumenty rządu węgierskiego nie były wystarczające, aby wykazać</w:t>
      </w:r>
      <w:r w:rsidR="003A7187">
        <w:rPr>
          <w:rFonts w:ascii="Verdana" w:eastAsia="Verdana" w:hAnsi="Verdana"/>
          <w:color w:val="0072BC"/>
        </w:rPr>
        <w:t>, że zarzucana ingerencja była „</w:t>
      </w:r>
      <w:r w:rsidRPr="007E1CE3">
        <w:rPr>
          <w:rFonts w:ascii="Verdana" w:eastAsia="Verdana" w:hAnsi="Verdana"/>
          <w:color w:val="0072BC"/>
        </w:rPr>
        <w:t xml:space="preserve">niezbędna </w:t>
      </w:r>
      <w:r w:rsidR="003A7187">
        <w:rPr>
          <w:rFonts w:ascii="Verdana" w:eastAsia="Verdana" w:hAnsi="Verdana"/>
          <w:color w:val="0072BC"/>
        </w:rPr>
        <w:t>w demokratycznym społeczeństwie”</w:t>
      </w:r>
      <w:r w:rsidRPr="007E1CE3">
        <w:rPr>
          <w:rFonts w:ascii="Verdana" w:eastAsia="Verdana" w:hAnsi="Verdana"/>
          <w:color w:val="0072BC"/>
        </w:rPr>
        <w:t>, i orzekł, że pomimo swobody uznania po</w:t>
      </w:r>
      <w:r w:rsidR="003A7187">
        <w:rPr>
          <w:rFonts w:ascii="Verdana" w:eastAsia="Verdana" w:hAnsi="Verdana"/>
          <w:color w:val="0072BC"/>
        </w:rPr>
        <w:t>zostawionej państwu pozwanemu („</w:t>
      </w:r>
      <w:r w:rsidRPr="007E1CE3">
        <w:rPr>
          <w:rFonts w:ascii="Verdana" w:eastAsia="Verdana" w:hAnsi="Verdana"/>
          <w:color w:val="0072BC"/>
        </w:rPr>
        <w:t xml:space="preserve">margines </w:t>
      </w:r>
      <w:r w:rsidR="003A7187">
        <w:rPr>
          <w:rFonts w:ascii="Verdana" w:eastAsia="Verdana" w:hAnsi="Verdana"/>
          <w:color w:val="0072BC"/>
        </w:rPr>
        <w:t>uznania”)</w:t>
      </w:r>
      <w:r w:rsidRPr="007E1CE3">
        <w:rPr>
          <w:rFonts w:ascii="Verdana" w:eastAsia="Verdana" w:hAnsi="Verdana"/>
          <w:color w:val="0072BC"/>
        </w:rPr>
        <w:t xml:space="preserve"> nie istniał rozsądny związek proporcjonalności między środkiem, którego dotyczyła skarga (odmowa podania nazwisk obrońc</w:t>
      </w:r>
      <w:r w:rsidR="00FE6E6C">
        <w:rPr>
          <w:rFonts w:ascii="Verdana" w:eastAsia="Verdana" w:hAnsi="Verdana"/>
          <w:color w:val="0072BC"/>
        </w:rPr>
        <w:t>ów</w:t>
      </w:r>
      <w:r w:rsidRPr="007E1CE3">
        <w:rPr>
          <w:rFonts w:ascii="Verdana" w:eastAsia="Verdana" w:hAnsi="Verdana"/>
          <w:color w:val="0072BC"/>
        </w:rPr>
        <w:t xml:space="preserve"> z urzędu</w:t>
      </w:r>
      <w:r w:rsidR="00FE6E6C">
        <w:rPr>
          <w:rFonts w:ascii="Verdana" w:eastAsia="Verdana" w:hAnsi="Verdana"/>
          <w:color w:val="0072BC"/>
        </w:rPr>
        <w:t>,</w:t>
      </w:r>
      <w:r w:rsidRPr="007E1CE3">
        <w:rPr>
          <w:rFonts w:ascii="Verdana" w:eastAsia="Verdana" w:hAnsi="Verdana"/>
          <w:color w:val="0072BC"/>
        </w:rPr>
        <w:t xml:space="preserve"> a liczbą przypadków, w których zosta</w:t>
      </w:r>
      <w:r w:rsidR="00FE6E6C">
        <w:rPr>
          <w:rFonts w:ascii="Verdana" w:eastAsia="Verdana" w:hAnsi="Verdana"/>
          <w:color w:val="0072BC"/>
        </w:rPr>
        <w:t>li</w:t>
      </w:r>
      <w:r w:rsidRPr="007E1CE3">
        <w:rPr>
          <w:rFonts w:ascii="Verdana" w:eastAsia="Verdana" w:hAnsi="Verdana"/>
          <w:color w:val="0072BC"/>
        </w:rPr>
        <w:t xml:space="preserve"> wyznacz</w:t>
      </w:r>
      <w:r w:rsidR="00FE6E6C">
        <w:rPr>
          <w:rFonts w:ascii="Verdana" w:eastAsia="Verdana" w:hAnsi="Verdana"/>
          <w:color w:val="0072BC"/>
        </w:rPr>
        <w:t>eni</w:t>
      </w:r>
      <w:r w:rsidRPr="007E1CE3">
        <w:rPr>
          <w:rFonts w:ascii="Verdana" w:eastAsia="Verdana" w:hAnsi="Verdana"/>
          <w:color w:val="0072BC"/>
        </w:rPr>
        <w:t xml:space="preserve"> do działania w charakterze obrońcy</w:t>
      </w:r>
      <w:r w:rsidR="00FE6E6C">
        <w:rPr>
          <w:rFonts w:ascii="Verdana" w:eastAsia="Verdana" w:hAnsi="Verdana"/>
          <w:color w:val="0072BC"/>
        </w:rPr>
        <w:t xml:space="preserve"> w określonych jurysdykcjach</w:t>
      </w:r>
      <w:r w:rsidRPr="007E1CE3">
        <w:rPr>
          <w:rFonts w:ascii="Verdana" w:eastAsia="Verdana" w:hAnsi="Verdana"/>
          <w:color w:val="0072BC"/>
        </w:rPr>
        <w:t>), a</w:t>
      </w:r>
      <w:r w:rsidR="00FE6E6C">
        <w:rPr>
          <w:rFonts w:ascii="Verdana" w:eastAsia="Verdana" w:hAnsi="Verdana"/>
          <w:color w:val="0072BC"/>
        </w:rPr>
        <w:t xml:space="preserve"> uzasadnionym zamierzonym celem (ochrona praw innych</w:t>
      </w:r>
      <w:r w:rsidR="005A06C0">
        <w:rPr>
          <w:rFonts w:ascii="Verdana" w:eastAsia="Verdana" w:hAnsi="Verdana"/>
          <w:color w:val="0072BC"/>
        </w:rPr>
        <w:t xml:space="preserve"> osób</w:t>
      </w:r>
      <w:r w:rsidR="00FE6E6C">
        <w:rPr>
          <w:rFonts w:ascii="Verdana" w:eastAsia="Verdana" w:hAnsi="Verdana"/>
          <w:color w:val="0072BC"/>
        </w:rPr>
        <w:t>)</w:t>
      </w:r>
      <w:r w:rsidRPr="007E1CE3">
        <w:rPr>
          <w:rFonts w:ascii="Verdana" w:eastAsia="Verdana" w:hAnsi="Verdana"/>
          <w:color w:val="0072BC"/>
        </w:rPr>
        <w:t>.</w:t>
      </w:r>
    </w:p>
    <w:p w14:paraId="4AB00212" w14:textId="77777777" w:rsidR="00F832FE" w:rsidRDefault="00F832FE" w:rsidP="00AB713F">
      <w:pPr>
        <w:spacing w:line="214" w:lineRule="exact"/>
        <w:ind w:left="740"/>
        <w:rPr>
          <w:rFonts w:ascii="Times New Roman" w:eastAsia="Times New Roman" w:hAnsi="Times New Roman"/>
        </w:rPr>
      </w:pPr>
    </w:p>
    <w:p w14:paraId="5D4C5463" w14:textId="77777777" w:rsidR="00F832FE" w:rsidRDefault="000F234B" w:rsidP="00AB713F">
      <w:pPr>
        <w:spacing w:line="0" w:lineRule="atLeast"/>
        <w:ind w:left="740"/>
        <w:rPr>
          <w:rFonts w:ascii="Verdana" w:eastAsia="Verdana" w:hAnsi="Verdana"/>
          <w:color w:val="0072BC"/>
          <w:sz w:val="28"/>
        </w:rPr>
      </w:pPr>
      <w:bookmarkStart w:id="13" w:name="_Hlk17380051"/>
      <w:r>
        <w:rPr>
          <w:rFonts w:ascii="Verdana" w:eastAsia="Verdana" w:hAnsi="Verdana"/>
          <w:color w:val="0072BC"/>
          <w:sz w:val="28"/>
        </w:rPr>
        <w:t>Usuwanie lub niszczenie danych osobowych</w:t>
      </w:r>
      <w:bookmarkStart w:id="14" w:name="_Hlk17380087"/>
    </w:p>
    <w:bookmarkEnd w:id="13"/>
    <w:p w14:paraId="544E50BA" w14:textId="07751DC0" w:rsidR="00F832FE" w:rsidRDefault="003F5550" w:rsidP="00AB713F">
      <w:pPr>
        <w:spacing w:line="20" w:lineRule="exact"/>
        <w:ind w:left="740"/>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58752" behindDoc="1" locked="0" layoutInCell="1" allowOverlap="1" wp14:anchorId="53DBA3AD" wp14:editId="1CA8814D">
                <wp:simplePos x="0" y="0"/>
                <wp:positionH relativeFrom="column">
                  <wp:posOffset>451485</wp:posOffset>
                </wp:positionH>
                <wp:positionV relativeFrom="paragraph">
                  <wp:posOffset>68580</wp:posOffset>
                </wp:positionV>
                <wp:extent cx="5768340" cy="0"/>
                <wp:effectExtent l="10160" t="13335" r="12700" b="15240"/>
                <wp:wrapNone/>
                <wp:docPr id="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D4402" id="Line 7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4pt" to="489.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" strokecolor="#999" strokeweight="1.44pt"/>
            </w:pict>
          </mc:Fallback>
        </mc:AlternateContent>
      </w:r>
    </w:p>
    <w:p w14:paraId="5B7BC596" w14:textId="77777777" w:rsidR="00F832FE" w:rsidRDefault="00F832FE" w:rsidP="00AB713F">
      <w:pPr>
        <w:spacing w:line="211" w:lineRule="exact"/>
        <w:ind w:left="740"/>
        <w:rPr>
          <w:rFonts w:ascii="Times New Roman" w:eastAsia="Times New Roman" w:hAnsi="Times New Roman"/>
        </w:rPr>
      </w:pPr>
    </w:p>
    <w:p w14:paraId="3657F96A" w14:textId="77777777" w:rsidR="00F832FE" w:rsidRDefault="000F234B" w:rsidP="00AB713F">
      <w:pPr>
        <w:spacing w:before="120" w:line="0" w:lineRule="atLeast"/>
        <w:ind w:left="740"/>
        <w:rPr>
          <w:rFonts w:ascii="Verdana" w:eastAsia="Verdana" w:hAnsi="Verdana"/>
          <w:b/>
          <w:color w:val="0072BC"/>
          <w:u w:val="single"/>
        </w:rPr>
      </w:pPr>
      <w:r>
        <w:rPr>
          <w:rFonts w:ascii="Verdana" w:eastAsia="Verdana" w:hAnsi="Verdana"/>
          <w:b/>
          <w:color w:val="0072BC"/>
          <w:u w:val="single"/>
        </w:rPr>
        <w:t>Rotaru przeciwko Rumunii</w:t>
      </w:r>
      <w:bookmarkEnd w:id="14"/>
    </w:p>
    <w:p w14:paraId="68081CE4" w14:textId="77777777" w:rsidR="00F832FE" w:rsidRDefault="00F832FE" w:rsidP="00AB713F">
      <w:pPr>
        <w:spacing w:line="66" w:lineRule="exact"/>
        <w:ind w:left="740"/>
        <w:rPr>
          <w:rFonts w:ascii="Times New Roman" w:eastAsia="Times New Roman" w:hAnsi="Times New Roman"/>
        </w:rPr>
      </w:pPr>
    </w:p>
    <w:p w14:paraId="1A493850" w14:textId="77777777" w:rsidR="00F832FE" w:rsidRDefault="000F234B" w:rsidP="00AB713F">
      <w:pPr>
        <w:spacing w:line="0" w:lineRule="atLeast"/>
        <w:ind w:left="740"/>
        <w:rPr>
          <w:rFonts w:ascii="Verdana" w:eastAsia="Verdana" w:hAnsi="Verdana"/>
          <w:color w:val="808080"/>
          <w:sz w:val="18"/>
        </w:rPr>
      </w:pPr>
      <w:r>
        <w:rPr>
          <w:rFonts w:ascii="Verdana" w:eastAsia="Verdana" w:hAnsi="Verdana"/>
          <w:color w:val="808080"/>
          <w:sz w:val="18"/>
        </w:rPr>
        <w:t>4 maja 2000</w:t>
      </w:r>
      <w:r w:rsidR="00352EC8">
        <w:rPr>
          <w:rFonts w:ascii="Verdana" w:eastAsia="Verdana" w:hAnsi="Verdana"/>
          <w:color w:val="808080"/>
          <w:sz w:val="18"/>
        </w:rPr>
        <w:t xml:space="preserve"> roku</w:t>
      </w:r>
      <w:r>
        <w:rPr>
          <w:rFonts w:ascii="Verdana" w:eastAsia="Verdana" w:hAnsi="Verdana"/>
          <w:color w:val="808080"/>
          <w:sz w:val="18"/>
        </w:rPr>
        <w:t xml:space="preserve"> (Wielka Izba</w:t>
      </w:r>
      <w:r w:rsidR="00F832FE">
        <w:rPr>
          <w:rFonts w:ascii="Verdana" w:eastAsia="Verdana" w:hAnsi="Verdana"/>
          <w:color w:val="808080"/>
          <w:sz w:val="18"/>
        </w:rPr>
        <w:t>)</w:t>
      </w:r>
    </w:p>
    <w:p w14:paraId="0602149B" w14:textId="77777777" w:rsidR="00B06720" w:rsidRDefault="001C615C" w:rsidP="00AB713F">
      <w:pPr>
        <w:spacing w:line="238" w:lineRule="auto"/>
        <w:ind w:left="740" w:right="20"/>
        <w:jc w:val="both"/>
        <w:rPr>
          <w:rFonts w:ascii="Verdana" w:eastAsia="Verdana" w:hAnsi="Verdana"/>
        </w:rPr>
      </w:pPr>
      <w:r w:rsidRPr="001C615C">
        <w:rPr>
          <w:rFonts w:ascii="Verdana" w:eastAsia="Verdana" w:hAnsi="Verdana"/>
        </w:rPr>
        <w:t xml:space="preserve">Skarżący zarzucał, że niemożliwe było </w:t>
      </w:r>
      <w:r w:rsidR="00D04F17">
        <w:rPr>
          <w:rFonts w:ascii="Verdana" w:eastAsia="Verdana" w:hAnsi="Verdana"/>
        </w:rPr>
        <w:t>podważenie</w:t>
      </w:r>
      <w:r w:rsidR="00B06720">
        <w:rPr>
          <w:rFonts w:ascii="Verdana" w:eastAsia="Verdana" w:hAnsi="Verdana"/>
        </w:rPr>
        <w:t xml:space="preserve"> nieprawdziwych</w:t>
      </w:r>
      <w:r w:rsidR="001D780A">
        <w:rPr>
          <w:rFonts w:ascii="Verdana" w:eastAsia="Verdana" w:hAnsi="Verdana"/>
        </w:rPr>
        <w:t xml:space="preserve"> (jego zdaniem)</w:t>
      </w:r>
      <w:r w:rsidRPr="001C615C">
        <w:rPr>
          <w:rFonts w:ascii="Verdana" w:eastAsia="Verdana" w:hAnsi="Verdana"/>
        </w:rPr>
        <w:t xml:space="preserve"> </w:t>
      </w:r>
      <w:r w:rsidR="00B06720">
        <w:rPr>
          <w:rFonts w:ascii="Verdana" w:eastAsia="Verdana" w:hAnsi="Verdana"/>
        </w:rPr>
        <w:t>informacji</w:t>
      </w:r>
      <w:r w:rsidRPr="001C615C">
        <w:rPr>
          <w:rFonts w:ascii="Verdana" w:eastAsia="Verdana" w:hAnsi="Verdana"/>
        </w:rPr>
        <w:t xml:space="preserve"> zawarty</w:t>
      </w:r>
      <w:r w:rsidR="001D780A">
        <w:rPr>
          <w:rFonts w:ascii="Verdana" w:eastAsia="Verdana" w:hAnsi="Verdana"/>
        </w:rPr>
        <w:t>ch</w:t>
      </w:r>
      <w:r w:rsidRPr="001C615C">
        <w:rPr>
          <w:rFonts w:ascii="Verdana" w:eastAsia="Verdana" w:hAnsi="Verdana"/>
        </w:rPr>
        <w:t xml:space="preserve"> w </w:t>
      </w:r>
      <w:r w:rsidR="00B06720">
        <w:rPr>
          <w:rFonts w:ascii="Verdana" w:eastAsia="Verdana" w:hAnsi="Verdana"/>
        </w:rPr>
        <w:t xml:space="preserve">jego </w:t>
      </w:r>
      <w:r w:rsidRPr="001C615C">
        <w:rPr>
          <w:rFonts w:ascii="Verdana" w:eastAsia="Verdana" w:hAnsi="Verdana"/>
        </w:rPr>
        <w:t xml:space="preserve">aktach prowadzonych przez rumuńskie służby wywiadowcze (RIS). </w:t>
      </w:r>
      <w:r w:rsidR="00DB724E">
        <w:rPr>
          <w:rFonts w:ascii="Verdana" w:eastAsia="Verdana" w:hAnsi="Verdana"/>
        </w:rPr>
        <w:t>Skarżący z</w:t>
      </w:r>
      <w:r w:rsidRPr="001C615C">
        <w:rPr>
          <w:rFonts w:ascii="Verdana" w:eastAsia="Verdana" w:hAnsi="Verdana"/>
        </w:rPr>
        <w:t>ostał skazany na rok pozbawienia wolności w 1948 r</w:t>
      </w:r>
      <w:r w:rsidR="00E123B4">
        <w:rPr>
          <w:rFonts w:ascii="Verdana" w:eastAsia="Verdana" w:hAnsi="Verdana"/>
        </w:rPr>
        <w:t>oku</w:t>
      </w:r>
      <w:r w:rsidRPr="001C615C">
        <w:rPr>
          <w:rFonts w:ascii="Verdana" w:eastAsia="Verdana" w:hAnsi="Verdana"/>
        </w:rPr>
        <w:t xml:space="preserve"> za krytykę reżimu komunistyczneg</w:t>
      </w:r>
      <w:r w:rsidR="00B06720">
        <w:rPr>
          <w:rFonts w:ascii="Verdana" w:eastAsia="Verdana" w:hAnsi="Verdana"/>
        </w:rPr>
        <w:t>o.</w:t>
      </w:r>
    </w:p>
    <w:p w14:paraId="18DD32FC" w14:textId="77777777" w:rsidR="007C26FA" w:rsidRPr="00F8489F" w:rsidRDefault="000F234B" w:rsidP="00AB713F">
      <w:pPr>
        <w:spacing w:line="238" w:lineRule="auto"/>
        <w:ind w:left="740" w:right="20"/>
        <w:jc w:val="both"/>
        <w:rPr>
          <w:rFonts w:ascii="Verdana" w:eastAsia="Verdana" w:hAnsi="Verdana"/>
        </w:rPr>
      </w:pPr>
      <w:r w:rsidRPr="00826A32">
        <w:rPr>
          <w:rFonts w:ascii="Verdana" w:eastAsia="Verdana" w:hAnsi="Verdana"/>
          <w:color w:val="0070C0"/>
        </w:rPr>
        <w:t xml:space="preserve">Trybunał orzekł, że nastąpiło </w:t>
      </w:r>
      <w:r w:rsidRPr="00F8489F">
        <w:rPr>
          <w:rFonts w:ascii="Verdana" w:eastAsia="Verdana" w:hAnsi="Verdana"/>
          <w:b/>
          <w:color w:val="0070C0"/>
        </w:rPr>
        <w:t xml:space="preserve">naruszenie </w:t>
      </w:r>
      <w:r w:rsidR="00E123B4">
        <w:rPr>
          <w:rFonts w:ascii="Verdana" w:eastAsia="Verdana" w:hAnsi="Verdana"/>
          <w:b/>
          <w:color w:val="0070C0"/>
        </w:rPr>
        <w:t>art.</w:t>
      </w:r>
      <w:r w:rsidRPr="00F8489F">
        <w:rPr>
          <w:rFonts w:ascii="Verdana" w:eastAsia="Verdana" w:hAnsi="Verdana"/>
          <w:b/>
          <w:color w:val="0070C0"/>
        </w:rPr>
        <w:t xml:space="preserve"> 8 Konwencji,</w:t>
      </w:r>
      <w:r w:rsidRPr="00826A32">
        <w:rPr>
          <w:rFonts w:ascii="Verdana" w:eastAsia="Verdana" w:hAnsi="Verdana"/>
          <w:color w:val="0070C0"/>
        </w:rPr>
        <w:t xml:space="preserve"> uznając, że przechowywanie i wykorzystywanie przez RIS informacji o życiu prywatnym </w:t>
      </w:r>
      <w:r w:rsidR="00E123B4">
        <w:rPr>
          <w:rFonts w:ascii="Verdana" w:eastAsia="Verdana" w:hAnsi="Verdana"/>
          <w:color w:val="0070C0"/>
        </w:rPr>
        <w:t>skarżącego</w:t>
      </w:r>
      <w:r w:rsidR="003A7187">
        <w:rPr>
          <w:rFonts w:ascii="Verdana" w:eastAsia="Verdana" w:hAnsi="Verdana"/>
          <w:color w:val="0070C0"/>
        </w:rPr>
        <w:t xml:space="preserve"> </w:t>
      </w:r>
      <w:r w:rsidR="003A7187">
        <w:rPr>
          <w:rFonts w:ascii="Verdana" w:eastAsia="Verdana" w:hAnsi="Verdana"/>
          <w:color w:val="0070C0"/>
        </w:rPr>
        <w:lastRenderedPageBreak/>
        <w:t>było niezgodne z prawem.</w:t>
      </w:r>
      <w:r w:rsidRPr="00826A32">
        <w:rPr>
          <w:rFonts w:ascii="Verdana" w:eastAsia="Verdana" w:hAnsi="Verdana"/>
          <w:color w:val="0070C0"/>
        </w:rPr>
        <w:t xml:space="preserve"> Trybunał zauważył w szczególności, że informacje publiczne mogą wchodzić w zakres życia prywatnego, </w:t>
      </w:r>
      <w:r w:rsidR="00E123B4">
        <w:rPr>
          <w:rFonts w:ascii="Verdana" w:eastAsia="Verdana" w:hAnsi="Verdana"/>
          <w:color w:val="0070C0"/>
        </w:rPr>
        <w:t>w przypadkach gdy</w:t>
      </w:r>
      <w:r w:rsidRPr="00826A32">
        <w:rPr>
          <w:rFonts w:ascii="Verdana" w:eastAsia="Verdana" w:hAnsi="Verdana"/>
          <w:color w:val="0070C0"/>
        </w:rPr>
        <w:t xml:space="preserve"> są systematycznie gromadzone i przechowywane w akta</w:t>
      </w:r>
      <w:r w:rsidR="003A7187">
        <w:rPr>
          <w:rFonts w:ascii="Verdana" w:eastAsia="Verdana" w:hAnsi="Verdana"/>
          <w:color w:val="0070C0"/>
        </w:rPr>
        <w:t>ch będących w posiadaniu władz.</w:t>
      </w:r>
      <w:r w:rsidRPr="00826A32">
        <w:rPr>
          <w:rFonts w:ascii="Verdana" w:eastAsia="Verdana" w:hAnsi="Verdana"/>
          <w:color w:val="0070C0"/>
        </w:rPr>
        <w:t xml:space="preserve"> Jest to tym bardziej prawdziwe, gdy takie informacje dotyczą odległej przeszłości danej osoby. </w:t>
      </w:r>
      <w:r w:rsidR="003A7187">
        <w:rPr>
          <w:rFonts w:ascii="Verdana" w:eastAsia="Verdana" w:hAnsi="Verdana"/>
          <w:color w:val="0070C0"/>
        </w:rPr>
        <w:t>Trybunał zauważył</w:t>
      </w:r>
      <w:r w:rsidRPr="00826A32">
        <w:rPr>
          <w:rFonts w:ascii="Verdana" w:eastAsia="Verdana" w:hAnsi="Verdana"/>
          <w:color w:val="0070C0"/>
        </w:rPr>
        <w:t>, że żaden przepis prawa krajowego nie określa rodzaju informacji, które mogą być rejestrowane, kategorii osób, przeciwko którym mogą być podejmowane środki nadzoru, takie jak gromadzenie i przechowywanie informacji, okoliczności, w których takie środki mogą być podejmowane, ani procedur</w:t>
      </w:r>
      <w:r w:rsidR="003A7187">
        <w:rPr>
          <w:rFonts w:ascii="Verdana" w:eastAsia="Verdana" w:hAnsi="Verdana"/>
          <w:color w:val="0070C0"/>
        </w:rPr>
        <w:t xml:space="preserve">y, którą należy stosować. </w:t>
      </w:r>
      <w:r w:rsidRPr="00826A32">
        <w:rPr>
          <w:rFonts w:ascii="Verdana" w:eastAsia="Verdana" w:hAnsi="Verdana"/>
          <w:color w:val="0070C0"/>
        </w:rPr>
        <w:t xml:space="preserve">Podobnie, ustawa nie określała ograniczeń dotyczących wieku przechowywanych informacji ani okresu, przez jaki można </w:t>
      </w:r>
      <w:r w:rsidR="003A7187">
        <w:rPr>
          <w:rFonts w:ascii="Verdana" w:eastAsia="Verdana" w:hAnsi="Verdana"/>
          <w:color w:val="0070C0"/>
        </w:rPr>
        <w:t xml:space="preserve">je przechowywać. </w:t>
      </w:r>
      <w:r w:rsidRPr="00826A32">
        <w:rPr>
          <w:rFonts w:ascii="Verdana" w:eastAsia="Verdana" w:hAnsi="Verdana"/>
          <w:color w:val="0070C0"/>
        </w:rPr>
        <w:t xml:space="preserve">Wreszcie, nie istniały żadne wyraźne, szczegółowe przepisy dotyczące osób uprawnionych do wglądu do akt, charakteru </w:t>
      </w:r>
      <w:r w:rsidR="00DF5454">
        <w:rPr>
          <w:rFonts w:ascii="Verdana" w:eastAsia="Verdana" w:hAnsi="Verdana"/>
          <w:color w:val="0070C0"/>
        </w:rPr>
        <w:t xml:space="preserve">tych </w:t>
      </w:r>
      <w:r w:rsidRPr="00826A32">
        <w:rPr>
          <w:rFonts w:ascii="Verdana" w:eastAsia="Verdana" w:hAnsi="Verdana"/>
          <w:color w:val="0070C0"/>
        </w:rPr>
        <w:t>akt, procedury, którą należy stosować lub sposobu wykorzystania uzysk</w:t>
      </w:r>
      <w:r w:rsidR="003A7187">
        <w:rPr>
          <w:rFonts w:ascii="Verdana" w:eastAsia="Verdana" w:hAnsi="Verdana"/>
          <w:color w:val="0070C0"/>
        </w:rPr>
        <w:t xml:space="preserve">anych w ten sposób informacji. </w:t>
      </w:r>
      <w:r w:rsidRPr="00826A32">
        <w:rPr>
          <w:rFonts w:ascii="Verdana" w:eastAsia="Verdana" w:hAnsi="Verdana"/>
          <w:color w:val="0070C0"/>
        </w:rPr>
        <w:t>W związku z tym Trybunał uznał, że prawo rumuńskie nie określa dostatecznie jasno zakresu i sposobu korzystania z uprawnień dyskrecjonalnych przyzna</w:t>
      </w:r>
      <w:r w:rsidR="003A7187">
        <w:rPr>
          <w:rFonts w:ascii="Verdana" w:eastAsia="Verdana" w:hAnsi="Verdana"/>
          <w:color w:val="0070C0"/>
        </w:rPr>
        <w:t>nych organom władzy publicznej.</w:t>
      </w:r>
      <w:r w:rsidRPr="00826A32">
        <w:rPr>
          <w:rFonts w:ascii="Verdana" w:eastAsia="Verdana" w:hAnsi="Verdana"/>
          <w:color w:val="0070C0"/>
        </w:rPr>
        <w:t xml:space="preserve"> W tej sprawie Trybunał orzekł również, że </w:t>
      </w:r>
      <w:r w:rsidR="003A7187">
        <w:rPr>
          <w:rFonts w:ascii="Verdana" w:eastAsia="Verdana" w:hAnsi="Verdana"/>
          <w:b/>
          <w:color w:val="0070C0"/>
        </w:rPr>
        <w:t xml:space="preserve">doszło do naruszenia </w:t>
      </w:r>
      <w:r w:rsidR="00A50805">
        <w:rPr>
          <w:rFonts w:ascii="Verdana" w:eastAsia="Verdana" w:hAnsi="Verdana"/>
          <w:b/>
          <w:color w:val="0070C0"/>
        </w:rPr>
        <w:t>art.</w:t>
      </w:r>
      <w:r w:rsidRPr="003A7187">
        <w:rPr>
          <w:rFonts w:ascii="Verdana" w:eastAsia="Verdana" w:hAnsi="Verdana"/>
          <w:b/>
          <w:color w:val="0070C0"/>
        </w:rPr>
        <w:t xml:space="preserve"> 13</w:t>
      </w:r>
      <w:r w:rsidRPr="00826A32">
        <w:rPr>
          <w:rFonts w:ascii="Verdana" w:eastAsia="Verdana" w:hAnsi="Verdana"/>
          <w:color w:val="0070C0"/>
        </w:rPr>
        <w:t xml:space="preserve"> (prawo do sk</w:t>
      </w:r>
      <w:r w:rsidR="003A7187">
        <w:rPr>
          <w:rFonts w:ascii="Verdana" w:eastAsia="Verdana" w:hAnsi="Verdana"/>
          <w:color w:val="0070C0"/>
        </w:rPr>
        <w:t>utecznego środka odwoławczego) K</w:t>
      </w:r>
      <w:r w:rsidRPr="00826A32">
        <w:rPr>
          <w:rFonts w:ascii="Verdana" w:eastAsia="Verdana" w:hAnsi="Verdana"/>
          <w:color w:val="0070C0"/>
        </w:rPr>
        <w:t xml:space="preserve">onwencji, ponieważ </w:t>
      </w:r>
      <w:r w:rsidR="003A7187">
        <w:rPr>
          <w:rFonts w:ascii="Verdana" w:eastAsia="Verdana" w:hAnsi="Verdana"/>
          <w:color w:val="0070C0"/>
        </w:rPr>
        <w:t>skarżący</w:t>
      </w:r>
      <w:r w:rsidRPr="00826A32">
        <w:rPr>
          <w:rFonts w:ascii="Verdana" w:eastAsia="Verdana" w:hAnsi="Verdana"/>
          <w:color w:val="0070C0"/>
        </w:rPr>
        <w:t xml:space="preserve"> nie miał możliwości zakwestionowania przechowywania danych ani podważenia prawdziwości przedmiotowych informacji</w:t>
      </w:r>
      <w:r w:rsidRPr="000F234B">
        <w:rPr>
          <w:rFonts w:ascii="Verdana" w:eastAsia="Verdana" w:hAnsi="Verdana"/>
        </w:rPr>
        <w:t>.</w:t>
      </w:r>
    </w:p>
    <w:p w14:paraId="78F9BB9E" w14:textId="77777777" w:rsidR="00F832FE" w:rsidRDefault="00F832FE" w:rsidP="00AB713F">
      <w:pPr>
        <w:spacing w:line="6" w:lineRule="exact"/>
        <w:ind w:left="740"/>
        <w:rPr>
          <w:rFonts w:ascii="Times New Roman" w:eastAsia="Times New Roman" w:hAnsi="Times New Roman"/>
        </w:rPr>
      </w:pPr>
    </w:p>
    <w:p w14:paraId="1F9FA6F1" w14:textId="77777777" w:rsidR="00F832FE" w:rsidRDefault="00407B53" w:rsidP="00AB713F">
      <w:pPr>
        <w:spacing w:line="271" w:lineRule="auto"/>
        <w:ind w:left="740" w:right="20"/>
        <w:jc w:val="both"/>
        <w:rPr>
          <w:rFonts w:ascii="Verdana" w:eastAsia="Verdana" w:hAnsi="Verdana"/>
          <w:color w:val="404040"/>
        </w:rPr>
      </w:pPr>
      <w:r>
        <w:rPr>
          <w:rFonts w:ascii="Verdana" w:eastAsia="Verdana" w:hAnsi="Verdana"/>
          <w:i/>
          <w:color w:val="404040"/>
        </w:rPr>
        <w:t>Zobacz również</w:t>
      </w:r>
      <w:r w:rsidR="00F832FE">
        <w:rPr>
          <w:rFonts w:ascii="Verdana" w:eastAsia="Verdana" w:hAnsi="Verdana"/>
          <w:color w:val="404040"/>
        </w:rPr>
        <w:t>:</w:t>
      </w:r>
      <w:r w:rsidR="00F832FE">
        <w:rPr>
          <w:rFonts w:ascii="Verdana" w:eastAsia="Verdana" w:hAnsi="Verdana"/>
          <w:i/>
          <w:color w:val="404040"/>
        </w:rPr>
        <w:t xml:space="preserve"> </w:t>
      </w:r>
      <w:r w:rsidR="000F234B">
        <w:rPr>
          <w:rFonts w:ascii="Verdana" w:eastAsia="Verdana" w:hAnsi="Verdana"/>
          <w:b/>
          <w:color w:val="0072BC"/>
          <w:u w:val="single"/>
        </w:rPr>
        <w:t xml:space="preserve">Organizacja </w:t>
      </w:r>
      <w:r w:rsidR="00F832FE">
        <w:rPr>
          <w:rFonts w:ascii="Verdana" w:eastAsia="Verdana" w:hAnsi="Verdana"/>
          <w:b/>
          <w:color w:val="0072BC"/>
          <w:u w:val="single"/>
        </w:rPr>
        <w:t xml:space="preserve"> “21 </w:t>
      </w:r>
      <w:r w:rsidR="000F234B">
        <w:rPr>
          <w:rFonts w:ascii="Verdana" w:eastAsia="Verdana" w:hAnsi="Verdana"/>
          <w:b/>
          <w:color w:val="0072BC"/>
          <w:u w:val="single"/>
        </w:rPr>
        <w:t>grudnia</w:t>
      </w:r>
      <w:r w:rsidR="00F832FE">
        <w:rPr>
          <w:rFonts w:ascii="Verdana" w:eastAsia="Verdana" w:hAnsi="Verdana"/>
          <w:b/>
          <w:color w:val="0072BC"/>
          <w:u w:val="single"/>
        </w:rPr>
        <w:t xml:space="preserve"> 1989” </w:t>
      </w:r>
      <w:r w:rsidR="000F234B">
        <w:rPr>
          <w:rFonts w:ascii="Verdana" w:eastAsia="Verdana" w:hAnsi="Verdana"/>
          <w:b/>
          <w:color w:val="0072BC"/>
          <w:u w:val="single"/>
        </w:rPr>
        <w:t>i Inni przeciwko Rumunii</w:t>
      </w:r>
      <w:r w:rsidR="00F832FE">
        <w:rPr>
          <w:rFonts w:ascii="Verdana" w:eastAsia="Verdana" w:hAnsi="Verdana"/>
          <w:color w:val="404040"/>
        </w:rPr>
        <w:t>,</w:t>
      </w:r>
      <w:r w:rsidR="00F832FE">
        <w:rPr>
          <w:rFonts w:ascii="Verdana" w:eastAsia="Verdana" w:hAnsi="Verdana"/>
          <w:i/>
          <w:color w:val="404040"/>
        </w:rPr>
        <w:t xml:space="preserve"> </w:t>
      </w:r>
      <w:r>
        <w:rPr>
          <w:rFonts w:ascii="Verdana" w:eastAsia="Verdana" w:hAnsi="Verdana"/>
          <w:color w:val="404040"/>
        </w:rPr>
        <w:t>wyrok z 24 maja</w:t>
      </w:r>
      <w:r w:rsidR="00F832FE">
        <w:rPr>
          <w:rFonts w:ascii="Verdana" w:eastAsia="Verdana" w:hAnsi="Verdana"/>
          <w:color w:val="404040"/>
        </w:rPr>
        <w:t xml:space="preserve"> 2011</w:t>
      </w:r>
      <w:r w:rsidR="00A50805">
        <w:rPr>
          <w:rFonts w:ascii="Verdana" w:eastAsia="Verdana" w:hAnsi="Verdana"/>
          <w:color w:val="404040"/>
        </w:rPr>
        <w:t xml:space="preserve"> roku</w:t>
      </w:r>
      <w:r w:rsidR="00F832FE">
        <w:rPr>
          <w:rFonts w:ascii="Verdana" w:eastAsia="Verdana" w:hAnsi="Verdana"/>
          <w:color w:val="404040"/>
        </w:rPr>
        <w:t>.</w:t>
      </w:r>
    </w:p>
    <w:p w14:paraId="4AD43FD8" w14:textId="77777777" w:rsidR="00F832FE" w:rsidRDefault="00F832FE" w:rsidP="00AB713F">
      <w:pPr>
        <w:spacing w:line="178" w:lineRule="exact"/>
        <w:ind w:left="740"/>
        <w:rPr>
          <w:rFonts w:ascii="Times New Roman" w:eastAsia="Times New Roman" w:hAnsi="Times New Roman"/>
        </w:rPr>
      </w:pPr>
    </w:p>
    <w:p w14:paraId="4BA22892" w14:textId="77777777" w:rsidR="00F832FE" w:rsidRDefault="00407B53" w:rsidP="00AB713F">
      <w:pPr>
        <w:spacing w:line="0" w:lineRule="atLeast"/>
        <w:ind w:left="740"/>
        <w:rPr>
          <w:rFonts w:ascii="Verdana" w:eastAsia="Verdana" w:hAnsi="Verdana"/>
          <w:color w:val="0072BC"/>
          <w:sz w:val="28"/>
        </w:rPr>
      </w:pPr>
      <w:r>
        <w:rPr>
          <w:rFonts w:ascii="Verdana" w:eastAsia="Verdana" w:hAnsi="Verdana"/>
          <w:color w:val="0072BC"/>
          <w:sz w:val="28"/>
        </w:rPr>
        <w:t>Lektura uzupełniająca</w:t>
      </w:r>
    </w:p>
    <w:p w14:paraId="26FB407B" w14:textId="745195B3" w:rsidR="00F832FE" w:rsidRDefault="003F5550" w:rsidP="00AB713F">
      <w:pPr>
        <w:spacing w:line="20" w:lineRule="exact"/>
        <w:ind w:left="740"/>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59776" behindDoc="1" locked="0" layoutInCell="1" allowOverlap="1" wp14:anchorId="2C230CD3" wp14:editId="2F1283A8">
                <wp:simplePos x="0" y="0"/>
                <wp:positionH relativeFrom="column">
                  <wp:posOffset>451485</wp:posOffset>
                </wp:positionH>
                <wp:positionV relativeFrom="paragraph">
                  <wp:posOffset>68580</wp:posOffset>
                </wp:positionV>
                <wp:extent cx="5768340" cy="0"/>
                <wp:effectExtent l="10160" t="10160" r="12700" b="18415"/>
                <wp:wrapNone/>
                <wp:docPr id="4"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98FA8" id="Line 8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4pt" to="489.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" strokecolor="#999" strokeweight="1.44pt"/>
            </w:pict>
          </mc:Fallback>
        </mc:AlternateContent>
      </w:r>
    </w:p>
    <w:p w14:paraId="0FE5878D" w14:textId="77777777" w:rsidR="00F832FE" w:rsidRDefault="00F832FE" w:rsidP="00AB713F">
      <w:pPr>
        <w:spacing w:line="335" w:lineRule="exact"/>
        <w:ind w:left="740"/>
        <w:rPr>
          <w:rFonts w:ascii="Times New Roman" w:eastAsia="Times New Roman" w:hAnsi="Times New Roman"/>
        </w:rPr>
      </w:pPr>
    </w:p>
    <w:p w14:paraId="738DF008" w14:textId="77777777" w:rsidR="00F832FE" w:rsidRDefault="00407B53" w:rsidP="00AB713F">
      <w:pPr>
        <w:spacing w:line="0" w:lineRule="atLeast"/>
        <w:ind w:left="740"/>
        <w:rPr>
          <w:rFonts w:ascii="Verdana" w:eastAsia="Verdana" w:hAnsi="Verdana"/>
        </w:rPr>
      </w:pPr>
      <w:r>
        <w:rPr>
          <w:rFonts w:ascii="Verdana" w:eastAsia="Verdana" w:hAnsi="Verdana"/>
        </w:rPr>
        <w:t>Zobacz w szczególności:</w:t>
      </w:r>
    </w:p>
    <w:p w14:paraId="273E4B82" w14:textId="77777777" w:rsidR="00F832FE" w:rsidRDefault="00F832FE" w:rsidP="00AB713F">
      <w:pPr>
        <w:spacing w:line="142" w:lineRule="exact"/>
        <w:ind w:left="740"/>
        <w:rPr>
          <w:rFonts w:ascii="Times New Roman" w:eastAsia="Times New Roman" w:hAnsi="Times New Roman"/>
        </w:rPr>
      </w:pPr>
    </w:p>
    <w:p w14:paraId="1BE38395" w14:textId="77777777" w:rsidR="00F832FE" w:rsidRDefault="00826A32" w:rsidP="00AB713F">
      <w:pPr>
        <w:numPr>
          <w:ilvl w:val="0"/>
          <w:numId w:val="6"/>
        </w:numPr>
        <w:tabs>
          <w:tab w:val="left" w:pos="1160"/>
        </w:tabs>
        <w:spacing w:line="255" w:lineRule="auto"/>
        <w:ind w:left="740" w:right="20"/>
        <w:jc w:val="both"/>
        <w:rPr>
          <w:rFonts w:ascii="Verdana" w:eastAsia="Verdana" w:hAnsi="Verdana"/>
          <w:b/>
          <w:color w:val="0072BC"/>
        </w:rPr>
      </w:pPr>
      <w:r>
        <w:rPr>
          <w:rFonts w:ascii="Verdana" w:eastAsia="Verdana" w:hAnsi="Verdana"/>
          <w:b/>
          <w:color w:val="0072BC"/>
          <w:u w:val="single"/>
        </w:rPr>
        <w:t xml:space="preserve">Konwencja nr 108 Rady Europy o ochronie osób w związku z </w:t>
      </w:r>
      <w:r w:rsidR="00352EC8">
        <w:rPr>
          <w:rFonts w:ascii="Verdana" w:eastAsia="Verdana" w:hAnsi="Verdana"/>
          <w:b/>
          <w:color w:val="0072BC"/>
          <w:u w:val="single"/>
        </w:rPr>
        <w:t>automatycznym</w:t>
      </w:r>
      <w:r>
        <w:rPr>
          <w:rFonts w:ascii="Verdana" w:eastAsia="Verdana" w:hAnsi="Verdana"/>
          <w:b/>
          <w:color w:val="0072BC"/>
          <w:u w:val="single"/>
        </w:rPr>
        <w:t xml:space="preserve"> </w:t>
      </w:r>
      <w:r w:rsidR="00352EC8">
        <w:rPr>
          <w:rFonts w:ascii="Verdana" w:eastAsia="Verdana" w:hAnsi="Verdana"/>
          <w:b/>
          <w:color w:val="0072BC"/>
          <w:u w:val="single"/>
        </w:rPr>
        <w:t>przetwarzaniem</w:t>
      </w:r>
      <w:r>
        <w:rPr>
          <w:rFonts w:ascii="Verdana" w:eastAsia="Verdana" w:hAnsi="Verdana"/>
          <w:b/>
          <w:color w:val="0072BC"/>
          <w:u w:val="single"/>
        </w:rPr>
        <w:t xml:space="preserve"> </w:t>
      </w:r>
      <w:r w:rsidR="00352EC8">
        <w:rPr>
          <w:rFonts w:ascii="Verdana" w:eastAsia="Verdana" w:hAnsi="Verdana"/>
          <w:b/>
          <w:color w:val="0072BC"/>
          <w:u w:val="single"/>
        </w:rPr>
        <w:t>danych</w:t>
      </w:r>
      <w:r>
        <w:rPr>
          <w:rFonts w:ascii="Verdana" w:eastAsia="Verdana" w:hAnsi="Verdana"/>
          <w:b/>
          <w:color w:val="0072BC"/>
          <w:u w:val="single"/>
        </w:rPr>
        <w:t xml:space="preserve"> osobowych</w:t>
      </w:r>
      <w:r w:rsidRPr="00F8489F">
        <w:rPr>
          <w:rFonts w:ascii="Verdana" w:eastAsia="Verdana" w:hAnsi="Verdana"/>
          <w:color w:val="000000"/>
        </w:rPr>
        <w:t>, sporządzona</w:t>
      </w:r>
      <w:r w:rsidR="00F832FE">
        <w:rPr>
          <w:rFonts w:ascii="Verdana" w:eastAsia="Verdana" w:hAnsi="Verdana"/>
          <w:color w:val="000000"/>
        </w:rPr>
        <w:t xml:space="preserve"> </w:t>
      </w:r>
      <w:r>
        <w:rPr>
          <w:rFonts w:ascii="Verdana" w:eastAsia="Verdana" w:hAnsi="Verdana"/>
          <w:color w:val="000000"/>
        </w:rPr>
        <w:t xml:space="preserve">w </w:t>
      </w:r>
      <w:r w:rsidR="00F832FE">
        <w:rPr>
          <w:rFonts w:ascii="Verdana" w:eastAsia="Verdana" w:hAnsi="Verdana"/>
          <w:color w:val="000000"/>
        </w:rPr>
        <w:t>Strasb</w:t>
      </w:r>
      <w:r>
        <w:rPr>
          <w:rFonts w:ascii="Verdana" w:eastAsia="Verdana" w:hAnsi="Verdana"/>
          <w:color w:val="000000"/>
        </w:rPr>
        <w:t>urgu</w:t>
      </w:r>
      <w:r w:rsidR="00F832FE">
        <w:rPr>
          <w:rFonts w:ascii="Verdana" w:eastAsia="Verdana" w:hAnsi="Verdana"/>
          <w:b/>
          <w:color w:val="0072BC"/>
        </w:rPr>
        <w:t xml:space="preserve"> </w:t>
      </w:r>
      <w:r>
        <w:rPr>
          <w:rFonts w:ascii="Verdana" w:eastAsia="Verdana" w:hAnsi="Verdana"/>
          <w:color w:val="000000"/>
        </w:rPr>
        <w:t>dnia 28 stycznia</w:t>
      </w:r>
      <w:r w:rsidR="00F832FE">
        <w:rPr>
          <w:rFonts w:ascii="Verdana" w:eastAsia="Verdana" w:hAnsi="Verdana"/>
          <w:color w:val="000000"/>
        </w:rPr>
        <w:t xml:space="preserve"> 1981</w:t>
      </w:r>
      <w:r>
        <w:rPr>
          <w:rFonts w:ascii="Verdana" w:eastAsia="Verdana" w:hAnsi="Verdana"/>
          <w:color w:val="000000"/>
        </w:rPr>
        <w:t xml:space="preserve"> r</w:t>
      </w:r>
      <w:r w:rsidR="00A50805">
        <w:rPr>
          <w:rFonts w:ascii="Verdana" w:eastAsia="Verdana" w:hAnsi="Verdana"/>
          <w:color w:val="000000"/>
        </w:rPr>
        <w:t>oku</w:t>
      </w:r>
      <w:r>
        <w:rPr>
          <w:rFonts w:ascii="Verdana" w:eastAsia="Verdana" w:hAnsi="Verdana"/>
          <w:color w:val="000000"/>
        </w:rPr>
        <w:t xml:space="preserve">. </w:t>
      </w:r>
    </w:p>
    <w:p w14:paraId="023BBE4E" w14:textId="77777777" w:rsidR="00F832FE" w:rsidRDefault="00F832FE" w:rsidP="00AB713F">
      <w:pPr>
        <w:spacing w:line="14" w:lineRule="exact"/>
        <w:ind w:left="740"/>
        <w:rPr>
          <w:rFonts w:ascii="Verdana" w:eastAsia="Verdana" w:hAnsi="Verdana"/>
          <w:b/>
          <w:color w:val="0072BC"/>
        </w:rPr>
      </w:pPr>
    </w:p>
    <w:p w14:paraId="49005B46" w14:textId="77777777" w:rsidR="00C914F4" w:rsidRDefault="00C914F4" w:rsidP="00AB713F">
      <w:pPr>
        <w:spacing w:line="14" w:lineRule="exact"/>
        <w:ind w:left="740"/>
        <w:rPr>
          <w:rFonts w:ascii="Verdana" w:eastAsia="Verdana" w:hAnsi="Verdana"/>
          <w:b/>
          <w:color w:val="0072BC"/>
        </w:rPr>
      </w:pPr>
    </w:p>
    <w:p w14:paraId="2DBA7B54" w14:textId="77777777" w:rsidR="00C914F4" w:rsidRDefault="00C914F4" w:rsidP="00AB713F">
      <w:pPr>
        <w:spacing w:line="14" w:lineRule="exact"/>
        <w:ind w:left="740"/>
        <w:rPr>
          <w:rFonts w:ascii="Verdana" w:eastAsia="Verdana" w:hAnsi="Verdana"/>
          <w:b/>
          <w:color w:val="0072BC"/>
        </w:rPr>
      </w:pPr>
    </w:p>
    <w:p w14:paraId="661A0966" w14:textId="77777777" w:rsidR="00C914F4" w:rsidRDefault="00C914F4" w:rsidP="00AB713F">
      <w:pPr>
        <w:spacing w:line="14" w:lineRule="exact"/>
        <w:ind w:left="740"/>
        <w:rPr>
          <w:rFonts w:ascii="Verdana" w:eastAsia="Verdana" w:hAnsi="Verdana"/>
          <w:b/>
          <w:color w:val="0072BC"/>
        </w:rPr>
      </w:pPr>
    </w:p>
    <w:p w14:paraId="0FE77DA0" w14:textId="77777777" w:rsidR="00C914F4" w:rsidRDefault="00C914F4" w:rsidP="00AB713F">
      <w:pPr>
        <w:spacing w:line="14" w:lineRule="exact"/>
        <w:ind w:left="740"/>
        <w:rPr>
          <w:rFonts w:ascii="Verdana" w:eastAsia="Verdana" w:hAnsi="Verdana"/>
          <w:b/>
          <w:color w:val="0072BC"/>
        </w:rPr>
      </w:pPr>
    </w:p>
    <w:p w14:paraId="3ECB285C" w14:textId="77777777" w:rsidR="00C914F4" w:rsidRDefault="00C914F4" w:rsidP="00AB713F">
      <w:pPr>
        <w:spacing w:line="14" w:lineRule="exact"/>
        <w:ind w:left="740"/>
        <w:rPr>
          <w:rFonts w:ascii="Verdana" w:eastAsia="Verdana" w:hAnsi="Verdana"/>
          <w:b/>
          <w:color w:val="0072BC"/>
        </w:rPr>
      </w:pPr>
    </w:p>
    <w:p w14:paraId="12D824F8" w14:textId="77777777" w:rsidR="00C914F4" w:rsidRDefault="00C914F4" w:rsidP="00AB713F">
      <w:pPr>
        <w:spacing w:line="14" w:lineRule="exact"/>
        <w:ind w:left="740"/>
        <w:rPr>
          <w:rFonts w:ascii="Verdana" w:eastAsia="Verdana" w:hAnsi="Verdana"/>
          <w:b/>
          <w:color w:val="0072BC"/>
        </w:rPr>
      </w:pPr>
    </w:p>
    <w:p w14:paraId="090F05E1" w14:textId="77777777" w:rsidR="00C914F4" w:rsidRDefault="00C914F4" w:rsidP="00AB713F">
      <w:pPr>
        <w:spacing w:line="14" w:lineRule="exact"/>
        <w:ind w:left="740"/>
        <w:rPr>
          <w:rFonts w:ascii="Verdana" w:eastAsia="Verdana" w:hAnsi="Verdana"/>
          <w:b/>
          <w:color w:val="0072BC"/>
        </w:rPr>
      </w:pPr>
    </w:p>
    <w:p w14:paraId="20613CAA" w14:textId="77777777" w:rsidR="00C914F4" w:rsidRDefault="00C914F4" w:rsidP="00AB713F">
      <w:pPr>
        <w:spacing w:line="14" w:lineRule="exact"/>
        <w:ind w:left="740"/>
        <w:rPr>
          <w:rFonts w:ascii="Verdana" w:eastAsia="Verdana" w:hAnsi="Verdana"/>
          <w:b/>
          <w:color w:val="0072BC"/>
        </w:rPr>
      </w:pPr>
    </w:p>
    <w:p w14:paraId="4D611AE0" w14:textId="77777777" w:rsidR="00C914F4" w:rsidRDefault="00C914F4" w:rsidP="00AB713F">
      <w:pPr>
        <w:spacing w:line="14" w:lineRule="exact"/>
        <w:ind w:left="740"/>
        <w:rPr>
          <w:rFonts w:ascii="Verdana" w:eastAsia="Verdana" w:hAnsi="Verdana"/>
          <w:b/>
          <w:color w:val="0072BC"/>
        </w:rPr>
      </w:pPr>
    </w:p>
    <w:p w14:paraId="2150EA67" w14:textId="77777777" w:rsidR="00C914F4" w:rsidRDefault="00C914F4" w:rsidP="00AB713F">
      <w:pPr>
        <w:spacing w:line="14" w:lineRule="exact"/>
        <w:ind w:left="740"/>
        <w:rPr>
          <w:rFonts w:ascii="Verdana" w:eastAsia="Verdana" w:hAnsi="Verdana"/>
          <w:b/>
          <w:color w:val="0072BC"/>
        </w:rPr>
      </w:pPr>
    </w:p>
    <w:p w14:paraId="383D41E4" w14:textId="77777777" w:rsidR="00C914F4" w:rsidRDefault="00C914F4" w:rsidP="00AB713F">
      <w:pPr>
        <w:spacing w:line="14" w:lineRule="exact"/>
        <w:ind w:left="740"/>
        <w:rPr>
          <w:rFonts w:ascii="Verdana" w:eastAsia="Verdana" w:hAnsi="Verdana"/>
          <w:b/>
          <w:color w:val="0072BC"/>
        </w:rPr>
      </w:pPr>
    </w:p>
    <w:p w14:paraId="2115A4D1" w14:textId="77777777" w:rsidR="00C914F4" w:rsidRDefault="00C914F4" w:rsidP="00AB713F">
      <w:pPr>
        <w:spacing w:line="14" w:lineRule="exact"/>
        <w:ind w:left="740"/>
        <w:rPr>
          <w:rFonts w:ascii="Verdana" w:eastAsia="Verdana" w:hAnsi="Verdana"/>
          <w:b/>
          <w:color w:val="0072BC"/>
        </w:rPr>
      </w:pPr>
    </w:p>
    <w:p w14:paraId="5660A95C" w14:textId="77777777" w:rsidR="00C914F4" w:rsidRDefault="00C914F4" w:rsidP="00AB713F">
      <w:pPr>
        <w:spacing w:line="14" w:lineRule="exact"/>
        <w:ind w:left="740"/>
        <w:rPr>
          <w:rFonts w:ascii="Verdana" w:eastAsia="Verdana" w:hAnsi="Verdana"/>
          <w:b/>
          <w:color w:val="0072BC"/>
        </w:rPr>
      </w:pPr>
    </w:p>
    <w:p w14:paraId="554E1A8B" w14:textId="77777777" w:rsidR="00C914F4" w:rsidRDefault="00C914F4" w:rsidP="00AB713F">
      <w:pPr>
        <w:spacing w:line="14" w:lineRule="exact"/>
        <w:ind w:left="740"/>
        <w:rPr>
          <w:rFonts w:ascii="Verdana" w:eastAsia="Verdana" w:hAnsi="Verdana"/>
          <w:b/>
          <w:color w:val="0072BC"/>
        </w:rPr>
      </w:pPr>
    </w:p>
    <w:p w14:paraId="305D2475" w14:textId="77777777" w:rsidR="00C914F4" w:rsidRDefault="00C914F4" w:rsidP="00AB713F">
      <w:pPr>
        <w:spacing w:line="14" w:lineRule="exact"/>
        <w:ind w:left="740"/>
        <w:rPr>
          <w:rFonts w:ascii="Verdana" w:eastAsia="Verdana" w:hAnsi="Verdana"/>
          <w:b/>
          <w:color w:val="0072BC"/>
        </w:rPr>
      </w:pPr>
    </w:p>
    <w:p w14:paraId="004C6DCE" w14:textId="77777777" w:rsidR="00C914F4" w:rsidRDefault="00C914F4" w:rsidP="00AB713F">
      <w:pPr>
        <w:spacing w:line="14" w:lineRule="exact"/>
        <w:ind w:left="740"/>
        <w:rPr>
          <w:rFonts w:ascii="Verdana" w:eastAsia="Verdana" w:hAnsi="Verdana"/>
          <w:b/>
          <w:color w:val="0072BC"/>
        </w:rPr>
      </w:pPr>
    </w:p>
    <w:p w14:paraId="0F1D2E63" w14:textId="77777777" w:rsidR="00C914F4" w:rsidRDefault="00C914F4" w:rsidP="00AB713F">
      <w:pPr>
        <w:spacing w:line="14" w:lineRule="exact"/>
        <w:ind w:left="740"/>
        <w:rPr>
          <w:rFonts w:ascii="Verdana" w:eastAsia="Verdana" w:hAnsi="Verdana"/>
          <w:b/>
          <w:color w:val="0072BC"/>
        </w:rPr>
      </w:pPr>
    </w:p>
    <w:p w14:paraId="6D89486E" w14:textId="77777777" w:rsidR="00F832FE" w:rsidRDefault="00F832FE" w:rsidP="00AB713F">
      <w:pPr>
        <w:numPr>
          <w:ilvl w:val="0"/>
          <w:numId w:val="6"/>
        </w:numPr>
        <w:tabs>
          <w:tab w:val="left" w:pos="1160"/>
        </w:tabs>
        <w:spacing w:line="0" w:lineRule="atLeast"/>
        <w:ind w:left="740"/>
        <w:rPr>
          <w:rFonts w:ascii="Verdana" w:eastAsia="Verdana" w:hAnsi="Verdana"/>
        </w:rPr>
      </w:pPr>
      <w:hyperlink r:id="rId59" w:history="1">
        <w:r w:rsidR="00826A32">
          <w:rPr>
            <w:rFonts w:ascii="Verdana" w:eastAsia="Verdana" w:hAnsi="Verdana"/>
            <w:b/>
            <w:color w:val="0072BC"/>
            <w:u w:val="single"/>
          </w:rPr>
          <w:t>strona internetowa</w:t>
        </w:r>
        <w:r>
          <w:rPr>
            <w:rFonts w:ascii="Verdana" w:eastAsia="Verdana" w:hAnsi="Verdana"/>
            <w:u w:val="single"/>
          </w:rPr>
          <w:t xml:space="preserve"> </w:t>
        </w:r>
      </w:hyperlink>
      <w:r w:rsidR="00826A32">
        <w:rPr>
          <w:rFonts w:ascii="Verdana" w:eastAsia="Verdana" w:hAnsi="Verdana"/>
        </w:rPr>
        <w:t>Rady Europy dotycząca ochrony danych osobowych</w:t>
      </w:r>
    </w:p>
    <w:p w14:paraId="46ACA292" w14:textId="77777777" w:rsidR="00F832FE" w:rsidRDefault="00F832FE" w:rsidP="00AB713F">
      <w:pPr>
        <w:spacing w:line="59" w:lineRule="exact"/>
        <w:ind w:left="740"/>
        <w:rPr>
          <w:rFonts w:ascii="Verdana" w:eastAsia="Verdana" w:hAnsi="Verdana"/>
        </w:rPr>
      </w:pPr>
    </w:p>
    <w:p w14:paraId="67E59BC5" w14:textId="77777777" w:rsidR="00F832FE" w:rsidRDefault="00826A32" w:rsidP="00AB713F">
      <w:pPr>
        <w:numPr>
          <w:ilvl w:val="0"/>
          <w:numId w:val="6"/>
        </w:numPr>
        <w:tabs>
          <w:tab w:val="left" w:pos="1160"/>
        </w:tabs>
        <w:spacing w:line="271" w:lineRule="auto"/>
        <w:ind w:left="740" w:right="20"/>
        <w:rPr>
          <w:rFonts w:ascii="Verdana" w:eastAsia="Verdana" w:hAnsi="Verdana"/>
          <w:b/>
          <w:color w:val="0072BC"/>
        </w:rPr>
      </w:pPr>
      <w:r>
        <w:rPr>
          <w:rFonts w:ascii="Verdana" w:eastAsia="Verdana" w:hAnsi="Verdana"/>
          <w:b/>
          <w:color w:val="0072BC"/>
          <w:u w:val="single"/>
        </w:rPr>
        <w:t xml:space="preserve">Przewodnik europejskiego prawa o ochronie danych, </w:t>
      </w:r>
      <w:r w:rsidR="00F832FE">
        <w:rPr>
          <w:rFonts w:ascii="Verdana" w:eastAsia="Verdana" w:hAnsi="Verdana"/>
          <w:b/>
          <w:color w:val="0072BC"/>
        </w:rPr>
        <w:t xml:space="preserve"> </w:t>
      </w:r>
      <w:r w:rsidR="00A478AA">
        <w:rPr>
          <w:rFonts w:ascii="Verdana" w:eastAsia="Verdana" w:hAnsi="Verdana"/>
          <w:color w:val="000000"/>
        </w:rPr>
        <w:t>Agencja Praw Podstawowych / Rada Europy</w:t>
      </w:r>
      <w:r w:rsidR="00F832FE">
        <w:rPr>
          <w:rFonts w:ascii="Verdana" w:eastAsia="Verdana" w:hAnsi="Verdana"/>
          <w:color w:val="000000"/>
        </w:rPr>
        <w:t>, 2014</w:t>
      </w:r>
    </w:p>
    <w:p w14:paraId="6E95C182" w14:textId="4F52E42D" w:rsidR="00F832FE" w:rsidRDefault="003F5550">
      <w:pPr>
        <w:spacing w:line="20" w:lineRule="exact"/>
        <w:rPr>
          <w:rFonts w:ascii="Verdana" w:eastAsia="Verdana" w:hAnsi="Verdana"/>
        </w:rPr>
      </w:pPr>
      <w:r>
        <w:rPr>
          <w:rFonts w:ascii="Verdana" w:eastAsia="Verdana" w:hAnsi="Verdana"/>
          <w:b/>
          <w:noProof/>
          <w:color w:val="0072BC"/>
        </w:rPr>
        <mc:AlternateContent>
          <mc:Choice Requires="wps">
            <w:drawing>
              <wp:anchor distT="0" distB="0" distL="114300" distR="114300" simplePos="0" relativeHeight="251660800" behindDoc="1" locked="0" layoutInCell="1" allowOverlap="1" wp14:anchorId="57AFC07C" wp14:editId="332FE437">
                <wp:simplePos x="0" y="0"/>
                <wp:positionH relativeFrom="column">
                  <wp:posOffset>451485</wp:posOffset>
                </wp:positionH>
                <wp:positionV relativeFrom="paragraph">
                  <wp:posOffset>141605</wp:posOffset>
                </wp:positionV>
                <wp:extent cx="5768340" cy="0"/>
                <wp:effectExtent l="10160" t="12065" r="12700" b="6985"/>
                <wp:wrapNone/>
                <wp:docPr id="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79">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D70B9" id="Line 8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11.15pt" to="489.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" strokecolor="#999" strokeweight=".33831mm"/>
            </w:pict>
          </mc:Fallback>
        </mc:AlternateContent>
      </w:r>
    </w:p>
    <w:p w14:paraId="022D9C7B" w14:textId="77777777" w:rsidR="00F832FE" w:rsidRDefault="00F832FE">
      <w:pPr>
        <w:spacing w:line="200" w:lineRule="exact"/>
        <w:rPr>
          <w:rFonts w:ascii="Verdana" w:eastAsia="Verdana" w:hAnsi="Verdana"/>
        </w:rPr>
      </w:pPr>
    </w:p>
    <w:p w14:paraId="2AD8BEBA" w14:textId="77777777" w:rsidR="00F832FE" w:rsidRDefault="00F832FE">
      <w:pPr>
        <w:spacing w:line="361" w:lineRule="exact"/>
        <w:rPr>
          <w:rFonts w:ascii="Verdana" w:eastAsia="Verdana" w:hAnsi="Verdana"/>
        </w:rPr>
      </w:pPr>
    </w:p>
    <w:p w14:paraId="5819A735" w14:textId="77777777" w:rsidR="00F832FE" w:rsidRDefault="00407B53">
      <w:pPr>
        <w:spacing w:line="0" w:lineRule="atLeast"/>
        <w:ind w:right="-719"/>
        <w:jc w:val="center"/>
        <w:rPr>
          <w:rFonts w:ascii="Verdana" w:eastAsia="Verdana" w:hAnsi="Verdana"/>
          <w:b/>
          <w:color w:val="808080"/>
        </w:rPr>
      </w:pPr>
      <w:r>
        <w:rPr>
          <w:rFonts w:ascii="Verdana" w:eastAsia="Verdana" w:hAnsi="Verdana"/>
          <w:b/>
          <w:color w:val="808080"/>
        </w:rPr>
        <w:t>Kontakt dla mediów</w:t>
      </w:r>
      <w:r w:rsidR="00F832FE">
        <w:rPr>
          <w:rFonts w:ascii="Verdana" w:eastAsia="Verdana" w:hAnsi="Verdana"/>
          <w:b/>
          <w:color w:val="808080"/>
        </w:rPr>
        <w:t>:</w:t>
      </w:r>
    </w:p>
    <w:p w14:paraId="6B309197" w14:textId="77777777" w:rsidR="00F832FE" w:rsidRDefault="00F832FE">
      <w:pPr>
        <w:spacing w:line="4" w:lineRule="exact"/>
        <w:rPr>
          <w:rFonts w:ascii="Verdana" w:eastAsia="Verdana" w:hAnsi="Verdana"/>
        </w:rPr>
      </w:pPr>
    </w:p>
    <w:p w14:paraId="414E38EE" w14:textId="77777777" w:rsidR="00F832FE" w:rsidRDefault="00F832FE">
      <w:pPr>
        <w:spacing w:line="0" w:lineRule="atLeast"/>
        <w:ind w:left="4040"/>
        <w:rPr>
          <w:rFonts w:ascii="Verdana" w:eastAsia="Verdana" w:hAnsi="Verdana"/>
          <w:color w:val="808080"/>
        </w:rPr>
      </w:pPr>
      <w:r>
        <w:rPr>
          <w:rFonts w:ascii="Verdana" w:eastAsia="Verdana" w:hAnsi="Verdana"/>
          <w:color w:val="808080"/>
        </w:rPr>
        <w:t>Tel.: +33 3 90 21 42 08</w:t>
      </w:r>
    </w:p>
    <w:p w14:paraId="70EACBAA" w14:textId="77777777" w:rsidR="00F832FE" w:rsidRDefault="00F832FE">
      <w:pPr>
        <w:spacing w:line="200" w:lineRule="exact"/>
        <w:rPr>
          <w:rFonts w:ascii="Verdana" w:eastAsia="Verdana" w:hAnsi="Verdana"/>
        </w:rPr>
      </w:pPr>
    </w:p>
    <w:p w14:paraId="7A94245A" w14:textId="77777777" w:rsidR="00F832FE" w:rsidRDefault="00F832FE">
      <w:pPr>
        <w:spacing w:line="200" w:lineRule="exact"/>
        <w:rPr>
          <w:rFonts w:ascii="Verdana" w:eastAsia="Verdana" w:hAnsi="Verdana"/>
        </w:rPr>
      </w:pPr>
    </w:p>
    <w:p w14:paraId="20438A9B" w14:textId="77777777" w:rsidR="00F832FE" w:rsidRDefault="00F832FE">
      <w:pPr>
        <w:spacing w:line="200" w:lineRule="exact"/>
        <w:rPr>
          <w:rFonts w:ascii="Verdana" w:eastAsia="Verdana" w:hAnsi="Verdana"/>
        </w:rPr>
      </w:pPr>
    </w:p>
    <w:p w14:paraId="5A29242A" w14:textId="77777777" w:rsidR="00F832FE" w:rsidRDefault="00F832FE">
      <w:pPr>
        <w:spacing w:line="200" w:lineRule="exact"/>
        <w:rPr>
          <w:rFonts w:ascii="Verdana" w:eastAsia="Verdana" w:hAnsi="Verdana"/>
        </w:rPr>
      </w:pPr>
    </w:p>
    <w:p w14:paraId="775D4083" w14:textId="77777777" w:rsidR="00F832FE" w:rsidRDefault="00F832FE">
      <w:pPr>
        <w:spacing w:line="200" w:lineRule="exact"/>
        <w:rPr>
          <w:rFonts w:ascii="Verdana" w:eastAsia="Verdana" w:hAnsi="Verdana"/>
        </w:rPr>
      </w:pPr>
    </w:p>
    <w:p w14:paraId="4F80D8F3" w14:textId="77777777" w:rsidR="00F832FE" w:rsidRDefault="00F832FE">
      <w:pPr>
        <w:spacing w:line="200" w:lineRule="exact"/>
        <w:rPr>
          <w:rFonts w:ascii="Verdana" w:eastAsia="Verdana" w:hAnsi="Verdana"/>
        </w:rPr>
      </w:pPr>
    </w:p>
    <w:p w14:paraId="1D0FC9C1" w14:textId="77777777" w:rsidR="00F832FE" w:rsidRDefault="00F832FE">
      <w:pPr>
        <w:spacing w:line="200" w:lineRule="exact"/>
        <w:rPr>
          <w:rFonts w:ascii="Verdana" w:eastAsia="Verdana" w:hAnsi="Verdana"/>
        </w:rPr>
      </w:pPr>
    </w:p>
    <w:p w14:paraId="01BBC509" w14:textId="77777777" w:rsidR="00F832FE" w:rsidRDefault="00F832FE" w:rsidP="00765F9F">
      <w:pPr>
        <w:spacing w:line="0" w:lineRule="atLeast"/>
        <w:rPr>
          <w:rFonts w:ascii="Verdana" w:eastAsia="Verdana" w:hAnsi="Verdana"/>
        </w:rPr>
      </w:pPr>
    </w:p>
    <w:sectPr w:rsidR="00F832FE" w:rsidSect="00752086">
      <w:type w:val="continuous"/>
      <w:pgSz w:w="11900" w:h="16838"/>
      <w:pgMar w:top="1156" w:right="1426" w:bottom="993" w:left="700" w:header="0" w:footer="0" w:gutter="0"/>
      <w:cols w:space="0" w:equalWidth="0">
        <w:col w:w="97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E69AB" w14:textId="77777777" w:rsidR="00F26E1D" w:rsidRDefault="00F26E1D" w:rsidP="001061E3">
      <w:r>
        <w:separator/>
      </w:r>
    </w:p>
  </w:endnote>
  <w:endnote w:type="continuationSeparator" w:id="0">
    <w:p w14:paraId="6F2C77C2" w14:textId="77777777" w:rsidR="00F26E1D" w:rsidRDefault="00F26E1D" w:rsidP="0010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EBAB1" w14:textId="77777777" w:rsidR="00694F25" w:rsidRDefault="00694F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5FB47" w14:textId="77777777" w:rsidR="00694F25" w:rsidRDefault="00694F2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A07B7" w14:textId="77777777" w:rsidR="00694F25" w:rsidRDefault="00694F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C40D2" w14:textId="77777777" w:rsidR="00F26E1D" w:rsidRDefault="00F26E1D" w:rsidP="001061E3">
      <w:r>
        <w:separator/>
      </w:r>
    </w:p>
  </w:footnote>
  <w:footnote w:type="continuationSeparator" w:id="0">
    <w:p w14:paraId="374FA218" w14:textId="77777777" w:rsidR="00F26E1D" w:rsidRDefault="00F26E1D" w:rsidP="001061E3">
      <w:r>
        <w:continuationSeparator/>
      </w:r>
    </w:p>
  </w:footnote>
  <w:footnote w:id="1">
    <w:p w14:paraId="54307E9F" w14:textId="77777777" w:rsidR="00A14197" w:rsidRPr="00F8489F" w:rsidRDefault="00A14197" w:rsidP="00A14197">
      <w:pPr>
        <w:pStyle w:val="Tekstprzypisudolnego"/>
        <w:ind w:left="709"/>
        <w:jc w:val="both"/>
        <w:rPr>
          <w:rFonts w:ascii="Verdana" w:hAnsi="Verdana" w:cs="Calibri Light"/>
          <w:sz w:val="16"/>
        </w:rPr>
      </w:pPr>
      <w:r w:rsidRPr="00F8489F">
        <w:rPr>
          <w:rStyle w:val="Odwoanieprzypisudolnego"/>
          <w:rFonts w:ascii="Verdana" w:hAnsi="Verdana" w:cs="Calibri Light"/>
          <w:sz w:val="16"/>
        </w:rPr>
        <w:footnoteRef/>
      </w:r>
      <w:r w:rsidRPr="00F8489F">
        <w:rPr>
          <w:rFonts w:ascii="Verdana" w:hAnsi="Verdana" w:cs="Calibri Light"/>
          <w:sz w:val="16"/>
        </w:rPr>
        <w:t xml:space="preserve"> Artykuł 8 Europejskiej Konwencji Praw Człowieka stanowi, że:</w:t>
      </w:r>
    </w:p>
    <w:p w14:paraId="63768ECC" w14:textId="77777777" w:rsidR="00A14197" w:rsidRPr="00F8489F" w:rsidRDefault="00A14197" w:rsidP="00A14197">
      <w:pPr>
        <w:pStyle w:val="Tekstprzypisudolnego"/>
        <w:ind w:left="709"/>
        <w:jc w:val="both"/>
        <w:rPr>
          <w:rFonts w:ascii="Verdana" w:hAnsi="Verdana" w:cs="Calibri Light"/>
          <w:sz w:val="16"/>
        </w:rPr>
      </w:pPr>
      <w:r>
        <w:rPr>
          <w:rFonts w:ascii="Verdana" w:hAnsi="Verdana" w:cs="Calibri Light"/>
          <w:sz w:val="16"/>
        </w:rPr>
        <w:t>„</w:t>
      </w:r>
      <w:r w:rsidRPr="00F8489F">
        <w:rPr>
          <w:rFonts w:ascii="Verdana" w:hAnsi="Verdana" w:cs="Calibri Light"/>
          <w:sz w:val="16"/>
        </w:rPr>
        <w:t>1.  Każdy ma prawo do poszanowania swojego życia prywatnego i rodzinnego, swojego mieszkania i swojej korespondencji.</w:t>
      </w:r>
    </w:p>
    <w:p w14:paraId="56511DAC" w14:textId="77777777" w:rsidR="00A14197" w:rsidRDefault="00A14197" w:rsidP="00A14197">
      <w:pPr>
        <w:pStyle w:val="Tekstprzypisudolnego"/>
        <w:ind w:left="709"/>
        <w:jc w:val="both"/>
      </w:pPr>
      <w:r w:rsidRPr="00F8489F">
        <w:rPr>
          <w:rFonts w:ascii="Verdana" w:hAnsi="Verdana" w:cs="Calibri Light"/>
          <w:sz w:val="16"/>
        </w:rPr>
        <w:t>2. Niedopuszczalna jest ingerencja władzy publicznej w korzystanie z tego prawa z wyjątkiem przypadków przewidzianych przez ustawę i koniecznych w demokratycznym społeczeństwie z uwagi na bezpieczeństwo państwowe, bezpieczeństwo publiczne lub dobrobyt gospodarczy kraju, ochronę porządku i zapobieganie przestępstwom, ochronę zdrowia i moralności lub ochronę praw i wolności osób.”</w:t>
      </w:r>
      <w:r>
        <w:rPr>
          <w:rFonts w:ascii="Verdana" w:hAnsi="Verdana" w:cs="Calibri Light"/>
          <w:sz w:val="16"/>
        </w:rPr>
        <w:t>.</w:t>
      </w:r>
    </w:p>
  </w:footnote>
  <w:footnote w:id="2">
    <w:p w14:paraId="00EC291A" w14:textId="77777777" w:rsidR="00E67FFD" w:rsidRPr="00F8489F" w:rsidRDefault="00E67FFD" w:rsidP="00F8489F">
      <w:pPr>
        <w:pStyle w:val="Tekstprzypisudolnego"/>
        <w:ind w:left="709" w:right="-7"/>
        <w:rPr>
          <w:rFonts w:ascii="Verdana" w:hAnsi="Verdana" w:cs="Times New Roman"/>
          <w:sz w:val="16"/>
        </w:rPr>
      </w:pPr>
      <w:r w:rsidRPr="00F8489F">
        <w:rPr>
          <w:rStyle w:val="Odwoanieprzypisudolnego"/>
          <w:rFonts w:ascii="Verdana" w:hAnsi="Verdana" w:cs="Times New Roman"/>
          <w:sz w:val="16"/>
        </w:rPr>
        <w:footnoteRef/>
      </w:r>
      <w:r w:rsidRPr="00F8489F">
        <w:rPr>
          <w:rFonts w:ascii="Verdana" w:hAnsi="Verdana" w:cs="Times New Roman"/>
          <w:sz w:val="16"/>
        </w:rPr>
        <w:t xml:space="preserve"> Nieletni lub osoba, która jest </w:t>
      </w:r>
      <w:r w:rsidR="008C5273">
        <w:rPr>
          <w:rFonts w:ascii="Verdana" w:hAnsi="Verdana" w:cs="Times New Roman"/>
          <w:sz w:val="16"/>
        </w:rPr>
        <w:t>zaburzona</w:t>
      </w:r>
      <w:r w:rsidRPr="00F8489F">
        <w:rPr>
          <w:rFonts w:ascii="Verdana" w:hAnsi="Verdana" w:cs="Times New Roman"/>
          <w:sz w:val="16"/>
        </w:rPr>
        <w:t xml:space="preserve"> umysłowo bądź </w:t>
      </w:r>
      <w:r w:rsidR="005A4523">
        <w:rPr>
          <w:rFonts w:ascii="Verdana" w:hAnsi="Verdana" w:cs="Times New Roman"/>
          <w:sz w:val="16"/>
        </w:rPr>
        <w:t>posiada szczególne potrzeby</w:t>
      </w:r>
      <w:r w:rsidR="006F73B8">
        <w:rPr>
          <w:rFonts w:ascii="Verdana" w:hAnsi="Verdana" w:cs="Times New Roman"/>
          <w:sz w:val="16"/>
        </w:rPr>
        <w:t xml:space="preserve"> z uwagi na właściwości psychiczne</w:t>
      </w:r>
      <w:r w:rsidRPr="00F8489F">
        <w:rPr>
          <w:rFonts w:ascii="Verdana" w:hAnsi="Verdana" w:cs="Times New Roman"/>
          <w:sz w:val="16"/>
        </w:rPr>
        <w:t>.</w:t>
      </w:r>
    </w:p>
  </w:footnote>
  <w:footnote w:id="3">
    <w:p w14:paraId="7EF18735" w14:textId="77777777" w:rsidR="00E67FFD" w:rsidRDefault="00E67FFD" w:rsidP="00F8489F">
      <w:pPr>
        <w:pStyle w:val="Tekstprzypisudolnego"/>
        <w:ind w:left="709" w:right="-7"/>
        <w:jc w:val="both"/>
      </w:pPr>
      <w:r w:rsidRPr="00F8489F">
        <w:rPr>
          <w:rStyle w:val="Odwoanieprzypisudolnego"/>
          <w:rFonts w:ascii="Verdana" w:hAnsi="Verdana" w:cs="Times New Roman"/>
          <w:sz w:val="16"/>
        </w:rPr>
        <w:footnoteRef/>
      </w:r>
      <w:r w:rsidRPr="00F8489F">
        <w:rPr>
          <w:rFonts w:ascii="Verdana" w:hAnsi="Verdana" w:cs="Times New Roman"/>
          <w:sz w:val="16"/>
        </w:rPr>
        <w:t xml:space="preserve"> Taką osobą może być krewny lub opiekun, lub osoba doświadczona w radzeniu sobie z osobami </w:t>
      </w:r>
      <w:r w:rsidR="00D93331">
        <w:rPr>
          <w:rFonts w:ascii="Verdana" w:hAnsi="Verdana" w:cs="Times New Roman"/>
          <w:sz w:val="16"/>
        </w:rPr>
        <w:t>zaburzonymi</w:t>
      </w:r>
      <w:r w:rsidRPr="00F8489F">
        <w:rPr>
          <w:rFonts w:ascii="Verdana" w:hAnsi="Verdana" w:cs="Times New Roman"/>
          <w:sz w:val="16"/>
        </w:rPr>
        <w:t xml:space="preserve"> umysłowo lub</w:t>
      </w:r>
      <w:r w:rsidR="00CC1B08">
        <w:rPr>
          <w:rFonts w:ascii="Verdana" w:hAnsi="Verdana" w:cs="Times New Roman"/>
          <w:sz w:val="16"/>
        </w:rPr>
        <w:t xml:space="preserve"> posiadającymi szczególne potrzeby z uwagi na właściwości psychiczne</w:t>
      </w:r>
      <w:r w:rsidRPr="00F8489F">
        <w:rPr>
          <w:rFonts w:ascii="Verdana" w:hAnsi="Verdana" w:cs="Times New Roman"/>
          <w:sz w:val="16"/>
        </w:rPr>
        <w:t xml:space="preserve">.  </w:t>
      </w:r>
    </w:p>
  </w:footnote>
  <w:footnote w:id="4">
    <w:p w14:paraId="12DD0860" w14:textId="77777777" w:rsidR="00E67FFD" w:rsidRPr="00792B47" w:rsidRDefault="00E67FFD" w:rsidP="001617FD">
      <w:pPr>
        <w:pStyle w:val="Tekstprzypisudolnego"/>
        <w:ind w:left="709" w:hanging="142"/>
        <w:jc w:val="both"/>
        <w:rPr>
          <w:rFonts w:ascii="Times New Roman" w:hAnsi="Times New Roman" w:cs="Times New Roman"/>
        </w:rPr>
      </w:pPr>
      <w:r w:rsidRPr="00F8489F">
        <w:rPr>
          <w:rStyle w:val="Odwoanieprzypisudolnego"/>
          <w:rFonts w:ascii="Verdana" w:hAnsi="Verdana"/>
          <w:sz w:val="16"/>
        </w:rPr>
        <w:t>4</w:t>
      </w:r>
      <w:r w:rsidRPr="00F8489F">
        <w:rPr>
          <w:rFonts w:ascii="Verdana" w:hAnsi="Verdana"/>
          <w:sz w:val="16"/>
        </w:rPr>
        <w:t xml:space="preserve"> </w:t>
      </w:r>
      <w:r w:rsidRPr="00F8489F">
        <w:rPr>
          <w:rFonts w:ascii="Verdana" w:hAnsi="Verdana" w:cs="Times New Roman"/>
          <w:sz w:val="16"/>
        </w:rPr>
        <w:t xml:space="preserve">Sekcja 7 ustawy o </w:t>
      </w:r>
      <w:r w:rsidR="00D13366">
        <w:rPr>
          <w:rFonts w:ascii="Verdana" w:hAnsi="Verdana" w:cs="Times New Roman"/>
          <w:sz w:val="16"/>
        </w:rPr>
        <w:t>służbach</w:t>
      </w:r>
      <w:r w:rsidRPr="00F8489F">
        <w:rPr>
          <w:rFonts w:ascii="Verdana" w:hAnsi="Verdana" w:cs="Times New Roman"/>
          <w:sz w:val="16"/>
        </w:rPr>
        <w:t xml:space="preserve"> wywiadowczych z 1994 r</w:t>
      </w:r>
      <w:r w:rsidR="00D13366">
        <w:rPr>
          <w:rFonts w:ascii="Verdana" w:hAnsi="Verdana" w:cs="Times New Roman"/>
          <w:sz w:val="16"/>
        </w:rPr>
        <w:t>oku</w:t>
      </w:r>
      <w:r w:rsidRPr="00F8489F">
        <w:rPr>
          <w:rFonts w:ascii="Verdana" w:hAnsi="Verdana" w:cs="Times New Roman"/>
          <w:sz w:val="16"/>
        </w:rPr>
        <w:t xml:space="preserve"> ("ISA") zezwala Sekretarzowi Stanu na upoważnienie osoby do podjęcia (i zwolnienia jej z odpowiedzialności za) działa</w:t>
      </w:r>
      <w:r w:rsidR="00D13366">
        <w:rPr>
          <w:rFonts w:ascii="Verdana" w:hAnsi="Verdana" w:cs="Times New Roman"/>
          <w:sz w:val="16"/>
        </w:rPr>
        <w:t>ń</w:t>
      </w:r>
      <w:r w:rsidRPr="00F8489F">
        <w:rPr>
          <w:rFonts w:ascii="Verdana" w:hAnsi="Verdana" w:cs="Times New Roman"/>
          <w:sz w:val="16"/>
        </w:rPr>
        <w:t xml:space="preserve"> poza Wyspami Brytyjskimi, za które byłby</w:t>
      </w:r>
      <w:r w:rsidR="00D13366">
        <w:rPr>
          <w:rFonts w:ascii="Verdana" w:hAnsi="Verdana" w:cs="Times New Roman"/>
          <w:sz w:val="16"/>
        </w:rPr>
        <w:t>/b</w:t>
      </w:r>
      <w:r w:rsidR="00104353">
        <w:rPr>
          <w:rFonts w:ascii="Verdana" w:hAnsi="Verdana" w:cs="Times New Roman"/>
          <w:sz w:val="16"/>
        </w:rPr>
        <w:t>y</w:t>
      </w:r>
      <w:r w:rsidR="00D13366">
        <w:rPr>
          <w:rFonts w:ascii="Verdana" w:hAnsi="Verdana" w:cs="Times New Roman"/>
          <w:sz w:val="16"/>
        </w:rPr>
        <w:t>łaby</w:t>
      </w:r>
      <w:r w:rsidRPr="00F8489F">
        <w:rPr>
          <w:rFonts w:ascii="Verdana" w:hAnsi="Verdana" w:cs="Times New Roman"/>
          <w:sz w:val="16"/>
        </w:rPr>
        <w:t xml:space="preserve"> odpowiedzialn</w:t>
      </w:r>
      <w:r w:rsidR="00D13366">
        <w:rPr>
          <w:rFonts w:ascii="Verdana" w:hAnsi="Verdana" w:cs="Times New Roman"/>
          <w:sz w:val="16"/>
        </w:rPr>
        <w:t>y/a</w:t>
      </w:r>
      <w:r w:rsidRPr="00F8489F">
        <w:rPr>
          <w:rFonts w:ascii="Verdana" w:hAnsi="Verdana" w:cs="Times New Roman"/>
          <w:sz w:val="16"/>
        </w:rPr>
        <w:t>, gdyby został</w:t>
      </w:r>
      <w:r w:rsidR="00D13366">
        <w:rPr>
          <w:rFonts w:ascii="Verdana" w:hAnsi="Verdana" w:cs="Times New Roman"/>
          <w:sz w:val="16"/>
        </w:rPr>
        <w:t>y</w:t>
      </w:r>
      <w:r w:rsidRPr="00F8489F">
        <w:rPr>
          <w:rFonts w:ascii="Verdana" w:hAnsi="Verdana" w:cs="Times New Roman"/>
          <w:sz w:val="16"/>
        </w:rPr>
        <w:t xml:space="preserve"> on</w:t>
      </w:r>
      <w:r w:rsidR="00D13366">
        <w:rPr>
          <w:rFonts w:ascii="Verdana" w:hAnsi="Verdana" w:cs="Times New Roman"/>
          <w:sz w:val="16"/>
        </w:rPr>
        <w:t>e</w:t>
      </w:r>
      <w:r w:rsidRPr="00F8489F">
        <w:rPr>
          <w:rFonts w:ascii="Verdana" w:hAnsi="Verdana" w:cs="Times New Roman"/>
          <w:sz w:val="16"/>
        </w:rPr>
        <w:t xml:space="preserve"> podjęte w Zjednoczonym Królestwie.</w:t>
      </w:r>
    </w:p>
    <w:p w14:paraId="4496FD27" w14:textId="77777777" w:rsidR="00E67FFD" w:rsidRDefault="00E67FFD">
      <w:pPr>
        <w:pStyle w:val="Tekstprzypisudolnego"/>
      </w:pPr>
    </w:p>
  </w:footnote>
  <w:footnote w:id="5">
    <w:p w14:paraId="6F7A966F" w14:textId="77777777" w:rsidR="00E67FFD" w:rsidRDefault="00E67FFD" w:rsidP="00F8489F">
      <w:pPr>
        <w:pStyle w:val="Tekstprzypisudolnego"/>
        <w:ind w:left="851"/>
        <w:jc w:val="both"/>
      </w:pPr>
      <w:r>
        <w:rPr>
          <w:rStyle w:val="Odwoanieprzypisudolnego"/>
        </w:rPr>
        <w:t>5</w:t>
      </w:r>
      <w:r>
        <w:t xml:space="preserve"> </w:t>
      </w:r>
      <w:r w:rsidRPr="00F8489F">
        <w:rPr>
          <w:rFonts w:ascii="Verdana" w:hAnsi="Verdana"/>
          <w:sz w:val="16"/>
        </w:rPr>
        <w:t xml:space="preserve">Profile DNA to informacje przechowywane elektronicznie w Krajowej Bazie Danych DNA wraz z </w:t>
      </w:r>
      <w:r w:rsidR="00274DBF">
        <w:rPr>
          <w:rFonts w:ascii="Verdana" w:hAnsi="Verdana"/>
          <w:sz w:val="16"/>
        </w:rPr>
        <w:t>danymi</w:t>
      </w:r>
      <w:r w:rsidRPr="00F8489F">
        <w:rPr>
          <w:rFonts w:ascii="Verdana" w:hAnsi="Verdana"/>
          <w:sz w:val="16"/>
        </w:rPr>
        <w:t xml:space="preserve"> osoby, której dotyczą.</w:t>
      </w:r>
    </w:p>
  </w:footnote>
  <w:footnote w:id="6">
    <w:p w14:paraId="4CEA1549" w14:textId="77777777" w:rsidR="00E67FFD" w:rsidRPr="00F8489F" w:rsidRDefault="00E67FFD" w:rsidP="00F8489F">
      <w:pPr>
        <w:pStyle w:val="Tekstprzypisudolnego"/>
        <w:ind w:left="851"/>
        <w:jc w:val="both"/>
        <w:rPr>
          <w:rFonts w:ascii="Verdana" w:hAnsi="Verdana"/>
          <w:sz w:val="16"/>
        </w:rPr>
      </w:pPr>
      <w:r w:rsidRPr="00F8489F">
        <w:rPr>
          <w:rStyle w:val="Odwoanieprzypisudolnego"/>
          <w:rFonts w:ascii="Verdana" w:hAnsi="Verdana"/>
          <w:sz w:val="16"/>
        </w:rPr>
        <w:t>6</w:t>
      </w:r>
      <w:r w:rsidRPr="00F8489F">
        <w:rPr>
          <w:rFonts w:ascii="Verdana" w:hAnsi="Verdana"/>
          <w:sz w:val="16"/>
        </w:rPr>
        <w:t xml:space="preserve"> Wraz z Europejskim Trybunałem Praw Człowieka i Komitetem Ministrów Rady Europy, Europejska Komisja Praw Człowieka, która obradowała w Strasburgu od lipca 1954 r. do października 1999 r., nadzorowała przestrzeganie przez Umawiające się Państwa zobowiązań wynikających z Europejskiej Konwencji Praw Człowieka. Komisja przestała istnieć, gdy 1 listopada 1998 r. Trybunał stał się instytucją stałą.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BA5FD" w14:textId="77777777" w:rsidR="00694F25" w:rsidRDefault="00694F2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62B13" w14:textId="088C6BEE" w:rsidR="00DC7909" w:rsidRDefault="003F5550" w:rsidP="00037ABB">
    <w:pPr>
      <w:pStyle w:val="Nagwek"/>
      <w:spacing w:before="480"/>
      <w:jc w:val="right"/>
    </w:pPr>
    <w:r>
      <w:rPr>
        <w:noProof/>
      </w:rPr>
      <mc:AlternateContent>
        <mc:Choice Requires="wps">
          <w:drawing>
            <wp:anchor distT="0" distB="0" distL="114300" distR="114300" simplePos="0" relativeHeight="251657728" behindDoc="0" locked="0" layoutInCell="1" allowOverlap="1" wp14:anchorId="0FF5CDCB" wp14:editId="7E908006">
              <wp:simplePos x="0" y="0"/>
              <wp:positionH relativeFrom="column">
                <wp:posOffset>334645</wp:posOffset>
              </wp:positionH>
              <wp:positionV relativeFrom="paragraph">
                <wp:posOffset>398145</wp:posOffset>
              </wp:positionV>
              <wp:extent cx="3792855" cy="321310"/>
              <wp:effectExtent l="7620" t="7620" r="9525" b="139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855" cy="321310"/>
                      </a:xfrm>
                      <a:prstGeom prst="rect">
                        <a:avLst/>
                      </a:prstGeom>
                      <a:solidFill>
                        <a:srgbClr val="FFFFFF"/>
                      </a:solidFill>
                      <a:ln w="3175">
                        <a:solidFill>
                          <a:srgbClr val="FFFFFF"/>
                        </a:solidFill>
                        <a:miter lim="800000"/>
                        <a:headEnd/>
                        <a:tailEnd/>
                      </a:ln>
                    </wps:spPr>
                    <wps:txbx>
                      <w:txbxContent>
                        <w:p w14:paraId="5E259624" w14:textId="77777777" w:rsidR="00037ABB" w:rsidRPr="00037ABB" w:rsidRDefault="00037ABB" w:rsidP="00037ABB">
                          <w:pPr>
                            <w:spacing w:line="0" w:lineRule="atLeast"/>
                            <w:rPr>
                              <w:rFonts w:ascii="Verdana" w:eastAsia="Verdana" w:hAnsi="Verdana"/>
                              <w:sz w:val="22"/>
                              <w:szCs w:val="22"/>
                            </w:rPr>
                          </w:pPr>
                          <w:r w:rsidRPr="00037ABB">
                            <w:rPr>
                              <w:rFonts w:ascii="Verdana" w:eastAsia="Verdana" w:hAnsi="Verdana"/>
                              <w:sz w:val="22"/>
                              <w:szCs w:val="22"/>
                            </w:rPr>
                            <w:t>Zestawienie – Ochrona danych oso</w:t>
                          </w:r>
                          <w:r>
                            <w:rPr>
                              <w:rFonts w:ascii="Verdana" w:eastAsia="Verdana" w:hAnsi="Verdana"/>
                              <w:sz w:val="22"/>
                              <w:szCs w:val="22"/>
                            </w:rPr>
                            <w:t>b</w:t>
                          </w:r>
                          <w:r w:rsidRPr="00037ABB">
                            <w:rPr>
                              <w:rFonts w:ascii="Verdana" w:eastAsia="Verdana" w:hAnsi="Verdana"/>
                              <w:sz w:val="22"/>
                              <w:szCs w:val="22"/>
                            </w:rPr>
                            <w:t>owyc</w:t>
                          </w:r>
                          <w:r>
                            <w:rPr>
                              <w:rFonts w:ascii="Verdana" w:eastAsia="Verdana" w:hAnsi="Verdana"/>
                              <w:sz w:val="22"/>
                              <w:szCs w:val="22"/>
                            </w:rPr>
                            <w:t>h</w:t>
                          </w:r>
                        </w:p>
                        <w:p w14:paraId="62FDC1B6" w14:textId="77777777" w:rsidR="00037ABB" w:rsidRDefault="00037A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5CDCB" id="_x0000_t202" coordsize="21600,21600" o:spt="202" path="m,l,21600r21600,l21600,xe">
              <v:stroke joinstyle="miter"/>
              <v:path gradientshapeok="t" o:connecttype="rect"/>
            </v:shapetype>
            <v:shape id="Text Box 1" o:spid="_x0000_s1026" type="#_x0000_t202" style="position:absolute;left:0;text-align:left;margin-left:26.35pt;margin-top:31.35pt;width:298.65pt;height:2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" strokecolor="white" strokeweight=".25pt">
              <v:textbox>
                <w:txbxContent>
                  <w:p w14:paraId="5E259624" w14:textId="77777777" w:rsidR="00037ABB" w:rsidRPr="00037ABB" w:rsidRDefault="00037ABB" w:rsidP="00037ABB">
                    <w:pPr>
                      <w:spacing w:line="0" w:lineRule="atLeast"/>
                      <w:rPr>
                        <w:rFonts w:ascii="Verdana" w:eastAsia="Verdana" w:hAnsi="Verdana"/>
                        <w:sz w:val="22"/>
                        <w:szCs w:val="22"/>
                      </w:rPr>
                    </w:pPr>
                    <w:r w:rsidRPr="00037ABB">
                      <w:rPr>
                        <w:rFonts w:ascii="Verdana" w:eastAsia="Verdana" w:hAnsi="Verdana"/>
                        <w:sz w:val="22"/>
                        <w:szCs w:val="22"/>
                      </w:rPr>
                      <w:t>Zestawienie – Ochrona danych oso</w:t>
                    </w:r>
                    <w:r>
                      <w:rPr>
                        <w:rFonts w:ascii="Verdana" w:eastAsia="Verdana" w:hAnsi="Verdana"/>
                        <w:sz w:val="22"/>
                        <w:szCs w:val="22"/>
                      </w:rPr>
                      <w:t>b</w:t>
                    </w:r>
                    <w:r w:rsidRPr="00037ABB">
                      <w:rPr>
                        <w:rFonts w:ascii="Verdana" w:eastAsia="Verdana" w:hAnsi="Verdana"/>
                        <w:sz w:val="22"/>
                        <w:szCs w:val="22"/>
                      </w:rPr>
                      <w:t>owyc</w:t>
                    </w:r>
                    <w:r>
                      <w:rPr>
                        <w:rFonts w:ascii="Verdana" w:eastAsia="Verdana" w:hAnsi="Verdana"/>
                        <w:sz w:val="22"/>
                        <w:szCs w:val="22"/>
                      </w:rPr>
                      <w:t>h</w:t>
                    </w:r>
                  </w:p>
                  <w:p w14:paraId="62FDC1B6" w14:textId="77777777" w:rsidR="00037ABB" w:rsidRDefault="00037ABB"/>
                </w:txbxContent>
              </v:textbox>
            </v:shape>
          </w:pict>
        </mc:Fallback>
      </mc:AlternateContent>
    </w:r>
    <w:r w:rsidRPr="007D0578">
      <w:rPr>
        <w:noProof/>
      </w:rPr>
      <w:drawing>
        <wp:inline distT="0" distB="0" distL="0" distR="0" wp14:anchorId="63E49B8E" wp14:editId="6A330A54">
          <wp:extent cx="1409700" cy="3714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AC870" w14:textId="77777777" w:rsidR="00694F25" w:rsidRDefault="00694F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5A56E67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1"/>
    <w:multiLevelType w:val="hybridMultilevel"/>
    <w:tmpl w:val="2AE8944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2"/>
    <w:multiLevelType w:val="hybridMultilevel"/>
    <w:tmpl w:val="625558E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3"/>
    <w:multiLevelType w:val="hybridMultilevel"/>
    <w:tmpl w:val="238E1F28"/>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4"/>
    <w:multiLevelType w:val="hybridMultilevel"/>
    <w:tmpl w:val="46E87CCC"/>
    <w:lvl w:ilvl="0">
      <w:start w:val="2"/>
      <w:numFmt w:val="upperLetter"/>
      <w:lvlText w:val="B.%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5"/>
    <w:multiLevelType w:val="hybridMultilevel"/>
    <w:tmpl w:val="3D1B58BA"/>
    <w:lvl w:ilvl="0">
      <w:start w:val="1"/>
      <w:numFmt w:val="bullet"/>
      <w:lvlText w:val="\endash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6"/>
    <w:multiLevelType w:val="hybridMultilevel"/>
    <w:tmpl w:val="507ED7A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61BD5B92"/>
    <w:multiLevelType w:val="hybridMultilevel"/>
    <w:tmpl w:val="F1803E1C"/>
    <w:lvl w:ilvl="0" w:tplc="7670431C">
      <w:start w:val="12"/>
      <w:numFmt w:val="decimal"/>
      <w:lvlText w:val="%1"/>
      <w:lvlJc w:val="left"/>
      <w:pPr>
        <w:ind w:left="1100" w:hanging="360"/>
      </w:pPr>
      <w:rPr>
        <w:rFonts w:hint="default"/>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CB"/>
    <w:rsid w:val="00001F48"/>
    <w:rsid w:val="00002190"/>
    <w:rsid w:val="00005C4A"/>
    <w:rsid w:val="00006AF2"/>
    <w:rsid w:val="000172EF"/>
    <w:rsid w:val="000273B6"/>
    <w:rsid w:val="00031A6D"/>
    <w:rsid w:val="00032CDC"/>
    <w:rsid w:val="00037ABB"/>
    <w:rsid w:val="00042FCF"/>
    <w:rsid w:val="00043280"/>
    <w:rsid w:val="000467ED"/>
    <w:rsid w:val="00055E16"/>
    <w:rsid w:val="00060A54"/>
    <w:rsid w:val="00064F9B"/>
    <w:rsid w:val="000652B6"/>
    <w:rsid w:val="00075954"/>
    <w:rsid w:val="00076245"/>
    <w:rsid w:val="0008229A"/>
    <w:rsid w:val="00087F3E"/>
    <w:rsid w:val="00091183"/>
    <w:rsid w:val="00097426"/>
    <w:rsid w:val="000B019B"/>
    <w:rsid w:val="000C02CB"/>
    <w:rsid w:val="000D4D47"/>
    <w:rsid w:val="000D6359"/>
    <w:rsid w:val="000E53E8"/>
    <w:rsid w:val="000E637C"/>
    <w:rsid w:val="000F234B"/>
    <w:rsid w:val="000F3EA9"/>
    <w:rsid w:val="000F7D8D"/>
    <w:rsid w:val="00104353"/>
    <w:rsid w:val="001061E3"/>
    <w:rsid w:val="00112189"/>
    <w:rsid w:val="00115C71"/>
    <w:rsid w:val="00116CAA"/>
    <w:rsid w:val="00117B60"/>
    <w:rsid w:val="00122CBC"/>
    <w:rsid w:val="001234E4"/>
    <w:rsid w:val="00126BD5"/>
    <w:rsid w:val="00131261"/>
    <w:rsid w:val="00145486"/>
    <w:rsid w:val="001464CB"/>
    <w:rsid w:val="00151D4E"/>
    <w:rsid w:val="00151E02"/>
    <w:rsid w:val="0015707C"/>
    <w:rsid w:val="001617FD"/>
    <w:rsid w:val="00165F6E"/>
    <w:rsid w:val="0017226C"/>
    <w:rsid w:val="001728F7"/>
    <w:rsid w:val="00176162"/>
    <w:rsid w:val="00176317"/>
    <w:rsid w:val="00180751"/>
    <w:rsid w:val="00181E99"/>
    <w:rsid w:val="00186002"/>
    <w:rsid w:val="001933B7"/>
    <w:rsid w:val="001944C3"/>
    <w:rsid w:val="001B0505"/>
    <w:rsid w:val="001B6A3E"/>
    <w:rsid w:val="001C3631"/>
    <w:rsid w:val="001C615C"/>
    <w:rsid w:val="001D1606"/>
    <w:rsid w:val="001D780A"/>
    <w:rsid w:val="001E157D"/>
    <w:rsid w:val="001E658D"/>
    <w:rsid w:val="001E7A83"/>
    <w:rsid w:val="001F55B2"/>
    <w:rsid w:val="001F7085"/>
    <w:rsid w:val="001F7CE5"/>
    <w:rsid w:val="00206D69"/>
    <w:rsid w:val="00207CDD"/>
    <w:rsid w:val="00210056"/>
    <w:rsid w:val="002218A6"/>
    <w:rsid w:val="00237773"/>
    <w:rsid w:val="00253097"/>
    <w:rsid w:val="00254B56"/>
    <w:rsid w:val="0027116C"/>
    <w:rsid w:val="00274DBF"/>
    <w:rsid w:val="00281D90"/>
    <w:rsid w:val="002839F5"/>
    <w:rsid w:val="002922A6"/>
    <w:rsid w:val="002A0B03"/>
    <w:rsid w:val="002B5B4B"/>
    <w:rsid w:val="002B5E4E"/>
    <w:rsid w:val="002D2DA5"/>
    <w:rsid w:val="002E03B5"/>
    <w:rsid w:val="002E1C8E"/>
    <w:rsid w:val="002E1E51"/>
    <w:rsid w:val="002E623A"/>
    <w:rsid w:val="002F6BF9"/>
    <w:rsid w:val="003021B1"/>
    <w:rsid w:val="003202CB"/>
    <w:rsid w:val="00337EC1"/>
    <w:rsid w:val="003413E5"/>
    <w:rsid w:val="00343F55"/>
    <w:rsid w:val="003469F5"/>
    <w:rsid w:val="00352098"/>
    <w:rsid w:val="00352EC8"/>
    <w:rsid w:val="00366153"/>
    <w:rsid w:val="00372A63"/>
    <w:rsid w:val="00372B0B"/>
    <w:rsid w:val="00375895"/>
    <w:rsid w:val="00382B67"/>
    <w:rsid w:val="003913C5"/>
    <w:rsid w:val="003A50F5"/>
    <w:rsid w:val="003A5175"/>
    <w:rsid w:val="003A5C95"/>
    <w:rsid w:val="003A65E1"/>
    <w:rsid w:val="003A691D"/>
    <w:rsid w:val="003A7187"/>
    <w:rsid w:val="003A75D2"/>
    <w:rsid w:val="003B08D1"/>
    <w:rsid w:val="003B1758"/>
    <w:rsid w:val="003B5BF9"/>
    <w:rsid w:val="003B75D8"/>
    <w:rsid w:val="003C171D"/>
    <w:rsid w:val="003D0AAC"/>
    <w:rsid w:val="003D3C49"/>
    <w:rsid w:val="003D664D"/>
    <w:rsid w:val="003D70C5"/>
    <w:rsid w:val="003F38F5"/>
    <w:rsid w:val="003F5550"/>
    <w:rsid w:val="003F674B"/>
    <w:rsid w:val="0040191E"/>
    <w:rsid w:val="00401ADF"/>
    <w:rsid w:val="0040200E"/>
    <w:rsid w:val="00407B53"/>
    <w:rsid w:val="00407E3B"/>
    <w:rsid w:val="0041497F"/>
    <w:rsid w:val="00426DFE"/>
    <w:rsid w:val="00427C06"/>
    <w:rsid w:val="0043499E"/>
    <w:rsid w:val="00435C38"/>
    <w:rsid w:val="00437024"/>
    <w:rsid w:val="00451D21"/>
    <w:rsid w:val="00455C63"/>
    <w:rsid w:val="0046256D"/>
    <w:rsid w:val="00466B34"/>
    <w:rsid w:val="00475AFA"/>
    <w:rsid w:val="00487B7A"/>
    <w:rsid w:val="004A2C4B"/>
    <w:rsid w:val="004A3C14"/>
    <w:rsid w:val="004A58FD"/>
    <w:rsid w:val="004B5986"/>
    <w:rsid w:val="004C0C9B"/>
    <w:rsid w:val="004C5EFB"/>
    <w:rsid w:val="004D6DC3"/>
    <w:rsid w:val="004D74B7"/>
    <w:rsid w:val="004E47FB"/>
    <w:rsid w:val="004E689F"/>
    <w:rsid w:val="004F325D"/>
    <w:rsid w:val="004F62B7"/>
    <w:rsid w:val="004F65CC"/>
    <w:rsid w:val="00500099"/>
    <w:rsid w:val="005003E7"/>
    <w:rsid w:val="00501974"/>
    <w:rsid w:val="00507ED8"/>
    <w:rsid w:val="005146A4"/>
    <w:rsid w:val="0051627B"/>
    <w:rsid w:val="00517C29"/>
    <w:rsid w:val="00517FC1"/>
    <w:rsid w:val="00522540"/>
    <w:rsid w:val="005256B8"/>
    <w:rsid w:val="00531451"/>
    <w:rsid w:val="00532698"/>
    <w:rsid w:val="00534999"/>
    <w:rsid w:val="00543561"/>
    <w:rsid w:val="005538F0"/>
    <w:rsid w:val="005611CB"/>
    <w:rsid w:val="00561CD2"/>
    <w:rsid w:val="00570AB4"/>
    <w:rsid w:val="005728AB"/>
    <w:rsid w:val="00577147"/>
    <w:rsid w:val="00583206"/>
    <w:rsid w:val="00590550"/>
    <w:rsid w:val="005924E0"/>
    <w:rsid w:val="005A06C0"/>
    <w:rsid w:val="005A0A4A"/>
    <w:rsid w:val="005A0CC4"/>
    <w:rsid w:val="005A0CE6"/>
    <w:rsid w:val="005A4523"/>
    <w:rsid w:val="005A7872"/>
    <w:rsid w:val="005B3F04"/>
    <w:rsid w:val="005C4938"/>
    <w:rsid w:val="005C6678"/>
    <w:rsid w:val="005D0289"/>
    <w:rsid w:val="005D03F6"/>
    <w:rsid w:val="005E0F6A"/>
    <w:rsid w:val="005E6F0C"/>
    <w:rsid w:val="005F6F56"/>
    <w:rsid w:val="006009A7"/>
    <w:rsid w:val="006052B5"/>
    <w:rsid w:val="00612645"/>
    <w:rsid w:val="00620D23"/>
    <w:rsid w:val="0062716B"/>
    <w:rsid w:val="00632431"/>
    <w:rsid w:val="00633FB6"/>
    <w:rsid w:val="00635E31"/>
    <w:rsid w:val="00636761"/>
    <w:rsid w:val="00637004"/>
    <w:rsid w:val="00640924"/>
    <w:rsid w:val="00640BBA"/>
    <w:rsid w:val="006429FC"/>
    <w:rsid w:val="00647839"/>
    <w:rsid w:val="0065699E"/>
    <w:rsid w:val="006612CF"/>
    <w:rsid w:val="00662713"/>
    <w:rsid w:val="0066304A"/>
    <w:rsid w:val="006633EC"/>
    <w:rsid w:val="00663480"/>
    <w:rsid w:val="00665E12"/>
    <w:rsid w:val="00666FA6"/>
    <w:rsid w:val="006712EC"/>
    <w:rsid w:val="00671D94"/>
    <w:rsid w:val="00672E47"/>
    <w:rsid w:val="00674351"/>
    <w:rsid w:val="00677D4B"/>
    <w:rsid w:val="0068481D"/>
    <w:rsid w:val="00694546"/>
    <w:rsid w:val="00694F25"/>
    <w:rsid w:val="00695CE6"/>
    <w:rsid w:val="006A182B"/>
    <w:rsid w:val="006A672D"/>
    <w:rsid w:val="006A7259"/>
    <w:rsid w:val="006B3307"/>
    <w:rsid w:val="006B6EC5"/>
    <w:rsid w:val="006C1A70"/>
    <w:rsid w:val="006C222C"/>
    <w:rsid w:val="006C27E8"/>
    <w:rsid w:val="006C3655"/>
    <w:rsid w:val="006C3DBA"/>
    <w:rsid w:val="006D1F05"/>
    <w:rsid w:val="006D358D"/>
    <w:rsid w:val="006D47D2"/>
    <w:rsid w:val="006F1CA7"/>
    <w:rsid w:val="006F73B8"/>
    <w:rsid w:val="00701406"/>
    <w:rsid w:val="00713A08"/>
    <w:rsid w:val="00724A45"/>
    <w:rsid w:val="00730C0B"/>
    <w:rsid w:val="00732BB5"/>
    <w:rsid w:val="00741441"/>
    <w:rsid w:val="00745178"/>
    <w:rsid w:val="0074792C"/>
    <w:rsid w:val="007517CF"/>
    <w:rsid w:val="00752086"/>
    <w:rsid w:val="00755D87"/>
    <w:rsid w:val="0075690B"/>
    <w:rsid w:val="00757447"/>
    <w:rsid w:val="007579A3"/>
    <w:rsid w:val="00757EF7"/>
    <w:rsid w:val="00765F9F"/>
    <w:rsid w:val="007716D3"/>
    <w:rsid w:val="00771945"/>
    <w:rsid w:val="00781E54"/>
    <w:rsid w:val="007824FB"/>
    <w:rsid w:val="007849BA"/>
    <w:rsid w:val="007850C7"/>
    <w:rsid w:val="00792098"/>
    <w:rsid w:val="00792A1A"/>
    <w:rsid w:val="0079646B"/>
    <w:rsid w:val="00797860"/>
    <w:rsid w:val="007A417A"/>
    <w:rsid w:val="007A5F31"/>
    <w:rsid w:val="007B270A"/>
    <w:rsid w:val="007B31DD"/>
    <w:rsid w:val="007C26FA"/>
    <w:rsid w:val="007C3007"/>
    <w:rsid w:val="007E1CE3"/>
    <w:rsid w:val="007F230D"/>
    <w:rsid w:val="007F7CA3"/>
    <w:rsid w:val="008024A3"/>
    <w:rsid w:val="00806CC9"/>
    <w:rsid w:val="00810540"/>
    <w:rsid w:val="00815261"/>
    <w:rsid w:val="0082154A"/>
    <w:rsid w:val="00826A32"/>
    <w:rsid w:val="00834141"/>
    <w:rsid w:val="00840C2D"/>
    <w:rsid w:val="00852A63"/>
    <w:rsid w:val="008538F4"/>
    <w:rsid w:val="00853A17"/>
    <w:rsid w:val="0086067F"/>
    <w:rsid w:val="008669C2"/>
    <w:rsid w:val="00872F20"/>
    <w:rsid w:val="00874759"/>
    <w:rsid w:val="008818F4"/>
    <w:rsid w:val="008918D6"/>
    <w:rsid w:val="008939A3"/>
    <w:rsid w:val="008A1DE2"/>
    <w:rsid w:val="008C345D"/>
    <w:rsid w:val="008C370B"/>
    <w:rsid w:val="008C5273"/>
    <w:rsid w:val="008C57DD"/>
    <w:rsid w:val="008C5F0F"/>
    <w:rsid w:val="008D2770"/>
    <w:rsid w:val="008D2DD0"/>
    <w:rsid w:val="008E3C5D"/>
    <w:rsid w:val="008F4B62"/>
    <w:rsid w:val="00902EE8"/>
    <w:rsid w:val="00912E2E"/>
    <w:rsid w:val="009227DC"/>
    <w:rsid w:val="00927B62"/>
    <w:rsid w:val="00931955"/>
    <w:rsid w:val="009325E3"/>
    <w:rsid w:val="00935A6F"/>
    <w:rsid w:val="00937A98"/>
    <w:rsid w:val="00942F8F"/>
    <w:rsid w:val="0094410C"/>
    <w:rsid w:val="00950775"/>
    <w:rsid w:val="009514BA"/>
    <w:rsid w:val="0096034E"/>
    <w:rsid w:val="00961063"/>
    <w:rsid w:val="00964A72"/>
    <w:rsid w:val="00966EB4"/>
    <w:rsid w:val="009720FE"/>
    <w:rsid w:val="0097380D"/>
    <w:rsid w:val="009866C0"/>
    <w:rsid w:val="00993C2D"/>
    <w:rsid w:val="00997236"/>
    <w:rsid w:val="009A0167"/>
    <w:rsid w:val="009A19EF"/>
    <w:rsid w:val="009A24F5"/>
    <w:rsid w:val="009A6492"/>
    <w:rsid w:val="009B3363"/>
    <w:rsid w:val="009C0ACB"/>
    <w:rsid w:val="009C68F2"/>
    <w:rsid w:val="009E4C68"/>
    <w:rsid w:val="009E5122"/>
    <w:rsid w:val="009E70DF"/>
    <w:rsid w:val="009F0447"/>
    <w:rsid w:val="00A03F57"/>
    <w:rsid w:val="00A05162"/>
    <w:rsid w:val="00A14197"/>
    <w:rsid w:val="00A2410A"/>
    <w:rsid w:val="00A2492E"/>
    <w:rsid w:val="00A25799"/>
    <w:rsid w:val="00A27E13"/>
    <w:rsid w:val="00A40582"/>
    <w:rsid w:val="00A42803"/>
    <w:rsid w:val="00A46C6A"/>
    <w:rsid w:val="00A478AA"/>
    <w:rsid w:val="00A50805"/>
    <w:rsid w:val="00A74565"/>
    <w:rsid w:val="00A75580"/>
    <w:rsid w:val="00A755D0"/>
    <w:rsid w:val="00A77497"/>
    <w:rsid w:val="00A81735"/>
    <w:rsid w:val="00A95B2F"/>
    <w:rsid w:val="00A97A92"/>
    <w:rsid w:val="00AB0CA0"/>
    <w:rsid w:val="00AB2084"/>
    <w:rsid w:val="00AB713F"/>
    <w:rsid w:val="00AC65FA"/>
    <w:rsid w:val="00AE1D7E"/>
    <w:rsid w:val="00AF5E6F"/>
    <w:rsid w:val="00B01D0F"/>
    <w:rsid w:val="00B04391"/>
    <w:rsid w:val="00B06720"/>
    <w:rsid w:val="00B07954"/>
    <w:rsid w:val="00B105DC"/>
    <w:rsid w:val="00B10E4A"/>
    <w:rsid w:val="00B110F7"/>
    <w:rsid w:val="00B17191"/>
    <w:rsid w:val="00B22DB4"/>
    <w:rsid w:val="00B22F59"/>
    <w:rsid w:val="00B2385A"/>
    <w:rsid w:val="00B24D57"/>
    <w:rsid w:val="00B251C4"/>
    <w:rsid w:val="00B25923"/>
    <w:rsid w:val="00B31479"/>
    <w:rsid w:val="00B34A20"/>
    <w:rsid w:val="00B35B27"/>
    <w:rsid w:val="00B467C8"/>
    <w:rsid w:val="00B642AF"/>
    <w:rsid w:val="00B70601"/>
    <w:rsid w:val="00B724A1"/>
    <w:rsid w:val="00B745F2"/>
    <w:rsid w:val="00B80726"/>
    <w:rsid w:val="00B826D1"/>
    <w:rsid w:val="00B83C66"/>
    <w:rsid w:val="00B87B14"/>
    <w:rsid w:val="00B971C9"/>
    <w:rsid w:val="00BA2493"/>
    <w:rsid w:val="00BA2EF7"/>
    <w:rsid w:val="00BA4807"/>
    <w:rsid w:val="00BA5BDC"/>
    <w:rsid w:val="00BB0181"/>
    <w:rsid w:val="00BB27F3"/>
    <w:rsid w:val="00BC3F70"/>
    <w:rsid w:val="00BC551D"/>
    <w:rsid w:val="00BD35E1"/>
    <w:rsid w:val="00BD3647"/>
    <w:rsid w:val="00BD7B95"/>
    <w:rsid w:val="00BE55CE"/>
    <w:rsid w:val="00BE5618"/>
    <w:rsid w:val="00BF56B0"/>
    <w:rsid w:val="00C01500"/>
    <w:rsid w:val="00C072FE"/>
    <w:rsid w:val="00C2019B"/>
    <w:rsid w:val="00C30A0D"/>
    <w:rsid w:val="00C45565"/>
    <w:rsid w:val="00C50B26"/>
    <w:rsid w:val="00C5176F"/>
    <w:rsid w:val="00C561D3"/>
    <w:rsid w:val="00C567C1"/>
    <w:rsid w:val="00C56ACB"/>
    <w:rsid w:val="00C60524"/>
    <w:rsid w:val="00C620FD"/>
    <w:rsid w:val="00C653AB"/>
    <w:rsid w:val="00C66EAD"/>
    <w:rsid w:val="00C70911"/>
    <w:rsid w:val="00C75066"/>
    <w:rsid w:val="00C914F4"/>
    <w:rsid w:val="00C933C4"/>
    <w:rsid w:val="00C93F19"/>
    <w:rsid w:val="00C9647D"/>
    <w:rsid w:val="00CB58F1"/>
    <w:rsid w:val="00CB6E28"/>
    <w:rsid w:val="00CC1B08"/>
    <w:rsid w:val="00CD5A42"/>
    <w:rsid w:val="00CE6AF2"/>
    <w:rsid w:val="00D04F17"/>
    <w:rsid w:val="00D073E9"/>
    <w:rsid w:val="00D13366"/>
    <w:rsid w:val="00D229FB"/>
    <w:rsid w:val="00D22A22"/>
    <w:rsid w:val="00D232A4"/>
    <w:rsid w:val="00D32D57"/>
    <w:rsid w:val="00D3364E"/>
    <w:rsid w:val="00D432C8"/>
    <w:rsid w:val="00D4537F"/>
    <w:rsid w:val="00D45BA0"/>
    <w:rsid w:val="00D55611"/>
    <w:rsid w:val="00D56928"/>
    <w:rsid w:val="00D664EB"/>
    <w:rsid w:val="00D66926"/>
    <w:rsid w:val="00D73023"/>
    <w:rsid w:val="00D738B6"/>
    <w:rsid w:val="00D84FC1"/>
    <w:rsid w:val="00D93331"/>
    <w:rsid w:val="00DB2E7E"/>
    <w:rsid w:val="00DB2EE1"/>
    <w:rsid w:val="00DB724E"/>
    <w:rsid w:val="00DC7909"/>
    <w:rsid w:val="00DC7924"/>
    <w:rsid w:val="00DD111D"/>
    <w:rsid w:val="00DD36F1"/>
    <w:rsid w:val="00DD417D"/>
    <w:rsid w:val="00DE0DAC"/>
    <w:rsid w:val="00DE5D1A"/>
    <w:rsid w:val="00DE69B0"/>
    <w:rsid w:val="00DF3632"/>
    <w:rsid w:val="00DF38C5"/>
    <w:rsid w:val="00DF3C66"/>
    <w:rsid w:val="00DF48CE"/>
    <w:rsid w:val="00DF5454"/>
    <w:rsid w:val="00DF6D64"/>
    <w:rsid w:val="00E003E8"/>
    <w:rsid w:val="00E05358"/>
    <w:rsid w:val="00E07077"/>
    <w:rsid w:val="00E1015F"/>
    <w:rsid w:val="00E123B4"/>
    <w:rsid w:val="00E12DC7"/>
    <w:rsid w:val="00E20D2E"/>
    <w:rsid w:val="00E40293"/>
    <w:rsid w:val="00E402D4"/>
    <w:rsid w:val="00E42117"/>
    <w:rsid w:val="00E453F1"/>
    <w:rsid w:val="00E47885"/>
    <w:rsid w:val="00E47A33"/>
    <w:rsid w:val="00E51267"/>
    <w:rsid w:val="00E53312"/>
    <w:rsid w:val="00E64285"/>
    <w:rsid w:val="00E67FFD"/>
    <w:rsid w:val="00E73702"/>
    <w:rsid w:val="00E8425A"/>
    <w:rsid w:val="00E938F9"/>
    <w:rsid w:val="00E94ADB"/>
    <w:rsid w:val="00E975DD"/>
    <w:rsid w:val="00EA4B0B"/>
    <w:rsid w:val="00EA6461"/>
    <w:rsid w:val="00EA678D"/>
    <w:rsid w:val="00EB3B3E"/>
    <w:rsid w:val="00EC757A"/>
    <w:rsid w:val="00ED7BD0"/>
    <w:rsid w:val="00EE21B2"/>
    <w:rsid w:val="00EE316A"/>
    <w:rsid w:val="00EE3B57"/>
    <w:rsid w:val="00F04649"/>
    <w:rsid w:val="00F07D61"/>
    <w:rsid w:val="00F16FE9"/>
    <w:rsid w:val="00F17721"/>
    <w:rsid w:val="00F228D9"/>
    <w:rsid w:val="00F26E1D"/>
    <w:rsid w:val="00F41597"/>
    <w:rsid w:val="00F42ACB"/>
    <w:rsid w:val="00F42EA1"/>
    <w:rsid w:val="00F437CE"/>
    <w:rsid w:val="00F5072F"/>
    <w:rsid w:val="00F560B1"/>
    <w:rsid w:val="00F561ED"/>
    <w:rsid w:val="00F67C5F"/>
    <w:rsid w:val="00F832FE"/>
    <w:rsid w:val="00F837E4"/>
    <w:rsid w:val="00F8469C"/>
    <w:rsid w:val="00F8489F"/>
    <w:rsid w:val="00F86785"/>
    <w:rsid w:val="00FB082B"/>
    <w:rsid w:val="00FC17C3"/>
    <w:rsid w:val="00FC354C"/>
    <w:rsid w:val="00FC546F"/>
    <w:rsid w:val="00FD2E8E"/>
    <w:rsid w:val="00FE6E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93EF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1E51"/>
  </w:style>
  <w:style w:type="paragraph" w:styleId="Nagwek1">
    <w:name w:val="heading 1"/>
    <w:basedOn w:val="Normalny"/>
    <w:next w:val="Normalny"/>
    <w:link w:val="Nagwek1Znak"/>
    <w:uiPriority w:val="9"/>
    <w:qFormat/>
    <w:rsid w:val="003A7187"/>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next w:val="Normalny"/>
    <w:link w:val="Nagwek2Znak"/>
    <w:uiPriority w:val="9"/>
    <w:unhideWhenUsed/>
    <w:qFormat/>
    <w:rsid w:val="003A7187"/>
    <w:pPr>
      <w:keepNext/>
      <w:spacing w:before="240" w:after="60"/>
      <w:outlineLvl w:val="1"/>
    </w:pPr>
    <w:rPr>
      <w:rFonts w:ascii="Cambria" w:eastAsia="Times New Roman" w:hAnsi="Cambria" w:cs="Times New Roman"/>
      <w:b/>
      <w:bCs/>
      <w:i/>
      <w:iCs/>
      <w:sz w:val="28"/>
      <w:szCs w:val="28"/>
    </w:rPr>
  </w:style>
  <w:style w:type="paragraph" w:styleId="Nagwek3">
    <w:name w:val="heading 3"/>
    <w:basedOn w:val="Normalny"/>
    <w:next w:val="Normalny"/>
    <w:link w:val="Nagwek3Znak"/>
    <w:uiPriority w:val="9"/>
    <w:unhideWhenUsed/>
    <w:qFormat/>
    <w:rsid w:val="003A7187"/>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unhideWhenUsed/>
    <w:qFormat/>
    <w:rsid w:val="003A7187"/>
    <w:pPr>
      <w:keepNext/>
      <w:spacing w:before="240" w:after="60"/>
      <w:outlineLvl w:val="3"/>
    </w:pPr>
    <w:rPr>
      <w:rFonts w:eastAsia="Times New Roman" w:cs="Times New Roman"/>
      <w:b/>
      <w:bCs/>
      <w:sz w:val="28"/>
      <w:szCs w:val="28"/>
    </w:rPr>
  </w:style>
  <w:style w:type="paragraph" w:styleId="Nagwek5">
    <w:name w:val="heading 5"/>
    <w:basedOn w:val="Normalny"/>
    <w:next w:val="Normalny"/>
    <w:link w:val="Nagwek5Znak"/>
    <w:uiPriority w:val="9"/>
    <w:unhideWhenUsed/>
    <w:qFormat/>
    <w:rsid w:val="003A7187"/>
    <w:pPr>
      <w:spacing w:before="240" w:after="60"/>
      <w:outlineLvl w:val="4"/>
    </w:pPr>
    <w:rPr>
      <w:rFonts w:eastAsia="Times New Roman" w:cs="Times New Roman"/>
      <w:b/>
      <w:bCs/>
      <w:i/>
      <w:iCs/>
      <w:sz w:val="26"/>
      <w:szCs w:val="26"/>
    </w:rPr>
  </w:style>
  <w:style w:type="paragraph" w:styleId="Nagwek6">
    <w:name w:val="heading 6"/>
    <w:basedOn w:val="Normalny"/>
    <w:next w:val="Normalny"/>
    <w:link w:val="Nagwek6Znak"/>
    <w:uiPriority w:val="9"/>
    <w:unhideWhenUsed/>
    <w:qFormat/>
    <w:rsid w:val="003A7187"/>
    <w:pPr>
      <w:spacing w:before="240" w:after="60"/>
      <w:outlineLvl w:val="5"/>
    </w:pPr>
    <w:rPr>
      <w:rFonts w:eastAsia="Times New Roman" w:cs="Times New Roman"/>
      <w:b/>
      <w:bCs/>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CellMar>
        <w:top w:w="0" w:type="dxa"/>
        <w:left w:w="0" w:type="dxa"/>
        <w:bottom w:w="0" w:type="dxa"/>
        <w:right w:w="0"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1061E3"/>
  </w:style>
  <w:style w:type="character" w:customStyle="1" w:styleId="TekstprzypisukocowegoZnak">
    <w:name w:val="Tekst przypisu końcowego Znak"/>
    <w:basedOn w:val="Domylnaczcionkaakapitu"/>
    <w:link w:val="Tekstprzypisukocowego"/>
    <w:uiPriority w:val="99"/>
    <w:semiHidden/>
    <w:rsid w:val="001061E3"/>
  </w:style>
  <w:style w:type="character" w:styleId="Odwoanieprzypisukocowego">
    <w:name w:val="endnote reference"/>
    <w:uiPriority w:val="99"/>
    <w:semiHidden/>
    <w:unhideWhenUsed/>
    <w:rsid w:val="001061E3"/>
    <w:rPr>
      <w:vertAlign w:val="superscript"/>
    </w:rPr>
  </w:style>
  <w:style w:type="paragraph" w:styleId="Tekstprzypisudolnego">
    <w:name w:val="footnote text"/>
    <w:basedOn w:val="Normalny"/>
    <w:link w:val="TekstprzypisudolnegoZnak"/>
    <w:uiPriority w:val="99"/>
    <w:semiHidden/>
    <w:unhideWhenUsed/>
    <w:rsid w:val="001061E3"/>
  </w:style>
  <w:style w:type="character" w:customStyle="1" w:styleId="TekstprzypisudolnegoZnak">
    <w:name w:val="Tekst przypisu dolnego Znak"/>
    <w:basedOn w:val="Domylnaczcionkaakapitu"/>
    <w:link w:val="Tekstprzypisudolnego"/>
    <w:uiPriority w:val="99"/>
    <w:semiHidden/>
    <w:rsid w:val="001061E3"/>
  </w:style>
  <w:style w:type="character" w:styleId="Odwoanieprzypisudolnego">
    <w:name w:val="footnote reference"/>
    <w:uiPriority w:val="99"/>
    <w:semiHidden/>
    <w:unhideWhenUsed/>
    <w:rsid w:val="001061E3"/>
    <w:rPr>
      <w:vertAlign w:val="superscript"/>
    </w:rPr>
  </w:style>
  <w:style w:type="character" w:customStyle="1" w:styleId="Nagwek1Znak">
    <w:name w:val="Nagłówek 1 Znak"/>
    <w:link w:val="Nagwek1"/>
    <w:uiPriority w:val="9"/>
    <w:rsid w:val="003A7187"/>
    <w:rPr>
      <w:rFonts w:ascii="Cambria" w:eastAsia="Times New Roman" w:hAnsi="Cambria" w:cs="Times New Roman"/>
      <w:b/>
      <w:bCs/>
      <w:kern w:val="32"/>
      <w:sz w:val="32"/>
      <w:szCs w:val="32"/>
      <w:lang w:val="pl-PL" w:eastAsia="pl-PL"/>
    </w:rPr>
  </w:style>
  <w:style w:type="character" w:customStyle="1" w:styleId="Nagwek2Znak">
    <w:name w:val="Nagłówek 2 Znak"/>
    <w:link w:val="Nagwek2"/>
    <w:uiPriority w:val="9"/>
    <w:rsid w:val="003A7187"/>
    <w:rPr>
      <w:rFonts w:ascii="Cambria" w:eastAsia="Times New Roman" w:hAnsi="Cambria" w:cs="Times New Roman"/>
      <w:b/>
      <w:bCs/>
      <w:i/>
      <w:iCs/>
      <w:sz w:val="28"/>
      <w:szCs w:val="28"/>
      <w:lang w:val="pl-PL" w:eastAsia="pl-PL"/>
    </w:rPr>
  </w:style>
  <w:style w:type="character" w:customStyle="1" w:styleId="Nagwek3Znak">
    <w:name w:val="Nagłówek 3 Znak"/>
    <w:link w:val="Nagwek3"/>
    <w:uiPriority w:val="9"/>
    <w:rsid w:val="003A7187"/>
    <w:rPr>
      <w:rFonts w:ascii="Cambria" w:eastAsia="Times New Roman" w:hAnsi="Cambria" w:cs="Times New Roman"/>
      <w:b/>
      <w:bCs/>
      <w:sz w:val="26"/>
      <w:szCs w:val="26"/>
      <w:lang w:val="pl-PL" w:eastAsia="pl-PL"/>
    </w:rPr>
  </w:style>
  <w:style w:type="character" w:customStyle="1" w:styleId="Nagwek4Znak">
    <w:name w:val="Nagłówek 4 Znak"/>
    <w:link w:val="Nagwek4"/>
    <w:uiPriority w:val="9"/>
    <w:rsid w:val="003A7187"/>
    <w:rPr>
      <w:rFonts w:ascii="Calibri" w:eastAsia="Times New Roman" w:hAnsi="Calibri" w:cs="Times New Roman"/>
      <w:b/>
      <w:bCs/>
      <w:sz w:val="28"/>
      <w:szCs w:val="28"/>
      <w:lang w:val="pl-PL" w:eastAsia="pl-PL"/>
    </w:rPr>
  </w:style>
  <w:style w:type="character" w:customStyle="1" w:styleId="Nagwek5Znak">
    <w:name w:val="Nagłówek 5 Znak"/>
    <w:link w:val="Nagwek5"/>
    <w:uiPriority w:val="9"/>
    <w:rsid w:val="003A7187"/>
    <w:rPr>
      <w:rFonts w:ascii="Calibri" w:eastAsia="Times New Roman" w:hAnsi="Calibri" w:cs="Times New Roman"/>
      <w:b/>
      <w:bCs/>
      <w:i/>
      <w:iCs/>
      <w:sz w:val="26"/>
      <w:szCs w:val="26"/>
      <w:lang w:val="pl-PL" w:eastAsia="pl-PL"/>
    </w:rPr>
  </w:style>
  <w:style w:type="character" w:customStyle="1" w:styleId="Nagwek6Znak">
    <w:name w:val="Nagłówek 6 Znak"/>
    <w:link w:val="Nagwek6"/>
    <w:uiPriority w:val="9"/>
    <w:rsid w:val="003A7187"/>
    <w:rPr>
      <w:rFonts w:ascii="Calibri" w:eastAsia="Times New Roman" w:hAnsi="Calibri" w:cs="Times New Roman"/>
      <w:b/>
      <w:bCs/>
      <w:sz w:val="22"/>
      <w:szCs w:val="22"/>
      <w:lang w:val="pl-PL" w:eastAsia="pl-PL"/>
    </w:rPr>
  </w:style>
  <w:style w:type="paragraph" w:styleId="Lista2">
    <w:name w:val="List 2"/>
    <w:basedOn w:val="Normalny"/>
    <w:uiPriority w:val="99"/>
    <w:unhideWhenUsed/>
    <w:rsid w:val="003A7187"/>
    <w:pPr>
      <w:ind w:left="566" w:hanging="283"/>
      <w:contextualSpacing/>
    </w:pPr>
  </w:style>
  <w:style w:type="paragraph" w:styleId="Data">
    <w:name w:val="Date"/>
    <w:basedOn w:val="Normalny"/>
    <w:next w:val="Normalny"/>
    <w:link w:val="DataZnak"/>
    <w:uiPriority w:val="99"/>
    <w:unhideWhenUsed/>
    <w:rsid w:val="003A7187"/>
    <w:rPr>
      <w:rFonts w:cs="Times New Roman"/>
    </w:rPr>
  </w:style>
  <w:style w:type="character" w:customStyle="1" w:styleId="DataZnak">
    <w:name w:val="Data Znak"/>
    <w:link w:val="Data"/>
    <w:uiPriority w:val="99"/>
    <w:rsid w:val="003A7187"/>
    <w:rPr>
      <w:lang w:val="pl-PL" w:eastAsia="pl-PL"/>
    </w:rPr>
  </w:style>
  <w:style w:type="paragraph" w:styleId="Listapunktowana2">
    <w:name w:val="List Bullet 2"/>
    <w:basedOn w:val="Normalny"/>
    <w:uiPriority w:val="99"/>
    <w:unhideWhenUsed/>
    <w:rsid w:val="003A7187"/>
    <w:pPr>
      <w:numPr>
        <w:numId w:val="8"/>
      </w:numPr>
      <w:contextualSpacing/>
    </w:pPr>
  </w:style>
  <w:style w:type="paragraph" w:styleId="Tekstpodstawowy">
    <w:name w:val="Body Text"/>
    <w:basedOn w:val="Normalny"/>
    <w:link w:val="TekstpodstawowyZnak"/>
    <w:uiPriority w:val="99"/>
    <w:unhideWhenUsed/>
    <w:rsid w:val="003A7187"/>
    <w:pPr>
      <w:spacing w:after="120"/>
    </w:pPr>
    <w:rPr>
      <w:rFonts w:cs="Times New Roman"/>
    </w:rPr>
  </w:style>
  <w:style w:type="character" w:customStyle="1" w:styleId="TekstpodstawowyZnak">
    <w:name w:val="Tekst podstawowy Znak"/>
    <w:link w:val="Tekstpodstawowy"/>
    <w:uiPriority w:val="99"/>
    <w:rsid w:val="003A7187"/>
    <w:rPr>
      <w:lang w:val="pl-PL" w:eastAsia="pl-PL"/>
    </w:rPr>
  </w:style>
  <w:style w:type="paragraph" w:styleId="Tekstpodstawowywcity">
    <w:name w:val="Body Text Indent"/>
    <w:basedOn w:val="Normalny"/>
    <w:link w:val="TekstpodstawowywcityZnak"/>
    <w:uiPriority w:val="99"/>
    <w:unhideWhenUsed/>
    <w:rsid w:val="003A7187"/>
    <w:pPr>
      <w:spacing w:after="120"/>
      <w:ind w:left="283"/>
    </w:pPr>
    <w:rPr>
      <w:rFonts w:cs="Times New Roman"/>
    </w:rPr>
  </w:style>
  <w:style w:type="character" w:customStyle="1" w:styleId="TekstpodstawowywcityZnak">
    <w:name w:val="Tekst podstawowy wcięty Znak"/>
    <w:link w:val="Tekstpodstawowywcity"/>
    <w:uiPriority w:val="99"/>
    <w:rsid w:val="003A7187"/>
    <w:rPr>
      <w:lang w:val="pl-PL" w:eastAsia="pl-PL"/>
    </w:rPr>
  </w:style>
  <w:style w:type="paragraph" w:styleId="Tekstpodstawowyzwciciem2">
    <w:name w:val="Body Text First Indent 2"/>
    <w:basedOn w:val="Tekstpodstawowywcity"/>
    <w:link w:val="Tekstpodstawowyzwciciem2Znak"/>
    <w:uiPriority w:val="99"/>
    <w:unhideWhenUsed/>
    <w:rsid w:val="003A7187"/>
    <w:pPr>
      <w:ind w:firstLine="210"/>
    </w:pPr>
  </w:style>
  <w:style w:type="character" w:customStyle="1" w:styleId="Tekstpodstawowyzwciciem2Znak">
    <w:name w:val="Tekst podstawowy z wcięciem 2 Znak"/>
    <w:basedOn w:val="TekstpodstawowywcityZnak"/>
    <w:link w:val="Tekstpodstawowyzwciciem2"/>
    <w:uiPriority w:val="99"/>
    <w:rsid w:val="003A7187"/>
    <w:rPr>
      <w:lang w:val="pl-PL" w:eastAsia="pl-PL"/>
    </w:rPr>
  </w:style>
  <w:style w:type="paragraph" w:customStyle="1" w:styleId="Default">
    <w:name w:val="Default"/>
    <w:rsid w:val="00912E2E"/>
    <w:pPr>
      <w:autoSpaceDE w:val="0"/>
      <w:autoSpaceDN w:val="0"/>
      <w:adjustRightInd w:val="0"/>
    </w:pPr>
    <w:rPr>
      <w:rFonts w:ascii="Verdana" w:hAnsi="Verdana" w:cs="Verdana"/>
      <w:color w:val="000000"/>
      <w:sz w:val="24"/>
      <w:szCs w:val="24"/>
    </w:rPr>
  </w:style>
  <w:style w:type="character" w:styleId="Hipercze">
    <w:name w:val="Hyperlink"/>
    <w:uiPriority w:val="99"/>
    <w:unhideWhenUsed/>
    <w:rsid w:val="00D56928"/>
    <w:rPr>
      <w:color w:val="0563C1"/>
      <w:u w:val="single"/>
    </w:rPr>
  </w:style>
  <w:style w:type="character" w:styleId="Nierozpoznanawzmianka">
    <w:name w:val="Unresolved Mention"/>
    <w:uiPriority w:val="99"/>
    <w:semiHidden/>
    <w:unhideWhenUsed/>
    <w:rsid w:val="00D56928"/>
    <w:rPr>
      <w:color w:val="605E5C"/>
      <w:shd w:val="clear" w:color="auto" w:fill="E1DFDD"/>
    </w:rPr>
  </w:style>
  <w:style w:type="paragraph" w:styleId="Tekstdymka">
    <w:name w:val="Balloon Text"/>
    <w:basedOn w:val="Normalny"/>
    <w:link w:val="TekstdymkaZnak"/>
    <w:uiPriority w:val="99"/>
    <w:semiHidden/>
    <w:unhideWhenUsed/>
    <w:rsid w:val="00B971C9"/>
    <w:rPr>
      <w:rFonts w:ascii="Segoe UI" w:hAnsi="Segoe UI" w:cs="Segoe UI"/>
      <w:sz w:val="18"/>
      <w:szCs w:val="18"/>
    </w:rPr>
  </w:style>
  <w:style w:type="character" w:customStyle="1" w:styleId="TekstdymkaZnak">
    <w:name w:val="Tekst dymka Znak"/>
    <w:link w:val="Tekstdymka"/>
    <w:uiPriority w:val="99"/>
    <w:semiHidden/>
    <w:rsid w:val="00B971C9"/>
    <w:rPr>
      <w:rFonts w:ascii="Segoe UI" w:hAnsi="Segoe UI" w:cs="Segoe UI"/>
      <w:sz w:val="18"/>
      <w:szCs w:val="18"/>
    </w:rPr>
  </w:style>
  <w:style w:type="character" w:styleId="UyteHipercze">
    <w:name w:val="FollowedHyperlink"/>
    <w:uiPriority w:val="99"/>
    <w:semiHidden/>
    <w:unhideWhenUsed/>
    <w:rsid w:val="00CB58F1"/>
    <w:rPr>
      <w:color w:val="954F72"/>
      <w:u w:val="single"/>
    </w:rPr>
  </w:style>
  <w:style w:type="paragraph" w:styleId="Nagwek">
    <w:name w:val="header"/>
    <w:basedOn w:val="Normalny"/>
    <w:link w:val="NagwekZnak"/>
    <w:uiPriority w:val="99"/>
    <w:unhideWhenUsed/>
    <w:rsid w:val="005003E7"/>
    <w:pPr>
      <w:tabs>
        <w:tab w:val="center" w:pos="4536"/>
        <w:tab w:val="right" w:pos="9072"/>
      </w:tabs>
    </w:pPr>
  </w:style>
  <w:style w:type="character" w:customStyle="1" w:styleId="NagwekZnak">
    <w:name w:val="Nagłówek Znak"/>
    <w:basedOn w:val="Domylnaczcionkaakapitu"/>
    <w:link w:val="Nagwek"/>
    <w:uiPriority w:val="99"/>
    <w:rsid w:val="005003E7"/>
  </w:style>
  <w:style w:type="paragraph" w:styleId="Stopka">
    <w:name w:val="footer"/>
    <w:basedOn w:val="Normalny"/>
    <w:link w:val="StopkaZnak"/>
    <w:uiPriority w:val="99"/>
    <w:unhideWhenUsed/>
    <w:rsid w:val="005003E7"/>
    <w:pPr>
      <w:tabs>
        <w:tab w:val="center" w:pos="4536"/>
        <w:tab w:val="right" w:pos="9072"/>
      </w:tabs>
    </w:pPr>
  </w:style>
  <w:style w:type="character" w:customStyle="1" w:styleId="StopkaZnak">
    <w:name w:val="Stopka Znak"/>
    <w:basedOn w:val="Domylnaczcionkaakapitu"/>
    <w:link w:val="Stopka"/>
    <w:uiPriority w:val="99"/>
    <w:rsid w:val="005003E7"/>
  </w:style>
  <w:style w:type="character" w:styleId="Odwoaniedokomentarza">
    <w:name w:val="annotation reference"/>
    <w:uiPriority w:val="99"/>
    <w:semiHidden/>
    <w:unhideWhenUsed/>
    <w:rsid w:val="00501974"/>
    <w:rPr>
      <w:sz w:val="16"/>
      <w:szCs w:val="16"/>
    </w:rPr>
  </w:style>
  <w:style w:type="paragraph" w:styleId="Tekstkomentarza">
    <w:name w:val="annotation text"/>
    <w:basedOn w:val="Normalny"/>
    <w:link w:val="TekstkomentarzaZnak"/>
    <w:uiPriority w:val="99"/>
    <w:semiHidden/>
    <w:unhideWhenUsed/>
    <w:rsid w:val="00501974"/>
  </w:style>
  <w:style w:type="character" w:customStyle="1" w:styleId="TekstkomentarzaZnak">
    <w:name w:val="Tekst komentarza Znak"/>
    <w:basedOn w:val="Domylnaczcionkaakapitu"/>
    <w:link w:val="Tekstkomentarza"/>
    <w:uiPriority w:val="99"/>
    <w:semiHidden/>
    <w:rsid w:val="00501974"/>
  </w:style>
  <w:style w:type="paragraph" w:styleId="Tematkomentarza">
    <w:name w:val="annotation subject"/>
    <w:basedOn w:val="Tekstkomentarza"/>
    <w:next w:val="Tekstkomentarza"/>
    <w:link w:val="TematkomentarzaZnak"/>
    <w:uiPriority w:val="99"/>
    <w:semiHidden/>
    <w:unhideWhenUsed/>
    <w:rsid w:val="00501974"/>
    <w:rPr>
      <w:b/>
      <w:bCs/>
    </w:rPr>
  </w:style>
  <w:style w:type="character" w:customStyle="1" w:styleId="TematkomentarzaZnak">
    <w:name w:val="Temat komentarza Znak"/>
    <w:link w:val="Tematkomentarza"/>
    <w:uiPriority w:val="99"/>
    <w:semiHidden/>
    <w:rsid w:val="00501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981533">
      <w:bodyDiv w:val="1"/>
      <w:marLeft w:val="0"/>
      <w:marRight w:val="0"/>
      <w:marTop w:val="0"/>
      <w:marBottom w:val="0"/>
      <w:divBdr>
        <w:top w:val="none" w:sz="0" w:space="0" w:color="auto"/>
        <w:left w:val="none" w:sz="0" w:space="0" w:color="auto"/>
        <w:bottom w:val="none" w:sz="0" w:space="0" w:color="auto"/>
        <w:right w:val="none" w:sz="0" w:space="0" w:color="auto"/>
      </w:divBdr>
      <w:divsChild>
        <w:div w:id="598757830">
          <w:marLeft w:val="0"/>
          <w:marRight w:val="0"/>
          <w:marTop w:val="0"/>
          <w:marBottom w:val="0"/>
          <w:divBdr>
            <w:top w:val="none" w:sz="0" w:space="0" w:color="auto"/>
            <w:left w:val="none" w:sz="0" w:space="0" w:color="auto"/>
            <w:bottom w:val="none" w:sz="0" w:space="0" w:color="auto"/>
            <w:right w:val="none" w:sz="0" w:space="0" w:color="auto"/>
          </w:divBdr>
          <w:divsChild>
            <w:div w:id="656883377">
              <w:marLeft w:val="0"/>
              <w:marRight w:val="0"/>
              <w:marTop w:val="0"/>
              <w:marBottom w:val="0"/>
              <w:divBdr>
                <w:top w:val="none" w:sz="0" w:space="0" w:color="auto"/>
                <w:left w:val="none" w:sz="0" w:space="0" w:color="auto"/>
                <w:bottom w:val="none" w:sz="0" w:space="0" w:color="auto"/>
                <w:right w:val="none" w:sz="0" w:space="0" w:color="auto"/>
              </w:divBdr>
            </w:div>
          </w:divsChild>
        </w:div>
        <w:div w:id="898711961">
          <w:marLeft w:val="0"/>
          <w:marRight w:val="0"/>
          <w:marTop w:val="0"/>
          <w:marBottom w:val="0"/>
          <w:divBdr>
            <w:top w:val="none" w:sz="0" w:space="0" w:color="auto"/>
            <w:left w:val="none" w:sz="0" w:space="0" w:color="auto"/>
            <w:bottom w:val="none" w:sz="0" w:space="0" w:color="auto"/>
            <w:right w:val="none" w:sz="0" w:space="0" w:color="auto"/>
          </w:divBdr>
        </w:div>
      </w:divsChild>
    </w:div>
    <w:div w:id="2031567610">
      <w:bodyDiv w:val="1"/>
      <w:marLeft w:val="0"/>
      <w:marRight w:val="0"/>
      <w:marTop w:val="0"/>
      <w:marBottom w:val="0"/>
      <w:divBdr>
        <w:top w:val="none" w:sz="0" w:space="0" w:color="auto"/>
        <w:left w:val="none" w:sz="0" w:space="0" w:color="auto"/>
        <w:bottom w:val="none" w:sz="0" w:space="0" w:color="auto"/>
        <w:right w:val="none" w:sz="0" w:space="0" w:color="auto"/>
      </w:divBdr>
      <w:divsChild>
        <w:div w:id="833880486">
          <w:marLeft w:val="0"/>
          <w:marRight w:val="0"/>
          <w:marTop w:val="0"/>
          <w:marBottom w:val="0"/>
          <w:divBdr>
            <w:top w:val="none" w:sz="0" w:space="0" w:color="auto"/>
            <w:left w:val="none" w:sz="0" w:space="0" w:color="auto"/>
            <w:bottom w:val="none" w:sz="0" w:space="0" w:color="auto"/>
            <w:right w:val="none" w:sz="0" w:space="0" w:color="auto"/>
          </w:divBdr>
          <w:divsChild>
            <w:div w:id="238489392">
              <w:marLeft w:val="0"/>
              <w:marRight w:val="0"/>
              <w:marTop w:val="0"/>
              <w:marBottom w:val="0"/>
              <w:divBdr>
                <w:top w:val="none" w:sz="0" w:space="0" w:color="auto"/>
                <w:left w:val="none" w:sz="0" w:space="0" w:color="auto"/>
                <w:bottom w:val="none" w:sz="0" w:space="0" w:color="auto"/>
                <w:right w:val="none" w:sz="0" w:space="0" w:color="auto"/>
              </w:divBdr>
            </w:div>
          </w:divsChild>
        </w:div>
        <w:div w:id="137056620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 TargetMode="External"/><Relationship Id="rId18" Type="http://schemas.openxmlformats.org/officeDocument/2006/relationships/hyperlink" Target="https://hudoc.echr.coe.int/eng" TargetMode="External"/><Relationship Id="rId26" Type="http://schemas.openxmlformats.org/officeDocument/2006/relationships/hyperlink" Target="http://hudoc.echr.coe.int/sites/eng/pages/search.aspx?i=001-120352" TargetMode="External"/><Relationship Id="rId39" Type="http://schemas.openxmlformats.org/officeDocument/2006/relationships/hyperlink" Target="http://hudoc.echr.coe.int/eng-press?i=003-5927767-7571421" TargetMode="External"/><Relationship Id="rId21" Type="http://schemas.openxmlformats.org/officeDocument/2006/relationships/hyperlink" Target="http://hudoc.echr.coe.int/eng?i=001-167801" TargetMode="External"/><Relationship Id="rId34" Type="http://schemas.openxmlformats.org/officeDocument/2006/relationships/hyperlink" Target="http://hudoc.echr.coe.int/eng?i=001-173634" TargetMode="External"/><Relationship Id="rId42" Type="http://schemas.openxmlformats.org/officeDocument/2006/relationships/hyperlink" Target="https://hudoc.echr.coe.int/eng-press?i=003-4872410-5953858" TargetMode="External"/><Relationship Id="rId47" Type="http://schemas.openxmlformats.org/officeDocument/2006/relationships/hyperlink" Target="https://hudoc.echr.coe.int/eng?i=001-57519" TargetMode="External"/><Relationship Id="rId50" Type="http://schemas.openxmlformats.org/officeDocument/2006/relationships/hyperlink" Target="http://hudoc.echr.coe.int/fre?i=001-162150" TargetMode="External"/><Relationship Id="rId55" Type="http://schemas.openxmlformats.org/officeDocument/2006/relationships/hyperlink" Target="https://hudoc.echr.coe.int/eng?i=003-2558775-2780393"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hudoc.echr.coe.int/eng?i=001-58144" TargetMode="External"/><Relationship Id="rId29" Type="http://schemas.openxmlformats.org/officeDocument/2006/relationships/header" Target="header2.xml"/><Relationship Id="rId11" Type="http://schemas.openxmlformats.org/officeDocument/2006/relationships/hyperlink" Target="https://hudoc.echr.coe.int/eng-press" TargetMode="External"/><Relationship Id="rId24" Type="http://schemas.openxmlformats.org/officeDocument/2006/relationships/hyperlink" Target="https://hudoc.echr.coe.int/eng" TargetMode="External"/><Relationship Id="rId32" Type="http://schemas.openxmlformats.org/officeDocument/2006/relationships/header" Target="header3.xml"/><Relationship Id="rId37" Type="http://schemas.openxmlformats.org/officeDocument/2006/relationships/hyperlink" Target="http://hudoc.echr.coe.int/eng-press?i=003-5927767-7571421" TargetMode="External"/><Relationship Id="rId40" Type="http://schemas.openxmlformats.org/officeDocument/2006/relationships/hyperlink" Target="https://hudoc.echr.coe.int/eng?i=001-147352" TargetMode="External"/><Relationship Id="rId45" Type="http://schemas.openxmlformats.org/officeDocument/2006/relationships/hyperlink" Target="https://hudoc.echr.coe.int/sites/eng/pages/search.aspx?i=002-3113" TargetMode="External"/><Relationship Id="rId53" Type="http://schemas.openxmlformats.org/officeDocument/2006/relationships/hyperlink" Target="https://hudoc.echr.coe.int/eng-press?i=003-687182-694690" TargetMode="External"/><Relationship Id="rId58" Type="http://schemas.openxmlformats.org/officeDocument/2006/relationships/hyperlink" Target="http://hudoc.echr.coe.int/eng?i=001-161048"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hudoc.echr.coe.int/eng?i=001-71789" TargetMode="External"/><Relationship Id="rId14" Type="http://schemas.openxmlformats.org/officeDocument/2006/relationships/hyperlink" Target="https://hudoc.echr.coe.int/eng" TargetMode="External"/><Relationship Id="rId22" Type="http://schemas.openxmlformats.org/officeDocument/2006/relationships/hyperlink" Target="https://hudoc.echr.coe.int/eng-press" TargetMode="External"/><Relationship Id="rId27" Type="http://schemas.openxmlformats.org/officeDocument/2006/relationships/hyperlink" Target="http://hudoc.echr.coe.int/eng?i=001-120348" TargetMode="External"/><Relationship Id="rId30" Type="http://schemas.openxmlformats.org/officeDocument/2006/relationships/footer" Target="footer1.xml"/><Relationship Id="rId35" Type="http://schemas.openxmlformats.org/officeDocument/2006/relationships/hyperlink" Target="http://hudoc.echr.coe.int/eng?i=001-173634" TargetMode="External"/><Relationship Id="rId43" Type="http://schemas.openxmlformats.org/officeDocument/2006/relationships/hyperlink" Target="https://hudoc.echr.coe.int/eng-press?i=003-5758394-7320005" TargetMode="External"/><Relationship Id="rId48" Type="http://schemas.openxmlformats.org/officeDocument/2006/relationships/hyperlink" Target="http://hudoc.echr.coe.int/eng-press?i=003-68482-68950" TargetMode="External"/><Relationship Id="rId56" Type="http://schemas.openxmlformats.org/officeDocument/2006/relationships/hyperlink" Target="file:///C:\Users\wioleta.podwysocka\Desktop\Biriuk%20v.%20Lithuania" TargetMode="External"/><Relationship Id="rId8" Type="http://schemas.openxmlformats.org/officeDocument/2006/relationships/image" Target="media/image2.jpeg"/><Relationship Id="rId51" Type="http://schemas.openxmlformats.org/officeDocument/2006/relationships/hyperlink" Target="https://hudoc.echr.coe.int/eng" TargetMode="External"/><Relationship Id="rId3" Type="http://schemas.openxmlformats.org/officeDocument/2006/relationships/settings" Target="settings.xml"/><Relationship Id="rId12" Type="http://schemas.openxmlformats.org/officeDocument/2006/relationships/hyperlink" Target="https://hudoc.echr.coe.int/eng" TargetMode="External"/><Relationship Id="rId17" Type="http://schemas.openxmlformats.org/officeDocument/2006/relationships/hyperlink" Target="https://hudoc.echr.coe.int/eng" TargetMode="External"/><Relationship Id="rId25" Type="http://schemas.openxmlformats.org/officeDocument/2006/relationships/hyperlink" Target="http://hudoc.echr.coe.int/eng-press?i=003-5907256-7537826" TargetMode="External"/><Relationship Id="rId33" Type="http://schemas.openxmlformats.org/officeDocument/2006/relationships/footer" Target="footer3.xml"/><Relationship Id="rId38" Type="http://schemas.openxmlformats.org/officeDocument/2006/relationships/hyperlink" Target="https://hudoc.echr.coe.int/eng" TargetMode="External"/><Relationship Id="rId46" Type="http://schemas.openxmlformats.org/officeDocument/2006/relationships/hyperlink" Target="https://hudoc.echr.coe.int/eng-press?i=003-6302554-8226649" TargetMode="External"/><Relationship Id="rId59" Type="http://schemas.openxmlformats.org/officeDocument/2006/relationships/hyperlink" Target="http://www.coe.int/t/dghl/standardsetting/dataprotection/default_EN.asp?" TargetMode="External"/><Relationship Id="rId20" Type="http://schemas.openxmlformats.org/officeDocument/2006/relationships/hyperlink" Target="https://hudoc.echr.coe.int/eng-press?i=003-3133083-3481117" TargetMode="External"/><Relationship Id="rId41" Type="http://schemas.openxmlformats.org/officeDocument/2006/relationships/hyperlink" Target="http://hudoc.echr.coe.int/eng?i=001-91123" TargetMode="External"/><Relationship Id="rId54" Type="http://schemas.openxmlformats.org/officeDocument/2006/relationships/hyperlink" Target="https://hudoc.echr.coe.int/eng?i=002-328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udoc.echr.coe.int/eng" TargetMode="External"/><Relationship Id="rId23" Type="http://schemas.openxmlformats.org/officeDocument/2006/relationships/hyperlink" Target="https://hudoc.echr.coe.int/eng-press" TargetMode="External"/><Relationship Id="rId28" Type="http://schemas.openxmlformats.org/officeDocument/2006/relationships/header" Target="header1.xml"/><Relationship Id="rId36" Type="http://schemas.openxmlformats.org/officeDocument/2006/relationships/hyperlink" Target="http://hudoc.echr.coe.int/fre?i=001-175882" TargetMode="External"/><Relationship Id="rId49" Type="http://schemas.openxmlformats.org/officeDocument/2006/relationships/hyperlink" Target="https://hudoc.echr.coe.int/eng?i=003-1584657-1658907" TargetMode="External"/><Relationship Id="rId57" Type="http://schemas.openxmlformats.org/officeDocument/2006/relationships/hyperlink" Target="https://hudoc.echr.coe.int/eng-press?i=003-4388678-5269107" TargetMode="External"/><Relationship Id="rId10" Type="http://schemas.openxmlformats.org/officeDocument/2006/relationships/hyperlink" Target="https://hudoc.echr.coe.int/eng-press" TargetMode="External"/><Relationship Id="rId31" Type="http://schemas.openxmlformats.org/officeDocument/2006/relationships/footer" Target="footer2.xml"/><Relationship Id="rId44" Type="http://schemas.openxmlformats.org/officeDocument/2006/relationships/hyperlink" Target="https://hudoc.echr.coe.int/fre-press?i=003-6308613-8238123" TargetMode="External"/><Relationship Id="rId52" Type="http://schemas.openxmlformats.org/officeDocument/2006/relationships/hyperlink" Target="https://hudoc.echr.coe.int/eng?i=002-8905"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udoc.echr.coe.int/eng?i=001-9005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16853</Words>
  <Characters>85281</Characters>
  <Application>Microsoft Office Word</Application>
  <DocSecurity>0</DocSecurity>
  <Lines>2080</Lines>
  <Paragraphs>872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101262</CharactersWithSpaces>
  <SharedDoc>false</SharedDoc>
  <HLinks>
    <vt:vector size="294" baseType="variant">
      <vt:variant>
        <vt:i4>5111919</vt:i4>
      </vt:variant>
      <vt:variant>
        <vt:i4>144</vt:i4>
      </vt:variant>
      <vt:variant>
        <vt:i4>0</vt:i4>
      </vt:variant>
      <vt:variant>
        <vt:i4>5</vt:i4>
      </vt:variant>
      <vt:variant>
        <vt:lpwstr>http://www.coe.int/t/dghl/standardsetting/dataprotection/default_EN.asp?</vt:lpwstr>
      </vt:variant>
      <vt:variant>
        <vt:lpwstr/>
      </vt:variant>
      <vt:variant>
        <vt:i4>2949237</vt:i4>
      </vt:variant>
      <vt:variant>
        <vt:i4>141</vt:i4>
      </vt:variant>
      <vt:variant>
        <vt:i4>0</vt:i4>
      </vt:variant>
      <vt:variant>
        <vt:i4>5</vt:i4>
      </vt:variant>
      <vt:variant>
        <vt:lpwstr>https://hudoc.echr.coe.int/eng-press?i=003-5767838-7331982</vt:lpwstr>
      </vt:variant>
      <vt:variant>
        <vt:lpwstr/>
      </vt:variant>
      <vt:variant>
        <vt:i4>2621545</vt:i4>
      </vt:variant>
      <vt:variant>
        <vt:i4>138</vt:i4>
      </vt:variant>
      <vt:variant>
        <vt:i4>0</vt:i4>
      </vt:variant>
      <vt:variant>
        <vt:i4>5</vt:i4>
      </vt:variant>
      <vt:variant>
        <vt:lpwstr>http://hudoc.echr.coe.int/eng?i=001-161048</vt:lpwstr>
      </vt:variant>
      <vt:variant>
        <vt:lpwstr/>
      </vt:variant>
      <vt:variant>
        <vt:i4>2490491</vt:i4>
      </vt:variant>
      <vt:variant>
        <vt:i4>135</vt:i4>
      </vt:variant>
      <vt:variant>
        <vt:i4>0</vt:i4>
      </vt:variant>
      <vt:variant>
        <vt:i4>5</vt:i4>
      </vt:variant>
      <vt:variant>
        <vt:lpwstr>https://hudoc.echr.coe.int/eng-press?i=003-4388678-5269107</vt:lpwstr>
      </vt:variant>
      <vt:variant>
        <vt:lpwstr/>
      </vt:variant>
      <vt:variant>
        <vt:i4>3407976</vt:i4>
      </vt:variant>
      <vt:variant>
        <vt:i4>132</vt:i4>
      </vt:variant>
      <vt:variant>
        <vt:i4>0</vt:i4>
      </vt:variant>
      <vt:variant>
        <vt:i4>5</vt:i4>
      </vt:variant>
      <vt:variant>
        <vt:lpwstr>Biriuk v. Lithuania</vt:lpwstr>
      </vt:variant>
      <vt:variant>
        <vt:lpwstr/>
      </vt:variant>
      <vt:variant>
        <vt:i4>4718676</vt:i4>
      </vt:variant>
      <vt:variant>
        <vt:i4>129</vt:i4>
      </vt:variant>
      <vt:variant>
        <vt:i4>0</vt:i4>
      </vt:variant>
      <vt:variant>
        <vt:i4>5</vt:i4>
      </vt:variant>
      <vt:variant>
        <vt:lpwstr>https://hudoc.echr.coe.int/eng?i=003-2558775-2780393</vt:lpwstr>
      </vt:variant>
      <vt:variant>
        <vt:lpwstr/>
      </vt:variant>
      <vt:variant>
        <vt:i4>5046351</vt:i4>
      </vt:variant>
      <vt:variant>
        <vt:i4>126</vt:i4>
      </vt:variant>
      <vt:variant>
        <vt:i4>0</vt:i4>
      </vt:variant>
      <vt:variant>
        <vt:i4>5</vt:i4>
      </vt:variant>
      <vt:variant>
        <vt:lpwstr>https://hudoc.echr.coe.int/eng?i=002-3281</vt:lpwstr>
      </vt:variant>
      <vt:variant>
        <vt:lpwstr/>
      </vt:variant>
      <vt:variant>
        <vt:i4>655441</vt:i4>
      </vt:variant>
      <vt:variant>
        <vt:i4>123</vt:i4>
      </vt:variant>
      <vt:variant>
        <vt:i4>0</vt:i4>
      </vt:variant>
      <vt:variant>
        <vt:i4>5</vt:i4>
      </vt:variant>
      <vt:variant>
        <vt:lpwstr>https://hudoc.echr.coe.int/eng-press?i=003-687182-694690</vt:lpwstr>
      </vt:variant>
      <vt:variant>
        <vt:lpwstr/>
      </vt:variant>
      <vt:variant>
        <vt:i4>5111876</vt:i4>
      </vt:variant>
      <vt:variant>
        <vt:i4>120</vt:i4>
      </vt:variant>
      <vt:variant>
        <vt:i4>0</vt:i4>
      </vt:variant>
      <vt:variant>
        <vt:i4>5</vt:i4>
      </vt:variant>
      <vt:variant>
        <vt:lpwstr>https://hudoc.echr.coe.int/eng?i=002-8905</vt:lpwstr>
      </vt:variant>
      <vt:variant>
        <vt:lpwstr/>
      </vt:variant>
      <vt:variant>
        <vt:i4>2883631</vt:i4>
      </vt:variant>
      <vt:variant>
        <vt:i4>117</vt:i4>
      </vt:variant>
      <vt:variant>
        <vt:i4>0</vt:i4>
      </vt:variant>
      <vt:variant>
        <vt:i4>5</vt:i4>
      </vt:variant>
      <vt:variant>
        <vt:lpwstr>https://hudoc.echr.coe.int/eng</vt:lpwstr>
      </vt:variant>
      <vt:variant>
        <vt:lpwstr>{"itemid":["002-9432"]}</vt:lpwstr>
      </vt:variant>
      <vt:variant>
        <vt:i4>3997802</vt:i4>
      </vt:variant>
      <vt:variant>
        <vt:i4>114</vt:i4>
      </vt:variant>
      <vt:variant>
        <vt:i4>0</vt:i4>
      </vt:variant>
      <vt:variant>
        <vt:i4>5</vt:i4>
      </vt:variant>
      <vt:variant>
        <vt:lpwstr>http://hudoc.echr.coe.int/fre?i=001-162150</vt:lpwstr>
      </vt:variant>
      <vt:variant>
        <vt:lpwstr/>
      </vt:variant>
      <vt:variant>
        <vt:i4>4522074</vt:i4>
      </vt:variant>
      <vt:variant>
        <vt:i4>111</vt:i4>
      </vt:variant>
      <vt:variant>
        <vt:i4>0</vt:i4>
      </vt:variant>
      <vt:variant>
        <vt:i4>5</vt:i4>
      </vt:variant>
      <vt:variant>
        <vt:lpwstr>https://hudoc.echr.coe.int/eng?i=003-1584657-1658907</vt:lpwstr>
      </vt:variant>
      <vt:variant>
        <vt:lpwstr/>
      </vt:variant>
      <vt:variant>
        <vt:i4>1703942</vt:i4>
      </vt:variant>
      <vt:variant>
        <vt:i4>108</vt:i4>
      </vt:variant>
      <vt:variant>
        <vt:i4>0</vt:i4>
      </vt:variant>
      <vt:variant>
        <vt:i4>5</vt:i4>
      </vt:variant>
      <vt:variant>
        <vt:lpwstr>http://hudoc.echr.coe.int/eng-press?i=003-68482-68950</vt:lpwstr>
      </vt:variant>
      <vt:variant>
        <vt:lpwstr/>
      </vt:variant>
      <vt:variant>
        <vt:i4>8126587</vt:i4>
      </vt:variant>
      <vt:variant>
        <vt:i4>105</vt:i4>
      </vt:variant>
      <vt:variant>
        <vt:i4>0</vt:i4>
      </vt:variant>
      <vt:variant>
        <vt:i4>5</vt:i4>
      </vt:variant>
      <vt:variant>
        <vt:lpwstr>https://hudoc.echr.coe.int/eng?i=001-57519</vt:lpwstr>
      </vt:variant>
      <vt:variant>
        <vt:lpwstr/>
      </vt:variant>
      <vt:variant>
        <vt:i4>2293880</vt:i4>
      </vt:variant>
      <vt:variant>
        <vt:i4>102</vt:i4>
      </vt:variant>
      <vt:variant>
        <vt:i4>0</vt:i4>
      </vt:variant>
      <vt:variant>
        <vt:i4>5</vt:i4>
      </vt:variant>
      <vt:variant>
        <vt:lpwstr>https://hudoc.echr.coe.int/eng-press?i=003-6302554-8226649</vt:lpwstr>
      </vt:variant>
      <vt:variant>
        <vt:lpwstr/>
      </vt:variant>
      <vt:variant>
        <vt:i4>5</vt:i4>
      </vt:variant>
      <vt:variant>
        <vt:i4>99</vt:i4>
      </vt:variant>
      <vt:variant>
        <vt:i4>0</vt:i4>
      </vt:variant>
      <vt:variant>
        <vt:i4>5</vt:i4>
      </vt:variant>
      <vt:variant>
        <vt:lpwstr>https://hudoc.echr.coe.int/sites/eng/pages/search.aspx?i=002-3113</vt:lpwstr>
      </vt:variant>
      <vt:variant>
        <vt:lpwstr/>
      </vt:variant>
      <vt:variant>
        <vt:i4>2752610</vt:i4>
      </vt:variant>
      <vt:variant>
        <vt:i4>96</vt:i4>
      </vt:variant>
      <vt:variant>
        <vt:i4>0</vt:i4>
      </vt:variant>
      <vt:variant>
        <vt:i4>5</vt:i4>
      </vt:variant>
      <vt:variant>
        <vt:lpwstr>https://hudoc.echr.coe.int/fre-press?i=003-6308613-8238123</vt:lpwstr>
      </vt:variant>
      <vt:variant>
        <vt:lpwstr/>
      </vt:variant>
      <vt:variant>
        <vt:i4>2490489</vt:i4>
      </vt:variant>
      <vt:variant>
        <vt:i4>93</vt:i4>
      </vt:variant>
      <vt:variant>
        <vt:i4>0</vt:i4>
      </vt:variant>
      <vt:variant>
        <vt:i4>5</vt:i4>
      </vt:variant>
      <vt:variant>
        <vt:lpwstr>https://hudoc.echr.coe.int/eng-press?i=003-5758394-7320005</vt:lpwstr>
      </vt:variant>
      <vt:variant>
        <vt:lpwstr/>
      </vt:variant>
      <vt:variant>
        <vt:i4>2490488</vt:i4>
      </vt:variant>
      <vt:variant>
        <vt:i4>90</vt:i4>
      </vt:variant>
      <vt:variant>
        <vt:i4>0</vt:i4>
      </vt:variant>
      <vt:variant>
        <vt:i4>5</vt:i4>
      </vt:variant>
      <vt:variant>
        <vt:lpwstr>https://hudoc.echr.coe.int/eng-press?i=003-4872410-5953858</vt:lpwstr>
      </vt:variant>
      <vt:variant>
        <vt:lpwstr/>
      </vt:variant>
      <vt:variant>
        <vt:i4>1376341</vt:i4>
      </vt:variant>
      <vt:variant>
        <vt:i4>87</vt:i4>
      </vt:variant>
      <vt:variant>
        <vt:i4>0</vt:i4>
      </vt:variant>
      <vt:variant>
        <vt:i4>5</vt:i4>
      </vt:variant>
      <vt:variant>
        <vt:lpwstr>http://hudoc.echr.coe.int/eng?i=001-91123</vt:lpwstr>
      </vt:variant>
      <vt:variant>
        <vt:lpwstr/>
      </vt:variant>
      <vt:variant>
        <vt:i4>7733370</vt:i4>
      </vt:variant>
      <vt:variant>
        <vt:i4>84</vt:i4>
      </vt:variant>
      <vt:variant>
        <vt:i4>0</vt:i4>
      </vt:variant>
      <vt:variant>
        <vt:i4>5</vt:i4>
      </vt:variant>
      <vt:variant>
        <vt:lpwstr>https://hudoc.echr.coe.int/eng?i=001-147352</vt:lpwstr>
      </vt:variant>
      <vt:variant>
        <vt:lpwstr/>
      </vt:variant>
      <vt:variant>
        <vt:i4>1638410</vt:i4>
      </vt:variant>
      <vt:variant>
        <vt:i4>81</vt:i4>
      </vt:variant>
      <vt:variant>
        <vt:i4>0</vt:i4>
      </vt:variant>
      <vt:variant>
        <vt:i4>5</vt:i4>
      </vt:variant>
      <vt:variant>
        <vt:lpwstr>http://hudoc.echr.coe.int/eng-press?i=003-5927767-7571421</vt:lpwstr>
      </vt:variant>
      <vt:variant>
        <vt:lpwstr/>
      </vt:variant>
      <vt:variant>
        <vt:i4>2949217</vt:i4>
      </vt:variant>
      <vt:variant>
        <vt:i4>78</vt:i4>
      </vt:variant>
      <vt:variant>
        <vt:i4>0</vt:i4>
      </vt:variant>
      <vt:variant>
        <vt:i4>5</vt:i4>
      </vt:variant>
      <vt:variant>
        <vt:lpwstr>https://hudoc.echr.coe.int/eng</vt:lpwstr>
      </vt:variant>
      <vt:variant>
        <vt:lpwstr>{"itemid":["001-90051"]}</vt:lpwstr>
      </vt:variant>
      <vt:variant>
        <vt:i4>1638410</vt:i4>
      </vt:variant>
      <vt:variant>
        <vt:i4>75</vt:i4>
      </vt:variant>
      <vt:variant>
        <vt:i4>0</vt:i4>
      </vt:variant>
      <vt:variant>
        <vt:i4>5</vt:i4>
      </vt:variant>
      <vt:variant>
        <vt:lpwstr>http://hudoc.echr.coe.int/eng-press?i=003-5927767-7571421</vt:lpwstr>
      </vt:variant>
      <vt:variant>
        <vt:lpwstr/>
      </vt:variant>
      <vt:variant>
        <vt:i4>1638410</vt:i4>
      </vt:variant>
      <vt:variant>
        <vt:i4>72</vt:i4>
      </vt:variant>
      <vt:variant>
        <vt:i4>0</vt:i4>
      </vt:variant>
      <vt:variant>
        <vt:i4>5</vt:i4>
      </vt:variant>
      <vt:variant>
        <vt:lpwstr>http://hudoc.echr.coe.int/eng-press?i=003-5927767-7571421</vt:lpwstr>
      </vt:variant>
      <vt:variant>
        <vt:lpwstr/>
      </vt:variant>
      <vt:variant>
        <vt:i4>3604576</vt:i4>
      </vt:variant>
      <vt:variant>
        <vt:i4>69</vt:i4>
      </vt:variant>
      <vt:variant>
        <vt:i4>0</vt:i4>
      </vt:variant>
      <vt:variant>
        <vt:i4>5</vt:i4>
      </vt:variant>
      <vt:variant>
        <vt:lpwstr>http://hudoc.echr.coe.int/fre?i=001-175882</vt:lpwstr>
      </vt:variant>
      <vt:variant>
        <vt:lpwstr/>
      </vt:variant>
      <vt:variant>
        <vt:i4>2293868</vt:i4>
      </vt:variant>
      <vt:variant>
        <vt:i4>66</vt:i4>
      </vt:variant>
      <vt:variant>
        <vt:i4>0</vt:i4>
      </vt:variant>
      <vt:variant>
        <vt:i4>5</vt:i4>
      </vt:variant>
      <vt:variant>
        <vt:lpwstr>http://hudoc.echr.coe.int/eng?i=001-173634</vt:lpwstr>
      </vt:variant>
      <vt:variant>
        <vt:lpwstr/>
      </vt:variant>
      <vt:variant>
        <vt:i4>2293868</vt:i4>
      </vt:variant>
      <vt:variant>
        <vt:i4>63</vt:i4>
      </vt:variant>
      <vt:variant>
        <vt:i4>0</vt:i4>
      </vt:variant>
      <vt:variant>
        <vt:i4>5</vt:i4>
      </vt:variant>
      <vt:variant>
        <vt:lpwstr>http://hudoc.echr.coe.int/eng?i=001-173634</vt:lpwstr>
      </vt:variant>
      <vt:variant>
        <vt:lpwstr/>
      </vt:variant>
      <vt:variant>
        <vt:i4>3080296</vt:i4>
      </vt:variant>
      <vt:variant>
        <vt:i4>60</vt:i4>
      </vt:variant>
      <vt:variant>
        <vt:i4>0</vt:i4>
      </vt:variant>
      <vt:variant>
        <vt:i4>5</vt:i4>
      </vt:variant>
      <vt:variant>
        <vt:lpwstr>http://hudoc.echr.coe.int/eng?i=001-120348</vt:lpwstr>
      </vt:variant>
      <vt:variant>
        <vt:lpwstr/>
      </vt:variant>
      <vt:variant>
        <vt:i4>7077933</vt:i4>
      </vt:variant>
      <vt:variant>
        <vt:i4>57</vt:i4>
      </vt:variant>
      <vt:variant>
        <vt:i4>0</vt:i4>
      </vt:variant>
      <vt:variant>
        <vt:i4>5</vt:i4>
      </vt:variant>
      <vt:variant>
        <vt:lpwstr>http://hudoc.echr.coe.int/sites/eng/pages/search.aspx?i=001-120352</vt:lpwstr>
      </vt:variant>
      <vt:variant>
        <vt:lpwstr/>
      </vt:variant>
      <vt:variant>
        <vt:i4>1835012</vt:i4>
      </vt:variant>
      <vt:variant>
        <vt:i4>54</vt:i4>
      </vt:variant>
      <vt:variant>
        <vt:i4>0</vt:i4>
      </vt:variant>
      <vt:variant>
        <vt:i4>5</vt:i4>
      </vt:variant>
      <vt:variant>
        <vt:lpwstr>http://hudoc.echr.coe.int/eng-press?i=003-5907256-7537826</vt:lpwstr>
      </vt:variant>
      <vt:variant>
        <vt:lpwstr/>
      </vt:variant>
      <vt:variant>
        <vt:i4>2949231</vt:i4>
      </vt:variant>
      <vt:variant>
        <vt:i4>51</vt:i4>
      </vt:variant>
      <vt:variant>
        <vt:i4>0</vt:i4>
      </vt:variant>
      <vt:variant>
        <vt:i4>5</vt:i4>
      </vt:variant>
      <vt:variant>
        <vt:lpwstr>https://hudoc.echr.coe.int/eng</vt:lpwstr>
      </vt:variant>
      <vt:variant>
        <vt:lpwstr>{"itemid":["002-11743"]}</vt:lpwstr>
      </vt:variant>
      <vt:variant>
        <vt:i4>7209077</vt:i4>
      </vt:variant>
      <vt:variant>
        <vt:i4>48</vt:i4>
      </vt:variant>
      <vt:variant>
        <vt:i4>0</vt:i4>
      </vt:variant>
      <vt:variant>
        <vt:i4>5</vt:i4>
      </vt:variant>
      <vt:variant>
        <vt:lpwstr>https://hudoc.echr.coe.int/eng-press</vt:lpwstr>
      </vt:variant>
      <vt:variant>
        <vt:lpwstr>{"itemid":["003-5209726-6454540"]}</vt:lpwstr>
      </vt:variant>
      <vt:variant>
        <vt:i4>7209077</vt:i4>
      </vt:variant>
      <vt:variant>
        <vt:i4>45</vt:i4>
      </vt:variant>
      <vt:variant>
        <vt:i4>0</vt:i4>
      </vt:variant>
      <vt:variant>
        <vt:i4>5</vt:i4>
      </vt:variant>
      <vt:variant>
        <vt:lpwstr>https://hudoc.echr.coe.int/eng-press</vt:lpwstr>
      </vt:variant>
      <vt:variant>
        <vt:lpwstr>{"itemid":["003-5209726-6454540"]}</vt:lpwstr>
      </vt:variant>
      <vt:variant>
        <vt:i4>2687083</vt:i4>
      </vt:variant>
      <vt:variant>
        <vt:i4>42</vt:i4>
      </vt:variant>
      <vt:variant>
        <vt:i4>0</vt:i4>
      </vt:variant>
      <vt:variant>
        <vt:i4>5</vt:i4>
      </vt:variant>
      <vt:variant>
        <vt:lpwstr>http://hudoc.echr.coe.int/eng?i=001-167801</vt:lpwstr>
      </vt:variant>
      <vt:variant>
        <vt:lpwstr/>
      </vt:variant>
      <vt:variant>
        <vt:i4>3080306</vt:i4>
      </vt:variant>
      <vt:variant>
        <vt:i4>39</vt:i4>
      </vt:variant>
      <vt:variant>
        <vt:i4>0</vt:i4>
      </vt:variant>
      <vt:variant>
        <vt:i4>5</vt:i4>
      </vt:variant>
      <vt:variant>
        <vt:lpwstr>https://hudoc.echr.coe.int/eng-press?i=003-3133083-3481117</vt:lpwstr>
      </vt:variant>
      <vt:variant>
        <vt:lpwstr/>
      </vt:variant>
      <vt:variant>
        <vt:i4>8126580</vt:i4>
      </vt:variant>
      <vt:variant>
        <vt:i4>36</vt:i4>
      </vt:variant>
      <vt:variant>
        <vt:i4>0</vt:i4>
      </vt:variant>
      <vt:variant>
        <vt:i4>5</vt:i4>
      </vt:variant>
      <vt:variant>
        <vt:lpwstr>https://hudoc.echr.coe.int/eng?i=001-71789</vt:lpwstr>
      </vt:variant>
      <vt:variant>
        <vt:lpwstr/>
      </vt:variant>
      <vt:variant>
        <vt:i4>2162799</vt:i4>
      </vt:variant>
      <vt:variant>
        <vt:i4>33</vt:i4>
      </vt:variant>
      <vt:variant>
        <vt:i4>0</vt:i4>
      </vt:variant>
      <vt:variant>
        <vt:i4>5</vt:i4>
      </vt:variant>
      <vt:variant>
        <vt:lpwstr>https://hudoc.echr.coe.int/eng</vt:lpwstr>
      </vt:variant>
      <vt:variant>
        <vt:lpwstr>{"itemid":["001-60696"]}</vt:lpwstr>
      </vt:variant>
      <vt:variant>
        <vt:i4>2687087</vt:i4>
      </vt:variant>
      <vt:variant>
        <vt:i4>30</vt:i4>
      </vt:variant>
      <vt:variant>
        <vt:i4>0</vt:i4>
      </vt:variant>
      <vt:variant>
        <vt:i4>5</vt:i4>
      </vt:variant>
      <vt:variant>
        <vt:lpwstr>https://hudoc.echr.coe.int/eng</vt:lpwstr>
      </vt:variant>
      <vt:variant>
        <vt:lpwstr>{"itemid":["001-58497"]}</vt:lpwstr>
      </vt:variant>
      <vt:variant>
        <vt:i4>7667825</vt:i4>
      </vt:variant>
      <vt:variant>
        <vt:i4>27</vt:i4>
      </vt:variant>
      <vt:variant>
        <vt:i4>0</vt:i4>
      </vt:variant>
      <vt:variant>
        <vt:i4>5</vt:i4>
      </vt:variant>
      <vt:variant>
        <vt:lpwstr>https://hudoc.echr.coe.int/eng?i=001-58144</vt:lpwstr>
      </vt:variant>
      <vt:variant>
        <vt:lpwstr/>
      </vt:variant>
      <vt:variant>
        <vt:i4>2293861</vt:i4>
      </vt:variant>
      <vt:variant>
        <vt:i4>24</vt:i4>
      </vt:variant>
      <vt:variant>
        <vt:i4>0</vt:i4>
      </vt:variant>
      <vt:variant>
        <vt:i4>5</vt:i4>
      </vt:variant>
      <vt:variant>
        <vt:lpwstr>https://hudoc.echr.coe.int/eng</vt:lpwstr>
      </vt:variant>
      <vt:variant>
        <vt:lpwstr>{"itemid":["001-58039"]}</vt:lpwstr>
      </vt:variant>
      <vt:variant>
        <vt:i4>2949229</vt:i4>
      </vt:variant>
      <vt:variant>
        <vt:i4>21</vt:i4>
      </vt:variant>
      <vt:variant>
        <vt:i4>0</vt:i4>
      </vt:variant>
      <vt:variant>
        <vt:i4>5</vt:i4>
      </vt:variant>
      <vt:variant>
        <vt:lpwstr>https://hudoc.echr.coe.int/eng</vt:lpwstr>
      </vt:variant>
      <vt:variant>
        <vt:lpwstr>{"itemid":["001-57627"]}</vt:lpwstr>
      </vt:variant>
      <vt:variant>
        <vt:i4>2949228</vt:i4>
      </vt:variant>
      <vt:variant>
        <vt:i4>18</vt:i4>
      </vt:variant>
      <vt:variant>
        <vt:i4>0</vt:i4>
      </vt:variant>
      <vt:variant>
        <vt:i4>5</vt:i4>
      </vt:variant>
      <vt:variant>
        <vt:lpwstr>https://hudoc.echr.coe.int/eng</vt:lpwstr>
      </vt:variant>
      <vt:variant>
        <vt:lpwstr>{"itemid":["001-57626"]}</vt:lpwstr>
      </vt:variant>
      <vt:variant>
        <vt:i4>2883690</vt:i4>
      </vt:variant>
      <vt:variant>
        <vt:i4>15</vt:i4>
      </vt:variant>
      <vt:variant>
        <vt:i4>0</vt:i4>
      </vt:variant>
      <vt:variant>
        <vt:i4>5</vt:i4>
      </vt:variant>
      <vt:variant>
        <vt:lpwstr>https://hudoc.echr.coe.int/eng</vt:lpwstr>
      </vt:variant>
      <vt:variant>
        <vt:lpwstr>{"itemid":["001-57533"]}</vt:lpwstr>
      </vt:variant>
      <vt:variant>
        <vt:i4>5373977</vt:i4>
      </vt:variant>
      <vt:variant>
        <vt:i4>12</vt:i4>
      </vt:variant>
      <vt:variant>
        <vt:i4>0</vt:i4>
      </vt:variant>
      <vt:variant>
        <vt:i4>5</vt:i4>
      </vt:variant>
      <vt:variant>
        <vt:lpwstr>https://hudoc.echr.coe.int/eng</vt:lpwstr>
      </vt:variant>
      <vt:variant>
        <vt:lpwstr>{"dmdocnumber":["695387"],"display":[0]}</vt:lpwstr>
      </vt:variant>
      <vt:variant>
        <vt:i4>2883626</vt:i4>
      </vt:variant>
      <vt:variant>
        <vt:i4>9</vt:i4>
      </vt:variant>
      <vt:variant>
        <vt:i4>0</vt:i4>
      </vt:variant>
      <vt:variant>
        <vt:i4>5</vt:i4>
      </vt:variant>
      <vt:variant>
        <vt:lpwstr>https://hudoc.echr.coe.int/eng</vt:lpwstr>
      </vt:variant>
      <vt:variant>
        <vt:lpwstr>{"itemid":["002-9365"]}</vt:lpwstr>
      </vt:variant>
      <vt:variant>
        <vt:i4>7143539</vt:i4>
      </vt:variant>
      <vt:variant>
        <vt:i4>6</vt:i4>
      </vt:variant>
      <vt:variant>
        <vt:i4>0</vt:i4>
      </vt:variant>
      <vt:variant>
        <vt:i4>5</vt:i4>
      </vt:variant>
      <vt:variant>
        <vt:lpwstr>https://hudoc.echr.coe.int/eng-press</vt:lpwstr>
      </vt:variant>
      <vt:variant>
        <vt:lpwstr>{"itemid":["003-5999245-7685292"]}</vt:lpwstr>
      </vt:variant>
      <vt:variant>
        <vt:i4>6815856</vt:i4>
      </vt:variant>
      <vt:variant>
        <vt:i4>3</vt:i4>
      </vt:variant>
      <vt:variant>
        <vt:i4>0</vt:i4>
      </vt:variant>
      <vt:variant>
        <vt:i4>5</vt:i4>
      </vt:variant>
      <vt:variant>
        <vt:lpwstr>https://hudoc.echr.coe.int/eng-press</vt:lpwstr>
      </vt:variant>
      <vt:variant>
        <vt:lpwstr>{"itemid":["003-3241790-3612154"]}</vt:lpwstr>
      </vt:variant>
      <vt:variant>
        <vt:i4>8192120</vt:i4>
      </vt:variant>
      <vt:variant>
        <vt:i4>0</vt:i4>
      </vt:variant>
      <vt:variant>
        <vt:i4>0</vt:i4>
      </vt:variant>
      <vt:variant>
        <vt:i4>5</vt:i4>
      </vt:variant>
      <vt:variant>
        <vt:lpwstr>https://hudoc.echr.coe.int/eng?i=001-90051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2021-06-15T10:32:00Z</dcterms:created>
  <dcterms:modified xsi:type="dcterms:W3CDTF">2021-06-15T10:32:00Z</dcterms:modified>
</cp:coreProperties>
</file>