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809A" w14:textId="170F3E56" w:rsidR="007626C2" w:rsidRPr="00A96ECB" w:rsidRDefault="00747795" w:rsidP="00747795">
      <w:pPr>
        <w:pStyle w:val="Nagwek1"/>
        <w:numPr>
          <w:ilvl w:val="0"/>
          <w:numId w:val="0"/>
        </w:numPr>
        <w:spacing w:line="276" w:lineRule="auto"/>
        <w:rPr>
          <w:sz w:val="32"/>
          <w:szCs w:val="32"/>
          <w:shd w:val="clear" w:color="auto" w:fill="FFFFFF" w:themeFill="background1"/>
        </w:rPr>
      </w:pPr>
      <w:r>
        <w:rPr>
          <w:sz w:val="32"/>
          <w:szCs w:val="32"/>
          <w:shd w:val="clear" w:color="auto" w:fill="FFFFFF" w:themeFill="background1"/>
        </w:rPr>
        <w:t xml:space="preserve">Załącznik nr 9 - </w:t>
      </w:r>
      <w:r w:rsidR="007626C2" w:rsidRPr="00A96ECB">
        <w:rPr>
          <w:sz w:val="32"/>
          <w:szCs w:val="32"/>
          <w:shd w:val="clear" w:color="auto" w:fill="FFFFFF" w:themeFill="background1"/>
        </w:rPr>
        <w:t xml:space="preserve">Koncepcja realizacji </w:t>
      </w:r>
      <w:r w:rsidR="00671767" w:rsidRPr="00A96ECB">
        <w:rPr>
          <w:sz w:val="32"/>
          <w:szCs w:val="32"/>
          <w:shd w:val="clear" w:color="auto" w:fill="FFFFFF" w:themeFill="background1"/>
        </w:rPr>
        <w:t>szkoleń</w:t>
      </w:r>
      <w:r w:rsidR="007626C2" w:rsidRPr="00A96ECB">
        <w:rPr>
          <w:sz w:val="32"/>
          <w:szCs w:val="32"/>
          <w:shd w:val="clear" w:color="auto" w:fill="FFFFFF" w:themeFill="background1"/>
        </w:rPr>
        <w:t xml:space="preserve"> „Rozwój kompetencji cyfrowych” </w:t>
      </w:r>
      <w:r w:rsidR="007626C2" w:rsidRPr="00A96ECB">
        <w:rPr>
          <w:sz w:val="32"/>
          <w:szCs w:val="32"/>
          <w:shd w:val="clear" w:color="auto" w:fill="FFFFFF" w:themeFill="background1"/>
        </w:rPr>
        <w:br/>
        <w:t>w ramach w inwestycji C 2.1.3 Krajowego Planu Odbudowy i Zwiększania Odporności (KPO)</w:t>
      </w:r>
    </w:p>
    <w:p w14:paraId="354B458C" w14:textId="77777777" w:rsidR="007626C2" w:rsidRPr="00A96ECB" w:rsidRDefault="007626C2" w:rsidP="00747795">
      <w:pPr>
        <w:spacing w:before="360" w:after="360" w:line="276" w:lineRule="auto"/>
        <w:contextualSpacing/>
        <w:rPr>
          <w:rFonts w:ascii="Calibri" w:hAnsi="Calibri" w:cs="Calibri"/>
          <w:bCs/>
          <w:color w:val="215E99" w:themeColor="text2" w:themeTint="BF"/>
          <w:sz w:val="28"/>
          <w:szCs w:val="28"/>
        </w:rPr>
      </w:pPr>
      <w:r w:rsidRPr="00A96ECB">
        <w:rPr>
          <w:rFonts w:ascii="Calibri" w:hAnsi="Calibri" w:cs="Calibri"/>
          <w:bCs/>
          <w:color w:val="215E99" w:themeColor="text2" w:themeTint="BF"/>
          <w:sz w:val="28"/>
          <w:szCs w:val="28"/>
        </w:rPr>
        <w:t>KPO wiązka e-kompetencje C 2.1.3</w:t>
      </w:r>
    </w:p>
    <w:p w14:paraId="4ED858AA" w14:textId="4105AB9C" w:rsidR="007626C2" w:rsidRPr="00A96ECB" w:rsidRDefault="007626C2" w:rsidP="00747795">
      <w:pPr>
        <w:spacing w:before="360" w:after="360" w:line="276" w:lineRule="auto"/>
        <w:contextualSpacing/>
        <w:rPr>
          <w:rFonts w:ascii="Calibri" w:hAnsi="Calibri" w:cs="Calibri"/>
          <w:bCs/>
          <w:color w:val="215E99" w:themeColor="text2" w:themeTint="BF"/>
          <w:sz w:val="28"/>
          <w:szCs w:val="28"/>
        </w:rPr>
      </w:pPr>
      <w:r w:rsidRPr="00A96ECB">
        <w:rPr>
          <w:rFonts w:ascii="Calibri" w:hAnsi="Calibri" w:cs="Calibri"/>
          <w:bCs/>
          <w:color w:val="215E99" w:themeColor="text2" w:themeTint="BF"/>
          <w:sz w:val="28"/>
          <w:szCs w:val="28"/>
        </w:rPr>
        <w:t xml:space="preserve">Moduł: </w:t>
      </w:r>
      <w:r w:rsidR="0075281F" w:rsidRPr="00A96ECB">
        <w:rPr>
          <w:rFonts w:ascii="Calibri" w:hAnsi="Calibri" w:cs="Calibri"/>
          <w:bCs/>
          <w:color w:val="215E99" w:themeColor="text2" w:themeTint="BF"/>
          <w:sz w:val="28"/>
          <w:szCs w:val="28"/>
        </w:rPr>
        <w:t xml:space="preserve">Szkolenia dla </w:t>
      </w:r>
      <w:r w:rsidR="0025112E">
        <w:rPr>
          <w:rFonts w:ascii="Calibri" w:hAnsi="Calibri" w:cs="Calibri"/>
          <w:bCs/>
          <w:color w:val="215E99" w:themeColor="text2" w:themeTint="BF"/>
          <w:sz w:val="28"/>
          <w:szCs w:val="28"/>
        </w:rPr>
        <w:t xml:space="preserve">osób </w:t>
      </w:r>
      <w:r w:rsidR="0075281F" w:rsidRPr="00A96ECB">
        <w:rPr>
          <w:rFonts w:ascii="Calibri" w:hAnsi="Calibri" w:cs="Calibri"/>
          <w:bCs/>
          <w:color w:val="215E99" w:themeColor="text2" w:themeTint="BF"/>
          <w:sz w:val="28"/>
          <w:szCs w:val="28"/>
        </w:rPr>
        <w:t>w</w:t>
      </w:r>
      <w:r w:rsidR="00A479A0" w:rsidRPr="00A96ECB">
        <w:rPr>
          <w:rFonts w:ascii="Calibri" w:hAnsi="Calibri" w:cs="Calibri"/>
          <w:bCs/>
          <w:color w:val="215E99" w:themeColor="text2" w:themeTint="BF"/>
          <w:sz w:val="28"/>
          <w:szCs w:val="28"/>
        </w:rPr>
        <w:t>yklucz</w:t>
      </w:r>
      <w:r w:rsidR="0075281F" w:rsidRPr="00A96ECB">
        <w:rPr>
          <w:rFonts w:ascii="Calibri" w:hAnsi="Calibri" w:cs="Calibri"/>
          <w:bCs/>
          <w:color w:val="215E99" w:themeColor="text2" w:themeTint="BF"/>
          <w:sz w:val="28"/>
          <w:szCs w:val="28"/>
        </w:rPr>
        <w:t>onych</w:t>
      </w:r>
      <w:r w:rsidR="00A479A0" w:rsidRPr="00A96ECB">
        <w:rPr>
          <w:rFonts w:ascii="Calibri" w:hAnsi="Calibri" w:cs="Calibri"/>
          <w:bCs/>
          <w:color w:val="215E99" w:themeColor="text2" w:themeTint="BF"/>
          <w:sz w:val="28"/>
          <w:szCs w:val="28"/>
        </w:rPr>
        <w:t xml:space="preserve"> cyfrowo</w:t>
      </w:r>
    </w:p>
    <w:p w14:paraId="79035C41" w14:textId="7277A737" w:rsidR="007626C2" w:rsidRPr="00A96ECB" w:rsidRDefault="007626C2" w:rsidP="00747795">
      <w:pPr>
        <w:spacing w:before="360" w:after="360" w:line="276" w:lineRule="auto"/>
        <w:rPr>
          <w:rFonts w:ascii="Calibri" w:hAnsi="Calibri" w:cs="Calibri"/>
          <w:bCs/>
          <w:color w:val="215E99" w:themeColor="text2" w:themeTint="BF"/>
          <w:sz w:val="28"/>
          <w:szCs w:val="28"/>
        </w:rPr>
      </w:pPr>
      <w:r w:rsidRPr="00A96ECB">
        <w:rPr>
          <w:rFonts w:ascii="Calibri" w:hAnsi="Calibri" w:cs="Calibri"/>
          <w:bCs/>
          <w:color w:val="215E99" w:themeColor="text2" w:themeTint="BF"/>
          <w:sz w:val="28"/>
          <w:szCs w:val="28"/>
        </w:rPr>
        <w:t>Nabór numer</w:t>
      </w:r>
      <w:r w:rsidR="005404BF" w:rsidRPr="00A96ECB">
        <w:rPr>
          <w:rFonts w:ascii="Calibri" w:hAnsi="Calibri" w:cs="Calibri"/>
          <w:bCs/>
          <w:color w:val="215E99" w:themeColor="text2" w:themeTint="BF"/>
          <w:sz w:val="28"/>
          <w:szCs w:val="28"/>
        </w:rPr>
        <w:t xml:space="preserve"> </w:t>
      </w:r>
      <w:r w:rsidR="005404BF" w:rsidRPr="007C6B37">
        <w:rPr>
          <w:rFonts w:ascii="Calibri" w:hAnsi="Calibri" w:cs="Calibri"/>
          <w:bCs/>
          <w:color w:val="215E99" w:themeColor="text2" w:themeTint="BF"/>
          <w:sz w:val="28"/>
          <w:szCs w:val="28"/>
        </w:rPr>
        <w:t>KPOD.05.08-IW.06-</w:t>
      </w:r>
      <w:r w:rsidR="00570D55" w:rsidRPr="00BE7DDD">
        <w:rPr>
          <w:rFonts w:ascii="Calibri" w:hAnsi="Calibri" w:cs="Calibri"/>
          <w:bCs/>
          <w:color w:val="215E99" w:themeColor="text2" w:themeTint="BF"/>
          <w:sz w:val="28"/>
          <w:szCs w:val="28"/>
        </w:rPr>
        <w:t>0</w:t>
      </w:r>
      <w:r w:rsidR="00BE7DDD" w:rsidRPr="00BE7DDD">
        <w:rPr>
          <w:rFonts w:ascii="Calibri" w:hAnsi="Calibri" w:cs="Calibri"/>
          <w:bCs/>
          <w:color w:val="215E99" w:themeColor="text2" w:themeTint="BF"/>
          <w:sz w:val="28"/>
          <w:szCs w:val="28"/>
        </w:rPr>
        <w:t>10</w:t>
      </w:r>
      <w:r w:rsidR="005404BF" w:rsidRPr="00BE7DDD">
        <w:rPr>
          <w:rFonts w:ascii="Calibri" w:hAnsi="Calibri" w:cs="Calibri"/>
          <w:bCs/>
          <w:color w:val="215E99" w:themeColor="text2" w:themeTint="BF"/>
          <w:sz w:val="28"/>
          <w:szCs w:val="28"/>
        </w:rPr>
        <w:t>/</w:t>
      </w:r>
      <w:r w:rsidR="00570D55" w:rsidRPr="007C6B37">
        <w:rPr>
          <w:rFonts w:ascii="Calibri" w:hAnsi="Calibri" w:cs="Calibri"/>
          <w:bCs/>
          <w:color w:val="215E99" w:themeColor="text2" w:themeTint="BF"/>
          <w:sz w:val="28"/>
          <w:szCs w:val="28"/>
        </w:rPr>
        <w:t>25</w:t>
      </w:r>
    </w:p>
    <w:p w14:paraId="08EC0C33" w14:textId="16AE0FCE" w:rsidR="007626C2" w:rsidRPr="00672E8D" w:rsidRDefault="007626C2" w:rsidP="00D10CE0">
      <w:pPr>
        <w:spacing w:before="360" w:after="360" w:line="276" w:lineRule="auto"/>
        <w:rPr>
          <w:rFonts w:ascii="Calibri" w:hAnsi="Calibri" w:cs="Calibri"/>
          <w:bCs/>
          <w:sz w:val="24"/>
          <w:szCs w:val="24"/>
        </w:rPr>
      </w:pPr>
      <w:r w:rsidRPr="00672E8D">
        <w:rPr>
          <w:rFonts w:ascii="Calibri" w:hAnsi="Calibri" w:cs="Calibri"/>
          <w:bCs/>
          <w:sz w:val="24"/>
          <w:szCs w:val="24"/>
        </w:rPr>
        <w:t xml:space="preserve">Dokument określa elementy, które </w:t>
      </w:r>
      <w:r w:rsidR="00E647A4" w:rsidRPr="00672E8D">
        <w:rPr>
          <w:rFonts w:ascii="Calibri" w:hAnsi="Calibri" w:cs="Calibri"/>
          <w:bCs/>
          <w:sz w:val="24"/>
          <w:szCs w:val="24"/>
        </w:rPr>
        <w:t>Ostateczny odbiorca wsparcia</w:t>
      </w:r>
      <w:r w:rsidRPr="00672E8D">
        <w:rPr>
          <w:rFonts w:ascii="Calibri" w:hAnsi="Calibri" w:cs="Calibri"/>
          <w:bCs/>
          <w:sz w:val="24"/>
          <w:szCs w:val="24"/>
        </w:rPr>
        <w:t xml:space="preserve"> uwzględni w przygotowaniu i wdrażaniu pr</w:t>
      </w:r>
      <w:r w:rsidR="00E647A4" w:rsidRPr="00672E8D">
        <w:rPr>
          <w:rFonts w:ascii="Calibri" w:hAnsi="Calibri" w:cs="Calibri"/>
          <w:bCs/>
          <w:sz w:val="24"/>
          <w:szCs w:val="24"/>
        </w:rPr>
        <w:t>zedsięwzięcia</w:t>
      </w:r>
      <w:r w:rsidR="00A479A0" w:rsidRPr="00672E8D">
        <w:rPr>
          <w:rFonts w:ascii="Calibri" w:hAnsi="Calibri" w:cs="Calibri"/>
          <w:bCs/>
          <w:sz w:val="24"/>
          <w:szCs w:val="24"/>
        </w:rPr>
        <w:t>.</w:t>
      </w:r>
    </w:p>
    <w:p w14:paraId="430B284C" w14:textId="1321C75F" w:rsidR="00A479A0" w:rsidRPr="00D10CE0" w:rsidRDefault="4BC8085E" w:rsidP="006A562D">
      <w:pPr>
        <w:pStyle w:val="Nagwek2"/>
      </w:pPr>
      <w:r w:rsidRPr="006A562D">
        <w:t>D</w:t>
      </w:r>
      <w:r w:rsidR="00A479A0" w:rsidRPr="006A562D">
        <w:t>efinicje</w:t>
      </w:r>
      <w:r w:rsidR="00A479A0" w:rsidRPr="00D10CE0">
        <w:t>:</w:t>
      </w:r>
    </w:p>
    <w:p w14:paraId="4E99B3FF" w14:textId="1ACCCC71" w:rsidR="00860FFF" w:rsidRPr="00D10CE0" w:rsidRDefault="00353F18" w:rsidP="00D10CE0">
      <w:pPr>
        <w:spacing w:before="360" w:after="360" w:line="360" w:lineRule="auto"/>
        <w:contextualSpacing/>
        <w:rPr>
          <w:rFonts w:ascii="Calibri" w:hAnsi="Calibri" w:cs="Calibri"/>
          <w:bCs/>
          <w:sz w:val="24"/>
          <w:szCs w:val="24"/>
        </w:rPr>
      </w:pPr>
      <w:r w:rsidRPr="00D10CE0">
        <w:rPr>
          <w:rFonts w:ascii="Calibri" w:hAnsi="Calibri" w:cs="Calibri"/>
          <w:b/>
          <w:sz w:val="24"/>
          <w:szCs w:val="24"/>
        </w:rPr>
        <w:t>g</w:t>
      </w:r>
      <w:r w:rsidR="00860FFF" w:rsidRPr="00D10CE0">
        <w:rPr>
          <w:rFonts w:ascii="Calibri" w:hAnsi="Calibri" w:cs="Calibri"/>
          <w:b/>
          <w:sz w:val="24"/>
          <w:szCs w:val="24"/>
        </w:rPr>
        <w:t>rupa docelowa</w:t>
      </w:r>
      <w:r w:rsidR="00860FFF" w:rsidRPr="00D10CE0">
        <w:rPr>
          <w:rFonts w:ascii="Calibri" w:hAnsi="Calibri" w:cs="Calibri"/>
          <w:bCs/>
          <w:sz w:val="24"/>
          <w:szCs w:val="24"/>
        </w:rPr>
        <w:t xml:space="preserve"> – odbiorcami działania są </w:t>
      </w:r>
      <w:r w:rsidR="002C035E" w:rsidRPr="00D10CE0">
        <w:rPr>
          <w:rFonts w:ascii="Calibri" w:hAnsi="Calibri" w:cs="Calibri"/>
          <w:bCs/>
          <w:sz w:val="24"/>
          <w:szCs w:val="24"/>
        </w:rPr>
        <w:t>pełnoletnie</w:t>
      </w:r>
      <w:r w:rsidR="00B44F02" w:rsidRPr="00D10CE0">
        <w:rPr>
          <w:rFonts w:ascii="Calibri" w:hAnsi="Calibri" w:cs="Calibri"/>
          <w:bCs/>
          <w:sz w:val="24"/>
          <w:szCs w:val="24"/>
        </w:rPr>
        <w:t>, mieszkające w Polsce</w:t>
      </w:r>
      <w:r w:rsidR="002C035E" w:rsidRPr="00D10CE0">
        <w:rPr>
          <w:rFonts w:ascii="Calibri" w:hAnsi="Calibri" w:cs="Calibri"/>
          <w:bCs/>
          <w:sz w:val="24"/>
          <w:szCs w:val="24"/>
        </w:rPr>
        <w:t xml:space="preserve"> </w:t>
      </w:r>
      <w:r w:rsidR="00860FFF" w:rsidRPr="00D10CE0">
        <w:rPr>
          <w:rFonts w:ascii="Calibri" w:hAnsi="Calibri" w:cs="Calibri"/>
          <w:bCs/>
          <w:sz w:val="24"/>
          <w:szCs w:val="24"/>
        </w:rPr>
        <w:t>osoby wykluczone cyfrowo (niekorzystające z Internetu i nieposiadające żadnych kompetencji cyfrowych) lub osoby z niskimi umiejętnościami cyfrowymi, pozbawionymi możliwości aktywnego i bezpiecznego</w:t>
      </w:r>
      <w:r w:rsidR="009E270E" w:rsidRPr="00D10CE0">
        <w:rPr>
          <w:rFonts w:ascii="Calibri" w:hAnsi="Calibri" w:cs="Calibri"/>
          <w:bCs/>
          <w:sz w:val="24"/>
          <w:szCs w:val="24"/>
        </w:rPr>
        <w:t xml:space="preserve"> </w:t>
      </w:r>
      <w:r w:rsidR="00860FFF" w:rsidRPr="00D10CE0">
        <w:rPr>
          <w:rFonts w:ascii="Calibri" w:hAnsi="Calibri" w:cs="Calibri"/>
          <w:bCs/>
          <w:sz w:val="24"/>
          <w:szCs w:val="24"/>
        </w:rPr>
        <w:t>korzystania z narzędzi cyfrowych</w:t>
      </w:r>
      <w:r w:rsidR="007E59FD" w:rsidRPr="00D10CE0">
        <w:rPr>
          <w:rFonts w:ascii="Calibri" w:hAnsi="Calibri" w:cs="Calibri"/>
          <w:bCs/>
          <w:sz w:val="24"/>
          <w:szCs w:val="24"/>
        </w:rPr>
        <w:t>, które zgłosiły się na szkolenie. K</w:t>
      </w:r>
      <w:r w:rsidR="00765997" w:rsidRPr="00D10CE0">
        <w:rPr>
          <w:rFonts w:ascii="Calibri" w:hAnsi="Calibri" w:cs="Calibri"/>
          <w:bCs/>
          <w:sz w:val="24"/>
          <w:szCs w:val="24"/>
        </w:rPr>
        <w:t xml:space="preserve">ażda z osób biorąca udział w szkoleniu </w:t>
      </w:r>
      <w:r w:rsidR="000F0CCE" w:rsidRPr="00D10CE0">
        <w:rPr>
          <w:rFonts w:ascii="Calibri" w:hAnsi="Calibri" w:cs="Calibri"/>
          <w:bCs/>
          <w:sz w:val="24"/>
          <w:szCs w:val="24"/>
        </w:rPr>
        <w:t xml:space="preserve">musi </w:t>
      </w:r>
      <w:r w:rsidR="00765997" w:rsidRPr="00D10CE0">
        <w:rPr>
          <w:rFonts w:ascii="Calibri" w:hAnsi="Calibri" w:cs="Calibri"/>
          <w:bCs/>
          <w:sz w:val="24"/>
          <w:szCs w:val="24"/>
        </w:rPr>
        <w:t>posiadać numer PESEL.</w:t>
      </w:r>
      <w:r w:rsidR="00601B05" w:rsidRPr="00D10CE0">
        <w:rPr>
          <w:rFonts w:ascii="Calibri" w:hAnsi="Calibri" w:cs="Calibri"/>
          <w:bCs/>
          <w:sz w:val="24"/>
          <w:szCs w:val="24"/>
        </w:rPr>
        <w:t xml:space="preserve"> </w:t>
      </w:r>
    </w:p>
    <w:p w14:paraId="02512A51" w14:textId="4D077C7F" w:rsidR="001E32A6" w:rsidRPr="00D10CE0" w:rsidRDefault="00353F18" w:rsidP="00D10CE0">
      <w:pPr>
        <w:spacing w:before="360" w:after="360" w:line="360" w:lineRule="auto"/>
        <w:contextualSpacing/>
        <w:rPr>
          <w:rFonts w:ascii="Calibri" w:hAnsi="Calibri" w:cs="Calibri"/>
          <w:bCs/>
          <w:sz w:val="24"/>
          <w:szCs w:val="24"/>
        </w:rPr>
      </w:pPr>
      <w:r w:rsidRPr="00D10CE0">
        <w:rPr>
          <w:rFonts w:ascii="Calibri" w:hAnsi="Calibri" w:cs="Calibri"/>
          <w:b/>
          <w:sz w:val="24"/>
          <w:szCs w:val="24"/>
        </w:rPr>
        <w:t>g</w:t>
      </w:r>
      <w:r w:rsidR="001E32A6" w:rsidRPr="00D10CE0">
        <w:rPr>
          <w:rFonts w:ascii="Calibri" w:hAnsi="Calibri" w:cs="Calibri"/>
          <w:b/>
          <w:sz w:val="24"/>
          <w:szCs w:val="24"/>
        </w:rPr>
        <w:t>rupa szkoleniowa</w:t>
      </w:r>
      <w:r w:rsidR="001E32A6" w:rsidRPr="00D10CE0">
        <w:rPr>
          <w:rFonts w:ascii="Calibri" w:hAnsi="Calibri" w:cs="Calibri"/>
          <w:bCs/>
          <w:sz w:val="24"/>
          <w:szCs w:val="24"/>
        </w:rPr>
        <w:t xml:space="preserve"> – grupa osób realizująca szkolenie w skład której wchodzi 1 trener </w:t>
      </w:r>
      <w:r w:rsidR="00E6044C" w:rsidRPr="00D10CE0">
        <w:rPr>
          <w:rFonts w:ascii="Calibri" w:hAnsi="Calibri" w:cs="Calibri"/>
          <w:bCs/>
          <w:sz w:val="24"/>
          <w:szCs w:val="24"/>
        </w:rPr>
        <w:t xml:space="preserve">oraz </w:t>
      </w:r>
      <w:r w:rsidR="001E32A6" w:rsidRPr="00D10CE0">
        <w:rPr>
          <w:rFonts w:ascii="Calibri" w:hAnsi="Calibri" w:cs="Calibri"/>
          <w:bCs/>
          <w:sz w:val="24"/>
          <w:szCs w:val="24"/>
        </w:rPr>
        <w:t>maksymalnie 12 uczestników</w:t>
      </w:r>
      <w:r w:rsidR="00E6044C" w:rsidRPr="00D10CE0">
        <w:rPr>
          <w:rFonts w:ascii="Calibri" w:hAnsi="Calibri" w:cs="Calibri"/>
          <w:bCs/>
          <w:sz w:val="24"/>
          <w:szCs w:val="24"/>
        </w:rPr>
        <w:t>,</w:t>
      </w:r>
      <w:r w:rsidR="001E32A6" w:rsidRPr="00D10CE0">
        <w:rPr>
          <w:rFonts w:ascii="Calibri" w:hAnsi="Calibri" w:cs="Calibri"/>
          <w:bCs/>
          <w:sz w:val="24"/>
          <w:szCs w:val="24"/>
        </w:rPr>
        <w:t xml:space="preserve"> realizująca</w:t>
      </w:r>
      <w:r w:rsidR="0086345B" w:rsidRPr="00D10CE0">
        <w:rPr>
          <w:rFonts w:ascii="Calibri" w:hAnsi="Calibri" w:cs="Calibri"/>
          <w:bCs/>
          <w:sz w:val="24"/>
          <w:szCs w:val="24"/>
        </w:rPr>
        <w:t xml:space="preserve"> minimum</w:t>
      </w:r>
      <w:r w:rsidR="001E32A6" w:rsidRPr="00D10CE0">
        <w:rPr>
          <w:rFonts w:ascii="Calibri" w:hAnsi="Calibri" w:cs="Calibri"/>
          <w:bCs/>
          <w:sz w:val="24"/>
          <w:szCs w:val="24"/>
        </w:rPr>
        <w:t xml:space="preserve"> 14</w:t>
      </w:r>
      <w:r w:rsidR="00E6044C" w:rsidRPr="00D10CE0">
        <w:rPr>
          <w:rFonts w:ascii="Calibri" w:hAnsi="Calibri" w:cs="Calibri"/>
          <w:bCs/>
          <w:sz w:val="24"/>
          <w:szCs w:val="24"/>
        </w:rPr>
        <w:t xml:space="preserve"> -</w:t>
      </w:r>
      <w:r w:rsidR="001E32A6" w:rsidRPr="00D10CE0">
        <w:rPr>
          <w:rFonts w:ascii="Calibri" w:hAnsi="Calibri" w:cs="Calibri"/>
          <w:bCs/>
          <w:sz w:val="24"/>
          <w:szCs w:val="24"/>
        </w:rPr>
        <w:t xml:space="preserve"> godzinny cykl zajęć</w:t>
      </w:r>
      <w:r w:rsidR="00594ADC" w:rsidRPr="00594ADC">
        <w:t xml:space="preserve"> </w:t>
      </w:r>
      <w:r w:rsidR="00594ADC" w:rsidRPr="00594ADC">
        <w:rPr>
          <w:rFonts w:ascii="Calibri" w:hAnsi="Calibri" w:cs="Calibri"/>
          <w:bCs/>
          <w:sz w:val="24"/>
          <w:szCs w:val="24"/>
        </w:rPr>
        <w:t>(liczony w godzinach zegarowych)</w:t>
      </w:r>
      <w:r w:rsidR="001E32A6" w:rsidRPr="00D10CE0">
        <w:rPr>
          <w:rFonts w:ascii="Calibri" w:hAnsi="Calibri" w:cs="Calibri"/>
          <w:bCs/>
          <w:sz w:val="24"/>
          <w:szCs w:val="24"/>
        </w:rPr>
        <w:t>;</w:t>
      </w:r>
    </w:p>
    <w:p w14:paraId="7772C361" w14:textId="283B4B99" w:rsidR="00B57045" w:rsidRPr="00D10CE0" w:rsidRDefault="00353F18" w:rsidP="00D10CE0">
      <w:pPr>
        <w:spacing w:before="360" w:after="360" w:line="360" w:lineRule="auto"/>
        <w:contextualSpacing/>
        <w:rPr>
          <w:rFonts w:ascii="Calibri" w:hAnsi="Calibri" w:cs="Calibri"/>
          <w:sz w:val="24"/>
          <w:szCs w:val="24"/>
        </w:rPr>
      </w:pPr>
      <w:r w:rsidRPr="00D10CE0">
        <w:rPr>
          <w:rFonts w:ascii="Calibri" w:hAnsi="Calibri" w:cs="Calibri"/>
          <w:b/>
          <w:bCs/>
          <w:sz w:val="24"/>
          <w:szCs w:val="24"/>
        </w:rPr>
        <w:t>k</w:t>
      </w:r>
      <w:r w:rsidR="00B57045" w:rsidRPr="00D10CE0">
        <w:rPr>
          <w:rFonts w:ascii="Calibri" w:hAnsi="Calibri" w:cs="Calibri"/>
          <w:b/>
          <w:bCs/>
          <w:sz w:val="24"/>
          <w:szCs w:val="24"/>
        </w:rPr>
        <w:t>onsultacje</w:t>
      </w:r>
      <w:r w:rsidR="00B57045" w:rsidRPr="00D10CE0">
        <w:rPr>
          <w:rFonts w:ascii="Calibri" w:hAnsi="Calibri" w:cs="Calibri"/>
          <w:sz w:val="24"/>
          <w:szCs w:val="24"/>
        </w:rPr>
        <w:t xml:space="preserve"> – </w:t>
      </w:r>
      <w:r w:rsidR="00036E83" w:rsidRPr="00D10CE0">
        <w:rPr>
          <w:rFonts w:ascii="Calibri" w:hAnsi="Calibri" w:cs="Calibri"/>
          <w:sz w:val="24"/>
          <w:szCs w:val="24"/>
        </w:rPr>
        <w:t>dodatkowa forma aktywizacji uczestników</w:t>
      </w:r>
      <w:r w:rsidR="00E6044C" w:rsidRPr="00D10CE0">
        <w:rPr>
          <w:rFonts w:ascii="Calibri" w:hAnsi="Calibri" w:cs="Calibri"/>
          <w:sz w:val="24"/>
          <w:szCs w:val="24"/>
        </w:rPr>
        <w:t>,</w:t>
      </w:r>
      <w:r w:rsidR="00036E83" w:rsidRPr="00D10CE0">
        <w:rPr>
          <w:rFonts w:ascii="Calibri" w:hAnsi="Calibri" w:cs="Calibri"/>
          <w:sz w:val="24"/>
          <w:szCs w:val="24"/>
        </w:rPr>
        <w:t xml:space="preserve"> w ramach której</w:t>
      </w:r>
      <w:r w:rsidR="00B57045" w:rsidRPr="00D10CE0">
        <w:rPr>
          <w:rFonts w:ascii="Calibri" w:hAnsi="Calibri" w:cs="Calibri"/>
          <w:sz w:val="24"/>
          <w:szCs w:val="24"/>
        </w:rPr>
        <w:t xml:space="preserve"> mają możliwość zgłoszenia do trenera innych potrzeb związanych z nabywaniem kompetencji cyfrowych. Trener na podstawie konsultacji</w:t>
      </w:r>
      <w:r w:rsidR="00036E83" w:rsidRPr="00D10CE0">
        <w:rPr>
          <w:rFonts w:ascii="Calibri" w:hAnsi="Calibri" w:cs="Calibri"/>
          <w:sz w:val="24"/>
          <w:szCs w:val="24"/>
        </w:rPr>
        <w:t xml:space="preserve"> </w:t>
      </w:r>
      <w:r w:rsidR="00B57045" w:rsidRPr="00D10CE0">
        <w:rPr>
          <w:rFonts w:ascii="Calibri" w:hAnsi="Calibri" w:cs="Calibri"/>
          <w:sz w:val="24"/>
          <w:szCs w:val="24"/>
        </w:rPr>
        <w:t xml:space="preserve">może korygować tematykę zajęć. OOW we wniosku </w:t>
      </w:r>
      <w:r w:rsidR="0099035A">
        <w:rPr>
          <w:rFonts w:ascii="Calibri" w:hAnsi="Calibri" w:cs="Calibri"/>
          <w:sz w:val="24"/>
          <w:szCs w:val="24"/>
        </w:rPr>
        <w:t xml:space="preserve">ma obowiązek </w:t>
      </w:r>
      <w:r w:rsidR="0099035A" w:rsidRPr="00D10CE0">
        <w:rPr>
          <w:rFonts w:ascii="Calibri" w:hAnsi="Calibri" w:cs="Calibri"/>
          <w:sz w:val="24"/>
          <w:szCs w:val="24"/>
        </w:rPr>
        <w:t>zaplan</w:t>
      </w:r>
      <w:r w:rsidR="0099035A">
        <w:rPr>
          <w:rFonts w:ascii="Calibri" w:hAnsi="Calibri" w:cs="Calibri"/>
          <w:sz w:val="24"/>
          <w:szCs w:val="24"/>
        </w:rPr>
        <w:t>ować</w:t>
      </w:r>
      <w:r w:rsidR="0099035A" w:rsidRPr="00D10CE0">
        <w:rPr>
          <w:rFonts w:ascii="Calibri" w:hAnsi="Calibri" w:cs="Calibri"/>
          <w:sz w:val="24"/>
          <w:szCs w:val="24"/>
        </w:rPr>
        <w:t xml:space="preserve"> </w:t>
      </w:r>
      <w:r w:rsidR="00B57045" w:rsidRPr="00D10CE0">
        <w:rPr>
          <w:rFonts w:ascii="Calibri" w:hAnsi="Calibri" w:cs="Calibri"/>
          <w:sz w:val="24"/>
          <w:szCs w:val="24"/>
        </w:rPr>
        <w:t>sposób prowadzeni</w:t>
      </w:r>
      <w:r w:rsidR="00A975F0" w:rsidRPr="00D10CE0">
        <w:rPr>
          <w:rFonts w:ascii="Calibri" w:hAnsi="Calibri" w:cs="Calibri"/>
          <w:sz w:val="24"/>
          <w:szCs w:val="24"/>
        </w:rPr>
        <w:t>a</w:t>
      </w:r>
      <w:r w:rsidR="00B57045" w:rsidRPr="00D10CE0">
        <w:rPr>
          <w:rFonts w:ascii="Calibri" w:hAnsi="Calibri" w:cs="Calibri"/>
          <w:sz w:val="24"/>
          <w:szCs w:val="24"/>
        </w:rPr>
        <w:t xml:space="preserve"> konsultacji</w:t>
      </w:r>
      <w:r w:rsidR="003507FF" w:rsidRPr="00D10CE0">
        <w:rPr>
          <w:rFonts w:ascii="Calibri" w:hAnsi="Calibri" w:cs="Calibri"/>
          <w:sz w:val="24"/>
          <w:szCs w:val="24"/>
        </w:rPr>
        <w:t>, konsultacje nie są wliczane do 14</w:t>
      </w:r>
      <w:r w:rsidR="005F7D67" w:rsidRPr="00D10CE0">
        <w:rPr>
          <w:rFonts w:ascii="Calibri" w:hAnsi="Calibri" w:cs="Calibri"/>
          <w:sz w:val="24"/>
          <w:szCs w:val="24"/>
        </w:rPr>
        <w:t>-</w:t>
      </w:r>
      <w:r w:rsidR="003507FF" w:rsidRPr="00D10CE0">
        <w:rPr>
          <w:rFonts w:ascii="Calibri" w:hAnsi="Calibri" w:cs="Calibri"/>
          <w:sz w:val="24"/>
          <w:szCs w:val="24"/>
        </w:rPr>
        <w:t>godzinnego cyklu zajęć</w:t>
      </w:r>
      <w:r w:rsidR="00036E83" w:rsidRPr="00D10CE0">
        <w:rPr>
          <w:rFonts w:ascii="Calibri" w:hAnsi="Calibri" w:cs="Calibri"/>
          <w:sz w:val="24"/>
          <w:szCs w:val="24"/>
        </w:rPr>
        <w:t>;</w:t>
      </w:r>
    </w:p>
    <w:p w14:paraId="5EB721A1" w14:textId="1E8702DA" w:rsidR="00353F18" w:rsidRDefault="00353F18" w:rsidP="00D10CE0">
      <w:pPr>
        <w:spacing w:before="360" w:after="360" w:line="360" w:lineRule="auto"/>
        <w:contextualSpacing/>
        <w:rPr>
          <w:rFonts w:ascii="Calibri" w:hAnsi="Calibri" w:cs="Calibri"/>
          <w:bCs/>
          <w:sz w:val="24"/>
          <w:szCs w:val="24"/>
        </w:rPr>
      </w:pPr>
      <w:r w:rsidRPr="00D10CE0">
        <w:rPr>
          <w:rFonts w:ascii="Calibri" w:hAnsi="Calibri" w:cs="Calibri"/>
          <w:b/>
          <w:sz w:val="24"/>
          <w:szCs w:val="24"/>
        </w:rPr>
        <w:t xml:space="preserve">ostateczny odbiorca wsparcia (OOW) </w:t>
      </w:r>
      <w:r w:rsidR="00B755F5" w:rsidRPr="00D10CE0">
        <w:rPr>
          <w:rFonts w:ascii="Calibri" w:hAnsi="Calibri" w:cs="Calibri"/>
          <w:sz w:val="24"/>
          <w:szCs w:val="24"/>
        </w:rPr>
        <w:t>–</w:t>
      </w:r>
      <w:r w:rsidRPr="00D10CE0">
        <w:rPr>
          <w:rFonts w:ascii="Calibri" w:hAnsi="Calibri" w:cs="Calibri"/>
          <w:b/>
          <w:sz w:val="24"/>
          <w:szCs w:val="24"/>
        </w:rPr>
        <w:t xml:space="preserve"> </w:t>
      </w:r>
      <w:r w:rsidRPr="00D10CE0">
        <w:rPr>
          <w:rFonts w:ascii="Calibri" w:hAnsi="Calibri" w:cs="Calibri"/>
          <w:bCs/>
          <w:sz w:val="24"/>
          <w:szCs w:val="24"/>
        </w:rPr>
        <w:t>podmiot realizujący przedsięwzięcie</w:t>
      </w:r>
      <w:r w:rsidR="00E6044C" w:rsidRPr="00D10CE0">
        <w:rPr>
          <w:rFonts w:ascii="Calibri" w:hAnsi="Calibri" w:cs="Calibri"/>
          <w:bCs/>
          <w:sz w:val="24"/>
          <w:szCs w:val="24"/>
        </w:rPr>
        <w:t>;</w:t>
      </w:r>
    </w:p>
    <w:p w14:paraId="7C7FBE61" w14:textId="06FE17EA" w:rsidR="007170F2" w:rsidRPr="00F3362F" w:rsidRDefault="007170F2" w:rsidP="007170F2">
      <w:pPr>
        <w:spacing w:before="360" w:after="360" w:line="360" w:lineRule="auto"/>
        <w:contextualSpacing/>
        <w:rPr>
          <w:rFonts w:ascii="Calibri" w:hAnsi="Calibri" w:cs="Calibri"/>
          <w:bCs/>
          <w:sz w:val="24"/>
        </w:rPr>
      </w:pPr>
      <w:bookmarkStart w:id="0" w:name="_Hlk190950223"/>
      <w:r w:rsidRPr="00165490">
        <w:rPr>
          <w:rFonts w:ascii="Calibri" w:hAnsi="Calibri" w:cs="Calibri"/>
          <w:b/>
          <w:bCs/>
          <w:sz w:val="24"/>
          <w:szCs w:val="24"/>
        </w:rPr>
        <w:t xml:space="preserve">program szkoleń </w:t>
      </w:r>
      <w:r w:rsidRPr="00165490">
        <w:rPr>
          <w:rFonts w:ascii="Calibri" w:hAnsi="Calibri" w:cs="Calibri"/>
          <w:sz w:val="24"/>
          <w:szCs w:val="24"/>
        </w:rPr>
        <w:t xml:space="preserve">– </w:t>
      </w:r>
      <w:r w:rsidR="000B029E" w:rsidRPr="00165490">
        <w:rPr>
          <w:rFonts w:ascii="Calibri" w:hAnsi="Calibri" w:cs="Calibri"/>
          <w:sz w:val="24"/>
          <w:szCs w:val="24"/>
        </w:rPr>
        <w:t>ramowy plan działań edukacyjnych przygotowany przez OOW, określający główne założenia</w:t>
      </w:r>
      <w:r w:rsidR="00716A97" w:rsidRPr="00165490">
        <w:rPr>
          <w:rFonts w:ascii="Calibri" w:hAnsi="Calibri" w:cs="Calibri"/>
          <w:sz w:val="24"/>
          <w:szCs w:val="24"/>
        </w:rPr>
        <w:t xml:space="preserve"> i</w:t>
      </w:r>
      <w:r w:rsidR="000B029E" w:rsidRPr="00165490">
        <w:rPr>
          <w:rFonts w:ascii="Calibri" w:hAnsi="Calibri" w:cs="Calibri"/>
          <w:sz w:val="24"/>
          <w:szCs w:val="24"/>
        </w:rPr>
        <w:t xml:space="preserve"> cele, </w:t>
      </w:r>
      <w:r w:rsidRPr="00165490">
        <w:rPr>
          <w:rFonts w:ascii="Calibri" w:hAnsi="Calibri" w:cs="Calibri"/>
          <w:sz w:val="24"/>
          <w:szCs w:val="24"/>
        </w:rPr>
        <w:t>mający na celu podniesienie kompetencji cyfrowych o</w:t>
      </w:r>
      <w:bookmarkStart w:id="1" w:name="_Hlk191383386"/>
      <w:r w:rsidRPr="00165490">
        <w:rPr>
          <w:rFonts w:ascii="Calibri" w:hAnsi="Calibri" w:cs="Calibri"/>
          <w:sz w:val="24"/>
          <w:szCs w:val="24"/>
        </w:rPr>
        <w:t xml:space="preserve">sób wykluczonych cyfrowo lub osób z niskimi umiejętnościami cyfrowymi </w:t>
      </w:r>
      <w:r w:rsidRPr="00165490">
        <w:rPr>
          <w:rFonts w:ascii="Calibri" w:hAnsi="Calibri" w:cs="Calibri"/>
          <w:bCs/>
          <w:sz w:val="24"/>
          <w:szCs w:val="24"/>
        </w:rPr>
        <w:t xml:space="preserve">pozbawionymi </w:t>
      </w:r>
      <w:r w:rsidRPr="00165490">
        <w:rPr>
          <w:rFonts w:ascii="Calibri" w:hAnsi="Calibri" w:cs="Calibri"/>
          <w:bCs/>
          <w:sz w:val="24"/>
          <w:szCs w:val="24"/>
        </w:rPr>
        <w:lastRenderedPageBreak/>
        <w:t>możliwości aktywnego i bezpiecznego korzystania z narzędzi cyfrowych</w:t>
      </w:r>
      <w:bookmarkEnd w:id="1"/>
      <w:r w:rsidRPr="00165490">
        <w:rPr>
          <w:rFonts w:ascii="Calibri" w:hAnsi="Calibri" w:cs="Calibri"/>
          <w:sz w:val="24"/>
          <w:szCs w:val="24"/>
        </w:rPr>
        <w:t>.</w:t>
      </w:r>
      <w:r w:rsidR="00B046AA" w:rsidRPr="00165490">
        <w:rPr>
          <w:rFonts w:ascii="Calibri" w:hAnsi="Calibri" w:cs="Calibri"/>
          <w:bCs/>
          <w:sz w:val="24"/>
          <w:szCs w:val="24"/>
        </w:rPr>
        <w:t xml:space="preserve"> Wraz z wnioskiem OOW ma obowiązek złożyć minimum 2 ramowe programy szkoleń.</w:t>
      </w:r>
    </w:p>
    <w:bookmarkEnd w:id="0"/>
    <w:p w14:paraId="31364E89" w14:textId="607ACDBA" w:rsidR="00B57045" w:rsidRPr="00D10CE0" w:rsidRDefault="00353F18" w:rsidP="00D10CE0">
      <w:pPr>
        <w:spacing w:before="360" w:after="360" w:line="360" w:lineRule="auto"/>
        <w:contextualSpacing/>
        <w:rPr>
          <w:rFonts w:ascii="Calibri" w:hAnsi="Calibri" w:cs="Calibri"/>
          <w:bCs/>
          <w:sz w:val="24"/>
          <w:szCs w:val="24"/>
        </w:rPr>
      </w:pPr>
      <w:r w:rsidRPr="00165490">
        <w:rPr>
          <w:rFonts w:ascii="Calibri" w:hAnsi="Calibri" w:cs="Calibri"/>
          <w:b/>
          <w:sz w:val="24"/>
          <w:szCs w:val="24"/>
        </w:rPr>
        <w:t>s</w:t>
      </w:r>
      <w:r w:rsidR="00B57045" w:rsidRPr="00165490">
        <w:rPr>
          <w:rFonts w:ascii="Calibri" w:hAnsi="Calibri" w:cs="Calibri"/>
          <w:b/>
          <w:sz w:val="24"/>
          <w:szCs w:val="24"/>
        </w:rPr>
        <w:t>cenariusz zajęć</w:t>
      </w:r>
      <w:r w:rsidR="00B57045" w:rsidRPr="00165490">
        <w:rPr>
          <w:rFonts w:ascii="Calibri" w:hAnsi="Calibri" w:cs="Calibri"/>
          <w:bCs/>
          <w:sz w:val="24"/>
          <w:szCs w:val="24"/>
        </w:rPr>
        <w:t xml:space="preserve"> –</w:t>
      </w:r>
      <w:r w:rsidR="000B029E" w:rsidRPr="00165490">
        <w:rPr>
          <w:rFonts w:ascii="Calibri" w:hAnsi="Calibri" w:cs="Calibri"/>
          <w:bCs/>
          <w:sz w:val="24"/>
          <w:szCs w:val="24"/>
        </w:rPr>
        <w:t xml:space="preserve">szczegółowy plan spotkania szkoleniowego, zawierający m.in. dokładny przebieg </w:t>
      </w:r>
      <w:r w:rsidR="00747795" w:rsidRPr="00165490">
        <w:rPr>
          <w:rFonts w:ascii="Calibri" w:hAnsi="Calibri" w:cs="Calibri"/>
          <w:bCs/>
          <w:sz w:val="24"/>
          <w:szCs w:val="24"/>
        </w:rPr>
        <w:t>zajęć</w:t>
      </w:r>
      <w:r w:rsidR="000B029E" w:rsidRPr="00165490">
        <w:rPr>
          <w:rFonts w:ascii="Calibri" w:hAnsi="Calibri" w:cs="Calibri"/>
          <w:bCs/>
          <w:sz w:val="24"/>
          <w:szCs w:val="24"/>
        </w:rPr>
        <w:t xml:space="preserve"> i czas trwania poszczególnych etapów</w:t>
      </w:r>
      <w:r w:rsidR="00165490">
        <w:rPr>
          <w:rFonts w:ascii="Calibri" w:hAnsi="Calibri" w:cs="Calibri"/>
          <w:bCs/>
          <w:sz w:val="24"/>
          <w:szCs w:val="24"/>
        </w:rPr>
        <w:t>.</w:t>
      </w:r>
      <w:r w:rsidR="00784A50" w:rsidRPr="00165490">
        <w:rPr>
          <w:rFonts w:ascii="Calibri" w:hAnsi="Calibri" w:cs="Calibri"/>
          <w:bCs/>
          <w:sz w:val="24"/>
          <w:szCs w:val="24"/>
        </w:rPr>
        <w:t xml:space="preserve"> </w:t>
      </w:r>
      <w:r w:rsidR="00B57045" w:rsidRPr="00165490">
        <w:rPr>
          <w:rFonts w:ascii="Calibri" w:hAnsi="Calibri" w:cs="Calibri"/>
          <w:bCs/>
          <w:sz w:val="24"/>
          <w:szCs w:val="24"/>
        </w:rPr>
        <w:t>Wraz z wnioskiem</w:t>
      </w:r>
      <w:r w:rsidR="00784A50" w:rsidRPr="00165490">
        <w:rPr>
          <w:rFonts w:ascii="Calibri" w:hAnsi="Calibri" w:cs="Calibri"/>
          <w:bCs/>
          <w:sz w:val="24"/>
          <w:szCs w:val="24"/>
        </w:rPr>
        <w:t>.</w:t>
      </w:r>
      <w:r w:rsidR="00B57045" w:rsidRPr="00165490">
        <w:rPr>
          <w:rFonts w:ascii="Calibri" w:hAnsi="Calibri" w:cs="Calibri"/>
          <w:bCs/>
          <w:sz w:val="24"/>
          <w:szCs w:val="24"/>
        </w:rPr>
        <w:t xml:space="preserve"> OOW</w:t>
      </w:r>
      <w:r w:rsidR="00B57045" w:rsidRPr="00D10CE0">
        <w:rPr>
          <w:rFonts w:ascii="Calibri" w:hAnsi="Calibri" w:cs="Calibri"/>
          <w:bCs/>
          <w:sz w:val="24"/>
          <w:szCs w:val="24"/>
        </w:rPr>
        <w:t xml:space="preserve"> ma obowiązek złożyć </w:t>
      </w:r>
      <w:r w:rsidR="00B35CD8" w:rsidRPr="00D10CE0">
        <w:rPr>
          <w:rFonts w:ascii="Calibri" w:hAnsi="Calibri" w:cs="Calibri"/>
          <w:bCs/>
          <w:sz w:val="24"/>
          <w:szCs w:val="24"/>
        </w:rPr>
        <w:t>minimum 3</w:t>
      </w:r>
      <w:r w:rsidR="00B57045" w:rsidRPr="00D10CE0">
        <w:rPr>
          <w:rFonts w:ascii="Calibri" w:hAnsi="Calibri" w:cs="Calibri"/>
          <w:bCs/>
          <w:sz w:val="24"/>
          <w:szCs w:val="24"/>
        </w:rPr>
        <w:t xml:space="preserve"> scenariusze zajęć</w:t>
      </w:r>
      <w:r w:rsidR="00B57045" w:rsidRPr="00D10CE0">
        <w:rPr>
          <w:rFonts w:ascii="Calibri" w:hAnsi="Calibri" w:cs="Calibri"/>
          <w:sz w:val="24"/>
          <w:szCs w:val="24"/>
        </w:rPr>
        <w:t xml:space="preserve"> </w:t>
      </w:r>
      <w:r w:rsidR="00B57045" w:rsidRPr="00D10CE0">
        <w:rPr>
          <w:rFonts w:ascii="Calibri" w:hAnsi="Calibri" w:cs="Calibri"/>
          <w:bCs/>
          <w:sz w:val="24"/>
          <w:szCs w:val="24"/>
        </w:rPr>
        <w:t>pozwalające nabyć co najmniej jedną umiejętność w każdym z pięciu obszarów zgodnie z definicją szkolenia</w:t>
      </w:r>
      <w:r w:rsidR="00B35CD8" w:rsidRPr="00D10CE0">
        <w:rPr>
          <w:rFonts w:ascii="Calibri" w:hAnsi="Calibri" w:cs="Calibri"/>
          <w:bCs/>
          <w:sz w:val="24"/>
          <w:szCs w:val="24"/>
        </w:rPr>
        <w:t xml:space="preserve">. </w:t>
      </w:r>
      <w:bookmarkStart w:id="2" w:name="_Hlk161829795"/>
      <w:r w:rsidR="00B35CD8" w:rsidRPr="00D10CE0">
        <w:rPr>
          <w:rFonts w:ascii="Calibri" w:hAnsi="Calibri" w:cs="Calibri"/>
          <w:bCs/>
          <w:sz w:val="24"/>
          <w:szCs w:val="24"/>
        </w:rPr>
        <w:t>Każdy z</w:t>
      </w:r>
      <w:r w:rsidR="005F7D67" w:rsidRPr="00D10CE0">
        <w:rPr>
          <w:rFonts w:ascii="Calibri" w:hAnsi="Calibri" w:cs="Calibri"/>
          <w:bCs/>
          <w:sz w:val="24"/>
          <w:szCs w:val="24"/>
        </w:rPr>
        <w:t>e</w:t>
      </w:r>
      <w:r w:rsidR="00B35CD8" w:rsidRPr="00D10CE0">
        <w:rPr>
          <w:rFonts w:ascii="Calibri" w:hAnsi="Calibri" w:cs="Calibri"/>
          <w:bCs/>
          <w:sz w:val="24"/>
          <w:szCs w:val="24"/>
        </w:rPr>
        <w:t xml:space="preserve"> scenariusz</w:t>
      </w:r>
      <w:r w:rsidR="00504378" w:rsidRPr="00D10CE0">
        <w:rPr>
          <w:rFonts w:ascii="Calibri" w:hAnsi="Calibri" w:cs="Calibri"/>
          <w:bCs/>
          <w:sz w:val="24"/>
          <w:szCs w:val="24"/>
        </w:rPr>
        <w:t>y</w:t>
      </w:r>
      <w:r w:rsidR="00B35CD8" w:rsidRPr="00D10CE0">
        <w:rPr>
          <w:rFonts w:ascii="Calibri" w:hAnsi="Calibri" w:cs="Calibri"/>
          <w:bCs/>
          <w:sz w:val="24"/>
          <w:szCs w:val="24"/>
        </w:rPr>
        <w:t xml:space="preserve"> </w:t>
      </w:r>
      <w:r w:rsidR="005F7D67" w:rsidRPr="00D10CE0">
        <w:rPr>
          <w:rFonts w:ascii="Calibri" w:hAnsi="Calibri" w:cs="Calibri"/>
          <w:bCs/>
          <w:sz w:val="24"/>
          <w:szCs w:val="24"/>
        </w:rPr>
        <w:t>obowiązkowo ma zawierać</w:t>
      </w:r>
      <w:r w:rsidR="00B35CD8" w:rsidRPr="00D10CE0">
        <w:rPr>
          <w:rFonts w:ascii="Calibri" w:hAnsi="Calibri" w:cs="Calibri"/>
          <w:bCs/>
          <w:sz w:val="24"/>
          <w:szCs w:val="24"/>
        </w:rPr>
        <w:t xml:space="preserve"> elementy związane z tematyką higieny cyfrowej</w:t>
      </w:r>
      <w:r w:rsidR="00B57045" w:rsidRPr="00D10CE0">
        <w:rPr>
          <w:rFonts w:ascii="Calibri" w:hAnsi="Calibri" w:cs="Calibri"/>
          <w:bCs/>
          <w:sz w:val="24"/>
          <w:szCs w:val="24"/>
        </w:rPr>
        <w:t>;</w:t>
      </w:r>
      <w:bookmarkEnd w:id="2"/>
    </w:p>
    <w:p w14:paraId="425A2444" w14:textId="3E15465A" w:rsidR="00B57045" w:rsidRPr="00D10CE0" w:rsidRDefault="00353F18" w:rsidP="00D10CE0">
      <w:pPr>
        <w:spacing w:before="360" w:after="360" w:line="360" w:lineRule="auto"/>
        <w:contextualSpacing/>
        <w:rPr>
          <w:rFonts w:ascii="Calibri" w:hAnsi="Calibri" w:cs="Calibri"/>
          <w:sz w:val="24"/>
          <w:szCs w:val="24"/>
        </w:rPr>
      </w:pPr>
      <w:r w:rsidRPr="00D10CE0">
        <w:rPr>
          <w:rFonts w:ascii="Calibri" w:hAnsi="Calibri" w:cs="Calibri"/>
          <w:b/>
          <w:bCs/>
          <w:sz w:val="24"/>
          <w:szCs w:val="24"/>
        </w:rPr>
        <w:t>s</w:t>
      </w:r>
      <w:r w:rsidR="00A479A0" w:rsidRPr="00D10CE0">
        <w:rPr>
          <w:rFonts w:ascii="Calibri" w:hAnsi="Calibri" w:cs="Calibri"/>
          <w:b/>
          <w:bCs/>
          <w:sz w:val="24"/>
          <w:szCs w:val="24"/>
        </w:rPr>
        <w:t>zkolenie</w:t>
      </w:r>
      <w:r w:rsidR="00A479A0" w:rsidRPr="00D10CE0">
        <w:rPr>
          <w:rFonts w:ascii="Calibri" w:hAnsi="Calibri" w:cs="Calibri"/>
          <w:sz w:val="24"/>
          <w:szCs w:val="24"/>
        </w:rPr>
        <w:t xml:space="preserve"> – cykl zajęć dydaktycznych realizowanych w formie spotkań </w:t>
      </w:r>
      <w:r w:rsidR="2495ACC3" w:rsidRPr="00D10CE0">
        <w:rPr>
          <w:rFonts w:ascii="Calibri" w:hAnsi="Calibri" w:cs="Calibri"/>
          <w:sz w:val="24"/>
          <w:szCs w:val="24"/>
        </w:rPr>
        <w:t>z grupą szkoleniową</w:t>
      </w:r>
      <w:r w:rsidR="00A479A0" w:rsidRPr="00D10CE0">
        <w:rPr>
          <w:rFonts w:ascii="Calibri" w:hAnsi="Calibri" w:cs="Calibri"/>
          <w:sz w:val="24"/>
          <w:szCs w:val="24"/>
        </w:rPr>
        <w:t xml:space="preserve">, poświęconych sprecyzowanemu tematowi, którego głównym celem jest nabycie nowej wiedzy i/lub umiejętności w obszarze </w:t>
      </w:r>
      <w:r w:rsidR="00B57045" w:rsidRPr="00D10CE0">
        <w:rPr>
          <w:rFonts w:ascii="Calibri" w:hAnsi="Calibri" w:cs="Calibri"/>
          <w:sz w:val="24"/>
          <w:szCs w:val="24"/>
        </w:rPr>
        <w:t xml:space="preserve">podstawowych </w:t>
      </w:r>
      <w:r w:rsidR="00A479A0" w:rsidRPr="00D10CE0">
        <w:rPr>
          <w:rFonts w:ascii="Calibri" w:hAnsi="Calibri" w:cs="Calibri"/>
          <w:sz w:val="24"/>
          <w:szCs w:val="24"/>
        </w:rPr>
        <w:t>kompetencji cyfrowych</w:t>
      </w:r>
      <w:r w:rsidR="00B57045" w:rsidRPr="00D10CE0">
        <w:rPr>
          <w:rFonts w:ascii="Calibri" w:hAnsi="Calibri" w:cs="Calibri"/>
          <w:sz w:val="24"/>
          <w:szCs w:val="24"/>
        </w:rPr>
        <w:t>. Zakres szkoleń powinien zapewnić uczestnikom uzyskanie co najmniej podstawowych umiejętności cyfrowych.</w:t>
      </w:r>
      <w:r w:rsidR="00601B05" w:rsidRPr="00D10CE0">
        <w:rPr>
          <w:rFonts w:ascii="Calibri" w:hAnsi="Calibri" w:cs="Calibri"/>
          <w:sz w:val="24"/>
          <w:szCs w:val="24"/>
        </w:rPr>
        <w:t xml:space="preserve"> Szkolenia będą prowadzone w języku </w:t>
      </w:r>
      <w:r w:rsidR="00601B05" w:rsidRPr="00165490">
        <w:rPr>
          <w:rFonts w:ascii="Calibri" w:hAnsi="Calibri" w:cs="Calibri"/>
          <w:sz w:val="24"/>
          <w:szCs w:val="24"/>
        </w:rPr>
        <w:t>polskim.</w:t>
      </w:r>
      <w:r w:rsidR="002A09C3" w:rsidRPr="00165490">
        <w:rPr>
          <w:rFonts w:ascii="Calibri" w:hAnsi="Calibri" w:cs="Calibri"/>
          <w:kern w:val="0"/>
          <w:sz w:val="24"/>
          <w:szCs w:val="24"/>
        </w:rPr>
        <w:t xml:space="preserve"> </w:t>
      </w:r>
      <w:r w:rsidR="00126F4D" w:rsidRPr="00165490">
        <w:rPr>
          <w:rFonts w:ascii="Calibri" w:hAnsi="Calibri" w:cs="Calibri"/>
          <w:b/>
          <w:bCs/>
          <w:sz w:val="24"/>
          <w:szCs w:val="24"/>
        </w:rPr>
        <w:t>Wymagane jest, aby zajęcia prowadzone były w formule stacjonarnej</w:t>
      </w:r>
      <w:r w:rsidR="00126F4D" w:rsidRPr="00165490">
        <w:rPr>
          <w:rFonts w:ascii="Calibri" w:hAnsi="Calibri" w:cs="Calibri"/>
          <w:sz w:val="24"/>
          <w:szCs w:val="24"/>
        </w:rPr>
        <w:t>, z zapewnieniem wsparcia dla uczestników.</w:t>
      </w:r>
    </w:p>
    <w:p w14:paraId="60DD7A94" w14:textId="495F2601" w:rsidR="00B57045" w:rsidRPr="00672E8D" w:rsidRDefault="00B57045" w:rsidP="00D10CE0">
      <w:pPr>
        <w:pStyle w:val="Akapitzlist"/>
        <w:spacing w:before="360" w:after="360" w:line="360" w:lineRule="auto"/>
        <w:rPr>
          <w:rFonts w:ascii="Calibri" w:hAnsi="Calibri" w:cs="Calibri"/>
          <w:sz w:val="24"/>
          <w:szCs w:val="24"/>
        </w:rPr>
      </w:pPr>
      <w:r w:rsidRPr="00672E8D">
        <w:rPr>
          <w:rFonts w:ascii="Calibri" w:hAnsi="Calibri" w:cs="Calibri"/>
          <w:sz w:val="24"/>
          <w:szCs w:val="24"/>
        </w:rPr>
        <w:t xml:space="preserve">Należy przyjąć, że każdy uczestnik szkoleń musi nabyć co najmniej jedną umiejętność wymienioną w każdym z pięciu </w:t>
      </w:r>
      <w:r w:rsidR="7FFD6C50" w:rsidRPr="00672E8D">
        <w:rPr>
          <w:rFonts w:ascii="Calibri" w:hAnsi="Calibri" w:cs="Calibri"/>
          <w:sz w:val="24"/>
          <w:szCs w:val="24"/>
        </w:rPr>
        <w:t>poniższych</w:t>
      </w:r>
      <w:r w:rsidRPr="00672E8D">
        <w:rPr>
          <w:rFonts w:ascii="Calibri" w:hAnsi="Calibri" w:cs="Calibri"/>
          <w:sz w:val="24"/>
          <w:szCs w:val="24"/>
        </w:rPr>
        <w:t xml:space="preserve"> obszarów</w:t>
      </w:r>
      <w:r w:rsidR="008B213B" w:rsidRPr="00672E8D">
        <w:rPr>
          <w:rStyle w:val="Odwoanieprzypisudolnego"/>
          <w:rFonts w:ascii="Calibri" w:hAnsi="Calibri" w:cs="Calibri"/>
          <w:sz w:val="24"/>
          <w:szCs w:val="24"/>
        </w:rPr>
        <w:footnoteReference w:id="2"/>
      </w:r>
      <w:r w:rsidRPr="00672E8D">
        <w:rPr>
          <w:rFonts w:ascii="Calibri" w:hAnsi="Calibri" w:cs="Calibri"/>
          <w:sz w:val="24"/>
          <w:szCs w:val="24"/>
        </w:rPr>
        <w:t>:</w:t>
      </w:r>
    </w:p>
    <w:p w14:paraId="2BB46824" w14:textId="4F86F745" w:rsidR="00B57045" w:rsidRPr="00672E8D" w:rsidRDefault="00B57045" w:rsidP="00D10CE0">
      <w:pPr>
        <w:pStyle w:val="Akapitzlist"/>
        <w:numPr>
          <w:ilvl w:val="0"/>
          <w:numId w:val="2"/>
        </w:numPr>
        <w:spacing w:before="360" w:after="360" w:line="360" w:lineRule="auto"/>
        <w:rPr>
          <w:rFonts w:ascii="Calibri" w:hAnsi="Calibri" w:cs="Calibri"/>
          <w:bCs/>
          <w:sz w:val="24"/>
          <w:szCs w:val="24"/>
        </w:rPr>
      </w:pPr>
      <w:r w:rsidRPr="00672E8D">
        <w:rPr>
          <w:rFonts w:ascii="Calibri" w:hAnsi="Calibri" w:cs="Calibri"/>
          <w:bCs/>
          <w:sz w:val="24"/>
          <w:szCs w:val="24"/>
        </w:rPr>
        <w:t>Umiejętności Informacyjne i korzystania z danych,</w:t>
      </w:r>
    </w:p>
    <w:p w14:paraId="430C07E4" w14:textId="1D9BE301" w:rsidR="00B57045" w:rsidRPr="00672E8D" w:rsidRDefault="00B57045" w:rsidP="00D10CE0">
      <w:pPr>
        <w:pStyle w:val="Akapitzlist"/>
        <w:numPr>
          <w:ilvl w:val="0"/>
          <w:numId w:val="2"/>
        </w:numPr>
        <w:spacing w:before="360" w:after="360" w:line="360" w:lineRule="auto"/>
        <w:rPr>
          <w:rFonts w:ascii="Calibri" w:hAnsi="Calibri" w:cs="Calibri"/>
          <w:bCs/>
          <w:sz w:val="24"/>
          <w:szCs w:val="24"/>
        </w:rPr>
      </w:pPr>
      <w:r w:rsidRPr="00672E8D">
        <w:rPr>
          <w:rFonts w:ascii="Calibri" w:hAnsi="Calibri" w:cs="Calibri"/>
          <w:bCs/>
          <w:sz w:val="24"/>
          <w:szCs w:val="24"/>
        </w:rPr>
        <w:t>Umiejętności komunikacji i współpracy,</w:t>
      </w:r>
    </w:p>
    <w:p w14:paraId="3F97955D" w14:textId="00604EBF" w:rsidR="00B57045" w:rsidRPr="00672E8D" w:rsidRDefault="00B57045" w:rsidP="00D10CE0">
      <w:pPr>
        <w:pStyle w:val="Akapitzlist"/>
        <w:numPr>
          <w:ilvl w:val="0"/>
          <w:numId w:val="2"/>
        </w:numPr>
        <w:spacing w:before="360" w:after="360" w:line="360" w:lineRule="auto"/>
        <w:rPr>
          <w:rFonts w:ascii="Calibri" w:hAnsi="Calibri" w:cs="Calibri"/>
          <w:bCs/>
          <w:sz w:val="24"/>
          <w:szCs w:val="24"/>
        </w:rPr>
      </w:pPr>
      <w:r w:rsidRPr="00672E8D">
        <w:rPr>
          <w:rFonts w:ascii="Calibri" w:hAnsi="Calibri" w:cs="Calibri"/>
          <w:bCs/>
          <w:sz w:val="24"/>
          <w:szCs w:val="24"/>
        </w:rPr>
        <w:t>Umiejętności tworzenia treści cyfrowych,</w:t>
      </w:r>
    </w:p>
    <w:p w14:paraId="3549DAF7" w14:textId="09B99D67" w:rsidR="00B57045" w:rsidRPr="00672E8D" w:rsidRDefault="00B57045" w:rsidP="00D10CE0">
      <w:pPr>
        <w:pStyle w:val="Akapitzlist"/>
        <w:numPr>
          <w:ilvl w:val="0"/>
          <w:numId w:val="2"/>
        </w:numPr>
        <w:spacing w:before="360" w:after="360" w:line="360" w:lineRule="auto"/>
        <w:rPr>
          <w:rFonts w:ascii="Calibri" w:hAnsi="Calibri" w:cs="Calibri"/>
          <w:bCs/>
          <w:sz w:val="24"/>
          <w:szCs w:val="24"/>
        </w:rPr>
      </w:pPr>
      <w:r w:rsidRPr="00672E8D">
        <w:rPr>
          <w:rFonts w:ascii="Calibri" w:hAnsi="Calibri" w:cs="Calibri"/>
          <w:bCs/>
          <w:sz w:val="24"/>
          <w:szCs w:val="24"/>
        </w:rPr>
        <w:t>Umiejętności w obszarze bezpieczeństwa,</w:t>
      </w:r>
    </w:p>
    <w:p w14:paraId="297D695C" w14:textId="30D82BBF" w:rsidR="00A479A0" w:rsidRPr="00672E8D" w:rsidRDefault="00B57045" w:rsidP="00D10CE0">
      <w:pPr>
        <w:pStyle w:val="Akapitzlist"/>
        <w:numPr>
          <w:ilvl w:val="0"/>
          <w:numId w:val="2"/>
        </w:numPr>
        <w:spacing w:before="360" w:after="360" w:line="360" w:lineRule="auto"/>
        <w:rPr>
          <w:rFonts w:ascii="Calibri" w:hAnsi="Calibri" w:cs="Calibri"/>
          <w:bCs/>
          <w:sz w:val="24"/>
          <w:szCs w:val="24"/>
        </w:rPr>
      </w:pPr>
      <w:r w:rsidRPr="00672E8D">
        <w:rPr>
          <w:rFonts w:ascii="Calibri" w:hAnsi="Calibri" w:cs="Calibri"/>
          <w:bCs/>
          <w:sz w:val="24"/>
          <w:szCs w:val="24"/>
        </w:rPr>
        <w:t>Umiejętności rozwiązywania problemów.</w:t>
      </w:r>
    </w:p>
    <w:p w14:paraId="3AC9F173" w14:textId="1B2CFD43" w:rsidR="008B213B" w:rsidRPr="00672E8D" w:rsidRDefault="008B213B" w:rsidP="00D27B44">
      <w:pPr>
        <w:pStyle w:val="paragraph"/>
        <w:spacing w:before="0" w:beforeAutospacing="0" w:after="0" w:afterAutospacing="0" w:line="360" w:lineRule="auto"/>
        <w:contextualSpacing/>
        <w:textAlignment w:val="baseline"/>
        <w:rPr>
          <w:rStyle w:val="eop"/>
          <w:rFonts w:ascii="Calibri" w:hAnsi="Calibri" w:cs="Calibri"/>
        </w:rPr>
      </w:pPr>
      <w:r w:rsidRPr="00672E8D">
        <w:rPr>
          <w:rStyle w:val="normaltextrun"/>
          <w:rFonts w:ascii="Calibri" w:eastAsiaTheme="majorEastAsia" w:hAnsi="Calibri" w:cs="Calibri"/>
        </w:rPr>
        <w:t>Aby uznać, że uczestnik szkoleń uzyskał podstawowe umiejętności musi spełnić poniższy warunek: podstawowy w obszarach 1 i 2, gdy wskazana została jedna czynność, a w obszarach 3-5, gdy wskazano jedną lub dwie czynności.</w:t>
      </w:r>
    </w:p>
    <w:p w14:paraId="0D889821" w14:textId="1035B5ED" w:rsidR="00A479A0" w:rsidRPr="00D10CE0" w:rsidRDefault="00353F18" w:rsidP="00D27B44">
      <w:pPr>
        <w:spacing w:after="0" w:line="360" w:lineRule="auto"/>
        <w:contextualSpacing/>
        <w:rPr>
          <w:rFonts w:ascii="Calibri" w:hAnsi="Calibri" w:cs="Calibri"/>
          <w:sz w:val="24"/>
          <w:szCs w:val="24"/>
        </w:rPr>
      </w:pPr>
      <w:r w:rsidRPr="00D10CE0">
        <w:rPr>
          <w:rFonts w:ascii="Calibri" w:hAnsi="Calibri" w:cs="Calibri"/>
          <w:b/>
          <w:bCs/>
          <w:sz w:val="24"/>
          <w:szCs w:val="24"/>
        </w:rPr>
        <w:t>t</w:t>
      </w:r>
      <w:r w:rsidR="00860FFF" w:rsidRPr="00D10CE0">
        <w:rPr>
          <w:rFonts w:ascii="Calibri" w:hAnsi="Calibri" w:cs="Calibri"/>
          <w:b/>
          <w:bCs/>
          <w:sz w:val="24"/>
          <w:szCs w:val="24"/>
        </w:rPr>
        <w:t xml:space="preserve">rener </w:t>
      </w:r>
      <w:r w:rsidR="00860FFF" w:rsidRPr="00D10CE0">
        <w:rPr>
          <w:rFonts w:ascii="Calibri" w:hAnsi="Calibri" w:cs="Calibri"/>
          <w:sz w:val="24"/>
          <w:szCs w:val="24"/>
        </w:rPr>
        <w:t>– osoba prowadząca szkolenia</w:t>
      </w:r>
      <w:r w:rsidR="00036E83" w:rsidRPr="00D10CE0">
        <w:rPr>
          <w:rFonts w:ascii="Calibri" w:hAnsi="Calibri" w:cs="Calibri"/>
          <w:sz w:val="24"/>
          <w:szCs w:val="24"/>
        </w:rPr>
        <w:t xml:space="preserve"> i konsultacje. </w:t>
      </w:r>
      <w:r w:rsidR="00B054B6" w:rsidRPr="00D10CE0">
        <w:rPr>
          <w:rFonts w:ascii="Calibri" w:hAnsi="Calibri" w:cs="Calibri"/>
          <w:sz w:val="24"/>
          <w:szCs w:val="24"/>
        </w:rPr>
        <w:t xml:space="preserve">Musi posiadać udokumentowane doświadczenie w prowadzeniu szkoleń lub warsztatów dla osób dorosłych w wymiarze minimum 150 godzin szkoleniowych w okresie ostatnich 5 lat, w tym minimum 50 godzin szkoleniowych w obszarze kompetencji cyfrowych. </w:t>
      </w:r>
      <w:r w:rsidR="00860FFF" w:rsidRPr="00D10CE0">
        <w:rPr>
          <w:rFonts w:ascii="Calibri" w:hAnsi="Calibri" w:cs="Calibri"/>
          <w:sz w:val="24"/>
          <w:szCs w:val="24"/>
        </w:rPr>
        <w:t xml:space="preserve">Każdy trener będzie prowadził zajęcia </w:t>
      </w:r>
      <w:r w:rsidR="00767CB3" w:rsidRPr="00D10CE0">
        <w:rPr>
          <w:rFonts w:ascii="Calibri" w:hAnsi="Calibri" w:cs="Calibri"/>
          <w:sz w:val="24"/>
          <w:szCs w:val="24"/>
        </w:rPr>
        <w:t>w</w:t>
      </w:r>
      <w:r w:rsidR="00860FFF" w:rsidRPr="00D10CE0">
        <w:rPr>
          <w:rFonts w:ascii="Calibri" w:hAnsi="Calibri" w:cs="Calibri"/>
          <w:sz w:val="24"/>
          <w:szCs w:val="24"/>
        </w:rPr>
        <w:t xml:space="preserve"> zakresie</w:t>
      </w:r>
      <w:r w:rsidR="00036E83" w:rsidRPr="00D10CE0">
        <w:rPr>
          <w:rFonts w:ascii="Calibri" w:hAnsi="Calibri" w:cs="Calibri"/>
          <w:sz w:val="24"/>
          <w:szCs w:val="24"/>
        </w:rPr>
        <w:t xml:space="preserve"> </w:t>
      </w:r>
      <w:r w:rsidR="00860FFF" w:rsidRPr="00D10CE0">
        <w:rPr>
          <w:rFonts w:ascii="Calibri" w:hAnsi="Calibri" w:cs="Calibri"/>
          <w:sz w:val="24"/>
          <w:szCs w:val="24"/>
        </w:rPr>
        <w:t>podstawowych kompetencji cyfrowych</w:t>
      </w:r>
      <w:r w:rsidR="00036E83" w:rsidRPr="00D10CE0">
        <w:rPr>
          <w:rFonts w:ascii="Calibri" w:hAnsi="Calibri" w:cs="Calibri"/>
          <w:sz w:val="24"/>
          <w:szCs w:val="24"/>
        </w:rPr>
        <w:t xml:space="preserve">. </w:t>
      </w:r>
      <w:r w:rsidR="00860FFF" w:rsidRPr="00D10CE0">
        <w:rPr>
          <w:rFonts w:ascii="Calibri" w:hAnsi="Calibri" w:cs="Calibri"/>
          <w:sz w:val="24"/>
          <w:szCs w:val="24"/>
        </w:rPr>
        <w:t>Liczba trenerów</w:t>
      </w:r>
      <w:r w:rsidR="00036E83" w:rsidRPr="00D10CE0">
        <w:rPr>
          <w:rFonts w:ascii="Calibri" w:hAnsi="Calibri" w:cs="Calibri"/>
          <w:sz w:val="24"/>
          <w:szCs w:val="24"/>
        </w:rPr>
        <w:t xml:space="preserve"> </w:t>
      </w:r>
      <w:r w:rsidR="00860FFF" w:rsidRPr="00D10CE0">
        <w:rPr>
          <w:rFonts w:ascii="Calibri" w:hAnsi="Calibri" w:cs="Calibri"/>
          <w:sz w:val="24"/>
          <w:szCs w:val="24"/>
        </w:rPr>
        <w:t xml:space="preserve">powinna być uzasadniona w </w:t>
      </w:r>
      <w:r w:rsidR="00860FFF" w:rsidRPr="00D10CE0">
        <w:rPr>
          <w:rFonts w:ascii="Calibri" w:hAnsi="Calibri" w:cs="Calibri"/>
          <w:sz w:val="24"/>
          <w:szCs w:val="24"/>
        </w:rPr>
        <w:lastRenderedPageBreak/>
        <w:t>kontekście efektywności pr</w:t>
      </w:r>
      <w:r w:rsidR="00036E83" w:rsidRPr="00D10CE0">
        <w:rPr>
          <w:rFonts w:ascii="Calibri" w:hAnsi="Calibri" w:cs="Calibri"/>
          <w:sz w:val="24"/>
          <w:szCs w:val="24"/>
        </w:rPr>
        <w:t>zedsięwzięcia</w:t>
      </w:r>
      <w:r w:rsidR="00FA3563" w:rsidRPr="00D10CE0">
        <w:rPr>
          <w:rFonts w:ascii="Calibri" w:hAnsi="Calibri" w:cs="Calibri"/>
          <w:sz w:val="24"/>
          <w:szCs w:val="24"/>
        </w:rPr>
        <w:t xml:space="preserve">. Na jednego trenera może przypadać maksymalnie 12 uczestników </w:t>
      </w:r>
      <w:r w:rsidR="002C035E" w:rsidRPr="00D10CE0">
        <w:rPr>
          <w:rFonts w:ascii="Calibri" w:hAnsi="Calibri" w:cs="Calibri"/>
          <w:sz w:val="24"/>
          <w:szCs w:val="24"/>
        </w:rPr>
        <w:t xml:space="preserve">w trakcie trwania </w:t>
      </w:r>
      <w:r w:rsidR="00FA3563" w:rsidRPr="00D10CE0">
        <w:rPr>
          <w:rFonts w:ascii="Calibri" w:hAnsi="Calibri" w:cs="Calibri"/>
          <w:sz w:val="24"/>
          <w:szCs w:val="24"/>
        </w:rPr>
        <w:t>zajęć</w:t>
      </w:r>
      <w:r w:rsidR="00860FFF" w:rsidRPr="00D10CE0">
        <w:rPr>
          <w:rFonts w:ascii="Calibri" w:hAnsi="Calibri" w:cs="Calibri"/>
          <w:sz w:val="24"/>
          <w:szCs w:val="24"/>
        </w:rPr>
        <w:t>;</w:t>
      </w:r>
    </w:p>
    <w:p w14:paraId="58A344D0" w14:textId="77777777" w:rsidR="00D83BB6" w:rsidRDefault="00353F18" w:rsidP="00D27B44">
      <w:pPr>
        <w:spacing w:after="360" w:line="360" w:lineRule="auto"/>
        <w:rPr>
          <w:rFonts w:ascii="Calibri" w:eastAsia="Calibri" w:hAnsi="Calibri" w:cs="Calibri"/>
          <w:sz w:val="24"/>
          <w:szCs w:val="24"/>
        </w:rPr>
      </w:pPr>
      <w:bookmarkStart w:id="4" w:name="_Hlk161829271"/>
      <w:r w:rsidRPr="00D83BB6">
        <w:rPr>
          <w:rFonts w:ascii="Calibri" w:hAnsi="Calibri" w:cs="Calibri"/>
          <w:b/>
          <w:bCs/>
          <w:sz w:val="24"/>
          <w:szCs w:val="24"/>
        </w:rPr>
        <w:t>z</w:t>
      </w:r>
      <w:r w:rsidR="00860FFF" w:rsidRPr="00D83BB6">
        <w:rPr>
          <w:rFonts w:ascii="Calibri" w:hAnsi="Calibri" w:cs="Calibri"/>
          <w:b/>
          <w:bCs/>
          <w:sz w:val="24"/>
          <w:szCs w:val="24"/>
        </w:rPr>
        <w:t>aświadczenie</w:t>
      </w:r>
      <w:r w:rsidR="00860FFF" w:rsidRPr="00D83BB6">
        <w:rPr>
          <w:rFonts w:ascii="Calibri" w:hAnsi="Calibri" w:cs="Calibri"/>
          <w:sz w:val="24"/>
          <w:szCs w:val="24"/>
        </w:rPr>
        <w:t xml:space="preserve"> – dokument potwierdzający podniesienie kompetencji cyfrowych</w:t>
      </w:r>
      <w:r w:rsidR="00B35CD8" w:rsidRPr="00D83BB6">
        <w:rPr>
          <w:rFonts w:ascii="Calibri" w:eastAsia="Calibri" w:hAnsi="Calibri" w:cs="Calibri"/>
          <w:sz w:val="24"/>
          <w:szCs w:val="24"/>
        </w:rPr>
        <w:t>. Uczestnik szkolenia otrzyma zaświadczenie, gdy spełni następujące warunki:</w:t>
      </w:r>
    </w:p>
    <w:p w14:paraId="21436125" w14:textId="5055CD08" w:rsidR="00D83BB6" w:rsidRDefault="00D83BB6" w:rsidP="00D83BB6">
      <w:pPr>
        <w:pStyle w:val="Akapitzlist"/>
        <w:numPr>
          <w:ilvl w:val="0"/>
          <w:numId w:val="12"/>
        </w:numPr>
        <w:spacing w:before="360" w:after="360" w:line="360" w:lineRule="auto"/>
        <w:rPr>
          <w:rFonts w:ascii="Calibri" w:hAnsi="Calibri" w:cs="Calibri"/>
          <w:sz w:val="24"/>
          <w:szCs w:val="24"/>
        </w:rPr>
      </w:pPr>
      <w:r>
        <w:rPr>
          <w:rFonts w:ascii="Calibri" w:hAnsi="Calibri" w:cs="Calibri"/>
          <w:sz w:val="24"/>
          <w:szCs w:val="24"/>
        </w:rPr>
        <w:t>Z</w:t>
      </w:r>
      <w:r w:rsidR="3820D098" w:rsidRPr="00D83BB6">
        <w:rPr>
          <w:rFonts w:ascii="Calibri" w:hAnsi="Calibri" w:cs="Calibri"/>
          <w:sz w:val="24"/>
          <w:szCs w:val="24"/>
        </w:rPr>
        <w:t>ostanie potwierdzone podniesienie jego kompetencji cyfrowych poprzez weryfikację wiedzy na początku i na końcu szkolenia oraz</w:t>
      </w:r>
    </w:p>
    <w:p w14:paraId="512191C4" w14:textId="2813B1A7" w:rsidR="00D83BB6" w:rsidRPr="00D83BB6" w:rsidRDefault="00D83BB6" w:rsidP="00D83BB6">
      <w:pPr>
        <w:pStyle w:val="Akapitzlist"/>
        <w:numPr>
          <w:ilvl w:val="0"/>
          <w:numId w:val="12"/>
        </w:numPr>
        <w:spacing w:before="360" w:after="360" w:line="360" w:lineRule="auto"/>
        <w:rPr>
          <w:rFonts w:ascii="Calibri" w:hAnsi="Calibri" w:cs="Calibri"/>
          <w:sz w:val="24"/>
          <w:szCs w:val="24"/>
        </w:rPr>
      </w:pPr>
      <w:r>
        <w:rPr>
          <w:rFonts w:ascii="Calibri" w:eastAsia="Calibri" w:hAnsi="Calibri" w:cs="Calibri"/>
          <w:sz w:val="24"/>
          <w:szCs w:val="24"/>
        </w:rPr>
        <w:t>U</w:t>
      </w:r>
      <w:r w:rsidR="00B35CD8" w:rsidRPr="00D83BB6">
        <w:rPr>
          <w:rFonts w:ascii="Calibri" w:eastAsia="Calibri" w:hAnsi="Calibri" w:cs="Calibri"/>
          <w:sz w:val="24"/>
          <w:szCs w:val="24"/>
        </w:rPr>
        <w:t>kończy szkolenie z minimum 80% frekwencj</w:t>
      </w:r>
      <w:r w:rsidR="00A842AE" w:rsidRPr="00D83BB6">
        <w:rPr>
          <w:rFonts w:ascii="Calibri" w:eastAsia="Calibri" w:hAnsi="Calibri" w:cs="Calibri"/>
          <w:sz w:val="24"/>
          <w:szCs w:val="24"/>
        </w:rPr>
        <w:t>ą</w:t>
      </w:r>
      <w:r w:rsidR="00B35CD8" w:rsidRPr="00D83BB6">
        <w:rPr>
          <w:rFonts w:ascii="Calibri" w:eastAsia="Calibri" w:hAnsi="Calibri" w:cs="Calibri"/>
          <w:sz w:val="24"/>
          <w:szCs w:val="24"/>
        </w:rPr>
        <w:t xml:space="preserve"> (tj. </w:t>
      </w:r>
      <w:r w:rsidR="00A842AE" w:rsidRPr="00D83BB6">
        <w:rPr>
          <w:rFonts w:ascii="Calibri" w:eastAsia="Calibri" w:hAnsi="Calibri" w:cs="Calibri"/>
          <w:sz w:val="24"/>
          <w:szCs w:val="24"/>
        </w:rPr>
        <w:t>będzie obecny na min. 80% godzin zajęć dydaktycznych</w:t>
      </w:r>
      <w:r w:rsidR="00B35CD8" w:rsidRPr="00D83BB6">
        <w:rPr>
          <w:rFonts w:ascii="Calibri" w:eastAsia="Calibri" w:hAnsi="Calibri" w:cs="Calibri"/>
          <w:sz w:val="24"/>
          <w:szCs w:val="24"/>
        </w:rPr>
        <w:t>)</w:t>
      </w:r>
    </w:p>
    <w:bookmarkEnd w:id="4"/>
    <w:p w14:paraId="1BBAA09F" w14:textId="4D4ECC21" w:rsidR="00C90315" w:rsidRPr="00D83BB6" w:rsidRDefault="00B4617C" w:rsidP="006A562D">
      <w:pPr>
        <w:pStyle w:val="Nagwek2"/>
        <w:rPr>
          <w:rStyle w:val="Nagwek1Znak"/>
          <w:b/>
          <w:bCs/>
        </w:rPr>
      </w:pPr>
      <w:r w:rsidRPr="00D83BB6">
        <w:rPr>
          <w:rStyle w:val="Nagwek1Znak"/>
          <w:b/>
          <w:bCs/>
        </w:rPr>
        <w:t>Zakres planowanych działań</w:t>
      </w:r>
    </w:p>
    <w:p w14:paraId="1E4ED70D" w14:textId="409DB8C6" w:rsidR="00C90315" w:rsidRPr="00672E8D" w:rsidRDefault="00DB3FFF" w:rsidP="00B755F5">
      <w:pPr>
        <w:pStyle w:val="Akapitzlist"/>
        <w:numPr>
          <w:ilvl w:val="0"/>
          <w:numId w:val="5"/>
        </w:numPr>
        <w:spacing w:line="360" w:lineRule="auto"/>
        <w:rPr>
          <w:rFonts w:ascii="Calibri" w:hAnsi="Calibri" w:cs="Calibri"/>
          <w:bCs/>
          <w:sz w:val="24"/>
          <w:szCs w:val="24"/>
        </w:rPr>
      </w:pPr>
      <w:r w:rsidRPr="00672E8D">
        <w:rPr>
          <w:rFonts w:ascii="Calibri" w:hAnsi="Calibri" w:cs="Calibri"/>
          <w:bCs/>
          <w:sz w:val="24"/>
          <w:szCs w:val="24"/>
        </w:rPr>
        <w:t>OOW</w:t>
      </w:r>
      <w:r w:rsidR="001E32A6" w:rsidRPr="00672E8D">
        <w:rPr>
          <w:rFonts w:ascii="Calibri" w:hAnsi="Calibri" w:cs="Calibri"/>
          <w:bCs/>
          <w:sz w:val="24"/>
          <w:szCs w:val="24"/>
        </w:rPr>
        <w:t xml:space="preserve"> zorganizuje cykl szkoleń dla grupy docelowej, tak aby przeszkolono liczbę osób wymaganą Regulaminem wyboru przedsięwzięć na danym obszarze</w:t>
      </w:r>
      <w:r w:rsidR="00B4617C" w:rsidRPr="00672E8D">
        <w:rPr>
          <w:rFonts w:ascii="Calibri" w:hAnsi="Calibri" w:cs="Calibri"/>
          <w:bCs/>
          <w:sz w:val="24"/>
          <w:szCs w:val="24"/>
        </w:rPr>
        <w:t>.</w:t>
      </w:r>
      <w:r w:rsidR="002A09C3" w:rsidRPr="002A09C3">
        <w:rPr>
          <w:rFonts w:ascii="Calibri" w:hAnsi="Calibri" w:cs="Calibri"/>
          <w:sz w:val="24"/>
          <w:szCs w:val="24"/>
        </w:rPr>
        <w:t xml:space="preserve"> </w:t>
      </w:r>
      <w:r w:rsidR="002A09C3" w:rsidRPr="00BA2AD7">
        <w:rPr>
          <w:rFonts w:ascii="Calibri" w:hAnsi="Calibri" w:cs="Calibri"/>
          <w:sz w:val="24"/>
          <w:szCs w:val="24"/>
        </w:rPr>
        <w:t xml:space="preserve">Minimalna liczba uczestników szkolenia jest określona w </w:t>
      </w:r>
      <w:r w:rsidR="002A09C3">
        <w:rPr>
          <w:rFonts w:ascii="Calibri" w:hAnsi="Calibri" w:cs="Calibri"/>
          <w:sz w:val="24"/>
          <w:szCs w:val="24"/>
        </w:rPr>
        <w:t>z</w:t>
      </w:r>
      <w:r w:rsidR="002A09C3" w:rsidRPr="00BA2AD7">
        <w:rPr>
          <w:rFonts w:ascii="Calibri" w:hAnsi="Calibri" w:cs="Calibri"/>
          <w:sz w:val="24"/>
          <w:szCs w:val="24"/>
        </w:rPr>
        <w:t>ałączniku do Regulaminu</w:t>
      </w:r>
      <w:r w:rsidR="002A09C3">
        <w:rPr>
          <w:rFonts w:ascii="Calibri" w:hAnsi="Calibri" w:cs="Calibri"/>
          <w:sz w:val="24"/>
          <w:szCs w:val="24"/>
        </w:rPr>
        <w:t xml:space="preserve"> „Lista obszarów konkursowych z maksymalną kwotą wsparcia dla Przedsięwzięcia obejmującego dany obszar oraz liczbą osób do przeszkolenia”</w:t>
      </w:r>
      <w:r w:rsidR="002A09C3" w:rsidRPr="00BA2AD7">
        <w:rPr>
          <w:rFonts w:ascii="Calibri" w:hAnsi="Calibri" w:cs="Calibri"/>
          <w:sz w:val="24"/>
          <w:szCs w:val="24"/>
        </w:rPr>
        <w:t xml:space="preserve"> jako „Liczba osób do przeszkolenia” i nie może być zmniejszona. </w:t>
      </w:r>
      <w:r w:rsidR="002A09C3" w:rsidRPr="00AD3B86">
        <w:rPr>
          <w:rFonts w:ascii="Calibri" w:hAnsi="Calibri" w:cs="Calibri"/>
          <w:sz w:val="24"/>
          <w:szCs w:val="24"/>
        </w:rPr>
        <w:t xml:space="preserve">Pod pojęciem liczby uczestników należy rozumieć liczbę osób, identyfikowanych na podstawie </w:t>
      </w:r>
      <w:r w:rsidR="002A09C3">
        <w:rPr>
          <w:rFonts w:ascii="Calibri" w:hAnsi="Calibri" w:cs="Calibri"/>
          <w:sz w:val="24"/>
          <w:szCs w:val="24"/>
        </w:rPr>
        <w:t xml:space="preserve">unikalnego </w:t>
      </w:r>
      <w:r w:rsidR="002A09C3" w:rsidRPr="00AD3B86">
        <w:rPr>
          <w:rFonts w:ascii="Calibri" w:hAnsi="Calibri" w:cs="Calibri"/>
          <w:sz w:val="24"/>
          <w:szCs w:val="24"/>
        </w:rPr>
        <w:t xml:space="preserve">numeru PESEL. </w:t>
      </w:r>
    </w:p>
    <w:p w14:paraId="73F5793E" w14:textId="43537797" w:rsidR="007A6392" w:rsidRDefault="00B4617C" w:rsidP="00B755F5">
      <w:pPr>
        <w:pStyle w:val="Akapitzlist"/>
        <w:numPr>
          <w:ilvl w:val="0"/>
          <w:numId w:val="5"/>
        </w:numPr>
        <w:spacing w:line="360" w:lineRule="auto"/>
        <w:rPr>
          <w:rFonts w:ascii="Calibri" w:hAnsi="Calibri" w:cs="Calibri"/>
          <w:sz w:val="24"/>
          <w:szCs w:val="24"/>
        </w:rPr>
      </w:pPr>
      <w:r w:rsidRPr="00672E8D">
        <w:rPr>
          <w:rFonts w:ascii="Calibri" w:hAnsi="Calibri" w:cs="Calibri"/>
          <w:sz w:val="24"/>
          <w:szCs w:val="24"/>
        </w:rPr>
        <w:t xml:space="preserve">OOW przedstawia sposób dotarcia </w:t>
      </w:r>
      <w:r w:rsidR="00FA3563" w:rsidRPr="00672E8D">
        <w:rPr>
          <w:rFonts w:ascii="Calibri" w:hAnsi="Calibri" w:cs="Calibri"/>
          <w:sz w:val="24"/>
          <w:szCs w:val="24"/>
        </w:rPr>
        <w:t xml:space="preserve">do grupy docelowej </w:t>
      </w:r>
      <w:r w:rsidRPr="00672E8D">
        <w:rPr>
          <w:rFonts w:ascii="Calibri" w:hAnsi="Calibri" w:cs="Calibri"/>
          <w:sz w:val="24"/>
          <w:szCs w:val="24"/>
        </w:rPr>
        <w:t>i</w:t>
      </w:r>
      <w:r w:rsidR="00FA3563" w:rsidRPr="00672E8D">
        <w:rPr>
          <w:rFonts w:ascii="Calibri" w:hAnsi="Calibri" w:cs="Calibri"/>
          <w:sz w:val="24"/>
          <w:szCs w:val="24"/>
        </w:rPr>
        <w:t xml:space="preserve"> jej</w:t>
      </w:r>
      <w:r w:rsidRPr="00672E8D">
        <w:rPr>
          <w:rFonts w:ascii="Calibri" w:hAnsi="Calibri" w:cs="Calibri"/>
          <w:sz w:val="24"/>
          <w:szCs w:val="24"/>
        </w:rPr>
        <w:t xml:space="preserve"> rekrutacji.</w:t>
      </w:r>
      <w:r w:rsidR="002A09C3">
        <w:rPr>
          <w:rFonts w:ascii="Calibri" w:hAnsi="Calibri" w:cs="Calibri"/>
          <w:sz w:val="24"/>
          <w:szCs w:val="24"/>
        </w:rPr>
        <w:t xml:space="preserve"> </w:t>
      </w:r>
      <w:r w:rsidR="002A09C3" w:rsidRPr="00672E8D">
        <w:rPr>
          <w:rFonts w:ascii="Calibri" w:hAnsi="Calibri" w:cs="Calibri"/>
          <w:sz w:val="24"/>
          <w:szCs w:val="24"/>
        </w:rPr>
        <w:t xml:space="preserve"> </w:t>
      </w:r>
      <w:bookmarkStart w:id="5" w:name="_Hlk190250752"/>
      <w:r w:rsidR="002A09C3" w:rsidRPr="001E543C">
        <w:rPr>
          <w:rFonts w:ascii="Calibri" w:eastAsia="Calibri" w:hAnsi="Calibri" w:cs="Calibri"/>
          <w:sz w:val="24"/>
          <w:szCs w:val="24"/>
        </w:rPr>
        <w:t>Za proces rekrutacji uczestników odpowiada</w:t>
      </w:r>
      <w:r w:rsidR="002A09C3">
        <w:rPr>
          <w:rFonts w:ascii="Calibri" w:eastAsia="Calibri" w:hAnsi="Calibri" w:cs="Calibri"/>
          <w:sz w:val="24"/>
          <w:szCs w:val="24"/>
        </w:rPr>
        <w:t xml:space="preserve"> OOW</w:t>
      </w:r>
      <w:r w:rsidR="002A09C3" w:rsidRPr="001E543C">
        <w:rPr>
          <w:rFonts w:ascii="Calibri" w:eastAsia="Calibri" w:hAnsi="Calibri" w:cs="Calibri"/>
          <w:sz w:val="24"/>
          <w:szCs w:val="24"/>
        </w:rPr>
        <w:t>, który realizuje przedsięwzięcie na danym obszarze konkursowym. W związku z tym zgłoszenia na szkolenie przyjmowane będą przez podmiot realizujący projekt.</w:t>
      </w:r>
      <w:bookmarkEnd w:id="5"/>
      <w:r w:rsidR="0075281F" w:rsidRPr="00672E8D">
        <w:rPr>
          <w:rFonts w:ascii="Calibri" w:hAnsi="Calibri" w:cs="Calibri"/>
          <w:sz w:val="24"/>
          <w:szCs w:val="24"/>
        </w:rPr>
        <w:t xml:space="preserve"> </w:t>
      </w:r>
      <w:r w:rsidR="00015CC7" w:rsidRPr="00672E8D">
        <w:rPr>
          <w:rFonts w:ascii="Calibri" w:hAnsi="Calibri" w:cs="Calibri"/>
          <w:sz w:val="24"/>
          <w:szCs w:val="24"/>
        </w:rPr>
        <w:t>OOW zagwarantuje, że każdy uczestnik szkolenia zostanie przeszkolony tylko jeden raz w ramach całej inwestycji C.2.1.3.</w:t>
      </w:r>
      <w:r w:rsidR="00630D6F">
        <w:rPr>
          <w:rFonts w:ascii="Calibri" w:hAnsi="Calibri" w:cs="Calibri"/>
          <w:sz w:val="24"/>
          <w:szCs w:val="24"/>
        </w:rPr>
        <w:t xml:space="preserve"> </w:t>
      </w:r>
      <w:r w:rsidR="00630D6F" w:rsidRPr="00E30BC8">
        <w:rPr>
          <w:rFonts w:ascii="Calibri" w:hAnsi="Calibri" w:cs="Calibri"/>
          <w:sz w:val="24"/>
          <w:szCs w:val="24"/>
        </w:rPr>
        <w:t>Na etapie realizacji przedsięwzięcia - przy rekrutacji uczestnika, OOW powinien zebrać od uczestników deklaracje o nieuczestniczeniu w innych szkoleniach realizowanych w ramach</w:t>
      </w:r>
      <w:r w:rsidR="00630D6F">
        <w:rPr>
          <w:rFonts w:ascii="Calibri" w:hAnsi="Calibri" w:cs="Calibri"/>
          <w:sz w:val="24"/>
          <w:szCs w:val="24"/>
        </w:rPr>
        <w:t xml:space="preserve"> </w:t>
      </w:r>
      <w:r w:rsidR="00630D6F" w:rsidRPr="00E30BC8">
        <w:rPr>
          <w:rFonts w:ascii="Calibri" w:hAnsi="Calibri" w:cs="Calibri"/>
          <w:sz w:val="24"/>
          <w:szCs w:val="24"/>
        </w:rPr>
        <w:t>Inwestycji KPO C2.1.3.</w:t>
      </w:r>
      <w:r w:rsidR="00015CC7" w:rsidRPr="00672E8D">
        <w:rPr>
          <w:rFonts w:ascii="Calibri" w:hAnsi="Calibri" w:cs="Calibri"/>
          <w:sz w:val="24"/>
          <w:szCs w:val="24"/>
        </w:rPr>
        <w:t xml:space="preserve"> </w:t>
      </w:r>
      <w:r w:rsidR="00EC3175" w:rsidRPr="00672E8D">
        <w:rPr>
          <w:rFonts w:ascii="Calibri" w:hAnsi="Calibri" w:cs="Calibri"/>
          <w:sz w:val="24"/>
          <w:szCs w:val="24"/>
        </w:rPr>
        <w:t xml:space="preserve">OOW w procesie rekrutacji zwróci uwagę na osoby szczególnie wymagające wsparcia ze względu na wysoki wskaźnik wykluczenia cyfrowego (niekorzystanie z internetu i/lub brak podstawowych umiejętności cyfrowych przewyższający średnią krajową, która w przypadku braku umiejętności cyfrowych w 2021 r. wynosiła 57%): </w:t>
      </w:r>
    </w:p>
    <w:p w14:paraId="0659CC3E" w14:textId="77777777" w:rsidR="007A6392" w:rsidRDefault="00EC3175" w:rsidP="00824B90">
      <w:pPr>
        <w:pStyle w:val="Akapitzlist"/>
        <w:numPr>
          <w:ilvl w:val="1"/>
          <w:numId w:val="5"/>
        </w:numPr>
        <w:spacing w:line="360" w:lineRule="auto"/>
        <w:rPr>
          <w:rFonts w:ascii="Calibri" w:hAnsi="Calibri" w:cs="Calibri"/>
          <w:sz w:val="24"/>
          <w:szCs w:val="24"/>
        </w:rPr>
      </w:pPr>
      <w:r w:rsidRPr="005E035A">
        <w:rPr>
          <w:rFonts w:ascii="Calibri" w:hAnsi="Calibri" w:cs="Calibri"/>
          <w:b/>
          <w:bCs/>
          <w:sz w:val="24"/>
          <w:szCs w:val="24"/>
        </w:rPr>
        <w:t>osoby w wieku 55 lat i więcej</w:t>
      </w:r>
      <w:r w:rsidRPr="00672E8D">
        <w:rPr>
          <w:rFonts w:ascii="Calibri" w:hAnsi="Calibri" w:cs="Calibri"/>
          <w:sz w:val="24"/>
          <w:szCs w:val="24"/>
        </w:rPr>
        <w:t>,</w:t>
      </w:r>
    </w:p>
    <w:p w14:paraId="42638886" w14:textId="22690180" w:rsidR="004F657D" w:rsidRPr="00D27B44" w:rsidRDefault="00EC3175" w:rsidP="00824B90">
      <w:pPr>
        <w:pStyle w:val="Akapitzlist"/>
        <w:numPr>
          <w:ilvl w:val="1"/>
          <w:numId w:val="5"/>
        </w:numPr>
        <w:spacing w:line="360" w:lineRule="auto"/>
        <w:rPr>
          <w:rFonts w:ascii="Calibri" w:hAnsi="Calibri" w:cs="Calibri"/>
          <w:sz w:val="24"/>
          <w:szCs w:val="24"/>
        </w:rPr>
      </w:pPr>
      <w:r w:rsidRPr="00D27B44">
        <w:rPr>
          <w:rFonts w:ascii="Calibri" w:hAnsi="Calibri" w:cs="Calibri"/>
          <w:sz w:val="24"/>
          <w:szCs w:val="24"/>
        </w:rPr>
        <w:lastRenderedPageBreak/>
        <w:t xml:space="preserve"> </w:t>
      </w:r>
      <w:r w:rsidRPr="005E035A">
        <w:rPr>
          <w:rFonts w:ascii="Calibri" w:hAnsi="Calibri" w:cs="Calibri"/>
          <w:b/>
          <w:bCs/>
          <w:sz w:val="24"/>
          <w:szCs w:val="24"/>
        </w:rPr>
        <w:t>osoby z niepełnosprawnościami, w tym osoby korzystające z pomocy społecznej</w:t>
      </w:r>
      <w:r w:rsidR="00D27B44">
        <w:rPr>
          <w:rFonts w:ascii="Calibri" w:hAnsi="Calibri" w:cs="Calibri"/>
          <w:sz w:val="24"/>
          <w:szCs w:val="24"/>
        </w:rPr>
        <w:t>.</w:t>
      </w:r>
      <w:r w:rsidRPr="00D27B44">
        <w:rPr>
          <w:rFonts w:ascii="Calibri" w:hAnsi="Calibri" w:cs="Calibri"/>
          <w:sz w:val="24"/>
          <w:szCs w:val="24"/>
        </w:rPr>
        <w:t xml:space="preserve"> </w:t>
      </w:r>
      <w:r w:rsidR="007A6392" w:rsidRPr="00D27B44">
        <w:rPr>
          <w:rFonts w:ascii="Calibri" w:hAnsi="Calibri" w:cs="Calibri"/>
          <w:sz w:val="24"/>
          <w:szCs w:val="24"/>
        </w:rPr>
        <w:t xml:space="preserve">Za osobę z niepełnosprawnością uznaje się zgodnie z przepisami Ustawy o rehabilitacji zawodowej i społecznej oraz zatrudnianiu osób niepełnosprawnych z dnia 27 sierpnia 1997 r. (z późn.zm.) osobę, która posiada stosowne orzeczenie. Wyróżnia się następujące rodzaje orzeczeń o niepełnosprawności: </w:t>
      </w:r>
    </w:p>
    <w:p w14:paraId="5D86978A" w14:textId="7D98F5B5" w:rsidR="004F657D" w:rsidRPr="00D27B44" w:rsidRDefault="007A6392" w:rsidP="00A2240D">
      <w:pPr>
        <w:pStyle w:val="Akapitzlist"/>
        <w:numPr>
          <w:ilvl w:val="0"/>
          <w:numId w:val="21"/>
        </w:numPr>
        <w:spacing w:line="360" w:lineRule="auto"/>
        <w:rPr>
          <w:rFonts w:ascii="Calibri" w:hAnsi="Calibri" w:cs="Calibri"/>
          <w:sz w:val="24"/>
          <w:szCs w:val="24"/>
        </w:rPr>
      </w:pPr>
      <w:r w:rsidRPr="00D27B44">
        <w:rPr>
          <w:rFonts w:ascii="Calibri" w:hAnsi="Calibri" w:cs="Calibri"/>
          <w:sz w:val="24"/>
          <w:szCs w:val="24"/>
        </w:rPr>
        <w:t xml:space="preserve">orzeczenia: o lekkim, umiarkowanym bądź znacznym stopniu niepełnosprawności, </w:t>
      </w:r>
    </w:p>
    <w:p w14:paraId="10197E52" w14:textId="77777777" w:rsidR="004F657D" w:rsidRPr="00D27B44" w:rsidRDefault="007A6392" w:rsidP="00A2240D">
      <w:pPr>
        <w:pStyle w:val="Akapitzlist"/>
        <w:numPr>
          <w:ilvl w:val="0"/>
          <w:numId w:val="21"/>
        </w:numPr>
        <w:spacing w:line="360" w:lineRule="auto"/>
        <w:rPr>
          <w:rFonts w:ascii="Calibri" w:hAnsi="Calibri" w:cs="Calibri"/>
          <w:sz w:val="24"/>
          <w:szCs w:val="24"/>
        </w:rPr>
      </w:pPr>
      <w:r w:rsidRPr="00D27B44">
        <w:rPr>
          <w:rFonts w:ascii="Calibri" w:hAnsi="Calibri" w:cs="Calibri"/>
          <w:sz w:val="24"/>
          <w:szCs w:val="24"/>
        </w:rPr>
        <w:t>orzeczenie o całkowitej bądź częściowej niezdolności do pracy na podstawie odrębnych przepisów, w tym wraz z orzeczeniami dot. całkowitej niezdolności do pracy i samodzielnej egzystencji.</w:t>
      </w:r>
    </w:p>
    <w:p w14:paraId="335F7089" w14:textId="093D4F57" w:rsidR="007A6392" w:rsidRPr="00D27B44" w:rsidRDefault="007A6392" w:rsidP="00D27B44">
      <w:pPr>
        <w:spacing w:after="0" w:line="360" w:lineRule="auto"/>
        <w:ind w:left="1800"/>
        <w:rPr>
          <w:rFonts w:ascii="Calibri" w:hAnsi="Calibri" w:cs="Calibri"/>
          <w:sz w:val="24"/>
          <w:szCs w:val="24"/>
        </w:rPr>
      </w:pPr>
      <w:r w:rsidRPr="00D27B44">
        <w:rPr>
          <w:rFonts w:ascii="Calibri" w:hAnsi="Calibri" w:cs="Calibri"/>
          <w:sz w:val="24"/>
          <w:szCs w:val="24"/>
        </w:rPr>
        <w:t xml:space="preserve"> Orzeczeniami o niepełnosprawności są też orzeczenia o zaliczeniu do grupy inwalidzkiej (I, II lub III), wydane przed 1 stycznia 1998 r., które traktuje się na równi z odpowiednim orzeczeniem o stopniu niepełnosprawności tylko jeżeli zachowują nadal ważność.</w:t>
      </w:r>
    </w:p>
    <w:p w14:paraId="2C88DBA7" w14:textId="1221041B" w:rsidR="007A6392" w:rsidRPr="00D27B44" w:rsidRDefault="007A6392" w:rsidP="00824B90">
      <w:pPr>
        <w:pStyle w:val="Akapitzlist"/>
        <w:numPr>
          <w:ilvl w:val="1"/>
          <w:numId w:val="5"/>
        </w:numPr>
        <w:spacing w:line="360" w:lineRule="auto"/>
        <w:rPr>
          <w:rFonts w:ascii="Calibri" w:hAnsi="Calibri" w:cs="Calibri"/>
          <w:sz w:val="24"/>
          <w:szCs w:val="24"/>
        </w:rPr>
      </w:pPr>
      <w:r w:rsidRPr="005E035A">
        <w:rPr>
          <w:rFonts w:ascii="Calibri" w:hAnsi="Calibri" w:cs="Calibri"/>
          <w:b/>
          <w:bCs/>
          <w:sz w:val="24"/>
          <w:szCs w:val="24"/>
        </w:rPr>
        <w:t>R</w:t>
      </w:r>
      <w:r w:rsidR="00EC3175" w:rsidRPr="005E035A">
        <w:rPr>
          <w:rFonts w:ascii="Calibri" w:hAnsi="Calibri" w:cs="Calibri"/>
          <w:b/>
          <w:bCs/>
          <w:sz w:val="24"/>
          <w:szCs w:val="24"/>
        </w:rPr>
        <w:t>olnicy</w:t>
      </w:r>
      <w:r w:rsidRPr="00D27B44">
        <w:rPr>
          <w:rFonts w:ascii="Calibri" w:hAnsi="Calibri" w:cs="Calibri"/>
          <w:sz w:val="24"/>
          <w:szCs w:val="24"/>
        </w:rPr>
        <w:t xml:space="preserve"> - osoba fizyczna zamieszkująca i prowadząca na terytorium Rzeczypospolitej Polskiej, osobiście i na własny rachunek, działalność rolniczą w pozostającym w jego posiadaniu gospodarstwie rolnym, w tym również w ramach grupy producentów rolnych, a także osoba, która przeznaczyła grunty prowadzonego przez siebie gospodarstwa rolnego do zalesienia lub osoba fizyczną będącą, użytkownikiem wieczystym, samoistnym posiadaczem lub dzierżawcą nieruchomości rolnych, których łączna powierzchnia użytków rolnych nie przekracza 300 ha, posiadającą kwalifikacje rolnicze oraz co najmniej od 5 lat zamieszkałą w gminie, na obszarze której jest położona jedna z nieruchomości rolnych wchodzących w skład gospodarstwa rolnego i prowadzącą przez ten okres osobiście to gospodarstwo</w:t>
      </w:r>
      <w:r w:rsidR="005E035A">
        <w:rPr>
          <w:rFonts w:ascii="Calibri" w:hAnsi="Calibri" w:cs="Calibri"/>
          <w:sz w:val="24"/>
          <w:szCs w:val="24"/>
        </w:rPr>
        <w:t>.</w:t>
      </w:r>
    </w:p>
    <w:p w14:paraId="68FA3313" w14:textId="43B84D5C" w:rsidR="007A6392" w:rsidRPr="00D27B44" w:rsidRDefault="00EC3175" w:rsidP="00824B90">
      <w:pPr>
        <w:pStyle w:val="Akapitzlist"/>
        <w:numPr>
          <w:ilvl w:val="1"/>
          <w:numId w:val="5"/>
        </w:numPr>
        <w:spacing w:line="360" w:lineRule="auto"/>
        <w:rPr>
          <w:rFonts w:ascii="Calibri" w:hAnsi="Calibri" w:cs="Calibri"/>
          <w:sz w:val="24"/>
          <w:szCs w:val="24"/>
        </w:rPr>
      </w:pPr>
      <w:r w:rsidRPr="005E035A">
        <w:rPr>
          <w:rFonts w:ascii="Calibri" w:hAnsi="Calibri" w:cs="Calibri"/>
          <w:b/>
          <w:bCs/>
          <w:sz w:val="24"/>
          <w:szCs w:val="24"/>
        </w:rPr>
        <w:t>osoby z wykształceniem niższym lub średnim</w:t>
      </w:r>
      <w:r w:rsidR="007A6392" w:rsidRPr="00D27B44">
        <w:rPr>
          <w:rFonts w:ascii="Calibri" w:hAnsi="Calibri" w:cs="Calibri"/>
          <w:sz w:val="24"/>
          <w:szCs w:val="24"/>
        </w:rPr>
        <w:t xml:space="preserve"> -</w:t>
      </w:r>
      <w:r w:rsidRPr="00D27B44">
        <w:rPr>
          <w:rFonts w:ascii="Calibri" w:hAnsi="Calibri" w:cs="Calibri"/>
          <w:sz w:val="24"/>
          <w:szCs w:val="24"/>
        </w:rPr>
        <w:t xml:space="preserve"> </w:t>
      </w:r>
      <w:r w:rsidR="007A6392" w:rsidRPr="00D27B44">
        <w:rPr>
          <w:rFonts w:ascii="Calibri" w:hAnsi="Calibri" w:cs="Calibri"/>
          <w:sz w:val="24"/>
          <w:szCs w:val="24"/>
        </w:rPr>
        <w:t>osoba z wykształceniem niższym to osoba, która uzyskała wykształcenie podstawowe lub gimnazjalne oraz osoba bez wykształcenia. Osoba z wykształceniem średnim to osoba, która uzyskała wykształcenie zasadnicze zawodowe, zasadnicze branżowe, średnie branżowe, średnie (osoby kończące LO, technika, szkoły policealne).</w:t>
      </w:r>
    </w:p>
    <w:p w14:paraId="0A4C6D53" w14:textId="1FAFCD5A" w:rsidR="007A6392" w:rsidRPr="00D27B44" w:rsidRDefault="00EC3175" w:rsidP="00824B90">
      <w:pPr>
        <w:pStyle w:val="Akapitzlist"/>
        <w:numPr>
          <w:ilvl w:val="1"/>
          <w:numId w:val="5"/>
        </w:numPr>
        <w:spacing w:line="360" w:lineRule="auto"/>
        <w:rPr>
          <w:rFonts w:ascii="Calibri" w:hAnsi="Calibri" w:cs="Calibri"/>
          <w:sz w:val="24"/>
          <w:szCs w:val="24"/>
        </w:rPr>
      </w:pPr>
      <w:r w:rsidRPr="005E035A">
        <w:rPr>
          <w:rFonts w:ascii="Calibri" w:hAnsi="Calibri" w:cs="Calibri"/>
          <w:b/>
          <w:bCs/>
          <w:sz w:val="24"/>
          <w:szCs w:val="24"/>
        </w:rPr>
        <w:lastRenderedPageBreak/>
        <w:t>pracujący w zawodach robotniczych</w:t>
      </w:r>
      <w:r w:rsidR="007A6392" w:rsidRPr="00D27B44">
        <w:rPr>
          <w:rFonts w:ascii="Calibri" w:hAnsi="Calibri" w:cs="Calibri"/>
          <w:sz w:val="24"/>
          <w:szCs w:val="24"/>
        </w:rPr>
        <w:t xml:space="preserve"> - Osoba świadcząca pracę na </w:t>
      </w:r>
      <w:r w:rsidR="006A562D" w:rsidRPr="00D27B44">
        <w:rPr>
          <w:rFonts w:ascii="Calibri" w:hAnsi="Calibri" w:cs="Calibri"/>
          <w:sz w:val="24"/>
          <w:szCs w:val="24"/>
        </w:rPr>
        <w:t>stanowisku,</w:t>
      </w:r>
      <w:r w:rsidR="007A6392" w:rsidRPr="00D27B44">
        <w:rPr>
          <w:rFonts w:ascii="Calibri" w:hAnsi="Calibri" w:cs="Calibri"/>
          <w:sz w:val="24"/>
          <w:szCs w:val="24"/>
        </w:rPr>
        <w:t xml:space="preserve"> na którym podczas pracy przeważają czynności robotnicze, wykonywane przy zaangażowaniu mięśni człowieka. Do tej grupy klasyfikować się będą osoby wykonujące zawody należące wg Klasyfikacji Zawodów i Specjalności (KZiS) do grupy wielkiej nr 7, 8 oraz 9. Nie powinni być tutaj badani natomiast rolnicy, ogrodnicy, leśnicy i rybacy (grupa wielka nr 6).</w:t>
      </w:r>
    </w:p>
    <w:p w14:paraId="2E9D618F" w14:textId="7C68A696" w:rsidR="007A6392" w:rsidRPr="00D27B44" w:rsidRDefault="00EC3175" w:rsidP="00824B90">
      <w:pPr>
        <w:pStyle w:val="Akapitzlist"/>
        <w:numPr>
          <w:ilvl w:val="1"/>
          <w:numId w:val="5"/>
        </w:numPr>
        <w:spacing w:line="360" w:lineRule="auto"/>
        <w:rPr>
          <w:rFonts w:ascii="Calibri" w:hAnsi="Calibri" w:cs="Calibri"/>
          <w:sz w:val="24"/>
          <w:szCs w:val="24"/>
        </w:rPr>
      </w:pPr>
      <w:r w:rsidRPr="005E035A">
        <w:rPr>
          <w:rFonts w:ascii="Calibri" w:hAnsi="Calibri" w:cs="Calibri"/>
          <w:b/>
          <w:bCs/>
          <w:sz w:val="24"/>
          <w:szCs w:val="24"/>
        </w:rPr>
        <w:t>mieszkańcy wsi</w:t>
      </w:r>
      <w:r w:rsidR="007A6392" w:rsidRPr="00D27B44">
        <w:rPr>
          <w:rFonts w:ascii="Calibri" w:hAnsi="Calibri" w:cs="Calibri"/>
          <w:sz w:val="24"/>
          <w:szCs w:val="24"/>
        </w:rPr>
        <w:t xml:space="preserve"> - Osoba fizyczna zamieszkująca jednostkę osadniczą o zwartej lub rozproszonej zabudowie i istniejących funkcjach rolniczych lub związanych z nimi usługowych lub turystycznych nieposiadająca praw miejskich lub statusu miasta, w której osoba ta przebywa z zamiarem stałego pobytu.</w:t>
      </w:r>
    </w:p>
    <w:p w14:paraId="7BCDC1CE" w14:textId="77B59085" w:rsidR="007A6392" w:rsidRPr="00D27B44" w:rsidRDefault="00EC3175" w:rsidP="00824B90">
      <w:pPr>
        <w:pStyle w:val="Akapitzlist"/>
        <w:numPr>
          <w:ilvl w:val="1"/>
          <w:numId w:val="5"/>
        </w:numPr>
        <w:spacing w:line="360" w:lineRule="auto"/>
        <w:rPr>
          <w:rFonts w:ascii="Calibri" w:hAnsi="Calibri" w:cs="Calibri"/>
          <w:sz w:val="24"/>
          <w:szCs w:val="24"/>
        </w:rPr>
      </w:pPr>
      <w:r w:rsidRPr="005E035A">
        <w:rPr>
          <w:rFonts w:ascii="Calibri" w:hAnsi="Calibri" w:cs="Calibri"/>
          <w:b/>
          <w:bCs/>
          <w:sz w:val="24"/>
          <w:szCs w:val="24"/>
        </w:rPr>
        <w:t>osoby bezrobotne i bierne zawodowo</w:t>
      </w:r>
      <w:r w:rsidR="007A6392" w:rsidRPr="00D27B44">
        <w:rPr>
          <w:rFonts w:ascii="Calibri" w:hAnsi="Calibri" w:cs="Calibri"/>
          <w:sz w:val="24"/>
          <w:szCs w:val="24"/>
        </w:rPr>
        <w:t xml:space="preserve"> - Osoby bezrobotne - osoby niepracujące i poszukujące pracy; Osoby bierne zawodowo - osoby nie pracujące, nie poszukujące pracy </w:t>
      </w:r>
      <w:r w:rsidR="006A562D" w:rsidRPr="00D27B44">
        <w:rPr>
          <w:rFonts w:ascii="Calibri" w:hAnsi="Calibri" w:cs="Calibri"/>
          <w:sz w:val="24"/>
          <w:szCs w:val="24"/>
        </w:rPr>
        <w:t>i często</w:t>
      </w:r>
      <w:r w:rsidR="007A6392" w:rsidRPr="00D27B44">
        <w:rPr>
          <w:rFonts w:ascii="Calibri" w:hAnsi="Calibri" w:cs="Calibri"/>
          <w:sz w:val="24"/>
          <w:szCs w:val="24"/>
        </w:rPr>
        <w:t xml:space="preserve"> utrzymujące się z innych źródeł np. emerytura, renta, zasiłki o charakterze socjalnym</w:t>
      </w:r>
      <w:r w:rsidR="005E035A">
        <w:rPr>
          <w:rFonts w:ascii="Calibri" w:hAnsi="Calibri" w:cs="Calibri"/>
          <w:sz w:val="24"/>
          <w:szCs w:val="24"/>
        </w:rPr>
        <w:t>.</w:t>
      </w:r>
    </w:p>
    <w:p w14:paraId="036FB622" w14:textId="77777777" w:rsidR="007A6392" w:rsidRPr="00D27B44" w:rsidRDefault="000B4A52" w:rsidP="00824B90">
      <w:pPr>
        <w:pStyle w:val="Akapitzlist"/>
        <w:numPr>
          <w:ilvl w:val="1"/>
          <w:numId w:val="5"/>
        </w:numPr>
        <w:spacing w:line="360" w:lineRule="auto"/>
        <w:rPr>
          <w:rFonts w:ascii="Calibri" w:hAnsi="Calibri" w:cs="Calibri"/>
          <w:sz w:val="24"/>
          <w:szCs w:val="24"/>
        </w:rPr>
      </w:pPr>
      <w:r w:rsidRPr="005E035A">
        <w:rPr>
          <w:rFonts w:ascii="Calibri" w:hAnsi="Calibri" w:cs="Calibri"/>
          <w:b/>
          <w:bCs/>
          <w:sz w:val="24"/>
          <w:szCs w:val="24"/>
        </w:rPr>
        <w:t>o</w:t>
      </w:r>
      <w:r w:rsidR="00EC3175" w:rsidRPr="005E035A">
        <w:rPr>
          <w:rFonts w:ascii="Calibri" w:hAnsi="Calibri" w:cs="Calibri"/>
          <w:b/>
          <w:bCs/>
          <w:sz w:val="24"/>
          <w:szCs w:val="24"/>
        </w:rPr>
        <w:t>soby objęte opieką ośrodków pomocy społecznej</w:t>
      </w:r>
      <w:r w:rsidR="00EC3175" w:rsidRPr="00D27B44">
        <w:rPr>
          <w:rFonts w:ascii="Calibri" w:hAnsi="Calibri" w:cs="Calibri"/>
          <w:sz w:val="24"/>
          <w:szCs w:val="24"/>
        </w:rPr>
        <w:t xml:space="preserve">.  </w:t>
      </w:r>
    </w:p>
    <w:p w14:paraId="12402837" w14:textId="77777777" w:rsidR="007A6392" w:rsidRPr="00D27B44" w:rsidRDefault="00EC3175" w:rsidP="00824B90">
      <w:pPr>
        <w:pStyle w:val="Akapitzlist"/>
        <w:numPr>
          <w:ilvl w:val="1"/>
          <w:numId w:val="5"/>
        </w:numPr>
        <w:spacing w:line="360" w:lineRule="auto"/>
        <w:rPr>
          <w:rFonts w:ascii="Calibri" w:hAnsi="Calibri" w:cs="Calibri"/>
          <w:sz w:val="24"/>
          <w:szCs w:val="24"/>
        </w:rPr>
      </w:pPr>
      <w:r w:rsidRPr="00D27B44">
        <w:rPr>
          <w:rFonts w:ascii="Calibri" w:hAnsi="Calibri" w:cs="Calibri"/>
          <w:sz w:val="24"/>
          <w:szCs w:val="24"/>
        </w:rPr>
        <w:t xml:space="preserve">Dodatkową grupą do objęcia wsparciem dla osób wykluczonych cyfrowo mogą być </w:t>
      </w:r>
      <w:r w:rsidRPr="005E035A">
        <w:rPr>
          <w:rFonts w:ascii="Calibri" w:hAnsi="Calibri" w:cs="Calibri"/>
          <w:b/>
          <w:bCs/>
          <w:sz w:val="24"/>
          <w:szCs w:val="24"/>
        </w:rPr>
        <w:t>uchodźcy</w:t>
      </w:r>
      <w:r w:rsidRPr="00D27B44">
        <w:rPr>
          <w:rFonts w:ascii="Calibri" w:hAnsi="Calibri" w:cs="Calibri"/>
          <w:sz w:val="24"/>
          <w:szCs w:val="24"/>
        </w:rPr>
        <w:t xml:space="preserve"> - osoby fizyczne (które ukończyły 18 rok życia) </w:t>
      </w:r>
      <w:r w:rsidR="000B4A52" w:rsidRPr="00D27B44">
        <w:rPr>
          <w:rFonts w:ascii="Calibri" w:hAnsi="Calibri" w:cs="Calibri"/>
          <w:sz w:val="24"/>
          <w:szCs w:val="24"/>
        </w:rPr>
        <w:t xml:space="preserve">które </w:t>
      </w:r>
      <w:r w:rsidRPr="00D27B44">
        <w:rPr>
          <w:rFonts w:ascii="Calibri" w:hAnsi="Calibri" w:cs="Calibri"/>
          <w:sz w:val="24"/>
          <w:szCs w:val="24"/>
        </w:rPr>
        <w:t>musiały opuścić teren, na którym mieszkały ze względu na różnego typu okoliczności</w:t>
      </w:r>
      <w:r w:rsidR="000B4A52" w:rsidRPr="00D27B44">
        <w:rPr>
          <w:rFonts w:ascii="Calibri" w:hAnsi="Calibri" w:cs="Calibri"/>
          <w:sz w:val="24"/>
          <w:szCs w:val="24"/>
        </w:rPr>
        <w:t xml:space="preserve"> (p</w:t>
      </w:r>
      <w:r w:rsidRPr="00D27B44">
        <w:rPr>
          <w:rFonts w:ascii="Calibri" w:hAnsi="Calibri" w:cs="Calibri"/>
          <w:sz w:val="24"/>
          <w:szCs w:val="24"/>
        </w:rPr>
        <w:t>ostępowanie w sprawie udzielenia ochrony międzynarodowej prowadzi się na zasadach określonych w ustawie z dnia 13 czerwca 2003 r. o udzielaniu cudzoziemcom ochrony na terytorium Rzeczypospolitej Polskiej (t.j. Dz.U. 2012 poz. 680 z późn. zm.). Rekomendowane dokumenty to decyzja o uzyskaniu statusu uchodźcy oraz posiadanie numeru PESEL</w:t>
      </w:r>
      <w:r w:rsidR="000B4A52" w:rsidRPr="00D27B44">
        <w:rPr>
          <w:rFonts w:ascii="Calibri" w:hAnsi="Calibri" w:cs="Calibri"/>
          <w:sz w:val="24"/>
          <w:szCs w:val="24"/>
        </w:rPr>
        <w:t>)</w:t>
      </w:r>
      <w:r w:rsidRPr="00D27B44">
        <w:rPr>
          <w:rFonts w:ascii="Calibri" w:hAnsi="Calibri" w:cs="Calibri"/>
          <w:sz w:val="24"/>
          <w:szCs w:val="24"/>
        </w:rPr>
        <w:t>.</w:t>
      </w:r>
    </w:p>
    <w:p w14:paraId="395447C9" w14:textId="419E9A94" w:rsidR="007A6392" w:rsidRPr="00D27B44" w:rsidRDefault="00B4617C" w:rsidP="00D27B44">
      <w:pPr>
        <w:pStyle w:val="Akapitzlist"/>
        <w:numPr>
          <w:ilvl w:val="0"/>
          <w:numId w:val="25"/>
        </w:numPr>
        <w:spacing w:after="0" w:line="360" w:lineRule="auto"/>
        <w:rPr>
          <w:rFonts w:ascii="Calibri" w:hAnsi="Calibri" w:cs="Calibri"/>
          <w:sz w:val="24"/>
          <w:szCs w:val="24"/>
        </w:rPr>
      </w:pPr>
      <w:r w:rsidRPr="00D27B44">
        <w:rPr>
          <w:rFonts w:ascii="Calibri" w:hAnsi="Calibri" w:cs="Calibri"/>
          <w:sz w:val="24"/>
          <w:szCs w:val="24"/>
        </w:rPr>
        <w:t xml:space="preserve">OOW powinien </w:t>
      </w:r>
      <w:r w:rsidR="7AA3925E" w:rsidRPr="00D27B44">
        <w:rPr>
          <w:rFonts w:ascii="Calibri" w:hAnsi="Calibri" w:cs="Calibri"/>
          <w:sz w:val="24"/>
          <w:szCs w:val="24"/>
        </w:rPr>
        <w:t>zbada</w:t>
      </w:r>
      <w:r w:rsidR="10F9258B" w:rsidRPr="00D27B44">
        <w:rPr>
          <w:rFonts w:ascii="Calibri" w:hAnsi="Calibri" w:cs="Calibri"/>
          <w:sz w:val="24"/>
          <w:szCs w:val="24"/>
        </w:rPr>
        <w:t>ć</w:t>
      </w:r>
      <w:r w:rsidRPr="00D27B44">
        <w:rPr>
          <w:rFonts w:ascii="Calibri" w:hAnsi="Calibri" w:cs="Calibri"/>
          <w:sz w:val="24"/>
          <w:szCs w:val="24"/>
        </w:rPr>
        <w:t xml:space="preserve"> potrzeby grupy docelowej i uwzględnić tematykę odpowiadającą potrzebom osób biorących udział w szkoleniu.</w:t>
      </w:r>
      <w:r w:rsidR="00DB3FFF" w:rsidRPr="00D27B44">
        <w:rPr>
          <w:rFonts w:ascii="Calibri" w:hAnsi="Calibri" w:cs="Calibri"/>
          <w:sz w:val="24"/>
          <w:szCs w:val="24"/>
        </w:rPr>
        <w:t xml:space="preserve"> OOW dokona weryfikacji przynależności osoby </w:t>
      </w:r>
      <w:r w:rsidR="00B35CD8" w:rsidRPr="00D27B44">
        <w:rPr>
          <w:rFonts w:ascii="Calibri" w:hAnsi="Calibri" w:cs="Calibri"/>
          <w:sz w:val="24"/>
          <w:szCs w:val="24"/>
        </w:rPr>
        <w:t>wyrażającej zainteresowanie udziałem</w:t>
      </w:r>
      <w:r w:rsidR="00DB3FFF" w:rsidRPr="00D27B44">
        <w:rPr>
          <w:rFonts w:ascii="Calibri" w:hAnsi="Calibri" w:cs="Calibri"/>
          <w:sz w:val="24"/>
          <w:szCs w:val="24"/>
        </w:rPr>
        <w:t xml:space="preserve"> w szkoleniu do grupy docelowej na podstawie deklaracji odbiorcy.</w:t>
      </w:r>
    </w:p>
    <w:p w14:paraId="3FF11D9C" w14:textId="49A64837" w:rsidR="00641213" w:rsidRPr="00672E8D" w:rsidRDefault="00641213" w:rsidP="00B755F5">
      <w:pPr>
        <w:pStyle w:val="Akapitzlist"/>
        <w:numPr>
          <w:ilvl w:val="0"/>
          <w:numId w:val="5"/>
        </w:numPr>
        <w:spacing w:line="360" w:lineRule="auto"/>
        <w:rPr>
          <w:rFonts w:ascii="Calibri" w:hAnsi="Calibri" w:cs="Calibri"/>
          <w:sz w:val="24"/>
          <w:szCs w:val="24"/>
        </w:rPr>
      </w:pPr>
      <w:r w:rsidRPr="00672E8D">
        <w:rPr>
          <w:rFonts w:ascii="Calibri" w:hAnsi="Calibri" w:cs="Calibri"/>
          <w:sz w:val="24"/>
          <w:szCs w:val="24"/>
        </w:rPr>
        <w:t>OOW przedstawi</w:t>
      </w:r>
      <w:r w:rsidR="00FA3563" w:rsidRPr="00672E8D">
        <w:rPr>
          <w:rFonts w:ascii="Calibri" w:hAnsi="Calibri" w:cs="Calibri"/>
          <w:sz w:val="24"/>
          <w:szCs w:val="24"/>
        </w:rPr>
        <w:t>a</w:t>
      </w:r>
      <w:r w:rsidRPr="00672E8D">
        <w:rPr>
          <w:rFonts w:ascii="Calibri" w:hAnsi="Calibri" w:cs="Calibri"/>
          <w:sz w:val="24"/>
          <w:szCs w:val="24"/>
        </w:rPr>
        <w:t xml:space="preserve"> sposób</w:t>
      </w:r>
      <w:r w:rsidR="0005671A" w:rsidRPr="00672E8D">
        <w:rPr>
          <w:rFonts w:ascii="Calibri" w:hAnsi="Calibri" w:cs="Calibri"/>
          <w:sz w:val="24"/>
          <w:szCs w:val="24"/>
        </w:rPr>
        <w:t xml:space="preserve"> w jaki</w:t>
      </w:r>
      <w:r w:rsidRPr="00672E8D">
        <w:rPr>
          <w:rFonts w:ascii="Calibri" w:hAnsi="Calibri" w:cs="Calibri"/>
          <w:sz w:val="24"/>
          <w:szCs w:val="24"/>
        </w:rPr>
        <w:t xml:space="preserve"> pozyska trenerów oraz opis ich kwalifikacji także w kontekście </w:t>
      </w:r>
      <w:r w:rsidR="00FA3563" w:rsidRPr="00672E8D">
        <w:rPr>
          <w:rFonts w:ascii="Calibri" w:hAnsi="Calibri" w:cs="Calibri"/>
          <w:sz w:val="24"/>
          <w:szCs w:val="24"/>
        </w:rPr>
        <w:t xml:space="preserve">specyficznych cech </w:t>
      </w:r>
      <w:r w:rsidRPr="00672E8D">
        <w:rPr>
          <w:rFonts w:ascii="Calibri" w:hAnsi="Calibri" w:cs="Calibri"/>
          <w:sz w:val="24"/>
          <w:szCs w:val="24"/>
        </w:rPr>
        <w:t>grupy docelowej objętej przedsięwzięciem.</w:t>
      </w:r>
      <w:r w:rsidR="00BD0737" w:rsidRPr="00672E8D">
        <w:rPr>
          <w:rFonts w:ascii="Calibri" w:hAnsi="Calibri" w:cs="Calibri"/>
          <w:sz w:val="24"/>
          <w:szCs w:val="24"/>
        </w:rPr>
        <w:t xml:space="preserve"> OOW odpowiada za </w:t>
      </w:r>
      <w:r w:rsidR="00BD0737" w:rsidRPr="00672E8D">
        <w:rPr>
          <w:rStyle w:val="normaltextrun"/>
          <w:rFonts w:ascii="Calibri" w:hAnsi="Calibri" w:cs="Calibri"/>
          <w:color w:val="000000"/>
          <w:sz w:val="24"/>
          <w:szCs w:val="24"/>
          <w:shd w:val="clear" w:color="auto" w:fill="FFFFFF"/>
        </w:rPr>
        <w:t>przygotowanie programów szkoleń i materiałów dla edukatorów i edukatorek.</w:t>
      </w:r>
      <w:r w:rsidR="00BD0737" w:rsidRPr="00672E8D">
        <w:rPr>
          <w:rStyle w:val="eop"/>
          <w:rFonts w:ascii="Calibri" w:hAnsi="Calibri" w:cs="Calibri"/>
          <w:color w:val="000000"/>
          <w:sz w:val="24"/>
          <w:szCs w:val="24"/>
          <w:shd w:val="clear" w:color="auto" w:fill="FFFFFF"/>
        </w:rPr>
        <w:t> </w:t>
      </w:r>
    </w:p>
    <w:p w14:paraId="6C4DD40A" w14:textId="3FCF2794" w:rsidR="00C861BD" w:rsidRPr="00672E8D" w:rsidRDefault="00B4617C" w:rsidP="00D27B44">
      <w:pPr>
        <w:pStyle w:val="Akapitzlist"/>
        <w:numPr>
          <w:ilvl w:val="0"/>
          <w:numId w:val="5"/>
        </w:numPr>
        <w:spacing w:after="0" w:line="360" w:lineRule="auto"/>
        <w:rPr>
          <w:rFonts w:ascii="Calibri" w:hAnsi="Calibri" w:cs="Calibri"/>
          <w:sz w:val="24"/>
          <w:szCs w:val="24"/>
        </w:rPr>
      </w:pPr>
      <w:r w:rsidRPr="00672E8D">
        <w:rPr>
          <w:rFonts w:ascii="Calibri" w:hAnsi="Calibri" w:cs="Calibri"/>
          <w:sz w:val="24"/>
          <w:szCs w:val="24"/>
        </w:rPr>
        <w:lastRenderedPageBreak/>
        <w:t>OOW zaplanuje prowadzenie działań szkoleniowych tak, aby trenerzy wyposażeni w mobilne zestawy sprzętowe dla grupy 12-osobowej mieli możliwość prowadzenia zaję</w:t>
      </w:r>
      <w:r w:rsidR="00B467F8" w:rsidRPr="00672E8D">
        <w:rPr>
          <w:rFonts w:ascii="Calibri" w:hAnsi="Calibri" w:cs="Calibri"/>
          <w:sz w:val="24"/>
          <w:szCs w:val="24"/>
        </w:rPr>
        <w:t>ć</w:t>
      </w:r>
      <w:r w:rsidRPr="00672E8D">
        <w:rPr>
          <w:rFonts w:ascii="Calibri" w:hAnsi="Calibri" w:cs="Calibri"/>
          <w:sz w:val="24"/>
          <w:szCs w:val="24"/>
        </w:rPr>
        <w:t xml:space="preserve"> w lokalizacjach dogodnych dla uczestników, takich, jak np. biblioteki, szkoły, gminne lub wiejskie domy kultury czy świetlice, domy pomocy społecznej itp.</w:t>
      </w:r>
      <w:r w:rsidR="00353F18" w:rsidRPr="00672E8D">
        <w:rPr>
          <w:rFonts w:ascii="Calibri" w:hAnsi="Calibri" w:cs="Calibri"/>
          <w:sz w:val="24"/>
          <w:szCs w:val="24"/>
        </w:rPr>
        <w:t xml:space="preserve"> </w:t>
      </w:r>
      <w:r w:rsidR="00161EC0" w:rsidRPr="00672E8D">
        <w:rPr>
          <w:rFonts w:ascii="Calibri" w:hAnsi="Calibri" w:cs="Calibri"/>
          <w:sz w:val="24"/>
          <w:szCs w:val="24"/>
        </w:rPr>
        <w:t xml:space="preserve">OOW powinien </w:t>
      </w:r>
      <w:r w:rsidR="00015CC7" w:rsidRPr="00672E8D">
        <w:rPr>
          <w:rFonts w:ascii="Calibri" w:hAnsi="Calibri" w:cs="Calibri"/>
          <w:sz w:val="24"/>
          <w:szCs w:val="24"/>
        </w:rPr>
        <w:t>s</w:t>
      </w:r>
      <w:r w:rsidR="00161EC0" w:rsidRPr="00672E8D">
        <w:rPr>
          <w:rStyle w:val="normaltextrun"/>
          <w:rFonts w:ascii="Calibri" w:hAnsi="Calibri" w:cs="Calibri"/>
          <w:color w:val="000000"/>
          <w:sz w:val="24"/>
          <w:szCs w:val="24"/>
          <w:shd w:val="clear" w:color="auto" w:fill="FFFFFF"/>
          <w:lang w:val="it-IT"/>
        </w:rPr>
        <w:t>prawdzić możliw</w:t>
      </w:r>
      <w:r w:rsidR="00161EC0" w:rsidRPr="00060FA7">
        <w:rPr>
          <w:rStyle w:val="normaltextrun"/>
          <w:rFonts w:ascii="Calibri" w:hAnsi="Calibri" w:cs="Calibri"/>
          <w:color w:val="000000"/>
          <w:sz w:val="24"/>
          <w:szCs w:val="24"/>
          <w:shd w:val="clear" w:color="auto" w:fill="FFFFFF"/>
          <w:lang w:val="it-IT"/>
        </w:rPr>
        <w:t>o</w:t>
      </w:r>
      <w:r w:rsidR="00161EC0" w:rsidRPr="00060FA7">
        <w:rPr>
          <w:rStyle w:val="normaltextrun"/>
          <w:rFonts w:ascii="Calibri" w:hAnsi="Calibri" w:cs="Calibri"/>
          <w:sz w:val="24"/>
          <w:szCs w:val="24"/>
          <w:shd w:val="clear" w:color="auto" w:fill="FFFFFF"/>
          <w:lang w:val="it-IT"/>
        </w:rPr>
        <w:t>ś</w:t>
      </w:r>
      <w:r w:rsidR="00060FA7" w:rsidRPr="00060FA7">
        <w:rPr>
          <w:rStyle w:val="normaltextrun"/>
          <w:rFonts w:ascii="Calibri" w:hAnsi="Calibri" w:cs="Calibri"/>
          <w:sz w:val="24"/>
          <w:szCs w:val="24"/>
          <w:shd w:val="clear" w:color="auto" w:fill="FFFFFF"/>
          <w:lang w:val="it-IT"/>
        </w:rPr>
        <w:t>ci</w:t>
      </w:r>
      <w:r w:rsidR="00161EC0" w:rsidRPr="00060FA7">
        <w:rPr>
          <w:rStyle w:val="normaltextrun"/>
          <w:rFonts w:ascii="Calibri" w:hAnsi="Calibri" w:cs="Calibri"/>
          <w:sz w:val="24"/>
          <w:szCs w:val="24"/>
          <w:shd w:val="clear" w:color="auto" w:fill="FFFFFF"/>
          <w:lang w:val="it-IT"/>
        </w:rPr>
        <w:t xml:space="preserve"> </w:t>
      </w:r>
      <w:r w:rsidR="00161EC0" w:rsidRPr="00672E8D">
        <w:rPr>
          <w:rStyle w:val="normaltextrun"/>
          <w:rFonts w:ascii="Calibri" w:hAnsi="Calibri" w:cs="Calibri"/>
          <w:color w:val="000000"/>
          <w:sz w:val="24"/>
          <w:szCs w:val="24"/>
          <w:shd w:val="clear" w:color="auto" w:fill="FFFFFF"/>
          <w:lang w:val="it-IT"/>
        </w:rPr>
        <w:t xml:space="preserve">techniczne tych miejsc pod kątem potrzeb osób z niepełnosprawnościami (jeśli takie potrzeby i możliwości istnieją). </w:t>
      </w:r>
      <w:r w:rsidR="00353F18" w:rsidRPr="00672E8D">
        <w:rPr>
          <w:rFonts w:ascii="Calibri" w:hAnsi="Calibri" w:cs="Calibri"/>
          <w:sz w:val="24"/>
          <w:szCs w:val="24"/>
        </w:rPr>
        <w:t>Zalecana częstotliwość zajęć – jeden-dwa razy w tygodniu. Dla osób pracujących zajęcia należy organizować w godzinach popołudniowych albo w weekendy, aby zminimalizować ryzyko absencji wynikających z pełnienia obowiązków zawodowych.</w:t>
      </w:r>
    </w:p>
    <w:p w14:paraId="02514890" w14:textId="51123FA2" w:rsidR="0015236A" w:rsidRPr="00D27B44" w:rsidRDefault="00952DD0" w:rsidP="00D27B44">
      <w:pPr>
        <w:pStyle w:val="Akapitzlist"/>
        <w:numPr>
          <w:ilvl w:val="0"/>
          <w:numId w:val="5"/>
        </w:numPr>
        <w:autoSpaceDE w:val="0"/>
        <w:autoSpaceDN w:val="0"/>
        <w:adjustRightInd w:val="0"/>
        <w:spacing w:after="0" w:line="360" w:lineRule="auto"/>
        <w:rPr>
          <w:rFonts w:ascii="Calibri" w:hAnsi="Calibri" w:cs="Calibri"/>
          <w:sz w:val="24"/>
          <w:szCs w:val="24"/>
        </w:rPr>
      </w:pPr>
      <w:bookmarkStart w:id="6" w:name="_Hlk161827603"/>
      <w:r w:rsidRPr="00D27B44">
        <w:rPr>
          <w:rFonts w:ascii="Calibri" w:hAnsi="Calibri" w:cs="Calibri"/>
          <w:sz w:val="24"/>
          <w:szCs w:val="24"/>
        </w:rPr>
        <w:t xml:space="preserve">Każdy </w:t>
      </w:r>
      <w:r w:rsidR="009A3142">
        <w:rPr>
          <w:rFonts w:ascii="Calibri" w:hAnsi="Calibri" w:cs="Calibri"/>
          <w:sz w:val="24"/>
          <w:szCs w:val="24"/>
        </w:rPr>
        <w:t>uczestnik</w:t>
      </w:r>
      <w:r w:rsidRPr="00D27B44">
        <w:rPr>
          <w:rFonts w:ascii="Calibri" w:hAnsi="Calibri" w:cs="Calibri"/>
          <w:sz w:val="24"/>
          <w:szCs w:val="24"/>
        </w:rPr>
        <w:t xml:space="preserve"> szkolenia powinien mieć możliwość zdobywania wiedzy przy </w:t>
      </w:r>
      <w:r w:rsidR="009A3142">
        <w:rPr>
          <w:rFonts w:ascii="Calibri" w:hAnsi="Calibri" w:cs="Calibri"/>
          <w:sz w:val="24"/>
          <w:szCs w:val="24"/>
        </w:rPr>
        <w:t>użyciu</w:t>
      </w:r>
      <w:r w:rsidRPr="00D27B44">
        <w:rPr>
          <w:rFonts w:ascii="Calibri" w:hAnsi="Calibri" w:cs="Calibri"/>
          <w:sz w:val="24"/>
          <w:szCs w:val="24"/>
        </w:rPr>
        <w:t xml:space="preserve"> sprzętu </w:t>
      </w:r>
      <w:r w:rsidR="0015236A" w:rsidRPr="00D27B44">
        <w:rPr>
          <w:rFonts w:ascii="Calibri" w:hAnsi="Calibri" w:cs="Calibri"/>
          <w:sz w:val="24"/>
          <w:szCs w:val="24"/>
        </w:rPr>
        <w:t xml:space="preserve">do prowadzenia szkoleń </w:t>
      </w:r>
      <w:r w:rsidRPr="00D27B44">
        <w:rPr>
          <w:rFonts w:ascii="Calibri" w:hAnsi="Calibri" w:cs="Calibri"/>
          <w:sz w:val="24"/>
          <w:szCs w:val="24"/>
        </w:rPr>
        <w:t>posiadanego przez Ostatecznego Odbiorcę Wsparcia lub zakupionego w realizowanym przedsięwzięciu</w:t>
      </w:r>
      <w:r w:rsidR="0015236A" w:rsidRPr="00D27B44">
        <w:rPr>
          <w:rFonts w:ascii="Calibri" w:hAnsi="Calibri" w:cs="Calibri"/>
          <w:sz w:val="24"/>
          <w:szCs w:val="24"/>
        </w:rPr>
        <w:t xml:space="preserve">. </w:t>
      </w:r>
    </w:p>
    <w:p w14:paraId="69209713" w14:textId="4CE83488" w:rsidR="0015236A" w:rsidRDefault="0015236A" w:rsidP="00D27B44">
      <w:pPr>
        <w:pStyle w:val="Akapitzlist"/>
        <w:numPr>
          <w:ilvl w:val="0"/>
          <w:numId w:val="5"/>
        </w:numPr>
        <w:autoSpaceDE w:val="0"/>
        <w:autoSpaceDN w:val="0"/>
        <w:adjustRightInd w:val="0"/>
        <w:spacing w:after="0" w:line="360" w:lineRule="auto"/>
      </w:pPr>
      <w:r w:rsidRPr="00D27B44">
        <w:rPr>
          <w:rFonts w:ascii="Calibri" w:hAnsi="Calibri" w:cs="Calibri"/>
          <w:sz w:val="24"/>
          <w:szCs w:val="24"/>
        </w:rPr>
        <w:t>Katalog zamknięty</w:t>
      </w:r>
      <w:r w:rsidRPr="006A562D">
        <w:rPr>
          <w:rFonts w:ascii="Calibri" w:hAnsi="Calibri" w:cs="Calibri"/>
          <w:color w:val="ED0000"/>
          <w:sz w:val="24"/>
          <w:szCs w:val="24"/>
        </w:rPr>
        <w:t>*</w:t>
      </w:r>
      <w:r w:rsidRPr="00D27B44">
        <w:rPr>
          <w:rFonts w:ascii="Calibri" w:hAnsi="Calibri" w:cs="Calibri"/>
          <w:sz w:val="24"/>
          <w:szCs w:val="24"/>
        </w:rPr>
        <w:t xml:space="preserve"> sprzętu do prowadzenia szkoleń, który można </w:t>
      </w:r>
      <w:r w:rsidR="009A3142">
        <w:rPr>
          <w:rFonts w:ascii="Calibri" w:hAnsi="Calibri" w:cs="Calibri"/>
          <w:sz w:val="24"/>
          <w:szCs w:val="24"/>
        </w:rPr>
        <w:t>nabyć</w:t>
      </w:r>
      <w:r w:rsidRPr="00D27B44">
        <w:rPr>
          <w:rFonts w:ascii="Calibri" w:hAnsi="Calibri" w:cs="Calibri"/>
          <w:sz w:val="24"/>
          <w:szCs w:val="24"/>
        </w:rPr>
        <w:t xml:space="preserve"> obejmuje:</w:t>
      </w:r>
      <w:r w:rsidRPr="00BB7232">
        <w:t xml:space="preserve"> </w:t>
      </w:r>
    </w:p>
    <w:p w14:paraId="225093AA" w14:textId="069AE0EA" w:rsidR="0015236A" w:rsidRDefault="0015236A" w:rsidP="00D27B44">
      <w:pPr>
        <w:pStyle w:val="Akapitzlist"/>
        <w:numPr>
          <w:ilvl w:val="0"/>
          <w:numId w:val="23"/>
        </w:numPr>
        <w:autoSpaceDE w:val="0"/>
        <w:autoSpaceDN w:val="0"/>
        <w:adjustRightInd w:val="0"/>
        <w:spacing w:after="0" w:line="360" w:lineRule="auto"/>
        <w:ind w:left="1418" w:hanging="425"/>
        <w:rPr>
          <w:rFonts w:ascii="Calibri" w:hAnsi="Calibri" w:cs="Calibri"/>
          <w:sz w:val="24"/>
          <w:szCs w:val="24"/>
        </w:rPr>
      </w:pPr>
      <w:r>
        <w:rPr>
          <w:rFonts w:ascii="Calibri" w:hAnsi="Calibri" w:cs="Calibri"/>
          <w:sz w:val="24"/>
          <w:szCs w:val="24"/>
        </w:rPr>
        <w:t xml:space="preserve">Zestaw komputerowy – czyli komputer </w:t>
      </w:r>
      <w:r w:rsidRPr="007F044B">
        <w:rPr>
          <w:rFonts w:ascii="Calibri" w:hAnsi="Calibri" w:cs="Calibri"/>
          <w:sz w:val="24"/>
          <w:szCs w:val="24"/>
        </w:rPr>
        <w:t>stacjonarny (jednostka centralna) lub laptop oraz monitor, klawiaturę, mysz, słuchawki i głośniki</w:t>
      </w:r>
      <w:r w:rsidR="0005013E">
        <w:rPr>
          <w:rFonts w:ascii="Calibri" w:hAnsi="Calibri" w:cs="Calibri"/>
          <w:sz w:val="24"/>
          <w:szCs w:val="24"/>
        </w:rPr>
        <w:t xml:space="preserve"> </w:t>
      </w:r>
      <w:r w:rsidR="00C6523B" w:rsidRPr="009A3142">
        <w:rPr>
          <w:rFonts w:ascii="Calibri" w:hAnsi="Calibri" w:cs="Calibri"/>
          <w:b/>
          <w:bCs/>
          <w:sz w:val="24"/>
          <w:szCs w:val="24"/>
        </w:rPr>
        <w:t xml:space="preserve">w tym </w:t>
      </w:r>
      <w:r w:rsidR="009A3142">
        <w:rPr>
          <w:rFonts w:ascii="Calibri" w:hAnsi="Calibri" w:cs="Calibri"/>
          <w:b/>
          <w:bCs/>
          <w:sz w:val="24"/>
          <w:szCs w:val="24"/>
        </w:rPr>
        <w:t>ww.</w:t>
      </w:r>
      <w:r w:rsidR="00C6523B" w:rsidRPr="009A3142">
        <w:rPr>
          <w:rFonts w:ascii="Calibri" w:hAnsi="Calibri" w:cs="Calibri"/>
          <w:b/>
          <w:bCs/>
          <w:sz w:val="24"/>
          <w:szCs w:val="24"/>
        </w:rPr>
        <w:t xml:space="preserve"> sprzęt </w:t>
      </w:r>
      <w:r w:rsidR="0005013E" w:rsidRPr="009A3142">
        <w:rPr>
          <w:rFonts w:ascii="Calibri" w:hAnsi="Calibri" w:cs="Calibri"/>
          <w:b/>
          <w:bCs/>
          <w:sz w:val="24"/>
          <w:szCs w:val="24"/>
        </w:rPr>
        <w:t>dostosowany dla OzN</w:t>
      </w:r>
      <w:r w:rsidR="00C6523B" w:rsidRPr="009A3142">
        <w:rPr>
          <w:rFonts w:ascii="Calibri" w:hAnsi="Calibri" w:cs="Calibri"/>
          <w:b/>
          <w:bCs/>
          <w:sz w:val="24"/>
          <w:szCs w:val="24"/>
        </w:rPr>
        <w:t xml:space="preserve"> </w:t>
      </w:r>
      <w:r w:rsidR="00C6523B" w:rsidRPr="009A3142">
        <w:rPr>
          <w:rFonts w:ascii="Calibri" w:hAnsi="Calibri" w:cs="Calibri"/>
          <w:sz w:val="24"/>
          <w:szCs w:val="24"/>
        </w:rPr>
        <w:t>w kwocie do</w:t>
      </w:r>
      <w:r w:rsidR="00C6523B" w:rsidRPr="009A3142">
        <w:rPr>
          <w:rFonts w:ascii="Calibri" w:hAnsi="Calibri" w:cs="Calibri"/>
          <w:b/>
          <w:bCs/>
          <w:sz w:val="24"/>
          <w:szCs w:val="24"/>
        </w:rPr>
        <w:t xml:space="preserve"> 6 366,00 zł netto</w:t>
      </w:r>
      <w:r w:rsidR="0005013E" w:rsidRPr="00BD208A">
        <w:rPr>
          <w:rFonts w:ascii="Calibri" w:hAnsi="Calibri" w:cs="Calibri"/>
          <w:sz w:val="24"/>
          <w:szCs w:val="24"/>
        </w:rPr>
        <w:t>)</w:t>
      </w:r>
    </w:p>
    <w:p w14:paraId="083D997B" w14:textId="520CE8DA" w:rsidR="0015236A" w:rsidRDefault="0015236A" w:rsidP="00D27B44">
      <w:pPr>
        <w:pStyle w:val="Akapitzlist"/>
        <w:numPr>
          <w:ilvl w:val="0"/>
          <w:numId w:val="23"/>
        </w:numPr>
        <w:autoSpaceDE w:val="0"/>
        <w:autoSpaceDN w:val="0"/>
        <w:adjustRightInd w:val="0"/>
        <w:spacing w:after="0" w:line="360" w:lineRule="auto"/>
        <w:ind w:left="1418" w:hanging="425"/>
        <w:rPr>
          <w:rFonts w:ascii="Calibri" w:hAnsi="Calibri" w:cs="Calibri"/>
          <w:sz w:val="24"/>
          <w:szCs w:val="24"/>
        </w:rPr>
      </w:pPr>
      <w:r w:rsidRPr="007F044B">
        <w:rPr>
          <w:rFonts w:ascii="Calibri" w:hAnsi="Calibri" w:cs="Calibri"/>
          <w:sz w:val="24"/>
          <w:szCs w:val="24"/>
        </w:rPr>
        <w:t>Projektor multimedialny (rzutnik)</w:t>
      </w:r>
      <w:r w:rsidR="00C6523B">
        <w:rPr>
          <w:rFonts w:ascii="Calibri" w:hAnsi="Calibri" w:cs="Calibri"/>
          <w:sz w:val="24"/>
          <w:szCs w:val="24"/>
        </w:rPr>
        <w:t xml:space="preserve"> </w:t>
      </w:r>
      <w:r w:rsidR="00A702E2">
        <w:rPr>
          <w:rFonts w:ascii="Calibri" w:hAnsi="Calibri" w:cs="Calibri"/>
          <w:sz w:val="24"/>
          <w:szCs w:val="24"/>
        </w:rPr>
        <w:t xml:space="preserve">(w kwocie do </w:t>
      </w:r>
      <w:r w:rsidR="00A702E2" w:rsidRPr="0054439D">
        <w:rPr>
          <w:rFonts w:ascii="Calibri" w:hAnsi="Calibri" w:cs="Calibri"/>
          <w:b/>
          <w:bCs/>
          <w:sz w:val="24"/>
          <w:szCs w:val="24"/>
        </w:rPr>
        <w:t>2</w:t>
      </w:r>
      <w:r w:rsidR="00A702E2">
        <w:rPr>
          <w:rFonts w:ascii="Calibri" w:hAnsi="Calibri" w:cs="Calibri"/>
          <w:b/>
          <w:bCs/>
          <w:sz w:val="24"/>
          <w:szCs w:val="24"/>
        </w:rPr>
        <w:t> </w:t>
      </w:r>
      <w:r w:rsidR="00BD208A">
        <w:rPr>
          <w:rFonts w:ascii="Calibri" w:hAnsi="Calibri" w:cs="Calibri"/>
          <w:b/>
          <w:bCs/>
          <w:sz w:val="24"/>
          <w:szCs w:val="24"/>
        </w:rPr>
        <w:t>4</w:t>
      </w:r>
      <w:r w:rsidR="00A702E2" w:rsidRPr="0054439D">
        <w:rPr>
          <w:rFonts w:ascii="Calibri" w:hAnsi="Calibri" w:cs="Calibri"/>
          <w:b/>
          <w:bCs/>
          <w:sz w:val="24"/>
          <w:szCs w:val="24"/>
        </w:rPr>
        <w:t>00</w:t>
      </w:r>
      <w:r w:rsidR="00A702E2">
        <w:rPr>
          <w:rFonts w:ascii="Calibri" w:hAnsi="Calibri" w:cs="Calibri"/>
          <w:b/>
          <w:bCs/>
          <w:sz w:val="24"/>
          <w:szCs w:val="24"/>
        </w:rPr>
        <w:t>, 00 zł netto</w:t>
      </w:r>
      <w:r w:rsidR="00A702E2" w:rsidRPr="00BD208A">
        <w:rPr>
          <w:rFonts w:ascii="Calibri" w:hAnsi="Calibri" w:cs="Calibri"/>
          <w:sz w:val="24"/>
          <w:szCs w:val="24"/>
        </w:rPr>
        <w:t>)</w:t>
      </w:r>
      <w:r w:rsidRPr="007F044B">
        <w:rPr>
          <w:rFonts w:ascii="Calibri" w:hAnsi="Calibri" w:cs="Calibri"/>
          <w:sz w:val="24"/>
          <w:szCs w:val="24"/>
        </w:rPr>
        <w:t xml:space="preserve"> i ekran projekcyjny</w:t>
      </w:r>
      <w:r w:rsidR="00A702E2">
        <w:rPr>
          <w:rFonts w:ascii="Calibri" w:hAnsi="Calibri" w:cs="Calibri"/>
          <w:sz w:val="24"/>
          <w:szCs w:val="24"/>
        </w:rPr>
        <w:t xml:space="preserve"> (w kwocie </w:t>
      </w:r>
      <w:r w:rsidR="006A562D">
        <w:rPr>
          <w:rFonts w:ascii="Calibri" w:hAnsi="Calibri" w:cs="Calibri"/>
          <w:sz w:val="24"/>
          <w:szCs w:val="24"/>
        </w:rPr>
        <w:t>do:</w:t>
      </w:r>
      <w:r w:rsidR="00A702E2" w:rsidRPr="0054439D">
        <w:rPr>
          <w:rFonts w:ascii="Calibri" w:hAnsi="Calibri" w:cs="Calibri"/>
          <w:b/>
          <w:bCs/>
          <w:sz w:val="24"/>
          <w:szCs w:val="24"/>
        </w:rPr>
        <w:t xml:space="preserve"> </w:t>
      </w:r>
      <w:r w:rsidR="00BD208A">
        <w:rPr>
          <w:rFonts w:ascii="Calibri" w:hAnsi="Calibri" w:cs="Calibri"/>
          <w:b/>
          <w:bCs/>
          <w:sz w:val="24"/>
          <w:szCs w:val="24"/>
        </w:rPr>
        <w:t>37</w:t>
      </w:r>
      <w:r w:rsidR="00A702E2" w:rsidRPr="0054439D">
        <w:rPr>
          <w:rFonts w:ascii="Calibri" w:hAnsi="Calibri" w:cs="Calibri"/>
          <w:b/>
          <w:bCs/>
          <w:sz w:val="24"/>
          <w:szCs w:val="24"/>
        </w:rPr>
        <w:t>0</w:t>
      </w:r>
      <w:r w:rsidR="00A702E2">
        <w:rPr>
          <w:rFonts w:ascii="Calibri" w:hAnsi="Calibri" w:cs="Calibri"/>
          <w:b/>
          <w:bCs/>
          <w:sz w:val="24"/>
          <w:szCs w:val="24"/>
        </w:rPr>
        <w:t>,00 zł netto</w:t>
      </w:r>
      <w:r w:rsidR="00A702E2" w:rsidRPr="00BD208A">
        <w:rPr>
          <w:rFonts w:ascii="Calibri" w:hAnsi="Calibri" w:cs="Calibri"/>
          <w:sz w:val="24"/>
          <w:szCs w:val="24"/>
        </w:rPr>
        <w:t>)</w:t>
      </w:r>
    </w:p>
    <w:p w14:paraId="738A968E" w14:textId="79F6247E" w:rsidR="0015236A" w:rsidRPr="007C6B37" w:rsidRDefault="0015236A" w:rsidP="00D27B44">
      <w:pPr>
        <w:autoSpaceDE w:val="0"/>
        <w:autoSpaceDN w:val="0"/>
        <w:adjustRightInd w:val="0"/>
        <w:spacing w:after="0" w:line="360" w:lineRule="auto"/>
        <w:ind w:left="709"/>
        <w:rPr>
          <w:rFonts w:ascii="Calibri" w:hAnsi="Calibri" w:cs="Calibri"/>
          <w:sz w:val="24"/>
          <w:szCs w:val="24"/>
        </w:rPr>
      </w:pPr>
      <w:r w:rsidRPr="006A562D">
        <w:rPr>
          <w:rFonts w:ascii="Calibri" w:hAnsi="Calibri" w:cs="Calibri"/>
          <w:color w:val="ED0000"/>
          <w:sz w:val="24"/>
          <w:szCs w:val="24"/>
        </w:rPr>
        <w:t>*</w:t>
      </w:r>
      <w:r w:rsidRPr="0015236A">
        <w:rPr>
          <w:rFonts w:ascii="Calibri" w:hAnsi="Calibri" w:cs="Calibri"/>
          <w:sz w:val="24"/>
          <w:szCs w:val="24"/>
        </w:rPr>
        <w:t xml:space="preserve"> </w:t>
      </w:r>
      <w:r w:rsidRPr="00E060AF">
        <w:rPr>
          <w:rFonts w:ascii="Calibri" w:hAnsi="Calibri" w:cs="Calibri"/>
          <w:sz w:val="24"/>
          <w:szCs w:val="24"/>
        </w:rPr>
        <w:t>Istnieje możliwość zakupu</w:t>
      </w:r>
      <w:r w:rsidR="0075260A">
        <w:rPr>
          <w:rFonts w:ascii="Calibri" w:hAnsi="Calibri" w:cs="Calibri"/>
          <w:sz w:val="24"/>
          <w:szCs w:val="24"/>
        </w:rPr>
        <w:t xml:space="preserve"> </w:t>
      </w:r>
      <w:r w:rsidR="00C6523B">
        <w:rPr>
          <w:rFonts w:ascii="Calibri" w:hAnsi="Calibri" w:cs="Calibri"/>
          <w:sz w:val="24"/>
          <w:szCs w:val="24"/>
        </w:rPr>
        <w:t xml:space="preserve">innego </w:t>
      </w:r>
      <w:r w:rsidR="0075260A">
        <w:rPr>
          <w:rFonts w:ascii="Calibri" w:hAnsi="Calibri" w:cs="Calibri"/>
          <w:sz w:val="24"/>
          <w:szCs w:val="24"/>
        </w:rPr>
        <w:t xml:space="preserve">sprzętu </w:t>
      </w:r>
      <w:r w:rsidRPr="00E060AF">
        <w:rPr>
          <w:rFonts w:ascii="Calibri" w:hAnsi="Calibri" w:cs="Calibri"/>
          <w:sz w:val="24"/>
          <w:szCs w:val="24"/>
        </w:rPr>
        <w:t>specjalistycznego umożliwiającego prowadzenie szkoleń dla osób z niepełnosprawnościami</w:t>
      </w:r>
      <w:r w:rsidR="0073529B">
        <w:rPr>
          <w:rFonts w:ascii="Calibri" w:hAnsi="Calibri" w:cs="Calibri"/>
          <w:sz w:val="24"/>
          <w:szCs w:val="24"/>
        </w:rPr>
        <w:t xml:space="preserve"> (OzN)</w:t>
      </w:r>
      <w:r w:rsidR="00D27B44">
        <w:rPr>
          <w:rFonts w:ascii="Calibri" w:hAnsi="Calibri" w:cs="Calibri"/>
          <w:sz w:val="24"/>
          <w:szCs w:val="24"/>
        </w:rPr>
        <w:t xml:space="preserve"> </w:t>
      </w:r>
      <w:r w:rsidR="0073529B">
        <w:rPr>
          <w:rFonts w:ascii="Calibri" w:hAnsi="Calibri" w:cs="Calibri"/>
          <w:sz w:val="24"/>
          <w:szCs w:val="24"/>
        </w:rPr>
        <w:t xml:space="preserve">(wydatki na zakup </w:t>
      </w:r>
      <w:r w:rsidR="0005013E" w:rsidRPr="00477A42">
        <w:rPr>
          <w:rFonts w:ascii="Calibri" w:hAnsi="Calibri" w:cs="Calibri"/>
          <w:b/>
          <w:bCs/>
          <w:sz w:val="24"/>
          <w:szCs w:val="24"/>
        </w:rPr>
        <w:t>innego</w:t>
      </w:r>
      <w:r w:rsidR="0005013E">
        <w:rPr>
          <w:rFonts w:ascii="Calibri" w:hAnsi="Calibri" w:cs="Calibri"/>
          <w:sz w:val="24"/>
          <w:szCs w:val="24"/>
        </w:rPr>
        <w:t xml:space="preserve"> </w:t>
      </w:r>
      <w:r w:rsidR="0073529B" w:rsidRPr="00477A42">
        <w:rPr>
          <w:rFonts w:ascii="Calibri" w:hAnsi="Calibri" w:cs="Calibri"/>
          <w:b/>
          <w:bCs/>
          <w:sz w:val="24"/>
          <w:szCs w:val="24"/>
        </w:rPr>
        <w:t>specjalistycznego sprzętu</w:t>
      </w:r>
      <w:r w:rsidR="00C6523B" w:rsidRPr="00477A42">
        <w:rPr>
          <w:rFonts w:ascii="Calibri" w:hAnsi="Calibri" w:cs="Calibri"/>
          <w:b/>
          <w:bCs/>
          <w:sz w:val="24"/>
          <w:szCs w:val="24"/>
        </w:rPr>
        <w:t xml:space="preserve"> dla OzN</w:t>
      </w:r>
      <w:r w:rsidR="0073529B">
        <w:rPr>
          <w:rFonts w:ascii="Calibri" w:hAnsi="Calibri" w:cs="Calibri"/>
          <w:sz w:val="24"/>
          <w:szCs w:val="24"/>
        </w:rPr>
        <w:t xml:space="preserve"> </w:t>
      </w:r>
      <w:r w:rsidR="00C6523B" w:rsidRPr="00477A42">
        <w:rPr>
          <w:rFonts w:ascii="Calibri" w:hAnsi="Calibri" w:cs="Calibri"/>
          <w:b/>
          <w:bCs/>
          <w:sz w:val="24"/>
          <w:szCs w:val="24"/>
        </w:rPr>
        <w:t>niż wymienione w punktach 1 i 2 powyżej</w:t>
      </w:r>
      <w:r w:rsidR="00C6523B">
        <w:rPr>
          <w:rFonts w:ascii="Calibri" w:hAnsi="Calibri" w:cs="Calibri"/>
          <w:sz w:val="24"/>
          <w:szCs w:val="24"/>
        </w:rPr>
        <w:t xml:space="preserve"> </w:t>
      </w:r>
      <w:r w:rsidR="0073529B">
        <w:rPr>
          <w:rFonts w:ascii="Calibri" w:hAnsi="Calibri" w:cs="Calibri"/>
          <w:sz w:val="24"/>
          <w:szCs w:val="24"/>
        </w:rPr>
        <w:t>nie są wliczane do limit</w:t>
      </w:r>
      <w:r w:rsidR="00C6523B">
        <w:rPr>
          <w:rFonts w:ascii="Calibri" w:hAnsi="Calibri" w:cs="Calibri"/>
          <w:sz w:val="24"/>
          <w:szCs w:val="24"/>
        </w:rPr>
        <w:t>ów</w:t>
      </w:r>
      <w:r w:rsidR="00D27B44">
        <w:rPr>
          <w:rFonts w:ascii="Calibri" w:hAnsi="Calibri" w:cs="Calibri"/>
          <w:sz w:val="24"/>
          <w:szCs w:val="24"/>
        </w:rPr>
        <w:t>)</w:t>
      </w:r>
      <w:r w:rsidR="00477A42">
        <w:rPr>
          <w:rFonts w:ascii="Calibri" w:hAnsi="Calibri" w:cs="Calibri"/>
          <w:sz w:val="24"/>
          <w:szCs w:val="24"/>
        </w:rPr>
        <w:t xml:space="preserve">. </w:t>
      </w:r>
      <w:r w:rsidR="00477A42" w:rsidRPr="00875B2B">
        <w:rPr>
          <w:rFonts w:ascii="Calibri" w:hAnsi="Calibri" w:cs="Calibri"/>
          <w:color w:val="000000"/>
          <w:kern w:val="0"/>
          <w:sz w:val="24"/>
          <w:szCs w:val="24"/>
        </w:rPr>
        <w:t xml:space="preserve">Koszt i liczba takiego wyposażenia </w:t>
      </w:r>
      <w:r w:rsidR="00747795" w:rsidRPr="00875B2B">
        <w:rPr>
          <w:rFonts w:ascii="Calibri" w:hAnsi="Calibri" w:cs="Calibri"/>
          <w:color w:val="000000"/>
          <w:kern w:val="0"/>
          <w:sz w:val="24"/>
          <w:szCs w:val="24"/>
        </w:rPr>
        <w:t>muszą</w:t>
      </w:r>
      <w:r w:rsidR="00477A42" w:rsidRPr="00875B2B">
        <w:rPr>
          <w:rFonts w:ascii="Calibri" w:hAnsi="Calibri" w:cs="Calibri"/>
          <w:color w:val="000000"/>
          <w:kern w:val="0"/>
          <w:sz w:val="24"/>
          <w:szCs w:val="24"/>
        </w:rPr>
        <w:t xml:space="preserve"> być uzasadnion</w:t>
      </w:r>
      <w:r w:rsidR="00747795">
        <w:rPr>
          <w:rFonts w:ascii="Calibri" w:hAnsi="Calibri" w:cs="Calibri"/>
          <w:color w:val="000000"/>
          <w:kern w:val="0"/>
          <w:sz w:val="24"/>
          <w:szCs w:val="24"/>
        </w:rPr>
        <w:t>e</w:t>
      </w:r>
      <w:r w:rsidR="00477A42" w:rsidRPr="00875B2B">
        <w:rPr>
          <w:rFonts w:ascii="Calibri" w:hAnsi="Calibri" w:cs="Calibri"/>
          <w:color w:val="000000"/>
          <w:kern w:val="0"/>
          <w:sz w:val="24"/>
          <w:szCs w:val="24"/>
        </w:rPr>
        <w:t xml:space="preserve"> i adekwatn</w:t>
      </w:r>
      <w:r w:rsidR="00747795">
        <w:rPr>
          <w:rFonts w:ascii="Calibri" w:hAnsi="Calibri" w:cs="Calibri"/>
          <w:color w:val="000000"/>
          <w:kern w:val="0"/>
          <w:sz w:val="24"/>
          <w:szCs w:val="24"/>
        </w:rPr>
        <w:t>e</w:t>
      </w:r>
      <w:r w:rsidR="00477A42" w:rsidRPr="00875B2B">
        <w:rPr>
          <w:rFonts w:ascii="Calibri" w:hAnsi="Calibri" w:cs="Calibri"/>
          <w:color w:val="000000"/>
          <w:kern w:val="0"/>
          <w:sz w:val="24"/>
          <w:szCs w:val="24"/>
        </w:rPr>
        <w:t xml:space="preserve"> do zaplanowanych działań oraz potrzeb uczestników przedsięwzięcia</w:t>
      </w:r>
      <w:r w:rsidR="00747795">
        <w:rPr>
          <w:rFonts w:ascii="Calibri" w:hAnsi="Calibri" w:cs="Calibri"/>
          <w:color w:val="000000"/>
          <w:kern w:val="0"/>
          <w:sz w:val="24"/>
          <w:szCs w:val="24"/>
        </w:rPr>
        <w:t>,</w:t>
      </w:r>
      <w:r w:rsidR="00477A42" w:rsidRPr="00875B2B">
        <w:rPr>
          <w:rFonts w:ascii="Calibri" w:hAnsi="Calibri" w:cs="Calibri"/>
          <w:color w:val="000000"/>
          <w:kern w:val="0"/>
          <w:sz w:val="24"/>
          <w:szCs w:val="24"/>
        </w:rPr>
        <w:t xml:space="preserve"> a także popart</w:t>
      </w:r>
      <w:r w:rsidR="00747795">
        <w:rPr>
          <w:rFonts w:ascii="Calibri" w:hAnsi="Calibri" w:cs="Calibri"/>
          <w:color w:val="000000"/>
          <w:kern w:val="0"/>
          <w:sz w:val="24"/>
          <w:szCs w:val="24"/>
        </w:rPr>
        <w:t>e</w:t>
      </w:r>
      <w:r w:rsidR="00477A42" w:rsidRPr="00875B2B">
        <w:rPr>
          <w:rFonts w:ascii="Calibri" w:hAnsi="Calibri" w:cs="Calibri"/>
          <w:color w:val="000000"/>
          <w:kern w:val="0"/>
          <w:sz w:val="24"/>
          <w:szCs w:val="24"/>
        </w:rPr>
        <w:t xml:space="preserve"> analizą grupy docelowej. Rodzaj i wartość sprzętu dostosowanego dla OzN podlega weryfikacji na etapie </w:t>
      </w:r>
      <w:r w:rsidR="006A562D" w:rsidRPr="00875B2B">
        <w:rPr>
          <w:rFonts w:ascii="Calibri" w:hAnsi="Calibri" w:cs="Calibri"/>
          <w:color w:val="000000"/>
          <w:kern w:val="0"/>
          <w:sz w:val="24"/>
          <w:szCs w:val="24"/>
        </w:rPr>
        <w:t>oceny,</w:t>
      </w:r>
      <w:r w:rsidR="00477A42" w:rsidRPr="00875B2B">
        <w:rPr>
          <w:rFonts w:ascii="Calibri" w:hAnsi="Calibri" w:cs="Calibri"/>
          <w:color w:val="000000"/>
          <w:kern w:val="0"/>
          <w:sz w:val="24"/>
          <w:szCs w:val="24"/>
        </w:rPr>
        <w:t xml:space="preserve"> przy czym jego cena musi być racjonalna i adekwatna do jego funkcjonalności oraz przeznaczenia.</w:t>
      </w:r>
      <w:r w:rsidR="00477A42">
        <w:rPr>
          <w:rFonts w:ascii="Calibri" w:hAnsi="Calibri" w:cs="Calibri"/>
          <w:color w:val="000000"/>
          <w:kern w:val="0"/>
          <w:sz w:val="24"/>
          <w:szCs w:val="24"/>
        </w:rPr>
        <w:t xml:space="preserve"> </w:t>
      </w:r>
      <w:r w:rsidR="00477A42" w:rsidRPr="00875B2B">
        <w:rPr>
          <w:rFonts w:ascii="Calibri" w:hAnsi="Calibri" w:cs="Calibri"/>
          <w:bCs/>
          <w:color w:val="000000" w:themeColor="text1"/>
          <w:sz w:val="24"/>
          <w:szCs w:val="24"/>
        </w:rPr>
        <w:t>Cały zakupiony sprzęt musi być ściśle związany z prowadzonymi działaniami szkoleniowymi oraz odpowiadać tematyce szkoleń, a także być adekwatny do zakresu i celu projektu.</w:t>
      </w:r>
    </w:p>
    <w:p w14:paraId="20A9B949" w14:textId="56A0E1EF" w:rsidR="000A6909" w:rsidRPr="00D27B44" w:rsidRDefault="0015236A" w:rsidP="00D27B44">
      <w:pPr>
        <w:pStyle w:val="Akapitzlist"/>
        <w:numPr>
          <w:ilvl w:val="0"/>
          <w:numId w:val="26"/>
        </w:numPr>
        <w:autoSpaceDE w:val="0"/>
        <w:autoSpaceDN w:val="0"/>
        <w:adjustRightInd w:val="0"/>
        <w:spacing w:after="0" w:line="360" w:lineRule="auto"/>
        <w:rPr>
          <w:rFonts w:ascii="Calibri" w:hAnsi="Calibri" w:cs="Calibri"/>
          <w:sz w:val="24"/>
          <w:szCs w:val="24"/>
        </w:rPr>
      </w:pPr>
      <w:r w:rsidRPr="00D27B44">
        <w:rPr>
          <w:rFonts w:ascii="Calibri" w:hAnsi="Calibri" w:cs="Calibri"/>
          <w:sz w:val="24"/>
          <w:szCs w:val="24"/>
        </w:rPr>
        <w:t>W naborze został ustalony limit na zakup ww. sprzętu:</w:t>
      </w:r>
    </w:p>
    <w:p w14:paraId="2D84A573" w14:textId="227C3688" w:rsidR="00FC7098" w:rsidRPr="00FC7098" w:rsidRDefault="0015236A" w:rsidP="00FC7098">
      <w:pPr>
        <w:pStyle w:val="Akapitzlist"/>
        <w:numPr>
          <w:ilvl w:val="1"/>
          <w:numId w:val="24"/>
        </w:numPr>
        <w:autoSpaceDE w:val="0"/>
        <w:autoSpaceDN w:val="0"/>
        <w:adjustRightInd w:val="0"/>
        <w:spacing w:after="360" w:line="360" w:lineRule="auto"/>
        <w:ind w:left="1418"/>
        <w:rPr>
          <w:rFonts w:ascii="Calibri" w:hAnsi="Calibri" w:cs="Calibri"/>
          <w:color w:val="000000"/>
          <w:kern w:val="0"/>
          <w:sz w:val="24"/>
          <w:szCs w:val="24"/>
        </w:rPr>
      </w:pPr>
      <w:r w:rsidRPr="00D27B44">
        <w:rPr>
          <w:rFonts w:ascii="Calibri" w:hAnsi="Calibri" w:cs="Calibri"/>
          <w:sz w:val="24"/>
          <w:szCs w:val="24"/>
        </w:rPr>
        <w:t xml:space="preserve">Maksymalna kwota jednostkowa za </w:t>
      </w:r>
      <w:r w:rsidR="009A3142">
        <w:rPr>
          <w:rFonts w:ascii="Calibri" w:hAnsi="Calibri" w:cs="Calibri"/>
          <w:sz w:val="24"/>
          <w:szCs w:val="24"/>
        </w:rPr>
        <w:t>zestaw komputerowy</w:t>
      </w:r>
      <w:r w:rsidR="009A3142" w:rsidRPr="009A3142">
        <w:rPr>
          <w:rFonts w:ascii="Calibri" w:hAnsi="Calibri" w:cs="Calibri"/>
          <w:sz w:val="24"/>
          <w:szCs w:val="24"/>
        </w:rPr>
        <w:t xml:space="preserve"> </w:t>
      </w:r>
      <w:r w:rsidRPr="009A3142">
        <w:rPr>
          <w:rFonts w:ascii="Calibri" w:hAnsi="Calibri" w:cs="Calibri"/>
          <w:sz w:val="24"/>
          <w:szCs w:val="24"/>
        </w:rPr>
        <w:t>wynosi</w:t>
      </w:r>
      <w:r w:rsidRPr="00FC7098">
        <w:rPr>
          <w:rFonts w:ascii="Calibri" w:hAnsi="Calibri" w:cs="Calibri"/>
          <w:b/>
          <w:bCs/>
          <w:sz w:val="24"/>
          <w:szCs w:val="24"/>
        </w:rPr>
        <w:t xml:space="preserve"> 6 366,00 zł netto</w:t>
      </w:r>
      <w:r w:rsidRPr="00D27B44">
        <w:rPr>
          <w:rFonts w:ascii="Calibri" w:hAnsi="Calibri" w:cs="Calibri"/>
          <w:sz w:val="24"/>
          <w:szCs w:val="24"/>
        </w:rPr>
        <w:t xml:space="preserve"> (podatek V</w:t>
      </w:r>
      <w:r w:rsidR="00BA7F6B">
        <w:rPr>
          <w:rFonts w:ascii="Calibri" w:hAnsi="Calibri" w:cs="Calibri"/>
          <w:sz w:val="24"/>
          <w:szCs w:val="24"/>
        </w:rPr>
        <w:t>AT</w:t>
      </w:r>
      <w:r w:rsidRPr="00D27B44">
        <w:rPr>
          <w:rFonts w:ascii="Calibri" w:hAnsi="Calibri" w:cs="Calibri"/>
          <w:sz w:val="24"/>
          <w:szCs w:val="24"/>
        </w:rPr>
        <w:t xml:space="preserve"> jest niekwalifikowalny)</w:t>
      </w:r>
    </w:p>
    <w:p w14:paraId="2E697823" w14:textId="3FACF6A4" w:rsidR="00FC7098" w:rsidRPr="00FC7098" w:rsidRDefault="0015236A" w:rsidP="00FC7098">
      <w:pPr>
        <w:pStyle w:val="Akapitzlist"/>
        <w:numPr>
          <w:ilvl w:val="1"/>
          <w:numId w:val="24"/>
        </w:numPr>
        <w:autoSpaceDE w:val="0"/>
        <w:autoSpaceDN w:val="0"/>
        <w:adjustRightInd w:val="0"/>
        <w:spacing w:after="360" w:line="360" w:lineRule="auto"/>
        <w:ind w:left="1418"/>
        <w:rPr>
          <w:rFonts w:ascii="Calibri" w:hAnsi="Calibri" w:cs="Calibri"/>
          <w:color w:val="000000"/>
          <w:kern w:val="0"/>
          <w:sz w:val="24"/>
          <w:szCs w:val="24"/>
        </w:rPr>
      </w:pPr>
      <w:r w:rsidRPr="00D27B44">
        <w:rPr>
          <w:rFonts w:ascii="Calibri" w:hAnsi="Calibri" w:cs="Calibri"/>
          <w:sz w:val="24"/>
          <w:szCs w:val="24"/>
        </w:rPr>
        <w:lastRenderedPageBreak/>
        <w:t xml:space="preserve">Maksymalna kwota jednostkowa za projektor multimedialny (rzutnik) wynosi: </w:t>
      </w:r>
      <w:r w:rsidRPr="00FC7098">
        <w:rPr>
          <w:rFonts w:ascii="Calibri" w:hAnsi="Calibri" w:cs="Calibri"/>
          <w:b/>
          <w:bCs/>
          <w:sz w:val="24"/>
          <w:szCs w:val="24"/>
        </w:rPr>
        <w:t xml:space="preserve">2 </w:t>
      </w:r>
      <w:r w:rsidR="00BD208A">
        <w:rPr>
          <w:rFonts w:ascii="Calibri" w:hAnsi="Calibri" w:cs="Calibri"/>
          <w:b/>
          <w:bCs/>
          <w:sz w:val="24"/>
          <w:szCs w:val="24"/>
        </w:rPr>
        <w:t>4</w:t>
      </w:r>
      <w:r w:rsidRPr="00FC7098">
        <w:rPr>
          <w:rFonts w:ascii="Calibri" w:hAnsi="Calibri" w:cs="Calibri"/>
          <w:b/>
          <w:bCs/>
          <w:sz w:val="24"/>
          <w:szCs w:val="24"/>
        </w:rPr>
        <w:t>00 zł netto</w:t>
      </w:r>
      <w:r w:rsidRPr="00D27B44">
        <w:rPr>
          <w:rFonts w:ascii="Calibri" w:hAnsi="Calibri" w:cs="Calibri"/>
          <w:sz w:val="24"/>
          <w:szCs w:val="24"/>
        </w:rPr>
        <w:t>, (podatek V</w:t>
      </w:r>
      <w:r w:rsidR="00BA7F6B">
        <w:rPr>
          <w:rFonts w:ascii="Calibri" w:hAnsi="Calibri" w:cs="Calibri"/>
          <w:sz w:val="24"/>
          <w:szCs w:val="24"/>
        </w:rPr>
        <w:t>AT</w:t>
      </w:r>
      <w:r w:rsidRPr="00D27B44">
        <w:rPr>
          <w:rFonts w:ascii="Calibri" w:hAnsi="Calibri" w:cs="Calibri"/>
          <w:sz w:val="24"/>
          <w:szCs w:val="24"/>
        </w:rPr>
        <w:t xml:space="preserve"> jest niekwalifikowalny).</w:t>
      </w:r>
    </w:p>
    <w:p w14:paraId="36B95B83" w14:textId="5B158FF4" w:rsidR="0015236A" w:rsidRPr="00D27B44" w:rsidRDefault="0015236A" w:rsidP="00FC7098">
      <w:pPr>
        <w:pStyle w:val="Akapitzlist"/>
        <w:numPr>
          <w:ilvl w:val="1"/>
          <w:numId w:val="24"/>
        </w:numPr>
        <w:autoSpaceDE w:val="0"/>
        <w:autoSpaceDN w:val="0"/>
        <w:adjustRightInd w:val="0"/>
        <w:spacing w:after="360" w:line="360" w:lineRule="auto"/>
        <w:ind w:left="1418"/>
        <w:rPr>
          <w:rFonts w:ascii="Calibri" w:hAnsi="Calibri" w:cs="Calibri"/>
          <w:color w:val="000000"/>
          <w:kern w:val="0"/>
          <w:sz w:val="24"/>
          <w:szCs w:val="24"/>
        </w:rPr>
      </w:pPr>
      <w:r w:rsidRPr="00D27B44">
        <w:rPr>
          <w:rFonts w:ascii="Calibri" w:hAnsi="Calibri" w:cs="Calibri"/>
          <w:sz w:val="24"/>
          <w:szCs w:val="24"/>
        </w:rPr>
        <w:t xml:space="preserve">Maksymalna kwota jednostkowa za ekran projekcyjny wynosi: </w:t>
      </w:r>
      <w:r w:rsidR="00BD208A">
        <w:rPr>
          <w:rFonts w:ascii="Calibri" w:hAnsi="Calibri" w:cs="Calibri"/>
          <w:b/>
          <w:bCs/>
          <w:sz w:val="24"/>
          <w:szCs w:val="24"/>
        </w:rPr>
        <w:t>37</w:t>
      </w:r>
      <w:r w:rsidRPr="00FC7098">
        <w:rPr>
          <w:rFonts w:ascii="Calibri" w:hAnsi="Calibri" w:cs="Calibri"/>
          <w:b/>
          <w:bCs/>
          <w:sz w:val="24"/>
          <w:szCs w:val="24"/>
        </w:rPr>
        <w:t xml:space="preserve">0 zł </w:t>
      </w:r>
      <w:r w:rsidR="00E375C5" w:rsidRPr="00FC7098">
        <w:rPr>
          <w:rFonts w:ascii="Calibri" w:hAnsi="Calibri" w:cs="Calibri"/>
          <w:b/>
          <w:bCs/>
          <w:sz w:val="24"/>
          <w:szCs w:val="24"/>
        </w:rPr>
        <w:t>netto</w:t>
      </w:r>
      <w:r w:rsidR="00E375C5" w:rsidRPr="00D27B44">
        <w:rPr>
          <w:rFonts w:ascii="Calibri" w:hAnsi="Calibri" w:cs="Calibri"/>
          <w:sz w:val="24"/>
          <w:szCs w:val="24"/>
        </w:rPr>
        <w:t xml:space="preserve"> </w:t>
      </w:r>
      <w:r w:rsidRPr="00D27B44">
        <w:rPr>
          <w:rFonts w:ascii="Calibri" w:hAnsi="Calibri" w:cs="Calibri"/>
          <w:sz w:val="24"/>
          <w:szCs w:val="24"/>
        </w:rPr>
        <w:t>(podatek V</w:t>
      </w:r>
      <w:r w:rsidR="00BA7F6B">
        <w:rPr>
          <w:rFonts w:ascii="Calibri" w:hAnsi="Calibri" w:cs="Calibri"/>
          <w:sz w:val="24"/>
          <w:szCs w:val="24"/>
        </w:rPr>
        <w:t>AT</w:t>
      </w:r>
      <w:r w:rsidRPr="00D27B44">
        <w:rPr>
          <w:rFonts w:ascii="Calibri" w:hAnsi="Calibri" w:cs="Calibri"/>
          <w:sz w:val="24"/>
          <w:szCs w:val="24"/>
        </w:rPr>
        <w:t xml:space="preserve"> jest niekwalifikowalny).</w:t>
      </w:r>
    </w:p>
    <w:p w14:paraId="00E216E0" w14:textId="77777777" w:rsidR="00F70765" w:rsidRPr="00F70765" w:rsidRDefault="003516AF" w:rsidP="00FC7098">
      <w:pPr>
        <w:pStyle w:val="Akapitzlist"/>
        <w:numPr>
          <w:ilvl w:val="0"/>
          <w:numId w:val="5"/>
        </w:numPr>
        <w:spacing w:line="360" w:lineRule="auto"/>
        <w:rPr>
          <w:rFonts w:ascii="Calibri" w:hAnsi="Calibri" w:cs="Calibri"/>
          <w:bCs/>
          <w:sz w:val="24"/>
          <w:szCs w:val="24"/>
        </w:rPr>
      </w:pPr>
      <w:r w:rsidRPr="00672E8D">
        <w:rPr>
          <w:rFonts w:ascii="Calibri" w:hAnsi="Calibri" w:cs="Calibri"/>
          <w:sz w:val="24"/>
          <w:szCs w:val="24"/>
        </w:rPr>
        <w:t>Liczba</w:t>
      </w:r>
      <w:r w:rsidR="002B4EA8" w:rsidRPr="00672E8D">
        <w:rPr>
          <w:rFonts w:ascii="Calibri" w:hAnsi="Calibri" w:cs="Calibri"/>
          <w:sz w:val="24"/>
          <w:szCs w:val="24"/>
        </w:rPr>
        <w:t xml:space="preserve"> </w:t>
      </w:r>
      <w:r w:rsidRPr="00672E8D">
        <w:rPr>
          <w:rFonts w:ascii="Calibri" w:hAnsi="Calibri" w:cs="Calibri"/>
          <w:sz w:val="24"/>
          <w:szCs w:val="24"/>
        </w:rPr>
        <w:t>zestawów komputerowych potrzebnych do przeprowadzenia jednego szkolenia wynosi 13.</w:t>
      </w:r>
    </w:p>
    <w:p w14:paraId="5C8424E8" w14:textId="5492CF07" w:rsidR="00952DD0" w:rsidRPr="00FC7098" w:rsidRDefault="003516AF" w:rsidP="00FC7098">
      <w:pPr>
        <w:pStyle w:val="Akapitzlist"/>
        <w:numPr>
          <w:ilvl w:val="0"/>
          <w:numId w:val="5"/>
        </w:numPr>
        <w:spacing w:line="360" w:lineRule="auto"/>
        <w:rPr>
          <w:rFonts w:ascii="Calibri" w:hAnsi="Calibri" w:cs="Calibri"/>
          <w:bCs/>
          <w:sz w:val="24"/>
          <w:szCs w:val="24"/>
        </w:rPr>
      </w:pPr>
      <w:r w:rsidRPr="00672E8D">
        <w:rPr>
          <w:rFonts w:ascii="Calibri" w:hAnsi="Calibri" w:cs="Calibri"/>
          <w:sz w:val="24"/>
          <w:szCs w:val="24"/>
        </w:rPr>
        <w:t xml:space="preserve"> </w:t>
      </w:r>
      <w:bookmarkStart w:id="7" w:name="_Hlk162529410"/>
      <w:bookmarkStart w:id="8" w:name="_Hlk161829625"/>
      <w:bookmarkEnd w:id="6"/>
      <w:r w:rsidR="00886195" w:rsidRPr="00FC7098">
        <w:rPr>
          <w:rFonts w:ascii="Calibri" w:hAnsi="Calibri" w:cs="Calibri"/>
          <w:sz w:val="24"/>
          <w:szCs w:val="24"/>
        </w:rPr>
        <w:t xml:space="preserve">OOW jest zobowiązany zapewnić sprzęt </w:t>
      </w:r>
      <w:r w:rsidR="0015236A" w:rsidRPr="00FC7098">
        <w:rPr>
          <w:rFonts w:ascii="Calibri" w:hAnsi="Calibri" w:cs="Calibri"/>
          <w:sz w:val="24"/>
          <w:szCs w:val="24"/>
        </w:rPr>
        <w:t xml:space="preserve">niezbędny </w:t>
      </w:r>
      <w:r w:rsidR="00886195" w:rsidRPr="00FC7098">
        <w:rPr>
          <w:rFonts w:ascii="Calibri" w:hAnsi="Calibri" w:cs="Calibri"/>
          <w:sz w:val="24"/>
          <w:szCs w:val="24"/>
        </w:rPr>
        <w:t xml:space="preserve">do realizacji szkoleń. </w:t>
      </w:r>
      <w:bookmarkEnd w:id="7"/>
      <w:r w:rsidR="00096158" w:rsidRPr="003C5EC8">
        <w:rPr>
          <w:rFonts w:ascii="Calibri" w:hAnsi="Calibri" w:cs="Calibri"/>
          <w:b/>
          <w:bCs/>
          <w:sz w:val="24"/>
          <w:szCs w:val="24"/>
        </w:rPr>
        <w:t>W przypadku zakupu sprzętu</w:t>
      </w:r>
      <w:r w:rsidR="00886195" w:rsidRPr="003C5EC8">
        <w:rPr>
          <w:rFonts w:ascii="Calibri" w:hAnsi="Calibri" w:cs="Calibri"/>
          <w:b/>
          <w:bCs/>
          <w:sz w:val="24"/>
          <w:szCs w:val="24"/>
        </w:rPr>
        <w:t xml:space="preserve"> </w:t>
      </w:r>
      <w:bookmarkStart w:id="9" w:name="_Hlk162529430"/>
      <w:r w:rsidR="00886195" w:rsidRPr="003C5EC8">
        <w:rPr>
          <w:rFonts w:ascii="Calibri" w:hAnsi="Calibri" w:cs="Calibri"/>
          <w:b/>
          <w:bCs/>
          <w:sz w:val="24"/>
          <w:szCs w:val="24"/>
        </w:rPr>
        <w:t>w ramach przedsięwzięcia, kwalifikowana jest jedynie wartość netto bez podatku VAT.</w:t>
      </w:r>
      <w:r w:rsidR="00CA7ADE" w:rsidRPr="00FC7098">
        <w:rPr>
          <w:rFonts w:ascii="Calibri" w:hAnsi="Calibri" w:cs="Calibri"/>
          <w:sz w:val="24"/>
          <w:szCs w:val="24"/>
        </w:rPr>
        <w:t xml:space="preserve"> </w:t>
      </w:r>
      <w:r w:rsidR="00886195" w:rsidRPr="00FC7098">
        <w:rPr>
          <w:rFonts w:ascii="Calibri" w:hAnsi="Calibri" w:cs="Calibri"/>
          <w:sz w:val="24"/>
          <w:szCs w:val="24"/>
        </w:rPr>
        <w:t>P</w:t>
      </w:r>
      <w:r w:rsidR="00096158" w:rsidRPr="00FC7098">
        <w:rPr>
          <w:rFonts w:ascii="Calibri" w:hAnsi="Calibri" w:cs="Calibri"/>
          <w:sz w:val="24"/>
          <w:szCs w:val="24"/>
        </w:rPr>
        <w:t xml:space="preserve">o </w:t>
      </w:r>
      <w:bookmarkEnd w:id="9"/>
      <w:r w:rsidR="00096158" w:rsidRPr="00FC7098">
        <w:rPr>
          <w:rFonts w:ascii="Calibri" w:hAnsi="Calibri" w:cs="Calibri"/>
          <w:sz w:val="24"/>
          <w:szCs w:val="24"/>
        </w:rPr>
        <w:t xml:space="preserve">zakończeniu realizacji </w:t>
      </w:r>
      <w:r w:rsidR="0072052D">
        <w:rPr>
          <w:rFonts w:ascii="Calibri" w:hAnsi="Calibri" w:cs="Calibri"/>
          <w:sz w:val="24"/>
          <w:szCs w:val="24"/>
        </w:rPr>
        <w:t>szkoleń</w:t>
      </w:r>
      <w:r w:rsidR="00523D76" w:rsidRPr="00FC7098">
        <w:rPr>
          <w:rFonts w:ascii="Calibri" w:hAnsi="Calibri" w:cs="Calibri"/>
          <w:sz w:val="24"/>
          <w:szCs w:val="24"/>
        </w:rPr>
        <w:t>,</w:t>
      </w:r>
      <w:r w:rsidR="00096158" w:rsidRPr="00FC7098">
        <w:rPr>
          <w:rFonts w:ascii="Calibri" w:hAnsi="Calibri" w:cs="Calibri"/>
          <w:sz w:val="24"/>
          <w:szCs w:val="24"/>
        </w:rPr>
        <w:t xml:space="preserve"> </w:t>
      </w:r>
      <w:r w:rsidR="00A842AE" w:rsidRPr="00FC7098">
        <w:rPr>
          <w:rFonts w:ascii="Calibri" w:hAnsi="Calibri" w:cs="Calibri"/>
          <w:sz w:val="24"/>
          <w:szCs w:val="24"/>
        </w:rPr>
        <w:t xml:space="preserve">OOW ma obowiązek przekazać </w:t>
      </w:r>
      <w:r w:rsidR="00A54A28" w:rsidRPr="00181D4F">
        <w:rPr>
          <w:rFonts w:ascii="Calibri" w:hAnsi="Calibri" w:cs="Calibri"/>
          <w:b/>
          <w:bCs/>
          <w:sz w:val="24"/>
          <w:szCs w:val="24"/>
        </w:rPr>
        <w:t xml:space="preserve">całość </w:t>
      </w:r>
      <w:r w:rsidR="00096158" w:rsidRPr="00181D4F">
        <w:rPr>
          <w:rFonts w:ascii="Calibri" w:hAnsi="Calibri" w:cs="Calibri"/>
          <w:b/>
          <w:bCs/>
          <w:sz w:val="24"/>
          <w:szCs w:val="24"/>
        </w:rPr>
        <w:t>zakupion</w:t>
      </w:r>
      <w:r w:rsidR="00A54A28" w:rsidRPr="00181D4F">
        <w:rPr>
          <w:rFonts w:ascii="Calibri" w:hAnsi="Calibri" w:cs="Calibri"/>
          <w:b/>
          <w:bCs/>
          <w:sz w:val="24"/>
          <w:szCs w:val="24"/>
        </w:rPr>
        <w:t>ego</w:t>
      </w:r>
      <w:r w:rsidR="00096158" w:rsidRPr="00181D4F">
        <w:rPr>
          <w:rFonts w:ascii="Calibri" w:hAnsi="Calibri" w:cs="Calibri"/>
          <w:b/>
          <w:bCs/>
          <w:sz w:val="24"/>
          <w:szCs w:val="24"/>
        </w:rPr>
        <w:t xml:space="preserve"> </w:t>
      </w:r>
      <w:r w:rsidR="006A562D" w:rsidRPr="00181D4F">
        <w:rPr>
          <w:rFonts w:ascii="Calibri" w:hAnsi="Calibri" w:cs="Calibri"/>
          <w:b/>
          <w:bCs/>
          <w:sz w:val="24"/>
          <w:szCs w:val="24"/>
        </w:rPr>
        <w:t>sprzętu</w:t>
      </w:r>
      <w:r w:rsidR="006A562D" w:rsidRPr="00FC7098">
        <w:rPr>
          <w:rFonts w:ascii="Calibri" w:hAnsi="Calibri" w:cs="Calibri"/>
          <w:sz w:val="24"/>
          <w:szCs w:val="24"/>
        </w:rPr>
        <w:t xml:space="preserve"> </w:t>
      </w:r>
      <w:r w:rsidR="006A562D">
        <w:rPr>
          <w:rFonts w:ascii="Calibri" w:hAnsi="Calibri" w:cs="Calibri"/>
          <w:sz w:val="24"/>
          <w:szCs w:val="24"/>
        </w:rPr>
        <w:t>do</w:t>
      </w:r>
      <w:r w:rsidR="005325E1">
        <w:rPr>
          <w:rFonts w:ascii="Calibri" w:hAnsi="Calibri" w:cs="Calibri"/>
          <w:sz w:val="24"/>
          <w:szCs w:val="24"/>
        </w:rPr>
        <w:t xml:space="preserve"> prowadzenia szkoleń </w:t>
      </w:r>
      <w:r w:rsidR="00952DD0" w:rsidRPr="00FC7098">
        <w:rPr>
          <w:rFonts w:ascii="Calibri" w:hAnsi="Calibri" w:cs="Calibri"/>
          <w:sz w:val="24"/>
          <w:szCs w:val="24"/>
        </w:rPr>
        <w:t xml:space="preserve">najbiedniejszym jednostkom samorządu terytorialnego wyłonionym na podstawie </w:t>
      </w:r>
      <w:r w:rsidR="002404E8" w:rsidRPr="00FC7098">
        <w:rPr>
          <w:rFonts w:ascii="Calibri" w:hAnsi="Calibri" w:cs="Calibri"/>
          <w:sz w:val="24"/>
          <w:szCs w:val="24"/>
        </w:rPr>
        <w:t xml:space="preserve">indywidualnych zgłoszeń oraz </w:t>
      </w:r>
      <w:r w:rsidR="00952DD0" w:rsidRPr="00FC7098">
        <w:rPr>
          <w:rFonts w:ascii="Calibri" w:hAnsi="Calibri" w:cs="Calibri"/>
          <w:sz w:val="24"/>
          <w:szCs w:val="24"/>
        </w:rPr>
        <w:t>najbardziej aktualnego</w:t>
      </w:r>
      <w:r w:rsidR="00765997" w:rsidRPr="00FC7098">
        <w:rPr>
          <w:rFonts w:ascii="Calibri" w:hAnsi="Calibri" w:cs="Calibri"/>
          <w:sz w:val="24"/>
          <w:szCs w:val="24"/>
        </w:rPr>
        <w:t xml:space="preserve"> na dzień </w:t>
      </w:r>
      <w:r w:rsidR="00D70A41" w:rsidRPr="00FC7098">
        <w:rPr>
          <w:rFonts w:ascii="Calibri" w:hAnsi="Calibri" w:cs="Calibri"/>
          <w:sz w:val="24"/>
          <w:szCs w:val="24"/>
        </w:rPr>
        <w:t xml:space="preserve">zakończenia okresu realizacji przedsięwzięcia </w:t>
      </w:r>
      <w:r w:rsidR="00952DD0" w:rsidRPr="00FC7098">
        <w:rPr>
          <w:rFonts w:ascii="Calibri" w:hAnsi="Calibri" w:cs="Calibri"/>
          <w:sz w:val="24"/>
          <w:szCs w:val="24"/>
        </w:rPr>
        <w:t xml:space="preserve">zestawienia wskaźników dochodów podatkowych </w:t>
      </w:r>
      <w:r w:rsidR="00EB0943" w:rsidRPr="00FC7098">
        <w:rPr>
          <w:rFonts w:ascii="Calibri" w:hAnsi="Calibri" w:cs="Calibri"/>
          <w:sz w:val="24"/>
          <w:szCs w:val="24"/>
        </w:rPr>
        <w:t>spośród podmiotów biorących udział w przedsięwzięciu</w:t>
      </w:r>
      <w:r w:rsidR="00952DD0" w:rsidRPr="00FC7098">
        <w:rPr>
          <w:rFonts w:ascii="Calibri" w:hAnsi="Calibri" w:cs="Calibri"/>
          <w:sz w:val="24"/>
          <w:szCs w:val="24"/>
        </w:rPr>
        <w:t>, o ile dany podmiot nie otrzymał już sprzętu w ramach innej inwestycji w C2.1.3</w:t>
      </w:r>
      <w:r w:rsidR="00DE08C3">
        <w:rPr>
          <w:rStyle w:val="Odwoanieprzypisudolnego"/>
          <w:rFonts w:ascii="Calibri" w:hAnsi="Calibri" w:cs="Calibri"/>
          <w:sz w:val="24"/>
          <w:szCs w:val="24"/>
        </w:rPr>
        <w:footnoteReference w:id="3"/>
      </w:r>
      <w:r w:rsidR="00952DD0" w:rsidRPr="00FC7098">
        <w:rPr>
          <w:rFonts w:ascii="Calibri" w:hAnsi="Calibri" w:cs="Calibri"/>
          <w:sz w:val="24"/>
          <w:szCs w:val="24"/>
        </w:rPr>
        <w:t>.</w:t>
      </w:r>
      <w:r w:rsidR="00EB0943" w:rsidRPr="00FC7098">
        <w:rPr>
          <w:rFonts w:ascii="Calibri" w:hAnsi="Calibri" w:cs="Calibri"/>
          <w:sz w:val="24"/>
          <w:szCs w:val="24"/>
        </w:rPr>
        <w:t xml:space="preserve"> OOW we wniosku przedstawi schemat przekazania sprzętu</w:t>
      </w:r>
      <w:r w:rsidR="0015236A" w:rsidRPr="00FC7098">
        <w:rPr>
          <w:rFonts w:ascii="Calibri" w:hAnsi="Calibri" w:cs="Calibri"/>
          <w:sz w:val="24"/>
          <w:szCs w:val="24"/>
        </w:rPr>
        <w:t xml:space="preserve"> do prowadzenia szkoleń</w:t>
      </w:r>
      <w:r w:rsidR="00EB0943" w:rsidRPr="00FC7098">
        <w:rPr>
          <w:rFonts w:ascii="Calibri" w:hAnsi="Calibri" w:cs="Calibri"/>
          <w:sz w:val="24"/>
          <w:szCs w:val="24"/>
        </w:rPr>
        <w:t>.</w:t>
      </w:r>
      <w:r w:rsidR="00905563" w:rsidRPr="00FC7098">
        <w:rPr>
          <w:rFonts w:ascii="Calibri" w:hAnsi="Calibri" w:cs="Calibri"/>
          <w:sz w:val="24"/>
          <w:szCs w:val="24"/>
        </w:rPr>
        <w:t xml:space="preserve"> W przypadku braku możliwości zastosowania powyższego rozwiązania, OOW przeprowadzi otwarty nabór na przekazanie </w:t>
      </w:r>
      <w:r w:rsidR="0015236A" w:rsidRPr="00FC7098">
        <w:rPr>
          <w:rFonts w:ascii="Calibri" w:hAnsi="Calibri" w:cs="Calibri"/>
          <w:sz w:val="24"/>
          <w:szCs w:val="24"/>
        </w:rPr>
        <w:t xml:space="preserve">ww. </w:t>
      </w:r>
      <w:r w:rsidR="00905563" w:rsidRPr="00FC7098">
        <w:rPr>
          <w:rFonts w:ascii="Calibri" w:hAnsi="Calibri" w:cs="Calibri"/>
          <w:sz w:val="24"/>
          <w:szCs w:val="24"/>
        </w:rPr>
        <w:t xml:space="preserve">sprzętu z przeznaczeniem na realizację zadań publicznych. Pisemne wnioski powinny zawierać informację o zadaniach publicznych realizowanych przez jednostkę oraz uzasadnienie potrzeb i sposobu wykorzystania sprzętu, OOW przygotuje dokumentację uzasadniającą wybór podmiotu, któremu zostanie przekazany sprzęt i przekaże do akceptacji Jednostce </w:t>
      </w:r>
      <w:r w:rsidR="00C95C78">
        <w:rPr>
          <w:rFonts w:ascii="Calibri" w:hAnsi="Calibri" w:cs="Calibri"/>
          <w:sz w:val="24"/>
          <w:szCs w:val="24"/>
        </w:rPr>
        <w:t>W</w:t>
      </w:r>
      <w:r w:rsidR="00C95C78" w:rsidRPr="00FC7098">
        <w:rPr>
          <w:rFonts w:ascii="Calibri" w:hAnsi="Calibri" w:cs="Calibri"/>
          <w:sz w:val="24"/>
          <w:szCs w:val="24"/>
        </w:rPr>
        <w:t>spierającej</w:t>
      </w:r>
      <w:r w:rsidR="00C95C78">
        <w:rPr>
          <w:rFonts w:ascii="Calibri" w:hAnsi="Calibri" w:cs="Calibri"/>
          <w:sz w:val="24"/>
          <w:szCs w:val="24"/>
        </w:rPr>
        <w:t xml:space="preserve"> (dalej jako: JW)</w:t>
      </w:r>
      <w:r w:rsidR="00905563" w:rsidRPr="00FC7098">
        <w:rPr>
          <w:rFonts w:ascii="Calibri" w:hAnsi="Calibri" w:cs="Calibri"/>
          <w:sz w:val="24"/>
          <w:szCs w:val="24"/>
        </w:rPr>
        <w:t>.</w:t>
      </w:r>
    </w:p>
    <w:bookmarkEnd w:id="8"/>
    <w:p w14:paraId="2ED4882A" w14:textId="15EACF2F" w:rsidR="001179E3" w:rsidRPr="00672E8D" w:rsidRDefault="00BD0737" w:rsidP="00B755F5">
      <w:pPr>
        <w:pStyle w:val="Akapitzlist"/>
        <w:numPr>
          <w:ilvl w:val="0"/>
          <w:numId w:val="5"/>
        </w:numPr>
        <w:spacing w:line="360" w:lineRule="auto"/>
        <w:rPr>
          <w:rFonts w:ascii="Calibri" w:hAnsi="Calibri" w:cs="Calibri"/>
          <w:sz w:val="24"/>
          <w:szCs w:val="24"/>
        </w:rPr>
      </w:pPr>
      <w:r w:rsidRPr="00672E8D">
        <w:rPr>
          <w:rStyle w:val="normaltextrun"/>
          <w:rFonts w:ascii="Calibri" w:hAnsi="Calibri" w:cs="Calibri"/>
          <w:color w:val="000000"/>
          <w:sz w:val="24"/>
          <w:szCs w:val="24"/>
          <w:shd w:val="clear" w:color="auto" w:fill="FFFFFF"/>
        </w:rPr>
        <w:t xml:space="preserve">OOW przygotuje ścieżki edukacyjne, zestawy programów i scenariuszy zajęć dla wykluczonych cyfrowo. </w:t>
      </w:r>
      <w:r w:rsidR="00DB3FFF" w:rsidRPr="00672E8D">
        <w:rPr>
          <w:rFonts w:ascii="Calibri" w:hAnsi="Calibri" w:cs="Calibri"/>
          <w:sz w:val="24"/>
          <w:szCs w:val="24"/>
        </w:rPr>
        <w:t xml:space="preserve">OOW przedstawi propozycję wykorzystania istniejących materiałów dydaktycznych lub propozycję wytworzenia nowych oraz ich </w:t>
      </w:r>
      <w:r w:rsidR="00DB3FFF" w:rsidRPr="00165490">
        <w:rPr>
          <w:rFonts w:ascii="Calibri" w:hAnsi="Calibri" w:cs="Calibri"/>
          <w:sz w:val="24"/>
          <w:szCs w:val="24"/>
        </w:rPr>
        <w:t>udostępnianie. Do wniosku należy dołączyć</w:t>
      </w:r>
      <w:r w:rsidR="00952DD0" w:rsidRPr="00165490">
        <w:rPr>
          <w:rFonts w:ascii="Calibri" w:hAnsi="Calibri" w:cs="Calibri"/>
          <w:sz w:val="24"/>
          <w:szCs w:val="24"/>
        </w:rPr>
        <w:t xml:space="preserve"> minimum</w:t>
      </w:r>
      <w:r w:rsidR="00DB3FFF" w:rsidRPr="00165490">
        <w:rPr>
          <w:rFonts w:ascii="Calibri" w:hAnsi="Calibri" w:cs="Calibri"/>
          <w:sz w:val="24"/>
          <w:szCs w:val="24"/>
        </w:rPr>
        <w:t xml:space="preserve"> </w:t>
      </w:r>
      <w:r w:rsidR="00AA4203" w:rsidRPr="00165490">
        <w:rPr>
          <w:rFonts w:ascii="Calibri" w:hAnsi="Calibri" w:cs="Calibri"/>
          <w:sz w:val="24"/>
          <w:szCs w:val="24"/>
        </w:rPr>
        <w:t xml:space="preserve">2 ramowe programy </w:t>
      </w:r>
      <w:r w:rsidR="007B3F24" w:rsidRPr="00165490">
        <w:rPr>
          <w:rFonts w:ascii="Calibri" w:hAnsi="Calibri" w:cs="Calibri"/>
          <w:sz w:val="24"/>
          <w:szCs w:val="24"/>
        </w:rPr>
        <w:t xml:space="preserve">szkoleń </w:t>
      </w:r>
      <w:r w:rsidR="00AA4203" w:rsidRPr="00165490">
        <w:rPr>
          <w:rFonts w:ascii="Calibri" w:hAnsi="Calibri" w:cs="Calibri"/>
          <w:sz w:val="24"/>
          <w:szCs w:val="24"/>
        </w:rPr>
        <w:t xml:space="preserve">oraz </w:t>
      </w:r>
      <w:r w:rsidR="00952DD0" w:rsidRPr="00165490">
        <w:rPr>
          <w:rFonts w:ascii="Calibri" w:hAnsi="Calibri" w:cs="Calibri"/>
          <w:sz w:val="24"/>
          <w:szCs w:val="24"/>
        </w:rPr>
        <w:t>3</w:t>
      </w:r>
      <w:r w:rsidR="00DB3FFF" w:rsidRPr="00165490">
        <w:rPr>
          <w:rFonts w:ascii="Calibri" w:hAnsi="Calibri" w:cs="Calibri"/>
          <w:sz w:val="24"/>
          <w:szCs w:val="24"/>
        </w:rPr>
        <w:t xml:space="preserve"> scenariusze zajęć</w:t>
      </w:r>
      <w:r w:rsidR="00353F18" w:rsidRPr="00165490">
        <w:rPr>
          <w:rFonts w:ascii="Calibri" w:hAnsi="Calibri" w:cs="Calibri"/>
          <w:sz w:val="24"/>
          <w:szCs w:val="24"/>
        </w:rPr>
        <w:t xml:space="preserve"> pozwalających</w:t>
      </w:r>
      <w:r w:rsidR="00353F18" w:rsidRPr="00060FA7">
        <w:rPr>
          <w:rFonts w:ascii="Calibri" w:hAnsi="Calibri" w:cs="Calibri"/>
          <w:sz w:val="24"/>
          <w:szCs w:val="24"/>
        </w:rPr>
        <w:t xml:space="preserve"> nabyć co</w:t>
      </w:r>
      <w:r w:rsidR="00353F18" w:rsidRPr="00672E8D">
        <w:rPr>
          <w:rFonts w:ascii="Calibri" w:hAnsi="Calibri" w:cs="Calibri"/>
          <w:sz w:val="24"/>
          <w:szCs w:val="24"/>
        </w:rPr>
        <w:t xml:space="preserve"> najmniej jedną z umiejętnoś</w:t>
      </w:r>
      <w:r w:rsidR="5A2D5B67" w:rsidRPr="00672E8D">
        <w:rPr>
          <w:rFonts w:ascii="Calibri" w:hAnsi="Calibri" w:cs="Calibri"/>
          <w:sz w:val="24"/>
          <w:szCs w:val="24"/>
        </w:rPr>
        <w:t>ci</w:t>
      </w:r>
      <w:r w:rsidR="00353F18" w:rsidRPr="00672E8D">
        <w:rPr>
          <w:rFonts w:ascii="Calibri" w:hAnsi="Calibri" w:cs="Calibri"/>
          <w:sz w:val="24"/>
          <w:szCs w:val="24"/>
        </w:rPr>
        <w:t xml:space="preserve"> w każdym z pięciu obszarów wskazanych w definicji szkolenia</w:t>
      </w:r>
      <w:r w:rsidR="10E8488D" w:rsidRPr="00672E8D">
        <w:rPr>
          <w:rFonts w:ascii="Calibri" w:hAnsi="Calibri" w:cs="Calibri"/>
          <w:sz w:val="24"/>
          <w:szCs w:val="24"/>
        </w:rPr>
        <w:t>.</w:t>
      </w:r>
      <w:r w:rsidR="00353F18" w:rsidRPr="00672E8D">
        <w:rPr>
          <w:rFonts w:ascii="Calibri" w:hAnsi="Calibri" w:cs="Calibri"/>
          <w:sz w:val="24"/>
          <w:szCs w:val="24"/>
        </w:rPr>
        <w:t xml:space="preserve"> </w:t>
      </w:r>
      <w:r w:rsidR="4084AE43" w:rsidRPr="00672E8D">
        <w:rPr>
          <w:rFonts w:ascii="Calibri" w:hAnsi="Calibri" w:cs="Calibri"/>
          <w:sz w:val="24"/>
          <w:szCs w:val="24"/>
        </w:rPr>
        <w:t>T</w:t>
      </w:r>
      <w:r w:rsidR="00353F18" w:rsidRPr="00672E8D">
        <w:rPr>
          <w:rFonts w:ascii="Calibri" w:hAnsi="Calibri" w:cs="Calibri"/>
          <w:sz w:val="24"/>
          <w:szCs w:val="24"/>
        </w:rPr>
        <w:t xml:space="preserve">ematyka powinna być </w:t>
      </w:r>
      <w:r w:rsidR="00353F18" w:rsidRPr="00672E8D">
        <w:rPr>
          <w:rFonts w:ascii="Calibri" w:hAnsi="Calibri" w:cs="Calibri"/>
          <w:sz w:val="24"/>
          <w:szCs w:val="24"/>
        </w:rPr>
        <w:lastRenderedPageBreak/>
        <w:t>atrakcyjna dla określonego profilu uczestnika, tak aby zmotywować go do udziału w zajęciach oraz powinna pomóc rozwiązać podstawowe praktyczne problemy uczestnika i odpowiadać jego potrzebom i zainteresowaniom.</w:t>
      </w:r>
      <w:r w:rsidR="006150EC" w:rsidRPr="00672E8D">
        <w:rPr>
          <w:rFonts w:ascii="Calibri" w:hAnsi="Calibri" w:cs="Calibri"/>
          <w:sz w:val="24"/>
          <w:szCs w:val="24"/>
        </w:rPr>
        <w:t xml:space="preserve"> Dobór umiejętności i tematyki nie</w:t>
      </w:r>
      <w:r w:rsidR="0039693C" w:rsidRPr="00672E8D">
        <w:rPr>
          <w:rFonts w:ascii="Calibri" w:hAnsi="Calibri" w:cs="Calibri"/>
          <w:sz w:val="24"/>
          <w:szCs w:val="24"/>
        </w:rPr>
        <w:t xml:space="preserve"> może być</w:t>
      </w:r>
      <w:r w:rsidR="006150EC" w:rsidRPr="00672E8D">
        <w:rPr>
          <w:rFonts w:ascii="Calibri" w:hAnsi="Calibri" w:cs="Calibri"/>
          <w:sz w:val="24"/>
          <w:szCs w:val="24"/>
        </w:rPr>
        <w:t xml:space="preserve"> abstrakcyjny, ale osadzony w praktycznych kontekstach, przydatnych dla określonego grona uczestników (przykładowo umiejętność redagowanie pism w Wordzie osobom w wieku 65+ może okazać niekoniecznie przydatna, natomiast użyteczna może być umiejętność edycji zdjęć lub filmów lub obsługi aplikacji służących do komunikowania się, czy związanych m.in. z profilaktyką zdrowotną).</w:t>
      </w:r>
      <w:r w:rsidR="0039693C" w:rsidRPr="00672E8D">
        <w:rPr>
          <w:rFonts w:ascii="Calibri" w:hAnsi="Calibri" w:cs="Calibri"/>
          <w:sz w:val="24"/>
          <w:szCs w:val="24"/>
        </w:rPr>
        <w:t xml:space="preserve"> </w:t>
      </w:r>
      <w:r w:rsidR="00C006D9" w:rsidRPr="00672E8D">
        <w:rPr>
          <w:rFonts w:ascii="Calibri" w:hAnsi="Calibri" w:cs="Calibri"/>
          <w:sz w:val="24"/>
          <w:szCs w:val="24"/>
        </w:rPr>
        <w:t>Materiały dydaktyczne dot. szkolenia</w:t>
      </w:r>
      <w:r w:rsidR="004A03A1">
        <w:rPr>
          <w:rFonts w:ascii="Calibri" w:hAnsi="Calibri" w:cs="Calibri"/>
          <w:sz w:val="24"/>
          <w:szCs w:val="24"/>
        </w:rPr>
        <w:t>,</w:t>
      </w:r>
      <w:r w:rsidR="00C006D9" w:rsidRPr="00672E8D">
        <w:rPr>
          <w:rFonts w:ascii="Calibri" w:hAnsi="Calibri" w:cs="Calibri"/>
          <w:sz w:val="24"/>
          <w:szCs w:val="24"/>
        </w:rPr>
        <w:t xml:space="preserve"> program</w:t>
      </w:r>
      <w:r w:rsidR="004A03A1">
        <w:rPr>
          <w:rFonts w:ascii="Calibri" w:hAnsi="Calibri" w:cs="Calibri"/>
          <w:sz w:val="24"/>
          <w:szCs w:val="24"/>
        </w:rPr>
        <w:t>y</w:t>
      </w:r>
      <w:r w:rsidR="00C006D9" w:rsidRPr="00672E8D">
        <w:rPr>
          <w:rFonts w:ascii="Calibri" w:hAnsi="Calibri" w:cs="Calibri"/>
          <w:sz w:val="24"/>
          <w:szCs w:val="24"/>
        </w:rPr>
        <w:t xml:space="preserve"> szkoleń</w:t>
      </w:r>
      <w:r w:rsidR="004A03A1">
        <w:rPr>
          <w:rFonts w:ascii="Calibri" w:hAnsi="Calibri" w:cs="Calibri"/>
          <w:sz w:val="24"/>
          <w:szCs w:val="24"/>
        </w:rPr>
        <w:t xml:space="preserve"> oraz scenariusze</w:t>
      </w:r>
      <w:r w:rsidR="00C006D9" w:rsidRPr="00672E8D">
        <w:rPr>
          <w:rFonts w:ascii="Calibri" w:hAnsi="Calibri" w:cs="Calibri"/>
          <w:sz w:val="24"/>
          <w:szCs w:val="24"/>
        </w:rPr>
        <w:t xml:space="preserve"> muszą zostać opracowane</w:t>
      </w:r>
      <w:r w:rsidR="007D3D4B" w:rsidRPr="00672E8D">
        <w:rPr>
          <w:rFonts w:ascii="Calibri" w:hAnsi="Calibri" w:cs="Calibri"/>
          <w:sz w:val="24"/>
          <w:szCs w:val="24"/>
        </w:rPr>
        <w:t xml:space="preserve"> (a w przypadku istniejących już materiałów -zweryfikowane)</w:t>
      </w:r>
      <w:r w:rsidR="00C006D9" w:rsidRPr="00672E8D">
        <w:rPr>
          <w:rFonts w:ascii="Calibri" w:hAnsi="Calibri" w:cs="Calibri"/>
          <w:sz w:val="24"/>
          <w:szCs w:val="24"/>
        </w:rPr>
        <w:t xml:space="preserve"> przez Eksperta</w:t>
      </w:r>
      <w:r w:rsidR="009B574B" w:rsidRPr="00672E8D">
        <w:rPr>
          <w:rFonts w:ascii="Calibri" w:hAnsi="Calibri" w:cs="Calibri"/>
          <w:sz w:val="24"/>
          <w:szCs w:val="24"/>
        </w:rPr>
        <w:t>, który</w:t>
      </w:r>
      <w:r w:rsidR="00C006D9" w:rsidRPr="00672E8D">
        <w:rPr>
          <w:rFonts w:ascii="Calibri" w:hAnsi="Calibri" w:cs="Calibri"/>
          <w:sz w:val="24"/>
          <w:szCs w:val="24"/>
        </w:rPr>
        <w:t xml:space="preserve"> musi posiadać 3 letnie udokumentowane doświadczenie dydaktyczne w zakresie kompetencji cyfrowych.</w:t>
      </w:r>
      <w:r w:rsidR="007A6392">
        <w:rPr>
          <w:rFonts w:ascii="Calibri" w:hAnsi="Calibri" w:cs="Calibri"/>
          <w:sz w:val="24"/>
          <w:szCs w:val="24"/>
        </w:rPr>
        <w:t xml:space="preserve"> W przypadku posiadania gotowych materiałów przez OOW Ekspert ma obowiązek ich weryfikacji.</w:t>
      </w:r>
      <w:r w:rsidR="00FF0725" w:rsidRPr="00FF0725">
        <w:t xml:space="preserve"> </w:t>
      </w:r>
      <w:r w:rsidR="00FF0725" w:rsidRPr="00FF0725">
        <w:rPr>
          <w:rFonts w:ascii="Calibri" w:hAnsi="Calibri" w:cs="Calibri"/>
          <w:sz w:val="24"/>
          <w:szCs w:val="24"/>
        </w:rPr>
        <w:t xml:space="preserve">Wydatek na przygotowanie materiałów dydaktycznych uznawany jest za kwalifikujący się do objęcia wsparciem w </w:t>
      </w:r>
      <w:r w:rsidR="006A562D" w:rsidRPr="00FF0725">
        <w:rPr>
          <w:rFonts w:ascii="Calibri" w:hAnsi="Calibri" w:cs="Calibri"/>
          <w:sz w:val="24"/>
          <w:szCs w:val="24"/>
        </w:rPr>
        <w:t>przypadku,</w:t>
      </w:r>
      <w:r w:rsidR="00FF0725" w:rsidRPr="00FF0725">
        <w:rPr>
          <w:rFonts w:ascii="Calibri" w:hAnsi="Calibri" w:cs="Calibri"/>
          <w:sz w:val="24"/>
          <w:szCs w:val="24"/>
        </w:rPr>
        <w:t xml:space="preserve"> </w:t>
      </w:r>
      <w:r w:rsidR="00FF0725" w:rsidRPr="007C6B37">
        <w:rPr>
          <w:rFonts w:ascii="Calibri" w:hAnsi="Calibri" w:cs="Calibri"/>
          <w:sz w:val="24"/>
          <w:szCs w:val="24"/>
        </w:rPr>
        <w:t>gdy OOW realizuje swoje pierwsze przedsięwzięcie w inwestycji C2.1.3 dla danej grupy odbiorców</w:t>
      </w:r>
      <w:r w:rsidR="003C777C" w:rsidRPr="007C6B37">
        <w:rPr>
          <w:rFonts w:ascii="Calibri" w:hAnsi="Calibri" w:cs="Calibri"/>
          <w:sz w:val="24"/>
          <w:szCs w:val="24"/>
        </w:rPr>
        <w:t xml:space="preserve">. OOW i Partner składają oświadczenie, że nie otrzymali już finansowania na ten sam cel w ramach planu rozwojowego lub innych unijnych programów, instrumentów, funduszy w ramach budżetu Unii Europejskiej na realizację zakresu prac zakładanego w ramach realizacji Przedsięwzięcia. </w:t>
      </w:r>
    </w:p>
    <w:p w14:paraId="7DD69D37" w14:textId="06865A36" w:rsidR="5387B7F1" w:rsidRPr="00BD19E7" w:rsidRDefault="5387B7F1" w:rsidP="00B755F5">
      <w:pPr>
        <w:pStyle w:val="Akapitzlist"/>
        <w:numPr>
          <w:ilvl w:val="0"/>
          <w:numId w:val="5"/>
        </w:numPr>
        <w:spacing w:line="360" w:lineRule="auto"/>
        <w:rPr>
          <w:rFonts w:ascii="Calibri" w:hAnsi="Calibri" w:cs="Calibri"/>
          <w:sz w:val="24"/>
          <w:szCs w:val="24"/>
        </w:rPr>
      </w:pPr>
      <w:r w:rsidRPr="00672E8D">
        <w:rPr>
          <w:rFonts w:ascii="Calibri" w:hAnsi="Calibri" w:cs="Calibri"/>
          <w:sz w:val="24"/>
          <w:szCs w:val="24"/>
        </w:rPr>
        <w:t>OOW opisze działania informacyjno-promocyjne, jakie zamierza przeprowadzić w projekcie.</w:t>
      </w:r>
    </w:p>
    <w:p w14:paraId="25FEE5F8" w14:textId="0165DCC6" w:rsidR="00790357" w:rsidRPr="00790357" w:rsidRDefault="00DB3FFF" w:rsidP="00790357">
      <w:pPr>
        <w:pStyle w:val="Akapitzlist"/>
        <w:numPr>
          <w:ilvl w:val="0"/>
          <w:numId w:val="5"/>
        </w:numPr>
        <w:spacing w:line="360" w:lineRule="auto"/>
        <w:rPr>
          <w:rFonts w:ascii="Calibri" w:hAnsi="Calibri" w:cs="Calibri"/>
          <w:sz w:val="24"/>
          <w:szCs w:val="24"/>
        </w:rPr>
      </w:pPr>
      <w:r w:rsidRPr="00790357">
        <w:rPr>
          <w:rFonts w:ascii="Calibri" w:hAnsi="Calibri" w:cs="Calibri"/>
          <w:bCs/>
          <w:sz w:val="24"/>
          <w:szCs w:val="24"/>
        </w:rPr>
        <w:t>OOW przedstawi sposób przeprowadzenia weryfikacji kompetencji przed i po ukończeniu cyklu szkoleniowego.</w:t>
      </w:r>
      <w:r w:rsidR="00353F18" w:rsidRPr="00790357">
        <w:rPr>
          <w:rFonts w:ascii="Calibri" w:hAnsi="Calibri" w:cs="Calibri"/>
          <w:bCs/>
          <w:sz w:val="24"/>
          <w:szCs w:val="24"/>
        </w:rPr>
        <w:t xml:space="preserve"> OOW jest zobowiązany monitorować przyrost kompetencji cyfrowych</w:t>
      </w:r>
      <w:r w:rsidR="00790357">
        <w:rPr>
          <w:rFonts w:ascii="Calibri" w:hAnsi="Calibri" w:cs="Calibri"/>
          <w:bCs/>
          <w:sz w:val="24"/>
          <w:szCs w:val="24"/>
        </w:rPr>
        <w:t xml:space="preserve"> </w:t>
      </w:r>
      <w:r w:rsidR="00790357">
        <w:rPr>
          <w:rFonts w:ascii="Calibri" w:hAnsi="Calibri" w:cs="Calibri"/>
          <w:sz w:val="24"/>
          <w:szCs w:val="24"/>
        </w:rPr>
        <w:t>u</w:t>
      </w:r>
      <w:r w:rsidR="00790357" w:rsidRPr="00790357">
        <w:rPr>
          <w:rFonts w:ascii="Calibri" w:hAnsi="Calibri" w:cs="Calibri"/>
          <w:sz w:val="24"/>
          <w:szCs w:val="24"/>
        </w:rPr>
        <w:t>czestników projektu w postaci oceny umiejętności przed udzieleniem wsparcia i po jego ukończeniu oraz sprawozdawać osiągnięcie wskaźników.</w:t>
      </w:r>
    </w:p>
    <w:p w14:paraId="5A780B69" w14:textId="0B40BA0A" w:rsidR="00353F18" w:rsidRPr="00BD19E7" w:rsidRDefault="00353F18" w:rsidP="00B755F5">
      <w:pPr>
        <w:pStyle w:val="Akapitzlist"/>
        <w:numPr>
          <w:ilvl w:val="0"/>
          <w:numId w:val="5"/>
        </w:numPr>
        <w:spacing w:line="360" w:lineRule="auto"/>
        <w:rPr>
          <w:rFonts w:ascii="Calibri" w:hAnsi="Calibri" w:cs="Calibri"/>
          <w:sz w:val="24"/>
          <w:szCs w:val="24"/>
        </w:rPr>
      </w:pPr>
      <w:r w:rsidRPr="00BD19E7">
        <w:rPr>
          <w:rFonts w:ascii="Calibri" w:hAnsi="Calibri" w:cs="Calibri"/>
          <w:sz w:val="24"/>
          <w:szCs w:val="24"/>
        </w:rPr>
        <w:t>Zaleca się współprac</w:t>
      </w:r>
      <w:r w:rsidR="40A8CE8E" w:rsidRPr="00BD19E7">
        <w:rPr>
          <w:rFonts w:ascii="Calibri" w:hAnsi="Calibri" w:cs="Calibri"/>
          <w:sz w:val="24"/>
          <w:szCs w:val="24"/>
        </w:rPr>
        <w:t>ę</w:t>
      </w:r>
      <w:r w:rsidRPr="00BD19E7">
        <w:rPr>
          <w:rFonts w:ascii="Calibri" w:hAnsi="Calibri" w:cs="Calibri"/>
          <w:sz w:val="24"/>
          <w:szCs w:val="24"/>
        </w:rPr>
        <w:t xml:space="preserve"> z JST</w:t>
      </w:r>
      <w:r w:rsidR="0C94B405" w:rsidRPr="00BD19E7">
        <w:rPr>
          <w:rFonts w:ascii="Calibri" w:hAnsi="Calibri" w:cs="Calibri"/>
          <w:sz w:val="24"/>
          <w:szCs w:val="24"/>
        </w:rPr>
        <w:t>,</w:t>
      </w:r>
      <w:r w:rsidRPr="00BD19E7">
        <w:rPr>
          <w:rFonts w:ascii="Calibri" w:hAnsi="Calibri" w:cs="Calibri"/>
          <w:sz w:val="24"/>
          <w:szCs w:val="24"/>
        </w:rPr>
        <w:t xml:space="preserve"> dzięki której możliwe będzie efektywne dotarcie do grup docelowych oraz pozyskanie miejsc do przeprowadzenia szkoleń, a wsparcie trafi na obszary, na które dotąd nie docierała szeroka oferta edukacyjna w zakresie umiejętności cyfrowych.</w:t>
      </w:r>
    </w:p>
    <w:p w14:paraId="74A9C537" w14:textId="00A02053" w:rsidR="00952DD0" w:rsidRPr="00BD19E7" w:rsidRDefault="00952DD0" w:rsidP="00B755F5">
      <w:pPr>
        <w:pStyle w:val="Akapitzlist"/>
        <w:numPr>
          <w:ilvl w:val="0"/>
          <w:numId w:val="5"/>
        </w:numPr>
        <w:spacing w:line="360" w:lineRule="auto"/>
        <w:rPr>
          <w:rFonts w:ascii="Calibri" w:hAnsi="Calibri" w:cs="Calibri"/>
          <w:sz w:val="24"/>
          <w:szCs w:val="24"/>
        </w:rPr>
      </w:pPr>
      <w:r w:rsidRPr="00BD19E7">
        <w:rPr>
          <w:rFonts w:ascii="Calibri" w:hAnsi="Calibri" w:cs="Calibri"/>
          <w:sz w:val="24"/>
          <w:szCs w:val="24"/>
        </w:rPr>
        <w:lastRenderedPageBreak/>
        <w:t xml:space="preserve">Oprócz standardowego zakresu tematycznego szkoleń, uczestnicy mają możliwość zgłoszenia do trenera również innych potrzeb związanych z nabywaniem kompetencji cyfrowych. Trener, na podstawie konsultacji może korygować tematykę zajęć. OOW we wniosku </w:t>
      </w:r>
      <w:r w:rsidR="007A6392">
        <w:rPr>
          <w:rFonts w:ascii="Calibri" w:hAnsi="Calibri" w:cs="Calibri"/>
          <w:sz w:val="24"/>
          <w:szCs w:val="24"/>
        </w:rPr>
        <w:t>ma obowiązek zaplanować</w:t>
      </w:r>
      <w:r w:rsidRPr="00BD19E7">
        <w:rPr>
          <w:rFonts w:ascii="Calibri" w:hAnsi="Calibri" w:cs="Calibri"/>
          <w:sz w:val="24"/>
          <w:szCs w:val="24"/>
        </w:rPr>
        <w:t xml:space="preserve"> sposób </w:t>
      </w:r>
      <w:r w:rsidR="007A6392" w:rsidRPr="00BD19E7">
        <w:rPr>
          <w:rFonts w:ascii="Calibri" w:hAnsi="Calibri" w:cs="Calibri"/>
          <w:sz w:val="24"/>
          <w:szCs w:val="24"/>
        </w:rPr>
        <w:t>prowadzeni</w:t>
      </w:r>
      <w:r w:rsidR="007A6392">
        <w:rPr>
          <w:rFonts w:ascii="Calibri" w:hAnsi="Calibri" w:cs="Calibri"/>
          <w:sz w:val="24"/>
          <w:szCs w:val="24"/>
        </w:rPr>
        <w:t>a</w:t>
      </w:r>
      <w:r w:rsidR="007A6392" w:rsidRPr="00BD19E7">
        <w:rPr>
          <w:rFonts w:ascii="Calibri" w:hAnsi="Calibri" w:cs="Calibri"/>
          <w:sz w:val="24"/>
          <w:szCs w:val="24"/>
        </w:rPr>
        <w:t xml:space="preserve"> </w:t>
      </w:r>
      <w:r w:rsidRPr="00BD19E7">
        <w:rPr>
          <w:rFonts w:ascii="Calibri" w:hAnsi="Calibri" w:cs="Calibri"/>
          <w:sz w:val="24"/>
          <w:szCs w:val="24"/>
        </w:rPr>
        <w:t>konsultacji.</w:t>
      </w:r>
    </w:p>
    <w:p w14:paraId="36F5914D" w14:textId="65CC36B4" w:rsidR="00BD0737" w:rsidRPr="00BD19E7" w:rsidRDefault="00BD0737" w:rsidP="00B755F5">
      <w:pPr>
        <w:pStyle w:val="Akapitzlist"/>
        <w:numPr>
          <w:ilvl w:val="0"/>
          <w:numId w:val="5"/>
        </w:numPr>
        <w:spacing w:line="360" w:lineRule="auto"/>
        <w:rPr>
          <w:rFonts w:ascii="Calibri" w:hAnsi="Calibri" w:cs="Calibri"/>
          <w:sz w:val="24"/>
          <w:szCs w:val="24"/>
        </w:rPr>
      </w:pPr>
      <w:r w:rsidRPr="00BD19E7">
        <w:rPr>
          <w:rFonts w:ascii="Calibri" w:hAnsi="Calibri" w:cs="Calibri"/>
          <w:sz w:val="24"/>
          <w:szCs w:val="24"/>
        </w:rPr>
        <w:t xml:space="preserve">OOW powinien zapewnić uczestnikom możliwość wypełnienia ankiety w celu oceny </w:t>
      </w:r>
      <w:r w:rsidRPr="00924117">
        <w:rPr>
          <w:rFonts w:ascii="Calibri" w:hAnsi="Calibri" w:cs="Calibri"/>
          <w:sz w:val="24"/>
          <w:szCs w:val="24"/>
        </w:rPr>
        <w:t>szkolenia</w:t>
      </w:r>
      <w:r w:rsidR="00FE752A" w:rsidRPr="00924117">
        <w:rPr>
          <w:rFonts w:ascii="Calibri" w:hAnsi="Calibri" w:cs="Calibri"/>
          <w:sz w:val="24"/>
          <w:szCs w:val="24"/>
        </w:rPr>
        <w:t xml:space="preserve"> (pod adresem udostępnionym przez MC).</w:t>
      </w:r>
    </w:p>
    <w:p w14:paraId="0C7DA96B" w14:textId="5D30F076" w:rsidR="007B3228" w:rsidRPr="00A96ECB" w:rsidRDefault="007B3228" w:rsidP="00B755F5">
      <w:pPr>
        <w:pStyle w:val="Akapitzlist"/>
        <w:numPr>
          <w:ilvl w:val="0"/>
          <w:numId w:val="5"/>
        </w:numPr>
        <w:spacing w:line="360" w:lineRule="auto"/>
        <w:rPr>
          <w:rFonts w:ascii="Calibri" w:hAnsi="Calibri" w:cs="Calibri"/>
          <w:sz w:val="24"/>
          <w:szCs w:val="24"/>
        </w:rPr>
      </w:pPr>
      <w:r w:rsidRPr="00BD19E7">
        <w:rPr>
          <w:rFonts w:ascii="Calibri" w:hAnsi="Calibri" w:cs="Calibri"/>
          <w:sz w:val="24"/>
          <w:szCs w:val="24"/>
        </w:rPr>
        <w:t xml:space="preserve">OOW jest zobowiązany </w:t>
      </w:r>
      <w:r w:rsidR="00313A82" w:rsidRPr="00BD19E7">
        <w:rPr>
          <w:rFonts w:ascii="Calibri" w:hAnsi="Calibri" w:cs="Calibri"/>
          <w:sz w:val="24"/>
          <w:szCs w:val="24"/>
        </w:rPr>
        <w:t xml:space="preserve">zbierania i przekazywania danych uczestników szkoleń oraz </w:t>
      </w:r>
      <w:r w:rsidRPr="00BD19E7">
        <w:rPr>
          <w:rFonts w:ascii="Calibri" w:hAnsi="Calibri" w:cs="Calibri"/>
          <w:sz w:val="24"/>
          <w:szCs w:val="24"/>
        </w:rPr>
        <w:t xml:space="preserve">do przedstawiania raportów z osiąganych wskaźników w Przedsięwzięciu zgodnie z wymaganiami JW. Raport powinien zawierać co najmniej: listę osób i dla każdej z nich: unikalny identyfikator (PESEL),  informację o uzyskaniu zaświadczenia ukończenia szkolenia, rodzaj wybranej ścieżki edukacyjnej; Listę osób, które ukończyły szkolenie z podziałem na płeć i wiek: mężczyźni 18 – 29, mężczyźni 30 – 54, mężczyźni 55+, kobiety 18 – 29 , kobiety 30 – 54, kobiety 55+ oraz informację o uzyskaniu zaświadczenia o ukończeniu szkolenia. </w:t>
      </w:r>
    </w:p>
    <w:p w14:paraId="02A867F3" w14:textId="7B242C7F" w:rsidR="00C90315" w:rsidRPr="00D83BB6" w:rsidRDefault="009250B6" w:rsidP="006A562D">
      <w:pPr>
        <w:pStyle w:val="Nagwek2"/>
      </w:pPr>
      <w:r w:rsidRPr="00D83BB6">
        <w:t xml:space="preserve">Umiejętności brane pod uwagę </w:t>
      </w:r>
      <w:r w:rsidR="00C90315" w:rsidRPr="00D83BB6">
        <w:t>przy wyliczaniu wskaźnika umiejętności cyfrowych</w:t>
      </w:r>
      <w:r w:rsidR="006200D8" w:rsidRPr="00D83BB6">
        <w:t xml:space="preserve"> (Digital Skills Indicator)</w:t>
      </w:r>
      <w:r w:rsidRPr="00D83BB6">
        <w:t>:</w:t>
      </w:r>
    </w:p>
    <w:p w14:paraId="11A88F5A" w14:textId="659717D0" w:rsidR="00C90315" w:rsidRPr="00D83BB6" w:rsidRDefault="00C90315" w:rsidP="00A96ECB">
      <w:pPr>
        <w:pStyle w:val="Akapitzlist"/>
        <w:numPr>
          <w:ilvl w:val="0"/>
          <w:numId w:val="13"/>
        </w:numPr>
        <w:spacing w:before="360" w:after="360" w:line="360" w:lineRule="auto"/>
        <w:ind w:left="714" w:hanging="357"/>
        <w:contextualSpacing w:val="0"/>
        <w:rPr>
          <w:rFonts w:ascii="Calibri" w:hAnsi="Calibri" w:cs="Calibri"/>
          <w:b/>
          <w:sz w:val="24"/>
          <w:szCs w:val="24"/>
        </w:rPr>
      </w:pPr>
      <w:r w:rsidRPr="00D83BB6">
        <w:rPr>
          <w:rFonts w:ascii="Calibri" w:hAnsi="Calibri" w:cs="Calibri"/>
          <w:b/>
          <w:sz w:val="24"/>
          <w:szCs w:val="24"/>
        </w:rPr>
        <w:t>Umiejętności informacyjne i korzystania z danych:</w:t>
      </w:r>
    </w:p>
    <w:p w14:paraId="0A901A69" w14:textId="27720590" w:rsidR="00C90315" w:rsidRPr="00A96ECB" w:rsidRDefault="00C90315" w:rsidP="00A96ECB">
      <w:pPr>
        <w:pStyle w:val="Akapitzlist"/>
        <w:numPr>
          <w:ilvl w:val="0"/>
          <w:numId w:val="18"/>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Wyszukiwanie informacji o towarach lub usługach;</w:t>
      </w:r>
    </w:p>
    <w:p w14:paraId="5551E6CA" w14:textId="3A9C99BE" w:rsidR="00C90315" w:rsidRPr="00A96ECB" w:rsidRDefault="00C90315" w:rsidP="00A96ECB">
      <w:pPr>
        <w:pStyle w:val="Akapitzlist"/>
        <w:numPr>
          <w:ilvl w:val="0"/>
          <w:numId w:val="18"/>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Poszukiwanie informacji związanych ze zdrowiem;</w:t>
      </w:r>
    </w:p>
    <w:p w14:paraId="420FB983" w14:textId="635E347A" w:rsidR="00C90315" w:rsidRPr="00A96ECB" w:rsidRDefault="00C90315" w:rsidP="00A96ECB">
      <w:pPr>
        <w:pStyle w:val="Akapitzlist"/>
        <w:numPr>
          <w:ilvl w:val="0"/>
          <w:numId w:val="18"/>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Czytanie internetowych serwisów informacyjnych, gazet lub magazynów informacyjnych;</w:t>
      </w:r>
    </w:p>
    <w:p w14:paraId="46A979B2" w14:textId="2287FBAA" w:rsidR="00C90315" w:rsidRPr="00A96ECB" w:rsidRDefault="00C90315" w:rsidP="00A96ECB">
      <w:pPr>
        <w:pStyle w:val="Akapitzlist"/>
        <w:numPr>
          <w:ilvl w:val="0"/>
          <w:numId w:val="18"/>
        </w:numPr>
        <w:spacing w:before="360" w:after="360" w:line="360" w:lineRule="auto"/>
        <w:ind w:left="924" w:hanging="357"/>
        <w:contextualSpacing w:val="0"/>
        <w:rPr>
          <w:rFonts w:ascii="Calibri" w:hAnsi="Calibri" w:cs="Calibri"/>
          <w:bCs/>
          <w:sz w:val="24"/>
          <w:szCs w:val="24"/>
        </w:rPr>
      </w:pPr>
      <w:r w:rsidRPr="00A96ECB">
        <w:rPr>
          <w:rFonts w:ascii="Calibri" w:hAnsi="Calibri" w:cs="Calibri"/>
          <w:bCs/>
          <w:sz w:val="24"/>
          <w:szCs w:val="24"/>
        </w:rPr>
        <w:t>Sprawdzanie prawdziwości informacji znalezionych w mediach społecznościowych lub w</w:t>
      </w:r>
      <w:r w:rsidR="00D83BB6" w:rsidRPr="00A96ECB">
        <w:rPr>
          <w:rFonts w:ascii="Calibri" w:hAnsi="Calibri" w:cs="Calibri"/>
          <w:bCs/>
          <w:sz w:val="24"/>
          <w:szCs w:val="24"/>
        </w:rPr>
        <w:t xml:space="preserve"> </w:t>
      </w:r>
      <w:r w:rsidRPr="00A96ECB">
        <w:rPr>
          <w:rFonts w:ascii="Calibri" w:hAnsi="Calibri" w:cs="Calibri"/>
          <w:bCs/>
          <w:sz w:val="24"/>
          <w:szCs w:val="24"/>
        </w:rPr>
        <w:t>serwisach online.</w:t>
      </w:r>
    </w:p>
    <w:p w14:paraId="6EAE870A" w14:textId="20C46B8E" w:rsidR="00C90315" w:rsidRPr="00D83BB6" w:rsidRDefault="00C90315" w:rsidP="00A96ECB">
      <w:pPr>
        <w:pStyle w:val="Akapitzlist"/>
        <w:numPr>
          <w:ilvl w:val="0"/>
          <w:numId w:val="13"/>
        </w:numPr>
        <w:spacing w:before="360" w:after="360" w:line="360" w:lineRule="auto"/>
        <w:ind w:left="714" w:hanging="357"/>
        <w:contextualSpacing w:val="0"/>
        <w:rPr>
          <w:rFonts w:ascii="Calibri" w:hAnsi="Calibri" w:cs="Calibri"/>
          <w:bCs/>
          <w:sz w:val="24"/>
          <w:szCs w:val="24"/>
        </w:rPr>
      </w:pPr>
      <w:r w:rsidRPr="00D83BB6">
        <w:rPr>
          <w:rFonts w:ascii="Calibri" w:hAnsi="Calibri" w:cs="Calibri"/>
          <w:b/>
          <w:sz w:val="24"/>
          <w:szCs w:val="24"/>
        </w:rPr>
        <w:t>Umiejętności komunikacji i współpracy:</w:t>
      </w:r>
    </w:p>
    <w:p w14:paraId="387F819F" w14:textId="1963AE93" w:rsidR="00C90315" w:rsidRPr="00A96ECB" w:rsidRDefault="00C90315" w:rsidP="00A96ECB">
      <w:pPr>
        <w:pStyle w:val="Akapitzlist"/>
        <w:numPr>
          <w:ilvl w:val="0"/>
          <w:numId w:val="17"/>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Wysyłanie i odbieranie e-maili;</w:t>
      </w:r>
    </w:p>
    <w:p w14:paraId="0E9C7553" w14:textId="3E78BA40" w:rsidR="00C90315" w:rsidRPr="00A96ECB" w:rsidRDefault="00C90315" w:rsidP="00A96ECB">
      <w:pPr>
        <w:pStyle w:val="Akapitzlist"/>
        <w:numPr>
          <w:ilvl w:val="0"/>
          <w:numId w:val="17"/>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Telefonowanie/rozmowy wideo przez internet;</w:t>
      </w:r>
    </w:p>
    <w:p w14:paraId="234DAC59" w14:textId="527BB860" w:rsidR="00C90315" w:rsidRPr="00A96ECB" w:rsidRDefault="00C90315" w:rsidP="00A96ECB">
      <w:pPr>
        <w:pStyle w:val="Akapitzlist"/>
        <w:numPr>
          <w:ilvl w:val="0"/>
          <w:numId w:val="17"/>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Korzystanie z komunikatorów internetowych;</w:t>
      </w:r>
    </w:p>
    <w:p w14:paraId="75D998D6" w14:textId="1ED4D7C9" w:rsidR="00C90315" w:rsidRPr="00A96ECB" w:rsidRDefault="00C90315" w:rsidP="00A96ECB">
      <w:pPr>
        <w:pStyle w:val="Akapitzlist"/>
        <w:numPr>
          <w:ilvl w:val="0"/>
          <w:numId w:val="17"/>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lastRenderedPageBreak/>
        <w:t>Uczestnictwo w sieciach społecznościowych;</w:t>
      </w:r>
    </w:p>
    <w:p w14:paraId="3FB67FA1" w14:textId="34950455" w:rsidR="00C90315" w:rsidRPr="00A96ECB" w:rsidRDefault="00C90315" w:rsidP="00A96ECB">
      <w:pPr>
        <w:pStyle w:val="Akapitzlist"/>
        <w:numPr>
          <w:ilvl w:val="0"/>
          <w:numId w:val="17"/>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Wyrażanie opinii w sprawach społeczno-politycznych na stronach internetowych lub w mediach</w:t>
      </w:r>
      <w:r w:rsidR="00D83BB6" w:rsidRPr="00A96ECB">
        <w:rPr>
          <w:rFonts w:ascii="Calibri" w:hAnsi="Calibri" w:cs="Calibri"/>
          <w:bCs/>
          <w:sz w:val="24"/>
          <w:szCs w:val="24"/>
        </w:rPr>
        <w:t xml:space="preserve"> </w:t>
      </w:r>
      <w:r w:rsidRPr="00A96ECB">
        <w:rPr>
          <w:rFonts w:ascii="Calibri" w:hAnsi="Calibri" w:cs="Calibri"/>
          <w:bCs/>
          <w:sz w:val="24"/>
          <w:szCs w:val="24"/>
        </w:rPr>
        <w:t>społecznościowych;</w:t>
      </w:r>
    </w:p>
    <w:p w14:paraId="78B6856A" w14:textId="7AA48C53" w:rsidR="00C90315" w:rsidRPr="00A96ECB" w:rsidRDefault="00C90315" w:rsidP="00A96ECB">
      <w:pPr>
        <w:pStyle w:val="Akapitzlist"/>
        <w:numPr>
          <w:ilvl w:val="0"/>
          <w:numId w:val="17"/>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Udział w konsultacjach społecznych, głosowanie w sprawach obywatelskich lub politycznych</w:t>
      </w:r>
      <w:r w:rsidR="00D83BB6" w:rsidRPr="00A96ECB">
        <w:rPr>
          <w:rFonts w:ascii="Calibri" w:hAnsi="Calibri" w:cs="Calibri"/>
          <w:bCs/>
          <w:sz w:val="24"/>
          <w:szCs w:val="24"/>
        </w:rPr>
        <w:t xml:space="preserve"> </w:t>
      </w:r>
      <w:r w:rsidRPr="00A96ECB">
        <w:rPr>
          <w:rFonts w:ascii="Calibri" w:hAnsi="Calibri" w:cs="Calibri"/>
          <w:bCs/>
          <w:sz w:val="24"/>
          <w:szCs w:val="24"/>
        </w:rPr>
        <w:t>online.</w:t>
      </w:r>
    </w:p>
    <w:p w14:paraId="0D293BE1" w14:textId="3CE788F5" w:rsidR="00C90315" w:rsidRPr="00D83BB6" w:rsidRDefault="00C90315" w:rsidP="00A96ECB">
      <w:pPr>
        <w:pStyle w:val="Akapitzlist"/>
        <w:numPr>
          <w:ilvl w:val="0"/>
          <w:numId w:val="13"/>
        </w:numPr>
        <w:spacing w:before="600" w:after="360" w:line="360" w:lineRule="auto"/>
        <w:ind w:left="714" w:hanging="357"/>
        <w:contextualSpacing w:val="0"/>
        <w:rPr>
          <w:rFonts w:ascii="Calibri" w:hAnsi="Calibri" w:cs="Calibri"/>
          <w:b/>
          <w:sz w:val="24"/>
          <w:szCs w:val="24"/>
        </w:rPr>
      </w:pPr>
      <w:r w:rsidRPr="00D83BB6">
        <w:rPr>
          <w:rFonts w:ascii="Calibri" w:hAnsi="Calibri" w:cs="Calibri"/>
          <w:b/>
          <w:sz w:val="24"/>
          <w:szCs w:val="24"/>
        </w:rPr>
        <w:t>Umiejętności tworzenia treści cyfrowych:</w:t>
      </w:r>
    </w:p>
    <w:p w14:paraId="01EAF0B2" w14:textId="6C2EA5C1" w:rsidR="00C90315" w:rsidRPr="00A96ECB" w:rsidRDefault="00C90315" w:rsidP="00A96ECB">
      <w:pPr>
        <w:pStyle w:val="Akapitzlist"/>
        <w:numPr>
          <w:ilvl w:val="0"/>
          <w:numId w:val="16"/>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Korzystanie z edytorów tekstu;</w:t>
      </w:r>
    </w:p>
    <w:p w14:paraId="765DEECB" w14:textId="77777777" w:rsidR="00D83BB6" w:rsidRPr="00A96ECB" w:rsidRDefault="00C90315" w:rsidP="00A96ECB">
      <w:pPr>
        <w:pStyle w:val="Akapitzlist"/>
        <w:numPr>
          <w:ilvl w:val="0"/>
          <w:numId w:val="16"/>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Korzystanie z arkuszy kalkulacyjnych;</w:t>
      </w:r>
    </w:p>
    <w:p w14:paraId="56E19442" w14:textId="6AF28ED2" w:rsidR="00C90315" w:rsidRPr="00A96ECB" w:rsidRDefault="00C90315" w:rsidP="00A96ECB">
      <w:pPr>
        <w:pStyle w:val="Akapitzlist"/>
        <w:numPr>
          <w:ilvl w:val="0"/>
          <w:numId w:val="16"/>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Edycja zdjęć, plików wideo lub audio;</w:t>
      </w:r>
    </w:p>
    <w:p w14:paraId="27018A82" w14:textId="0C9EE027" w:rsidR="00C90315" w:rsidRPr="00A96ECB" w:rsidRDefault="00C90315" w:rsidP="00A96ECB">
      <w:pPr>
        <w:pStyle w:val="Akapitzlist"/>
        <w:numPr>
          <w:ilvl w:val="0"/>
          <w:numId w:val="16"/>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Kopiowanie lub przenoszenie plików między folderami, urządzeniami lub w chmurze;</w:t>
      </w:r>
    </w:p>
    <w:p w14:paraId="7AB1C249" w14:textId="4609FC21" w:rsidR="00C90315" w:rsidRPr="00A96ECB" w:rsidRDefault="00C90315" w:rsidP="00A96ECB">
      <w:pPr>
        <w:pStyle w:val="Akapitzlist"/>
        <w:numPr>
          <w:ilvl w:val="0"/>
          <w:numId w:val="16"/>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Tworzenie plików łączących kilka elementów takich, jak tekst, obraz, tabela, wykres, animacja lub</w:t>
      </w:r>
      <w:r w:rsidR="00FA3563" w:rsidRPr="00A96ECB">
        <w:rPr>
          <w:rFonts w:ascii="Calibri" w:hAnsi="Calibri" w:cs="Calibri"/>
          <w:bCs/>
          <w:sz w:val="24"/>
          <w:szCs w:val="24"/>
        </w:rPr>
        <w:t xml:space="preserve"> </w:t>
      </w:r>
      <w:r w:rsidRPr="00A96ECB">
        <w:rPr>
          <w:rFonts w:ascii="Calibri" w:hAnsi="Calibri" w:cs="Calibri"/>
          <w:bCs/>
          <w:sz w:val="24"/>
          <w:szCs w:val="24"/>
        </w:rPr>
        <w:t>dźwięk;</w:t>
      </w:r>
    </w:p>
    <w:p w14:paraId="4F4C03AB" w14:textId="3F0BAA6F" w:rsidR="00C90315" w:rsidRPr="00A96ECB" w:rsidRDefault="00C90315" w:rsidP="00A96ECB">
      <w:pPr>
        <w:pStyle w:val="Akapitzlist"/>
        <w:numPr>
          <w:ilvl w:val="0"/>
          <w:numId w:val="16"/>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Korzystanie z zaawansowanych funkcji arkusza kalkulacyjnego do organizowania, analizowania</w:t>
      </w:r>
      <w:r w:rsidR="00D83BB6" w:rsidRPr="00A96ECB">
        <w:rPr>
          <w:rFonts w:ascii="Calibri" w:hAnsi="Calibri" w:cs="Calibri"/>
          <w:bCs/>
          <w:sz w:val="24"/>
          <w:szCs w:val="24"/>
        </w:rPr>
        <w:t xml:space="preserve"> </w:t>
      </w:r>
      <w:r w:rsidRPr="00A96ECB">
        <w:rPr>
          <w:rFonts w:ascii="Calibri" w:hAnsi="Calibri" w:cs="Calibri"/>
          <w:bCs/>
          <w:sz w:val="24"/>
          <w:szCs w:val="24"/>
        </w:rPr>
        <w:t>lub zarządzania danymi;</w:t>
      </w:r>
    </w:p>
    <w:p w14:paraId="32359CBA" w14:textId="73E9CB02" w:rsidR="00C90315" w:rsidRPr="00A96ECB" w:rsidRDefault="00C90315" w:rsidP="00A96ECB">
      <w:pPr>
        <w:pStyle w:val="Akapitzlist"/>
        <w:numPr>
          <w:ilvl w:val="0"/>
          <w:numId w:val="16"/>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Kodowanie/programowanie w języku programowania.</w:t>
      </w:r>
      <w:r w:rsidR="003C209C">
        <w:rPr>
          <w:rFonts w:ascii="Calibri" w:hAnsi="Calibri" w:cs="Calibri"/>
          <w:bCs/>
          <w:sz w:val="24"/>
          <w:szCs w:val="24"/>
        </w:rPr>
        <w:br/>
      </w:r>
    </w:p>
    <w:p w14:paraId="4DCA4ABC" w14:textId="44840125" w:rsidR="00C90315" w:rsidRPr="007C6B37" w:rsidRDefault="003C209C" w:rsidP="003C209C">
      <w:pPr>
        <w:spacing w:line="276" w:lineRule="auto"/>
        <w:rPr>
          <w:rFonts w:ascii="Calibri" w:hAnsi="Calibri" w:cs="Calibri"/>
          <w:b/>
          <w:sz w:val="24"/>
          <w:szCs w:val="24"/>
        </w:rPr>
      </w:pPr>
      <w:r w:rsidRPr="007C6B37">
        <w:rPr>
          <w:rFonts w:ascii="Calibri" w:hAnsi="Calibri" w:cs="Calibri"/>
          <w:bCs/>
          <w:sz w:val="24"/>
          <w:szCs w:val="24"/>
        </w:rPr>
        <w:t xml:space="preserve">4. </w:t>
      </w:r>
      <w:r w:rsidR="00C90315" w:rsidRPr="007C6B37">
        <w:rPr>
          <w:rFonts w:ascii="Calibri" w:hAnsi="Calibri" w:cs="Calibri"/>
          <w:b/>
          <w:sz w:val="24"/>
          <w:szCs w:val="24"/>
        </w:rPr>
        <w:t>Umiejętności w obszarze bezpieczeństwa:</w:t>
      </w:r>
    </w:p>
    <w:p w14:paraId="3308703E" w14:textId="2E9B14D5" w:rsidR="00C90315" w:rsidRPr="00A96ECB" w:rsidRDefault="00C90315" w:rsidP="00A96ECB">
      <w:pPr>
        <w:pStyle w:val="Akapitzlist"/>
        <w:numPr>
          <w:ilvl w:val="0"/>
          <w:numId w:val="15"/>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Zarządzanie dostępem do informacji osobistych przez sprawdzenie czy strona internetowa, na</w:t>
      </w:r>
      <w:r w:rsidR="00D83BB6" w:rsidRPr="00A96ECB">
        <w:rPr>
          <w:rFonts w:ascii="Calibri" w:hAnsi="Calibri" w:cs="Calibri"/>
          <w:bCs/>
          <w:sz w:val="24"/>
          <w:szCs w:val="24"/>
        </w:rPr>
        <w:t xml:space="preserve"> </w:t>
      </w:r>
      <w:r w:rsidRPr="00A96ECB">
        <w:rPr>
          <w:rFonts w:ascii="Calibri" w:hAnsi="Calibri" w:cs="Calibri"/>
          <w:bCs/>
          <w:sz w:val="24"/>
          <w:szCs w:val="24"/>
        </w:rPr>
        <w:t>której respondent podał dane jest bezpieczna;</w:t>
      </w:r>
    </w:p>
    <w:p w14:paraId="1352D910" w14:textId="1170864C" w:rsidR="00C90315" w:rsidRPr="00A96ECB" w:rsidRDefault="00C90315" w:rsidP="00A96ECB">
      <w:pPr>
        <w:pStyle w:val="Akapitzlist"/>
        <w:numPr>
          <w:ilvl w:val="0"/>
          <w:numId w:val="15"/>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Zarządzanie dostępem do informacji osobistych przez czytanie zasad polityki prywatności przed</w:t>
      </w:r>
      <w:r w:rsidR="00D83BB6" w:rsidRPr="00A96ECB">
        <w:rPr>
          <w:rFonts w:ascii="Calibri" w:hAnsi="Calibri" w:cs="Calibri"/>
          <w:bCs/>
          <w:sz w:val="24"/>
          <w:szCs w:val="24"/>
        </w:rPr>
        <w:t xml:space="preserve"> </w:t>
      </w:r>
      <w:r w:rsidRPr="00A96ECB">
        <w:rPr>
          <w:rFonts w:ascii="Calibri" w:hAnsi="Calibri" w:cs="Calibri"/>
          <w:bCs/>
          <w:sz w:val="24"/>
          <w:szCs w:val="24"/>
        </w:rPr>
        <w:t>podaniem danych;</w:t>
      </w:r>
    </w:p>
    <w:p w14:paraId="69AE0883" w14:textId="444E9A7F" w:rsidR="00C90315" w:rsidRPr="00A96ECB" w:rsidRDefault="00C90315" w:rsidP="00A96ECB">
      <w:pPr>
        <w:pStyle w:val="Akapitzlist"/>
        <w:numPr>
          <w:ilvl w:val="0"/>
          <w:numId w:val="15"/>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Zarządzanie dostępem do informacji osobistych przez odmowę dostępu do własnej lokalizacji</w:t>
      </w:r>
      <w:r w:rsidR="00D83BB6" w:rsidRPr="00A96ECB">
        <w:rPr>
          <w:rFonts w:ascii="Calibri" w:hAnsi="Calibri" w:cs="Calibri"/>
          <w:bCs/>
          <w:sz w:val="24"/>
          <w:szCs w:val="24"/>
        </w:rPr>
        <w:t xml:space="preserve"> </w:t>
      </w:r>
      <w:r w:rsidRPr="00A96ECB">
        <w:rPr>
          <w:rFonts w:ascii="Calibri" w:hAnsi="Calibri" w:cs="Calibri"/>
          <w:bCs/>
          <w:sz w:val="24"/>
          <w:szCs w:val="24"/>
        </w:rPr>
        <w:t>geograficznej;</w:t>
      </w:r>
    </w:p>
    <w:p w14:paraId="293CC1C4" w14:textId="77777777" w:rsidR="00D83BB6" w:rsidRPr="00A96ECB" w:rsidRDefault="00C90315" w:rsidP="00A96ECB">
      <w:pPr>
        <w:pStyle w:val="Akapitzlist"/>
        <w:numPr>
          <w:ilvl w:val="0"/>
          <w:numId w:val="15"/>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Zarządzanie dostępem do informacji osobistych przez ograniczenie dostępu do profilu lub treści w</w:t>
      </w:r>
      <w:r w:rsidR="00FA3563" w:rsidRPr="00A96ECB">
        <w:rPr>
          <w:rFonts w:ascii="Calibri" w:hAnsi="Calibri" w:cs="Calibri"/>
          <w:bCs/>
          <w:sz w:val="24"/>
          <w:szCs w:val="24"/>
        </w:rPr>
        <w:t xml:space="preserve"> </w:t>
      </w:r>
      <w:r w:rsidRPr="00A96ECB">
        <w:rPr>
          <w:rFonts w:ascii="Calibri" w:hAnsi="Calibri" w:cs="Calibri"/>
          <w:bCs/>
          <w:sz w:val="24"/>
          <w:szCs w:val="24"/>
        </w:rPr>
        <w:t>serwisach społecznościowych lub współdzielonej przestrzeni w internecie;</w:t>
      </w:r>
    </w:p>
    <w:p w14:paraId="282617EC" w14:textId="74EF797D" w:rsidR="00C90315" w:rsidRPr="00A96ECB" w:rsidRDefault="00C90315" w:rsidP="00A96ECB">
      <w:pPr>
        <w:pStyle w:val="Akapitzlist"/>
        <w:numPr>
          <w:ilvl w:val="0"/>
          <w:numId w:val="15"/>
        </w:numPr>
        <w:spacing w:before="360" w:after="360" w:line="360" w:lineRule="auto"/>
        <w:ind w:left="924" w:hanging="357"/>
        <w:rPr>
          <w:rFonts w:ascii="Calibri" w:hAnsi="Calibri" w:cs="Calibri"/>
          <w:bCs/>
          <w:sz w:val="24"/>
          <w:szCs w:val="24"/>
        </w:rPr>
      </w:pPr>
      <w:r w:rsidRPr="00A96ECB">
        <w:rPr>
          <w:rFonts w:ascii="Calibri" w:hAnsi="Calibri" w:cs="Calibri"/>
          <w:bCs/>
          <w:sz w:val="24"/>
          <w:szCs w:val="24"/>
        </w:rPr>
        <w:t>Zarządzanie dostępem do informacji osobistych przez odmowę wykorzystania danych w celach</w:t>
      </w:r>
      <w:r w:rsidR="00D83BB6" w:rsidRPr="00A96ECB">
        <w:rPr>
          <w:rFonts w:ascii="Calibri" w:hAnsi="Calibri" w:cs="Calibri"/>
          <w:bCs/>
          <w:sz w:val="24"/>
          <w:szCs w:val="24"/>
        </w:rPr>
        <w:t xml:space="preserve"> </w:t>
      </w:r>
      <w:r w:rsidRPr="00A96ECB">
        <w:rPr>
          <w:rFonts w:ascii="Calibri" w:hAnsi="Calibri" w:cs="Calibri"/>
          <w:bCs/>
          <w:sz w:val="24"/>
          <w:szCs w:val="24"/>
        </w:rPr>
        <w:t>reklamowych;</w:t>
      </w:r>
    </w:p>
    <w:p w14:paraId="0DA35E00" w14:textId="77777777" w:rsidR="00D83BB6" w:rsidRPr="00A96ECB" w:rsidRDefault="00C90315" w:rsidP="00A96ECB">
      <w:pPr>
        <w:pStyle w:val="Akapitzlist"/>
        <w:numPr>
          <w:ilvl w:val="0"/>
          <w:numId w:val="15"/>
        </w:numPr>
        <w:spacing w:before="360" w:after="360" w:line="360" w:lineRule="auto"/>
        <w:ind w:left="924" w:hanging="357"/>
        <w:contextualSpacing w:val="0"/>
        <w:rPr>
          <w:rFonts w:ascii="Calibri" w:hAnsi="Calibri" w:cs="Calibri"/>
          <w:bCs/>
          <w:sz w:val="24"/>
          <w:szCs w:val="24"/>
        </w:rPr>
      </w:pPr>
      <w:r w:rsidRPr="00A96ECB">
        <w:rPr>
          <w:rFonts w:ascii="Calibri" w:hAnsi="Calibri" w:cs="Calibri"/>
          <w:bCs/>
          <w:sz w:val="24"/>
          <w:szCs w:val="24"/>
        </w:rPr>
        <w:lastRenderedPageBreak/>
        <w:t>Zmiana ustawień we własnej przeglądarce internetowej w celu uniemożliwienia lub ograniczenia</w:t>
      </w:r>
      <w:r w:rsidR="00D83BB6" w:rsidRPr="00A96ECB">
        <w:rPr>
          <w:rFonts w:ascii="Calibri" w:hAnsi="Calibri" w:cs="Calibri"/>
          <w:bCs/>
          <w:sz w:val="24"/>
          <w:szCs w:val="24"/>
        </w:rPr>
        <w:t xml:space="preserve"> </w:t>
      </w:r>
      <w:r w:rsidRPr="00A96ECB">
        <w:rPr>
          <w:rFonts w:ascii="Calibri" w:hAnsi="Calibri" w:cs="Calibri"/>
          <w:bCs/>
          <w:sz w:val="24"/>
          <w:szCs w:val="24"/>
        </w:rPr>
        <w:t>liczby ciasteczek na dowolnym urządzeniu respondenta.</w:t>
      </w:r>
    </w:p>
    <w:p w14:paraId="612C0D5C" w14:textId="77777777" w:rsidR="00D83BB6" w:rsidRPr="007C6B37" w:rsidRDefault="00C90315" w:rsidP="007C6B37">
      <w:pPr>
        <w:pStyle w:val="Akapitzlist"/>
        <w:numPr>
          <w:ilvl w:val="0"/>
          <w:numId w:val="22"/>
        </w:numPr>
        <w:spacing w:before="360" w:after="360" w:line="360" w:lineRule="auto"/>
        <w:rPr>
          <w:rFonts w:ascii="Calibri" w:hAnsi="Calibri" w:cs="Calibri"/>
          <w:bCs/>
          <w:sz w:val="24"/>
          <w:szCs w:val="24"/>
        </w:rPr>
      </w:pPr>
      <w:r w:rsidRPr="007C6B37">
        <w:rPr>
          <w:rFonts w:ascii="Calibri" w:hAnsi="Calibri" w:cs="Calibri"/>
          <w:b/>
          <w:sz w:val="24"/>
          <w:szCs w:val="24"/>
        </w:rPr>
        <w:t>Umiejętności rozwiązywania problemów:</w:t>
      </w:r>
    </w:p>
    <w:p w14:paraId="4E18CB33" w14:textId="7ECB87F7" w:rsidR="00C90315" w:rsidRPr="00D83BB6" w:rsidRDefault="00C90315" w:rsidP="00A96ECB">
      <w:pPr>
        <w:pStyle w:val="Akapitzlist"/>
        <w:numPr>
          <w:ilvl w:val="0"/>
          <w:numId w:val="14"/>
        </w:numPr>
        <w:spacing w:before="360" w:after="360" w:line="360" w:lineRule="auto"/>
        <w:ind w:left="924" w:hanging="357"/>
        <w:rPr>
          <w:rFonts w:ascii="Calibri" w:hAnsi="Calibri" w:cs="Calibri"/>
          <w:bCs/>
          <w:sz w:val="24"/>
          <w:szCs w:val="24"/>
        </w:rPr>
      </w:pPr>
      <w:r w:rsidRPr="00D83BB6">
        <w:rPr>
          <w:rFonts w:ascii="Calibri" w:hAnsi="Calibri" w:cs="Calibri"/>
          <w:bCs/>
          <w:sz w:val="24"/>
          <w:szCs w:val="24"/>
        </w:rPr>
        <w:t>Pobieranie lub instalowanie oprogramowania lub aplikacji;</w:t>
      </w:r>
    </w:p>
    <w:p w14:paraId="452EB09A" w14:textId="77777777" w:rsidR="00D83BB6" w:rsidRPr="00D83BB6" w:rsidRDefault="00C90315" w:rsidP="00A96ECB">
      <w:pPr>
        <w:pStyle w:val="Akapitzlist"/>
        <w:numPr>
          <w:ilvl w:val="0"/>
          <w:numId w:val="14"/>
        </w:numPr>
        <w:spacing w:before="360" w:after="360" w:line="360" w:lineRule="auto"/>
        <w:ind w:left="924" w:hanging="357"/>
        <w:rPr>
          <w:rFonts w:ascii="Calibri" w:hAnsi="Calibri" w:cs="Calibri"/>
          <w:bCs/>
          <w:sz w:val="24"/>
          <w:szCs w:val="24"/>
        </w:rPr>
      </w:pPr>
      <w:r w:rsidRPr="00D83BB6">
        <w:rPr>
          <w:rFonts w:ascii="Calibri" w:hAnsi="Calibri" w:cs="Calibri"/>
          <w:bCs/>
          <w:sz w:val="24"/>
          <w:szCs w:val="24"/>
        </w:rPr>
        <w:t>Zmiana ustawień oprogramowania, aplikacji lub urządzenia;</w:t>
      </w:r>
    </w:p>
    <w:p w14:paraId="11CAA2FC" w14:textId="070E285A" w:rsidR="00C90315" w:rsidRPr="00D83BB6" w:rsidRDefault="00C90315" w:rsidP="00A96ECB">
      <w:pPr>
        <w:pStyle w:val="Akapitzlist"/>
        <w:numPr>
          <w:ilvl w:val="0"/>
          <w:numId w:val="14"/>
        </w:numPr>
        <w:spacing w:before="360" w:after="360" w:line="360" w:lineRule="auto"/>
        <w:ind w:left="924" w:hanging="357"/>
        <w:rPr>
          <w:rFonts w:ascii="Calibri" w:hAnsi="Calibri" w:cs="Calibri"/>
          <w:bCs/>
          <w:sz w:val="24"/>
          <w:szCs w:val="24"/>
        </w:rPr>
      </w:pPr>
      <w:r w:rsidRPr="00D83BB6">
        <w:rPr>
          <w:rFonts w:ascii="Calibri" w:hAnsi="Calibri" w:cs="Calibri"/>
          <w:bCs/>
          <w:sz w:val="24"/>
          <w:szCs w:val="24"/>
        </w:rPr>
        <w:t>Zakupy online (w ciągu ostatnich 12 miesięcy);</w:t>
      </w:r>
    </w:p>
    <w:p w14:paraId="25DB63FB" w14:textId="3F218FFB" w:rsidR="00C90315" w:rsidRPr="00D83BB6" w:rsidRDefault="00C90315" w:rsidP="00A96ECB">
      <w:pPr>
        <w:pStyle w:val="Akapitzlist"/>
        <w:numPr>
          <w:ilvl w:val="0"/>
          <w:numId w:val="14"/>
        </w:numPr>
        <w:spacing w:before="360" w:after="360" w:line="360" w:lineRule="auto"/>
        <w:ind w:left="924" w:hanging="357"/>
        <w:rPr>
          <w:rFonts w:ascii="Calibri" w:hAnsi="Calibri" w:cs="Calibri"/>
          <w:bCs/>
          <w:sz w:val="24"/>
          <w:szCs w:val="24"/>
        </w:rPr>
      </w:pPr>
      <w:r w:rsidRPr="00D83BB6">
        <w:rPr>
          <w:rFonts w:ascii="Calibri" w:hAnsi="Calibri" w:cs="Calibri"/>
          <w:bCs/>
          <w:sz w:val="24"/>
          <w:szCs w:val="24"/>
        </w:rPr>
        <w:t>Sprzedaż online;</w:t>
      </w:r>
    </w:p>
    <w:p w14:paraId="6C976421" w14:textId="12B2F4F2" w:rsidR="00C90315" w:rsidRPr="00D83BB6" w:rsidRDefault="00C90315" w:rsidP="00A96ECB">
      <w:pPr>
        <w:pStyle w:val="Akapitzlist"/>
        <w:numPr>
          <w:ilvl w:val="0"/>
          <w:numId w:val="14"/>
        </w:numPr>
        <w:spacing w:before="360" w:after="360" w:line="360" w:lineRule="auto"/>
        <w:ind w:left="924" w:hanging="357"/>
        <w:rPr>
          <w:rFonts w:ascii="Calibri" w:hAnsi="Calibri" w:cs="Calibri"/>
          <w:bCs/>
          <w:sz w:val="24"/>
          <w:szCs w:val="24"/>
        </w:rPr>
      </w:pPr>
      <w:r w:rsidRPr="00D83BB6">
        <w:rPr>
          <w:rFonts w:ascii="Calibri" w:hAnsi="Calibri" w:cs="Calibri"/>
          <w:bCs/>
          <w:sz w:val="24"/>
          <w:szCs w:val="24"/>
        </w:rPr>
        <w:t>Wykorzystywanie zasobów edukacyjnych online;</w:t>
      </w:r>
    </w:p>
    <w:p w14:paraId="06E93EED" w14:textId="67E72E83" w:rsidR="00C90315" w:rsidRPr="00D83BB6" w:rsidRDefault="00C90315" w:rsidP="00A96ECB">
      <w:pPr>
        <w:pStyle w:val="Akapitzlist"/>
        <w:numPr>
          <w:ilvl w:val="0"/>
          <w:numId w:val="14"/>
        </w:numPr>
        <w:spacing w:before="360" w:after="360" w:line="360" w:lineRule="auto"/>
        <w:ind w:left="924" w:hanging="357"/>
        <w:rPr>
          <w:rFonts w:ascii="Calibri" w:hAnsi="Calibri" w:cs="Calibri"/>
          <w:bCs/>
          <w:sz w:val="24"/>
          <w:szCs w:val="24"/>
        </w:rPr>
      </w:pPr>
      <w:r w:rsidRPr="00D83BB6">
        <w:rPr>
          <w:rFonts w:ascii="Calibri" w:hAnsi="Calibri" w:cs="Calibri"/>
          <w:bCs/>
          <w:sz w:val="24"/>
          <w:szCs w:val="24"/>
        </w:rPr>
        <w:t>Bankowość internetowa;</w:t>
      </w:r>
    </w:p>
    <w:p w14:paraId="0AB45944" w14:textId="29FC1C97" w:rsidR="00C90315" w:rsidRPr="00D83BB6" w:rsidRDefault="00C90315" w:rsidP="00A96ECB">
      <w:pPr>
        <w:pStyle w:val="Akapitzlist"/>
        <w:numPr>
          <w:ilvl w:val="0"/>
          <w:numId w:val="14"/>
        </w:numPr>
        <w:spacing w:before="360" w:after="360" w:line="360" w:lineRule="auto"/>
        <w:ind w:left="924" w:hanging="357"/>
        <w:rPr>
          <w:rFonts w:ascii="Calibri" w:hAnsi="Calibri" w:cs="Calibri"/>
          <w:bCs/>
          <w:sz w:val="24"/>
          <w:szCs w:val="24"/>
        </w:rPr>
      </w:pPr>
      <w:r w:rsidRPr="00D83BB6">
        <w:rPr>
          <w:rFonts w:ascii="Calibri" w:hAnsi="Calibri" w:cs="Calibri"/>
          <w:bCs/>
          <w:sz w:val="24"/>
          <w:szCs w:val="24"/>
        </w:rPr>
        <w:t>Poszukiwanie pracy lub wysyłanie aplikacji o pracę.</w:t>
      </w:r>
    </w:p>
    <w:sectPr w:rsidR="00C90315" w:rsidRPr="00D83B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2DAA" w14:textId="77777777" w:rsidR="00D20EAA" w:rsidRDefault="00D20EAA" w:rsidP="007626C2">
      <w:pPr>
        <w:spacing w:after="0" w:line="240" w:lineRule="auto"/>
      </w:pPr>
      <w:r>
        <w:separator/>
      </w:r>
    </w:p>
  </w:endnote>
  <w:endnote w:type="continuationSeparator" w:id="0">
    <w:p w14:paraId="29315B54" w14:textId="77777777" w:rsidR="00D20EAA" w:rsidRDefault="00D20EAA" w:rsidP="007626C2">
      <w:pPr>
        <w:spacing w:after="0" w:line="240" w:lineRule="auto"/>
      </w:pPr>
      <w:r>
        <w:continuationSeparator/>
      </w:r>
    </w:p>
  </w:endnote>
  <w:endnote w:type="continuationNotice" w:id="1">
    <w:p w14:paraId="64C5704D" w14:textId="77777777" w:rsidR="00D20EAA" w:rsidRDefault="00D20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3FAF" w14:textId="77777777" w:rsidR="00D20EAA" w:rsidRDefault="00D20EAA" w:rsidP="007626C2">
      <w:pPr>
        <w:spacing w:after="0" w:line="240" w:lineRule="auto"/>
      </w:pPr>
      <w:r>
        <w:separator/>
      </w:r>
    </w:p>
  </w:footnote>
  <w:footnote w:type="continuationSeparator" w:id="0">
    <w:p w14:paraId="1252EBCA" w14:textId="77777777" w:rsidR="00D20EAA" w:rsidRDefault="00D20EAA" w:rsidP="007626C2">
      <w:pPr>
        <w:spacing w:after="0" w:line="240" w:lineRule="auto"/>
      </w:pPr>
      <w:r>
        <w:continuationSeparator/>
      </w:r>
    </w:p>
  </w:footnote>
  <w:footnote w:type="continuationNotice" w:id="1">
    <w:p w14:paraId="4BAED386" w14:textId="77777777" w:rsidR="00D20EAA" w:rsidRDefault="00D20EAA">
      <w:pPr>
        <w:spacing w:after="0" w:line="240" w:lineRule="auto"/>
      </w:pPr>
    </w:p>
  </w:footnote>
  <w:footnote w:id="2">
    <w:p w14:paraId="6241E009" w14:textId="01A733B5" w:rsidR="008B213B" w:rsidRDefault="008B213B">
      <w:pPr>
        <w:pStyle w:val="Tekstprzypisudolnego"/>
      </w:pPr>
      <w:r>
        <w:rPr>
          <w:rStyle w:val="Odwoanieprzypisudolnego"/>
        </w:rPr>
        <w:footnoteRef/>
      </w:r>
      <w:r>
        <w:t xml:space="preserve"> </w:t>
      </w:r>
      <w:bookmarkStart w:id="3" w:name="_Hlk168910935"/>
      <w:r w:rsidRPr="000C4291">
        <w:t>zgodnie z metodologią Eurostatu</w:t>
      </w:r>
      <w:r w:rsidR="00D10CE0">
        <w:t>,</w:t>
      </w:r>
      <w:r w:rsidRPr="000C4291">
        <w:t xml:space="preserve"> którą stosuje się do wyliczania Wskaźnika umiejętności cyfrowych (Digital Skills Indicator).</w:t>
      </w:r>
      <w:bookmarkEnd w:id="3"/>
    </w:p>
  </w:footnote>
  <w:footnote w:id="3">
    <w:p w14:paraId="06CB589D" w14:textId="1990CDB8" w:rsidR="00DE08C3" w:rsidRDefault="00DE08C3">
      <w:pPr>
        <w:pStyle w:val="Tekstprzypisudolnego"/>
      </w:pPr>
      <w:r>
        <w:rPr>
          <w:rStyle w:val="Odwoanieprzypisudolnego"/>
        </w:rPr>
        <w:footnoteRef/>
      </w:r>
      <w:r>
        <w:t xml:space="preserve"> Obowiązek przekazania sprzętu ma zastosowanie pod warunkiem</w:t>
      </w:r>
      <w:r w:rsidRPr="003979F1">
        <w:rPr>
          <w:i/>
          <w:iCs/>
        </w:rPr>
        <w:t>, że rozporządzenie tym sprzętem przez uprawniony podmiot w</w:t>
      </w:r>
      <w:r>
        <w:rPr>
          <w:i/>
          <w:iCs/>
        </w:rPr>
        <w:t xml:space="preserve"> sposób o</w:t>
      </w:r>
      <w:r w:rsidRPr="003979F1">
        <w:rPr>
          <w:i/>
          <w:iCs/>
        </w:rPr>
        <w:t xml:space="preserve">pisany </w:t>
      </w:r>
      <w:r>
        <w:rPr>
          <w:i/>
          <w:iCs/>
        </w:rPr>
        <w:t>w niniejszym dokumencie</w:t>
      </w:r>
      <w:r w:rsidRPr="003979F1">
        <w:rPr>
          <w:i/>
          <w:iCs/>
        </w:rPr>
        <w:t xml:space="preserve"> nie stoi w sprzeczności z przepisami prawa powszechnie obowiązującego (np. Rozporządzeniem Rady Ministrów z dnia 21 października 2019 r. w sprawie szczegółowego sposobu gospodarowania składnikami rzeczowymi majątku ruchomego Skarbu Państwa).”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0F65" w14:textId="7FEFDD08" w:rsidR="00D93988" w:rsidRDefault="00D93988">
    <w:pPr>
      <w:pStyle w:val="Nagwek"/>
    </w:pPr>
    <w:r>
      <w:rPr>
        <w:noProof/>
        <w:color w:val="2B579A"/>
        <w:shd w:val="clear" w:color="auto" w:fill="E6E6E6"/>
      </w:rPr>
      <w:drawing>
        <wp:anchor distT="0" distB="0" distL="114300" distR="114300" simplePos="0" relativeHeight="251658240" behindDoc="0" locked="0" layoutInCell="1" allowOverlap="1" wp14:anchorId="2FFF80C1" wp14:editId="45469FA0">
          <wp:simplePos x="0" y="0"/>
          <wp:positionH relativeFrom="column">
            <wp:posOffset>-1905</wp:posOffset>
          </wp:positionH>
          <wp:positionV relativeFrom="paragraph">
            <wp:posOffset>-187657</wp:posOffset>
          </wp:positionV>
          <wp:extent cx="5760720" cy="340995"/>
          <wp:effectExtent l="0" t="0" r="0" b="1905"/>
          <wp:wrapSquare wrapText="bothSides"/>
          <wp:docPr id="223168093" name="Obraz 2231680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68093" name="Obraz 22316809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0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6A2"/>
    <w:multiLevelType w:val="hybridMultilevel"/>
    <w:tmpl w:val="59FA4F82"/>
    <w:lvl w:ilvl="0" w:tplc="0CFEDDEC">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96A3C"/>
    <w:multiLevelType w:val="hybridMultilevel"/>
    <w:tmpl w:val="7EA4D334"/>
    <w:lvl w:ilvl="0" w:tplc="060404DC">
      <w:start w:val="1"/>
      <w:numFmt w:val="decimal"/>
      <w:lvlText w:val="%1."/>
      <w:lvlJc w:val="left"/>
      <w:pPr>
        <w:ind w:left="720" w:hanging="360"/>
      </w:pPr>
    </w:lvl>
    <w:lvl w:ilvl="1" w:tplc="CFA8DB9A">
      <w:start w:val="1"/>
      <w:numFmt w:val="decimal"/>
      <w:lvlText w:val="%2."/>
      <w:lvlJc w:val="left"/>
      <w:pPr>
        <w:ind w:left="720" w:hanging="360"/>
      </w:pPr>
    </w:lvl>
    <w:lvl w:ilvl="2" w:tplc="6710620C">
      <w:start w:val="1"/>
      <w:numFmt w:val="decimal"/>
      <w:lvlText w:val="%3."/>
      <w:lvlJc w:val="left"/>
      <w:pPr>
        <w:ind w:left="720" w:hanging="360"/>
      </w:pPr>
    </w:lvl>
    <w:lvl w:ilvl="3" w:tplc="FFCA9C86">
      <w:start w:val="1"/>
      <w:numFmt w:val="decimal"/>
      <w:lvlText w:val="%4."/>
      <w:lvlJc w:val="left"/>
      <w:pPr>
        <w:ind w:left="720" w:hanging="360"/>
      </w:pPr>
    </w:lvl>
    <w:lvl w:ilvl="4" w:tplc="4B045A2E">
      <w:start w:val="1"/>
      <w:numFmt w:val="decimal"/>
      <w:lvlText w:val="%5."/>
      <w:lvlJc w:val="left"/>
      <w:pPr>
        <w:ind w:left="720" w:hanging="360"/>
      </w:pPr>
    </w:lvl>
    <w:lvl w:ilvl="5" w:tplc="F1A4A548">
      <w:start w:val="1"/>
      <w:numFmt w:val="decimal"/>
      <w:lvlText w:val="%6."/>
      <w:lvlJc w:val="left"/>
      <w:pPr>
        <w:ind w:left="720" w:hanging="360"/>
      </w:pPr>
    </w:lvl>
    <w:lvl w:ilvl="6" w:tplc="648A5766">
      <w:start w:val="1"/>
      <w:numFmt w:val="decimal"/>
      <w:lvlText w:val="%7."/>
      <w:lvlJc w:val="left"/>
      <w:pPr>
        <w:ind w:left="720" w:hanging="360"/>
      </w:pPr>
    </w:lvl>
    <w:lvl w:ilvl="7" w:tplc="4A18E3C4">
      <w:start w:val="1"/>
      <w:numFmt w:val="decimal"/>
      <w:lvlText w:val="%8."/>
      <w:lvlJc w:val="left"/>
      <w:pPr>
        <w:ind w:left="720" w:hanging="360"/>
      </w:pPr>
    </w:lvl>
    <w:lvl w:ilvl="8" w:tplc="59C07986">
      <w:start w:val="1"/>
      <w:numFmt w:val="decimal"/>
      <w:lvlText w:val="%9."/>
      <w:lvlJc w:val="left"/>
      <w:pPr>
        <w:ind w:left="720" w:hanging="360"/>
      </w:pPr>
    </w:lvl>
  </w:abstractNum>
  <w:abstractNum w:abstractNumId="2" w15:restartNumberingAfterBreak="0">
    <w:nsid w:val="1BBA607B"/>
    <w:multiLevelType w:val="hybridMultilevel"/>
    <w:tmpl w:val="D27ECC32"/>
    <w:lvl w:ilvl="0" w:tplc="6AAA9300">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64567BD"/>
    <w:multiLevelType w:val="hybridMultilevel"/>
    <w:tmpl w:val="1F962116"/>
    <w:lvl w:ilvl="0" w:tplc="04150011">
      <w:start w:val="1"/>
      <w:numFmt w:val="decimal"/>
      <w:lvlText w:val="%1)"/>
      <w:lvlJc w:val="left"/>
      <w:pPr>
        <w:ind w:left="720" w:hanging="360"/>
      </w:pPr>
      <w:rPr>
        <w:rFonts w:hint="default"/>
      </w:rPr>
    </w:lvl>
    <w:lvl w:ilvl="1" w:tplc="9C4CA0D6">
      <w:start w:val="1"/>
      <w:numFmt w:val="bullet"/>
      <w:lvlText w:val="o"/>
      <w:lvlJc w:val="left"/>
      <w:pPr>
        <w:ind w:left="1440" w:hanging="360"/>
      </w:pPr>
      <w:rPr>
        <w:rFonts w:ascii="Courier New" w:hAnsi="Courier New" w:hint="default"/>
      </w:rPr>
    </w:lvl>
    <w:lvl w:ilvl="2" w:tplc="AEA0B3CC">
      <w:start w:val="1"/>
      <w:numFmt w:val="bullet"/>
      <w:lvlText w:val=""/>
      <w:lvlJc w:val="left"/>
      <w:pPr>
        <w:ind w:left="2160" w:hanging="360"/>
      </w:pPr>
      <w:rPr>
        <w:rFonts w:ascii="Wingdings" w:hAnsi="Wingdings" w:hint="default"/>
      </w:rPr>
    </w:lvl>
    <w:lvl w:ilvl="3" w:tplc="1A08EFE2">
      <w:start w:val="1"/>
      <w:numFmt w:val="bullet"/>
      <w:lvlText w:val=""/>
      <w:lvlJc w:val="left"/>
      <w:pPr>
        <w:ind w:left="2880" w:hanging="360"/>
      </w:pPr>
      <w:rPr>
        <w:rFonts w:ascii="Symbol" w:hAnsi="Symbol" w:hint="default"/>
      </w:rPr>
    </w:lvl>
    <w:lvl w:ilvl="4" w:tplc="66A0A89E">
      <w:start w:val="1"/>
      <w:numFmt w:val="bullet"/>
      <w:lvlText w:val="o"/>
      <w:lvlJc w:val="left"/>
      <w:pPr>
        <w:ind w:left="3600" w:hanging="360"/>
      </w:pPr>
      <w:rPr>
        <w:rFonts w:ascii="Courier New" w:hAnsi="Courier New" w:hint="default"/>
      </w:rPr>
    </w:lvl>
    <w:lvl w:ilvl="5" w:tplc="53F2D392">
      <w:start w:val="1"/>
      <w:numFmt w:val="bullet"/>
      <w:lvlText w:val=""/>
      <w:lvlJc w:val="left"/>
      <w:pPr>
        <w:ind w:left="4320" w:hanging="360"/>
      </w:pPr>
      <w:rPr>
        <w:rFonts w:ascii="Wingdings" w:hAnsi="Wingdings" w:hint="default"/>
      </w:rPr>
    </w:lvl>
    <w:lvl w:ilvl="6" w:tplc="1F820808">
      <w:start w:val="1"/>
      <w:numFmt w:val="bullet"/>
      <w:lvlText w:val=""/>
      <w:lvlJc w:val="left"/>
      <w:pPr>
        <w:ind w:left="5040" w:hanging="360"/>
      </w:pPr>
      <w:rPr>
        <w:rFonts w:ascii="Symbol" w:hAnsi="Symbol" w:hint="default"/>
      </w:rPr>
    </w:lvl>
    <w:lvl w:ilvl="7" w:tplc="74AC882C">
      <w:start w:val="1"/>
      <w:numFmt w:val="bullet"/>
      <w:lvlText w:val="o"/>
      <w:lvlJc w:val="left"/>
      <w:pPr>
        <w:ind w:left="5760" w:hanging="360"/>
      </w:pPr>
      <w:rPr>
        <w:rFonts w:ascii="Courier New" w:hAnsi="Courier New" w:hint="default"/>
      </w:rPr>
    </w:lvl>
    <w:lvl w:ilvl="8" w:tplc="9522A934">
      <w:start w:val="1"/>
      <w:numFmt w:val="bullet"/>
      <w:lvlText w:val=""/>
      <w:lvlJc w:val="left"/>
      <w:pPr>
        <w:ind w:left="6480" w:hanging="360"/>
      </w:pPr>
      <w:rPr>
        <w:rFonts w:ascii="Wingdings" w:hAnsi="Wingdings" w:hint="default"/>
      </w:rPr>
    </w:lvl>
  </w:abstractNum>
  <w:abstractNum w:abstractNumId="4" w15:restartNumberingAfterBreak="0">
    <w:nsid w:val="2E01115D"/>
    <w:multiLevelType w:val="hybridMultilevel"/>
    <w:tmpl w:val="9E860404"/>
    <w:lvl w:ilvl="0" w:tplc="015EDF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5365AC"/>
    <w:multiLevelType w:val="hybridMultilevel"/>
    <w:tmpl w:val="6C30F406"/>
    <w:lvl w:ilvl="0" w:tplc="C018F308">
      <w:start w:val="1"/>
      <w:numFmt w:val="decimal"/>
      <w:lvlText w:val="%1."/>
      <w:lvlJc w:val="left"/>
      <w:pPr>
        <w:ind w:left="786"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C50729"/>
    <w:multiLevelType w:val="hybridMultilevel"/>
    <w:tmpl w:val="812608F8"/>
    <w:lvl w:ilvl="0" w:tplc="7F16CBF8">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505886"/>
    <w:multiLevelType w:val="hybridMultilevel"/>
    <w:tmpl w:val="CFBA8F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B3323B"/>
    <w:multiLevelType w:val="hybridMultilevel"/>
    <w:tmpl w:val="B7CCC514"/>
    <w:lvl w:ilvl="0" w:tplc="04150001">
      <w:start w:val="1"/>
      <w:numFmt w:val="bullet"/>
      <w:lvlText w:val=""/>
      <w:lvlJc w:val="left"/>
      <w:pPr>
        <w:ind w:left="720" w:hanging="360"/>
      </w:pPr>
      <w:rPr>
        <w:rFonts w:ascii="Symbol" w:hAnsi="Symbol" w:hint="default"/>
      </w:rPr>
    </w:lvl>
    <w:lvl w:ilvl="1" w:tplc="04150011">
      <w:start w:val="1"/>
      <w:numFmt w:val="decimal"/>
      <w:lvlText w:val="%2)"/>
      <w:lvlJc w:val="left"/>
      <w:pPr>
        <w:ind w:left="144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7005EB"/>
    <w:multiLevelType w:val="hybridMultilevel"/>
    <w:tmpl w:val="B6A66F2A"/>
    <w:lvl w:ilvl="0" w:tplc="C018F308">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23B87"/>
    <w:multiLevelType w:val="hybridMultilevel"/>
    <w:tmpl w:val="E2EAA700"/>
    <w:lvl w:ilvl="0" w:tplc="270C735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6C7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BEFF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B8B4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6AB9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F670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A668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8B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4AFE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C73F0E"/>
    <w:multiLevelType w:val="hybridMultilevel"/>
    <w:tmpl w:val="81EA5DB6"/>
    <w:lvl w:ilvl="0" w:tplc="545A5D56">
      <w:start w:val="1"/>
      <w:numFmt w:val="bullet"/>
      <w:lvlText w:val="o"/>
      <w:lvlJc w:val="left"/>
      <w:pPr>
        <w:ind w:left="216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55747B62"/>
    <w:multiLevelType w:val="hybridMultilevel"/>
    <w:tmpl w:val="42EA8FC8"/>
    <w:lvl w:ilvl="0" w:tplc="6B760F12">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065EE2"/>
    <w:multiLevelType w:val="hybridMultilevel"/>
    <w:tmpl w:val="8CFE58C0"/>
    <w:lvl w:ilvl="0" w:tplc="497A5A6E">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0D3FCD"/>
    <w:multiLevelType w:val="hybridMultilevel"/>
    <w:tmpl w:val="4A38C9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92B15B2"/>
    <w:multiLevelType w:val="hybridMultilevel"/>
    <w:tmpl w:val="EE8C38E2"/>
    <w:lvl w:ilvl="0" w:tplc="C018F30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A268E7"/>
    <w:multiLevelType w:val="hybridMultilevel"/>
    <w:tmpl w:val="8828CD7C"/>
    <w:lvl w:ilvl="0" w:tplc="C13EE2AA">
      <w:start w:val="1"/>
      <w:numFmt w:val="lowerLetter"/>
      <w:lvlText w:val="%1."/>
      <w:lvlJc w:val="left"/>
      <w:pPr>
        <w:ind w:left="720" w:hanging="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F9629A"/>
    <w:multiLevelType w:val="hybridMultilevel"/>
    <w:tmpl w:val="0BDA1062"/>
    <w:lvl w:ilvl="0" w:tplc="5CCEB3B4">
      <w:start w:val="5"/>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2D1EAC"/>
    <w:multiLevelType w:val="hybridMultilevel"/>
    <w:tmpl w:val="5A7E093E"/>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B7F3B5B"/>
    <w:multiLevelType w:val="hybridMultilevel"/>
    <w:tmpl w:val="BF20A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FD24F4"/>
    <w:multiLevelType w:val="hybridMultilevel"/>
    <w:tmpl w:val="8E3E44D2"/>
    <w:lvl w:ilvl="0" w:tplc="8A043774">
      <w:start w:val="1"/>
      <w:numFmt w:val="upperRoman"/>
      <w:pStyle w:val="Nagwek1"/>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54D588F"/>
    <w:multiLevelType w:val="hybridMultilevel"/>
    <w:tmpl w:val="61D00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3B6551"/>
    <w:multiLevelType w:val="multilevel"/>
    <w:tmpl w:val="2598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A409BA"/>
    <w:multiLevelType w:val="hybridMultilevel"/>
    <w:tmpl w:val="90942A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BD55C4B"/>
    <w:multiLevelType w:val="hybridMultilevel"/>
    <w:tmpl w:val="C0CAB076"/>
    <w:lvl w:ilvl="0" w:tplc="25AA6B3E">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091A72"/>
    <w:multiLevelType w:val="hybridMultilevel"/>
    <w:tmpl w:val="8BB87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46181221">
    <w:abstractNumId w:val="7"/>
  </w:num>
  <w:num w:numId="2" w16cid:durableId="768280155">
    <w:abstractNumId w:val="23"/>
  </w:num>
  <w:num w:numId="3" w16cid:durableId="645085442">
    <w:abstractNumId w:val="2"/>
  </w:num>
  <w:num w:numId="4" w16cid:durableId="2059281750">
    <w:abstractNumId w:val="4"/>
  </w:num>
  <w:num w:numId="5" w16cid:durableId="2121025888">
    <w:abstractNumId w:val="8"/>
  </w:num>
  <w:num w:numId="6" w16cid:durableId="441538138">
    <w:abstractNumId w:val="21"/>
  </w:num>
  <w:num w:numId="7" w16cid:durableId="106437139">
    <w:abstractNumId w:val="0"/>
  </w:num>
  <w:num w:numId="8" w16cid:durableId="1118451150">
    <w:abstractNumId w:val="1"/>
  </w:num>
  <w:num w:numId="9" w16cid:durableId="1714302781">
    <w:abstractNumId w:val="22"/>
  </w:num>
  <w:num w:numId="10" w16cid:durableId="1418092312">
    <w:abstractNumId w:val="20"/>
  </w:num>
  <w:num w:numId="11" w16cid:durableId="512844601">
    <w:abstractNumId w:val="15"/>
  </w:num>
  <w:num w:numId="12" w16cid:durableId="1650283163">
    <w:abstractNumId w:val="9"/>
  </w:num>
  <w:num w:numId="13" w16cid:durableId="84307409">
    <w:abstractNumId w:val="5"/>
  </w:num>
  <w:num w:numId="14" w16cid:durableId="9574435">
    <w:abstractNumId w:val="6"/>
  </w:num>
  <w:num w:numId="15" w16cid:durableId="1275671503">
    <w:abstractNumId w:val="16"/>
  </w:num>
  <w:num w:numId="16" w16cid:durableId="373820715">
    <w:abstractNumId w:val="12"/>
  </w:num>
  <w:num w:numId="17" w16cid:durableId="1453939322">
    <w:abstractNumId w:val="13"/>
  </w:num>
  <w:num w:numId="18" w16cid:durableId="2137404228">
    <w:abstractNumId w:val="24"/>
  </w:num>
  <w:num w:numId="19" w16cid:durableId="344484252">
    <w:abstractNumId w:val="14"/>
  </w:num>
  <w:num w:numId="20" w16cid:durableId="987628469">
    <w:abstractNumId w:val="10"/>
  </w:num>
  <w:num w:numId="21" w16cid:durableId="333578581">
    <w:abstractNumId w:val="11"/>
  </w:num>
  <w:num w:numId="22" w16cid:durableId="1490442134">
    <w:abstractNumId w:val="17"/>
  </w:num>
  <w:num w:numId="23" w16cid:durableId="1391029890">
    <w:abstractNumId w:val="3"/>
  </w:num>
  <w:num w:numId="24" w16cid:durableId="1850440210">
    <w:abstractNumId w:val="18"/>
  </w:num>
  <w:num w:numId="25" w16cid:durableId="1406952890">
    <w:abstractNumId w:val="19"/>
  </w:num>
  <w:num w:numId="26" w16cid:durableId="12602146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C2"/>
    <w:rsid w:val="00000CB9"/>
    <w:rsid w:val="000013B5"/>
    <w:rsid w:val="00001597"/>
    <w:rsid w:val="0001355A"/>
    <w:rsid w:val="00015CC7"/>
    <w:rsid w:val="0002070E"/>
    <w:rsid w:val="00036E83"/>
    <w:rsid w:val="0004090F"/>
    <w:rsid w:val="0004176E"/>
    <w:rsid w:val="00042742"/>
    <w:rsid w:val="0005013E"/>
    <w:rsid w:val="0005671A"/>
    <w:rsid w:val="00060FA7"/>
    <w:rsid w:val="000716E7"/>
    <w:rsid w:val="00074F44"/>
    <w:rsid w:val="00096158"/>
    <w:rsid w:val="000A1E00"/>
    <w:rsid w:val="000A6909"/>
    <w:rsid w:val="000B029E"/>
    <w:rsid w:val="000B4A52"/>
    <w:rsid w:val="000D15F1"/>
    <w:rsid w:val="000D3AB1"/>
    <w:rsid w:val="000D535C"/>
    <w:rsid w:val="000F0CCE"/>
    <w:rsid w:val="000F2272"/>
    <w:rsid w:val="00116586"/>
    <w:rsid w:val="001179E3"/>
    <w:rsid w:val="00120B0E"/>
    <w:rsid w:val="00121F98"/>
    <w:rsid w:val="00126F4D"/>
    <w:rsid w:val="00130442"/>
    <w:rsid w:val="0015236A"/>
    <w:rsid w:val="001573C9"/>
    <w:rsid w:val="00161EC0"/>
    <w:rsid w:val="00165490"/>
    <w:rsid w:val="00181D4F"/>
    <w:rsid w:val="00197793"/>
    <w:rsid w:val="001A2E91"/>
    <w:rsid w:val="001B1C25"/>
    <w:rsid w:val="001B2CA7"/>
    <w:rsid w:val="001B3BDC"/>
    <w:rsid w:val="001D237F"/>
    <w:rsid w:val="001E11FD"/>
    <w:rsid w:val="001E1A68"/>
    <w:rsid w:val="001E32A6"/>
    <w:rsid w:val="00206AEF"/>
    <w:rsid w:val="00213A37"/>
    <w:rsid w:val="00214B5E"/>
    <w:rsid w:val="00217577"/>
    <w:rsid w:val="00220C59"/>
    <w:rsid w:val="00230B29"/>
    <w:rsid w:val="00233E91"/>
    <w:rsid w:val="002404E8"/>
    <w:rsid w:val="002435EF"/>
    <w:rsid w:val="0025112E"/>
    <w:rsid w:val="00265FC3"/>
    <w:rsid w:val="00270703"/>
    <w:rsid w:val="00281082"/>
    <w:rsid w:val="00285F3B"/>
    <w:rsid w:val="002A09C3"/>
    <w:rsid w:val="002B1097"/>
    <w:rsid w:val="002B4EA8"/>
    <w:rsid w:val="002C035E"/>
    <w:rsid w:val="002C3109"/>
    <w:rsid w:val="003006AF"/>
    <w:rsid w:val="00304FA7"/>
    <w:rsid w:val="00313A82"/>
    <w:rsid w:val="00324A9A"/>
    <w:rsid w:val="003342EA"/>
    <w:rsid w:val="003507FF"/>
    <w:rsid w:val="003516AF"/>
    <w:rsid w:val="00353F18"/>
    <w:rsid w:val="00381789"/>
    <w:rsid w:val="00391E09"/>
    <w:rsid w:val="00393488"/>
    <w:rsid w:val="0039693C"/>
    <w:rsid w:val="003A0FD9"/>
    <w:rsid w:val="003A1FEE"/>
    <w:rsid w:val="003A443C"/>
    <w:rsid w:val="003A73A4"/>
    <w:rsid w:val="003B1536"/>
    <w:rsid w:val="003C209C"/>
    <w:rsid w:val="003C5EC8"/>
    <w:rsid w:val="003C777C"/>
    <w:rsid w:val="003D5B81"/>
    <w:rsid w:val="003E129A"/>
    <w:rsid w:val="003E3CEA"/>
    <w:rsid w:val="00402829"/>
    <w:rsid w:val="00403791"/>
    <w:rsid w:val="00411882"/>
    <w:rsid w:val="004237B4"/>
    <w:rsid w:val="00432EAC"/>
    <w:rsid w:val="00434A49"/>
    <w:rsid w:val="004352BC"/>
    <w:rsid w:val="00436566"/>
    <w:rsid w:val="00443BFC"/>
    <w:rsid w:val="00463EAE"/>
    <w:rsid w:val="00467024"/>
    <w:rsid w:val="00477A42"/>
    <w:rsid w:val="00481C64"/>
    <w:rsid w:val="0048532F"/>
    <w:rsid w:val="004A03A1"/>
    <w:rsid w:val="004A74E4"/>
    <w:rsid w:val="004D5EC2"/>
    <w:rsid w:val="004F657D"/>
    <w:rsid w:val="004F7744"/>
    <w:rsid w:val="00504378"/>
    <w:rsid w:val="005135B2"/>
    <w:rsid w:val="00515E17"/>
    <w:rsid w:val="00523679"/>
    <w:rsid w:val="00523D76"/>
    <w:rsid w:val="00525815"/>
    <w:rsid w:val="005325E1"/>
    <w:rsid w:val="005351C1"/>
    <w:rsid w:val="005404BF"/>
    <w:rsid w:val="00542259"/>
    <w:rsid w:val="00567417"/>
    <w:rsid w:val="00570D55"/>
    <w:rsid w:val="0058764E"/>
    <w:rsid w:val="00594ADC"/>
    <w:rsid w:val="0059517C"/>
    <w:rsid w:val="005A4C33"/>
    <w:rsid w:val="005C0628"/>
    <w:rsid w:val="005D62DB"/>
    <w:rsid w:val="005D7852"/>
    <w:rsid w:val="005E035A"/>
    <w:rsid w:val="005E1121"/>
    <w:rsid w:val="005E5429"/>
    <w:rsid w:val="005F0600"/>
    <w:rsid w:val="005F7D67"/>
    <w:rsid w:val="00601B05"/>
    <w:rsid w:val="0060572A"/>
    <w:rsid w:val="006150EC"/>
    <w:rsid w:val="006200D8"/>
    <w:rsid w:val="00630D6F"/>
    <w:rsid w:val="00637A40"/>
    <w:rsid w:val="00641213"/>
    <w:rsid w:val="00645A12"/>
    <w:rsid w:val="00646C5F"/>
    <w:rsid w:val="0065019B"/>
    <w:rsid w:val="00655A62"/>
    <w:rsid w:val="0066598A"/>
    <w:rsid w:val="00671239"/>
    <w:rsid w:val="00671565"/>
    <w:rsid w:val="00671767"/>
    <w:rsid w:val="00672E8D"/>
    <w:rsid w:val="00682CC8"/>
    <w:rsid w:val="006917C3"/>
    <w:rsid w:val="00691EBE"/>
    <w:rsid w:val="00693978"/>
    <w:rsid w:val="006942BD"/>
    <w:rsid w:val="006A2CDB"/>
    <w:rsid w:val="006A562D"/>
    <w:rsid w:val="006C60F5"/>
    <w:rsid w:val="006D3038"/>
    <w:rsid w:val="006F20C3"/>
    <w:rsid w:val="00716A97"/>
    <w:rsid w:val="007170F2"/>
    <w:rsid w:val="0072052D"/>
    <w:rsid w:val="00725B7A"/>
    <w:rsid w:val="007263ED"/>
    <w:rsid w:val="0073529B"/>
    <w:rsid w:val="00747795"/>
    <w:rsid w:val="0075260A"/>
    <w:rsid w:val="0075281F"/>
    <w:rsid w:val="00753F2F"/>
    <w:rsid w:val="00754497"/>
    <w:rsid w:val="007626C2"/>
    <w:rsid w:val="00765997"/>
    <w:rsid w:val="00767CB3"/>
    <w:rsid w:val="00784A50"/>
    <w:rsid w:val="00785B60"/>
    <w:rsid w:val="00790357"/>
    <w:rsid w:val="00795693"/>
    <w:rsid w:val="007A6392"/>
    <w:rsid w:val="007A7C88"/>
    <w:rsid w:val="007B0586"/>
    <w:rsid w:val="007B3228"/>
    <w:rsid w:val="007B3F24"/>
    <w:rsid w:val="007C471D"/>
    <w:rsid w:val="007C5648"/>
    <w:rsid w:val="007C6B37"/>
    <w:rsid w:val="007D1D28"/>
    <w:rsid w:val="007D3D4B"/>
    <w:rsid w:val="007D3D6F"/>
    <w:rsid w:val="007D4725"/>
    <w:rsid w:val="007E12BC"/>
    <w:rsid w:val="007E59FD"/>
    <w:rsid w:val="007F1135"/>
    <w:rsid w:val="007F3695"/>
    <w:rsid w:val="007F7AC4"/>
    <w:rsid w:val="008034C4"/>
    <w:rsid w:val="0082299F"/>
    <w:rsid w:val="00824B90"/>
    <w:rsid w:val="00834DDC"/>
    <w:rsid w:val="00842950"/>
    <w:rsid w:val="00855B9D"/>
    <w:rsid w:val="00860FFF"/>
    <w:rsid w:val="00861BDC"/>
    <w:rsid w:val="0086345B"/>
    <w:rsid w:val="00877119"/>
    <w:rsid w:val="008851ED"/>
    <w:rsid w:val="00886195"/>
    <w:rsid w:val="008A1E32"/>
    <w:rsid w:val="008A522C"/>
    <w:rsid w:val="008B213B"/>
    <w:rsid w:val="008D32CE"/>
    <w:rsid w:val="008E0482"/>
    <w:rsid w:val="008E161C"/>
    <w:rsid w:val="00905563"/>
    <w:rsid w:val="0090738E"/>
    <w:rsid w:val="009104DB"/>
    <w:rsid w:val="00924117"/>
    <w:rsid w:val="009250B6"/>
    <w:rsid w:val="00927D6E"/>
    <w:rsid w:val="00936FF4"/>
    <w:rsid w:val="00952DD0"/>
    <w:rsid w:val="00957692"/>
    <w:rsid w:val="0096293C"/>
    <w:rsid w:val="009717C1"/>
    <w:rsid w:val="0098224C"/>
    <w:rsid w:val="0099035A"/>
    <w:rsid w:val="0099052C"/>
    <w:rsid w:val="00992D4D"/>
    <w:rsid w:val="00992E99"/>
    <w:rsid w:val="00996388"/>
    <w:rsid w:val="009A237F"/>
    <w:rsid w:val="009A3142"/>
    <w:rsid w:val="009A3518"/>
    <w:rsid w:val="009A4BEE"/>
    <w:rsid w:val="009B574B"/>
    <w:rsid w:val="009B725F"/>
    <w:rsid w:val="009C57AC"/>
    <w:rsid w:val="009C79C2"/>
    <w:rsid w:val="009D7B7A"/>
    <w:rsid w:val="009E270E"/>
    <w:rsid w:val="009E2A0E"/>
    <w:rsid w:val="00A125A3"/>
    <w:rsid w:val="00A13C69"/>
    <w:rsid w:val="00A202AD"/>
    <w:rsid w:val="00A204BD"/>
    <w:rsid w:val="00A2240D"/>
    <w:rsid w:val="00A30C0F"/>
    <w:rsid w:val="00A31649"/>
    <w:rsid w:val="00A402F7"/>
    <w:rsid w:val="00A479A0"/>
    <w:rsid w:val="00A51724"/>
    <w:rsid w:val="00A54A28"/>
    <w:rsid w:val="00A702E2"/>
    <w:rsid w:val="00A76072"/>
    <w:rsid w:val="00A7711C"/>
    <w:rsid w:val="00A842AE"/>
    <w:rsid w:val="00A96ECB"/>
    <w:rsid w:val="00A975F0"/>
    <w:rsid w:val="00AA30CC"/>
    <w:rsid w:val="00AA4203"/>
    <w:rsid w:val="00AA62D5"/>
    <w:rsid w:val="00AB0D7E"/>
    <w:rsid w:val="00AC2268"/>
    <w:rsid w:val="00AD1171"/>
    <w:rsid w:val="00AE1D80"/>
    <w:rsid w:val="00AE1E21"/>
    <w:rsid w:val="00AF0076"/>
    <w:rsid w:val="00B046AA"/>
    <w:rsid w:val="00B054B6"/>
    <w:rsid w:val="00B30F01"/>
    <w:rsid w:val="00B32DEE"/>
    <w:rsid w:val="00B35CD8"/>
    <w:rsid w:val="00B44F02"/>
    <w:rsid w:val="00B4617C"/>
    <w:rsid w:val="00B467F8"/>
    <w:rsid w:val="00B503F2"/>
    <w:rsid w:val="00B57045"/>
    <w:rsid w:val="00B755F5"/>
    <w:rsid w:val="00B75BAD"/>
    <w:rsid w:val="00B805A4"/>
    <w:rsid w:val="00B96AB3"/>
    <w:rsid w:val="00BA7F6B"/>
    <w:rsid w:val="00BB3A35"/>
    <w:rsid w:val="00BD0737"/>
    <w:rsid w:val="00BD19E7"/>
    <w:rsid w:val="00BD208A"/>
    <w:rsid w:val="00BE7DDD"/>
    <w:rsid w:val="00C006D9"/>
    <w:rsid w:val="00C07881"/>
    <w:rsid w:val="00C235E4"/>
    <w:rsid w:val="00C34A34"/>
    <w:rsid w:val="00C52E9E"/>
    <w:rsid w:val="00C6523B"/>
    <w:rsid w:val="00C70276"/>
    <w:rsid w:val="00C71E25"/>
    <w:rsid w:val="00C80DA3"/>
    <w:rsid w:val="00C861BD"/>
    <w:rsid w:val="00C870A5"/>
    <w:rsid w:val="00C90315"/>
    <w:rsid w:val="00C95C78"/>
    <w:rsid w:val="00CA7ADE"/>
    <w:rsid w:val="00CB64BE"/>
    <w:rsid w:val="00CF3577"/>
    <w:rsid w:val="00D01938"/>
    <w:rsid w:val="00D04874"/>
    <w:rsid w:val="00D10CE0"/>
    <w:rsid w:val="00D115EB"/>
    <w:rsid w:val="00D16D25"/>
    <w:rsid w:val="00D20EAA"/>
    <w:rsid w:val="00D23A4C"/>
    <w:rsid w:val="00D2618B"/>
    <w:rsid w:val="00D26CDD"/>
    <w:rsid w:val="00D27B44"/>
    <w:rsid w:val="00D3258F"/>
    <w:rsid w:val="00D44BC5"/>
    <w:rsid w:val="00D45775"/>
    <w:rsid w:val="00D56AD1"/>
    <w:rsid w:val="00D646EF"/>
    <w:rsid w:val="00D70A41"/>
    <w:rsid w:val="00D72EC9"/>
    <w:rsid w:val="00D73311"/>
    <w:rsid w:val="00D803C0"/>
    <w:rsid w:val="00D83BB6"/>
    <w:rsid w:val="00D93988"/>
    <w:rsid w:val="00DA0767"/>
    <w:rsid w:val="00DA68B4"/>
    <w:rsid w:val="00DA711A"/>
    <w:rsid w:val="00DB1C93"/>
    <w:rsid w:val="00DB3FFF"/>
    <w:rsid w:val="00DD0C01"/>
    <w:rsid w:val="00DE08C3"/>
    <w:rsid w:val="00E060AF"/>
    <w:rsid w:val="00E13A2D"/>
    <w:rsid w:val="00E13A66"/>
    <w:rsid w:val="00E14AFB"/>
    <w:rsid w:val="00E1655F"/>
    <w:rsid w:val="00E22A9B"/>
    <w:rsid w:val="00E24C9A"/>
    <w:rsid w:val="00E375C5"/>
    <w:rsid w:val="00E44271"/>
    <w:rsid w:val="00E6044C"/>
    <w:rsid w:val="00E62DED"/>
    <w:rsid w:val="00E647A4"/>
    <w:rsid w:val="00E7231F"/>
    <w:rsid w:val="00E74DEA"/>
    <w:rsid w:val="00E87457"/>
    <w:rsid w:val="00EA147F"/>
    <w:rsid w:val="00EA1D7D"/>
    <w:rsid w:val="00EA2EE1"/>
    <w:rsid w:val="00EA2F9E"/>
    <w:rsid w:val="00EB0943"/>
    <w:rsid w:val="00EC3175"/>
    <w:rsid w:val="00EC5748"/>
    <w:rsid w:val="00ED6DB7"/>
    <w:rsid w:val="00EF16D1"/>
    <w:rsid w:val="00F14CA4"/>
    <w:rsid w:val="00F24D1E"/>
    <w:rsid w:val="00F433DE"/>
    <w:rsid w:val="00F458CE"/>
    <w:rsid w:val="00F503D1"/>
    <w:rsid w:val="00F60337"/>
    <w:rsid w:val="00F614F9"/>
    <w:rsid w:val="00F6464A"/>
    <w:rsid w:val="00F70765"/>
    <w:rsid w:val="00F91796"/>
    <w:rsid w:val="00F95046"/>
    <w:rsid w:val="00FA3563"/>
    <w:rsid w:val="00FA3ECD"/>
    <w:rsid w:val="00FB3DAA"/>
    <w:rsid w:val="00FC7098"/>
    <w:rsid w:val="00FE2FF4"/>
    <w:rsid w:val="00FE752A"/>
    <w:rsid w:val="00FF0725"/>
    <w:rsid w:val="03DBB42C"/>
    <w:rsid w:val="052E3C16"/>
    <w:rsid w:val="0C31D25E"/>
    <w:rsid w:val="0C94B405"/>
    <w:rsid w:val="0DCD6F28"/>
    <w:rsid w:val="10E8488D"/>
    <w:rsid w:val="10F9258B"/>
    <w:rsid w:val="1211FB3A"/>
    <w:rsid w:val="13B85803"/>
    <w:rsid w:val="15B3BD02"/>
    <w:rsid w:val="18181841"/>
    <w:rsid w:val="18D2BF1D"/>
    <w:rsid w:val="1A872E25"/>
    <w:rsid w:val="1B4A5623"/>
    <w:rsid w:val="20BFC1F6"/>
    <w:rsid w:val="23FE42A0"/>
    <w:rsid w:val="2495ACC3"/>
    <w:rsid w:val="2650C380"/>
    <w:rsid w:val="2660B363"/>
    <w:rsid w:val="277B71C9"/>
    <w:rsid w:val="28223532"/>
    <w:rsid w:val="2C071A83"/>
    <w:rsid w:val="2D96151E"/>
    <w:rsid w:val="2EA02370"/>
    <w:rsid w:val="34D9BF82"/>
    <w:rsid w:val="34F98F4F"/>
    <w:rsid w:val="3820D098"/>
    <w:rsid w:val="3BD8895F"/>
    <w:rsid w:val="4084AE43"/>
    <w:rsid w:val="40A8CE8E"/>
    <w:rsid w:val="4456C147"/>
    <w:rsid w:val="45FDD107"/>
    <w:rsid w:val="478B5E9A"/>
    <w:rsid w:val="4ACD87D0"/>
    <w:rsid w:val="4BC8085E"/>
    <w:rsid w:val="4D2FE2C1"/>
    <w:rsid w:val="5387B7F1"/>
    <w:rsid w:val="54DBA091"/>
    <w:rsid w:val="5662A9A1"/>
    <w:rsid w:val="572E2981"/>
    <w:rsid w:val="57400AB4"/>
    <w:rsid w:val="5A2D5B67"/>
    <w:rsid w:val="5F2C32C0"/>
    <w:rsid w:val="678AE6B5"/>
    <w:rsid w:val="6A1227DC"/>
    <w:rsid w:val="6B22B266"/>
    <w:rsid w:val="6D8FC96E"/>
    <w:rsid w:val="71521A31"/>
    <w:rsid w:val="72E06F81"/>
    <w:rsid w:val="745EEC81"/>
    <w:rsid w:val="75432C21"/>
    <w:rsid w:val="76D12993"/>
    <w:rsid w:val="7AA3925E"/>
    <w:rsid w:val="7FFD6C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8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3BB6"/>
    <w:pPr>
      <w:keepNext/>
      <w:keepLines/>
      <w:numPr>
        <w:numId w:val="10"/>
      </w:numPr>
      <w:spacing w:before="360" w:after="360" w:line="360" w:lineRule="auto"/>
      <w:ind w:left="357" w:hanging="357"/>
      <w:outlineLvl w:val="0"/>
    </w:pPr>
    <w:rPr>
      <w:rFonts w:ascii="Calibri" w:eastAsiaTheme="majorEastAsia" w:hAnsi="Calibri" w:cs="Calibri"/>
      <w:b/>
      <w:bCs/>
      <w:color w:val="215E99" w:themeColor="text2" w:themeTint="BF"/>
      <w:sz w:val="28"/>
      <w:szCs w:val="28"/>
    </w:rPr>
  </w:style>
  <w:style w:type="paragraph" w:styleId="Nagwek2">
    <w:name w:val="heading 2"/>
    <w:basedOn w:val="Nagwek1"/>
    <w:next w:val="Normalny"/>
    <w:link w:val="Nagwek2Znak"/>
    <w:uiPriority w:val="9"/>
    <w:unhideWhenUsed/>
    <w:qFormat/>
    <w:rsid w:val="006A562D"/>
    <w:pPr>
      <w:outlineLvl w:val="1"/>
    </w:pPr>
    <w:rPr>
      <w:shd w:val="clear" w:color="auto" w:fill="FFFFFF" w:themeFill="background1"/>
    </w:rPr>
  </w:style>
  <w:style w:type="paragraph" w:styleId="Nagwek3">
    <w:name w:val="heading 3"/>
    <w:basedOn w:val="Normalny"/>
    <w:next w:val="Normalny"/>
    <w:link w:val="Nagwek3Znak"/>
    <w:uiPriority w:val="9"/>
    <w:semiHidden/>
    <w:unhideWhenUsed/>
    <w:qFormat/>
    <w:rsid w:val="007626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626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26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26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26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26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26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3BB6"/>
    <w:rPr>
      <w:rFonts w:ascii="Calibri" w:eastAsiaTheme="majorEastAsia" w:hAnsi="Calibri" w:cs="Calibri"/>
      <w:b/>
      <w:bCs/>
      <w:color w:val="215E99" w:themeColor="text2" w:themeTint="BF"/>
      <w:sz w:val="28"/>
      <w:szCs w:val="28"/>
    </w:rPr>
  </w:style>
  <w:style w:type="character" w:customStyle="1" w:styleId="Nagwek2Znak">
    <w:name w:val="Nagłówek 2 Znak"/>
    <w:basedOn w:val="Domylnaczcionkaakapitu"/>
    <w:link w:val="Nagwek2"/>
    <w:uiPriority w:val="9"/>
    <w:rsid w:val="006A562D"/>
    <w:rPr>
      <w:rFonts w:ascii="Calibri" w:eastAsiaTheme="majorEastAsia" w:hAnsi="Calibri" w:cs="Calibri"/>
      <w:b/>
      <w:bCs/>
      <w:color w:val="215E99" w:themeColor="text2" w:themeTint="BF"/>
      <w:sz w:val="28"/>
      <w:szCs w:val="28"/>
    </w:rPr>
  </w:style>
  <w:style w:type="character" w:customStyle="1" w:styleId="Nagwek3Znak">
    <w:name w:val="Nagłówek 3 Znak"/>
    <w:basedOn w:val="Domylnaczcionkaakapitu"/>
    <w:link w:val="Nagwek3"/>
    <w:uiPriority w:val="9"/>
    <w:semiHidden/>
    <w:rsid w:val="007626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626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26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26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26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26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26C2"/>
    <w:rPr>
      <w:rFonts w:eastAsiaTheme="majorEastAsia" w:cstheme="majorBidi"/>
      <w:color w:val="272727" w:themeColor="text1" w:themeTint="D8"/>
    </w:rPr>
  </w:style>
  <w:style w:type="paragraph" w:styleId="Tytu">
    <w:name w:val="Title"/>
    <w:basedOn w:val="Normalny"/>
    <w:next w:val="Normalny"/>
    <w:link w:val="TytuZnak"/>
    <w:uiPriority w:val="10"/>
    <w:qFormat/>
    <w:rsid w:val="0076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26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26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26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26C2"/>
    <w:pPr>
      <w:spacing w:before="160"/>
      <w:jc w:val="center"/>
    </w:pPr>
    <w:rPr>
      <w:i/>
      <w:iCs/>
      <w:color w:val="404040" w:themeColor="text1" w:themeTint="BF"/>
    </w:rPr>
  </w:style>
  <w:style w:type="character" w:customStyle="1" w:styleId="CytatZnak">
    <w:name w:val="Cytat Znak"/>
    <w:basedOn w:val="Domylnaczcionkaakapitu"/>
    <w:link w:val="Cytat"/>
    <w:uiPriority w:val="29"/>
    <w:rsid w:val="007626C2"/>
    <w:rPr>
      <w:i/>
      <w:iCs/>
      <w:color w:val="404040" w:themeColor="text1" w:themeTint="BF"/>
    </w:rPr>
  </w:style>
  <w:style w:type="paragraph" w:styleId="Akapitzlist">
    <w:name w:val="List Paragraph"/>
    <w:aliases w:val="A_wyliczenie,K-P_odwolanie,Akapit z listą5,maz_wyliczenie,opis dzialania,Table of contents numbered,Numerowanie,Tytuły tabel i wykresów,Akapit z listą 1,L1,T_SZ_List Paragraph,Dot pt,F5 List Paragraph,List Paragraph11,lp1"/>
    <w:basedOn w:val="Normalny"/>
    <w:link w:val="AkapitzlistZnak"/>
    <w:uiPriority w:val="34"/>
    <w:qFormat/>
    <w:rsid w:val="007626C2"/>
    <w:pPr>
      <w:ind w:left="720"/>
      <w:contextualSpacing/>
    </w:pPr>
  </w:style>
  <w:style w:type="character" w:styleId="Wyrnienieintensywne">
    <w:name w:val="Intense Emphasis"/>
    <w:basedOn w:val="Domylnaczcionkaakapitu"/>
    <w:uiPriority w:val="21"/>
    <w:qFormat/>
    <w:rsid w:val="007626C2"/>
    <w:rPr>
      <w:i/>
      <w:iCs/>
      <w:color w:val="0F4761" w:themeColor="accent1" w:themeShade="BF"/>
    </w:rPr>
  </w:style>
  <w:style w:type="paragraph" w:styleId="Cytatintensywny">
    <w:name w:val="Intense Quote"/>
    <w:basedOn w:val="Normalny"/>
    <w:next w:val="Normalny"/>
    <w:link w:val="CytatintensywnyZnak"/>
    <w:uiPriority w:val="30"/>
    <w:qFormat/>
    <w:rsid w:val="0076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26C2"/>
    <w:rPr>
      <w:i/>
      <w:iCs/>
      <w:color w:val="0F4761" w:themeColor="accent1" w:themeShade="BF"/>
    </w:rPr>
  </w:style>
  <w:style w:type="character" w:styleId="Odwoanieintensywne">
    <w:name w:val="Intense Reference"/>
    <w:basedOn w:val="Domylnaczcionkaakapitu"/>
    <w:uiPriority w:val="32"/>
    <w:qFormat/>
    <w:rsid w:val="007626C2"/>
    <w:rPr>
      <w:b/>
      <w:bCs/>
      <w:smallCaps/>
      <w:color w:val="0F4761" w:themeColor="accent1" w:themeShade="BF"/>
      <w:spacing w:val="5"/>
    </w:rPr>
  </w:style>
  <w:style w:type="paragraph" w:styleId="Nagwek">
    <w:name w:val="header"/>
    <w:basedOn w:val="Normalny"/>
    <w:link w:val="NagwekZnak"/>
    <w:uiPriority w:val="99"/>
    <w:unhideWhenUsed/>
    <w:rsid w:val="007626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26C2"/>
  </w:style>
  <w:style w:type="paragraph" w:styleId="Stopka">
    <w:name w:val="footer"/>
    <w:basedOn w:val="Normalny"/>
    <w:link w:val="StopkaZnak"/>
    <w:uiPriority w:val="99"/>
    <w:unhideWhenUsed/>
    <w:rsid w:val="007626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26C2"/>
  </w:style>
  <w:style w:type="character" w:styleId="Odwoaniedokomentarza">
    <w:name w:val="annotation reference"/>
    <w:basedOn w:val="Domylnaczcionkaakapitu"/>
    <w:uiPriority w:val="99"/>
    <w:semiHidden/>
    <w:unhideWhenUsed/>
    <w:rsid w:val="00096158"/>
    <w:rPr>
      <w:sz w:val="16"/>
      <w:szCs w:val="16"/>
    </w:rPr>
  </w:style>
  <w:style w:type="paragraph" w:styleId="Tekstkomentarza">
    <w:name w:val="annotation text"/>
    <w:basedOn w:val="Normalny"/>
    <w:link w:val="TekstkomentarzaZnak"/>
    <w:uiPriority w:val="99"/>
    <w:unhideWhenUsed/>
    <w:rsid w:val="00096158"/>
    <w:pPr>
      <w:spacing w:line="240" w:lineRule="auto"/>
    </w:pPr>
    <w:rPr>
      <w:sz w:val="20"/>
      <w:szCs w:val="20"/>
    </w:rPr>
  </w:style>
  <w:style w:type="character" w:customStyle="1" w:styleId="TekstkomentarzaZnak">
    <w:name w:val="Tekst komentarza Znak"/>
    <w:basedOn w:val="Domylnaczcionkaakapitu"/>
    <w:link w:val="Tekstkomentarza"/>
    <w:uiPriority w:val="99"/>
    <w:rsid w:val="00096158"/>
    <w:rPr>
      <w:sz w:val="20"/>
      <w:szCs w:val="20"/>
    </w:rPr>
  </w:style>
  <w:style w:type="paragraph" w:styleId="Tematkomentarza">
    <w:name w:val="annotation subject"/>
    <w:basedOn w:val="Tekstkomentarza"/>
    <w:next w:val="Tekstkomentarza"/>
    <w:link w:val="TematkomentarzaZnak"/>
    <w:uiPriority w:val="99"/>
    <w:semiHidden/>
    <w:unhideWhenUsed/>
    <w:rsid w:val="00096158"/>
    <w:rPr>
      <w:b/>
      <w:bCs/>
    </w:rPr>
  </w:style>
  <w:style w:type="character" w:customStyle="1" w:styleId="TematkomentarzaZnak">
    <w:name w:val="Temat komentarza Znak"/>
    <w:basedOn w:val="TekstkomentarzaZnak"/>
    <w:link w:val="Tematkomentarza"/>
    <w:uiPriority w:val="99"/>
    <w:semiHidden/>
    <w:rsid w:val="00096158"/>
    <w:rPr>
      <w:b/>
      <w:bCs/>
      <w:sz w:val="20"/>
      <w:szCs w:val="20"/>
    </w:rPr>
  </w:style>
  <w:style w:type="paragraph" w:styleId="Poprawka">
    <w:name w:val="Revision"/>
    <w:hidden/>
    <w:uiPriority w:val="99"/>
    <w:semiHidden/>
    <w:rsid w:val="00936FF4"/>
    <w:pPr>
      <w:spacing w:after="0" w:line="240" w:lineRule="auto"/>
    </w:pPr>
  </w:style>
  <w:style w:type="character" w:styleId="Wzmianka">
    <w:name w:val="Mention"/>
    <w:basedOn w:val="Domylnaczcionkaakapitu"/>
    <w:uiPriority w:val="99"/>
    <w:unhideWhenUsed/>
    <w:rPr>
      <w:color w:val="2B579A"/>
      <w:shd w:val="clear" w:color="auto" w:fill="E6E6E6"/>
    </w:rPr>
  </w:style>
  <w:style w:type="character" w:styleId="Hipercze">
    <w:name w:val="Hyperlink"/>
    <w:basedOn w:val="Domylnaczcionkaakapitu"/>
    <w:uiPriority w:val="99"/>
    <w:unhideWhenUsed/>
    <w:rsid w:val="002B4EA8"/>
    <w:rPr>
      <w:color w:val="467886" w:themeColor="hyperlink"/>
      <w:u w:val="single"/>
    </w:rPr>
  </w:style>
  <w:style w:type="character" w:styleId="Nierozpoznanawzmianka">
    <w:name w:val="Unresolved Mention"/>
    <w:basedOn w:val="Domylnaczcionkaakapitu"/>
    <w:uiPriority w:val="99"/>
    <w:semiHidden/>
    <w:unhideWhenUsed/>
    <w:rsid w:val="002B4EA8"/>
    <w:rPr>
      <w:color w:val="605E5C"/>
      <w:shd w:val="clear" w:color="auto" w:fill="E1DFDD"/>
    </w:rPr>
  </w:style>
  <w:style w:type="character" w:customStyle="1" w:styleId="ui-provider">
    <w:name w:val="ui-provider"/>
    <w:basedOn w:val="Domylnaczcionkaakapitu"/>
    <w:rsid w:val="00C006D9"/>
  </w:style>
  <w:style w:type="character" w:customStyle="1" w:styleId="normaltextrun">
    <w:name w:val="normaltextrun"/>
    <w:basedOn w:val="Domylnaczcionkaakapitu"/>
    <w:rsid w:val="00161EC0"/>
  </w:style>
  <w:style w:type="character" w:customStyle="1" w:styleId="eop">
    <w:name w:val="eop"/>
    <w:basedOn w:val="Domylnaczcionkaakapitu"/>
    <w:rsid w:val="00BD0737"/>
  </w:style>
  <w:style w:type="paragraph" w:styleId="Tekstprzypisudolnego">
    <w:name w:val="footnote text"/>
    <w:basedOn w:val="Normalny"/>
    <w:link w:val="TekstprzypisudolnegoZnak"/>
    <w:uiPriority w:val="99"/>
    <w:semiHidden/>
    <w:unhideWhenUsed/>
    <w:rsid w:val="008B21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B213B"/>
    <w:rPr>
      <w:sz w:val="20"/>
      <w:szCs w:val="20"/>
    </w:rPr>
  </w:style>
  <w:style w:type="character" w:styleId="Odwoanieprzypisudolnego">
    <w:name w:val="footnote reference"/>
    <w:basedOn w:val="Domylnaczcionkaakapitu"/>
    <w:uiPriority w:val="99"/>
    <w:semiHidden/>
    <w:unhideWhenUsed/>
    <w:rsid w:val="008B213B"/>
    <w:rPr>
      <w:vertAlign w:val="superscript"/>
    </w:rPr>
  </w:style>
  <w:style w:type="paragraph" w:customStyle="1" w:styleId="paragraph">
    <w:name w:val="paragraph"/>
    <w:basedOn w:val="Normalny"/>
    <w:rsid w:val="008B213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Table of contents numbered Znak,Numerowanie Znak,Tytuły tabel i wykresów Znak,Akapit z listą 1 Znak,L1 Znak,T_SZ_List Paragraph Znak"/>
    <w:link w:val="Akapitzlist"/>
    <w:uiPriority w:val="34"/>
    <w:rsid w:val="00152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391280">
      <w:bodyDiv w:val="1"/>
      <w:marLeft w:val="0"/>
      <w:marRight w:val="0"/>
      <w:marTop w:val="0"/>
      <w:marBottom w:val="0"/>
      <w:divBdr>
        <w:top w:val="none" w:sz="0" w:space="0" w:color="auto"/>
        <w:left w:val="none" w:sz="0" w:space="0" w:color="auto"/>
        <w:bottom w:val="none" w:sz="0" w:space="0" w:color="auto"/>
        <w:right w:val="none" w:sz="0" w:space="0" w:color="auto"/>
      </w:divBdr>
    </w:div>
    <w:div w:id="1966693835">
      <w:bodyDiv w:val="1"/>
      <w:marLeft w:val="0"/>
      <w:marRight w:val="0"/>
      <w:marTop w:val="0"/>
      <w:marBottom w:val="0"/>
      <w:divBdr>
        <w:top w:val="none" w:sz="0" w:space="0" w:color="auto"/>
        <w:left w:val="none" w:sz="0" w:space="0" w:color="auto"/>
        <w:bottom w:val="none" w:sz="0" w:space="0" w:color="auto"/>
        <w:right w:val="none" w:sz="0" w:space="0" w:color="auto"/>
      </w:divBdr>
      <w:divsChild>
        <w:div w:id="776798228">
          <w:marLeft w:val="0"/>
          <w:marRight w:val="0"/>
          <w:marTop w:val="0"/>
          <w:marBottom w:val="0"/>
          <w:divBdr>
            <w:top w:val="none" w:sz="0" w:space="0" w:color="auto"/>
            <w:left w:val="none" w:sz="0" w:space="0" w:color="auto"/>
            <w:bottom w:val="none" w:sz="0" w:space="0" w:color="auto"/>
            <w:right w:val="none" w:sz="0" w:space="0" w:color="auto"/>
          </w:divBdr>
        </w:div>
        <w:div w:id="627400410">
          <w:marLeft w:val="0"/>
          <w:marRight w:val="0"/>
          <w:marTop w:val="0"/>
          <w:marBottom w:val="0"/>
          <w:divBdr>
            <w:top w:val="none" w:sz="0" w:space="0" w:color="auto"/>
            <w:left w:val="none" w:sz="0" w:space="0" w:color="auto"/>
            <w:bottom w:val="none" w:sz="0" w:space="0" w:color="auto"/>
            <w:right w:val="none" w:sz="0" w:space="0" w:color="auto"/>
          </w:divBdr>
        </w:div>
        <w:div w:id="757361359">
          <w:marLeft w:val="0"/>
          <w:marRight w:val="0"/>
          <w:marTop w:val="0"/>
          <w:marBottom w:val="0"/>
          <w:divBdr>
            <w:top w:val="none" w:sz="0" w:space="0" w:color="auto"/>
            <w:left w:val="none" w:sz="0" w:space="0" w:color="auto"/>
            <w:bottom w:val="none" w:sz="0" w:space="0" w:color="auto"/>
            <w:right w:val="none" w:sz="0" w:space="0" w:color="auto"/>
          </w:divBdr>
        </w:div>
        <w:div w:id="1240793173">
          <w:marLeft w:val="0"/>
          <w:marRight w:val="0"/>
          <w:marTop w:val="0"/>
          <w:marBottom w:val="0"/>
          <w:divBdr>
            <w:top w:val="none" w:sz="0" w:space="0" w:color="auto"/>
            <w:left w:val="none" w:sz="0" w:space="0" w:color="auto"/>
            <w:bottom w:val="none" w:sz="0" w:space="0" w:color="auto"/>
            <w:right w:val="none" w:sz="0" w:space="0" w:color="auto"/>
          </w:divBdr>
        </w:div>
        <w:div w:id="768040641">
          <w:marLeft w:val="0"/>
          <w:marRight w:val="0"/>
          <w:marTop w:val="0"/>
          <w:marBottom w:val="0"/>
          <w:divBdr>
            <w:top w:val="none" w:sz="0" w:space="0" w:color="auto"/>
            <w:left w:val="none" w:sz="0" w:space="0" w:color="auto"/>
            <w:bottom w:val="none" w:sz="0" w:space="0" w:color="auto"/>
            <w:right w:val="none" w:sz="0" w:space="0" w:color="auto"/>
          </w:divBdr>
        </w:div>
        <w:div w:id="784235901">
          <w:marLeft w:val="0"/>
          <w:marRight w:val="0"/>
          <w:marTop w:val="0"/>
          <w:marBottom w:val="0"/>
          <w:divBdr>
            <w:top w:val="none" w:sz="0" w:space="0" w:color="auto"/>
            <w:left w:val="none" w:sz="0" w:space="0" w:color="auto"/>
            <w:bottom w:val="none" w:sz="0" w:space="0" w:color="auto"/>
            <w:right w:val="none" w:sz="0" w:space="0" w:color="auto"/>
          </w:divBdr>
        </w:div>
        <w:div w:id="1775974487">
          <w:marLeft w:val="0"/>
          <w:marRight w:val="0"/>
          <w:marTop w:val="0"/>
          <w:marBottom w:val="0"/>
          <w:divBdr>
            <w:top w:val="none" w:sz="0" w:space="0" w:color="auto"/>
            <w:left w:val="none" w:sz="0" w:space="0" w:color="auto"/>
            <w:bottom w:val="none" w:sz="0" w:space="0" w:color="auto"/>
            <w:right w:val="none" w:sz="0" w:space="0" w:color="auto"/>
          </w:divBdr>
        </w:div>
        <w:div w:id="1301419962">
          <w:marLeft w:val="0"/>
          <w:marRight w:val="0"/>
          <w:marTop w:val="0"/>
          <w:marBottom w:val="0"/>
          <w:divBdr>
            <w:top w:val="none" w:sz="0" w:space="0" w:color="auto"/>
            <w:left w:val="none" w:sz="0" w:space="0" w:color="auto"/>
            <w:bottom w:val="none" w:sz="0" w:space="0" w:color="auto"/>
            <w:right w:val="none" w:sz="0" w:space="0" w:color="auto"/>
          </w:divBdr>
        </w:div>
        <w:div w:id="442265044">
          <w:marLeft w:val="0"/>
          <w:marRight w:val="0"/>
          <w:marTop w:val="0"/>
          <w:marBottom w:val="0"/>
          <w:divBdr>
            <w:top w:val="none" w:sz="0" w:space="0" w:color="auto"/>
            <w:left w:val="none" w:sz="0" w:space="0" w:color="auto"/>
            <w:bottom w:val="none" w:sz="0" w:space="0" w:color="auto"/>
            <w:right w:val="none" w:sz="0" w:space="0" w:color="auto"/>
          </w:divBdr>
        </w:div>
      </w:divsChild>
    </w:div>
    <w:div w:id="20253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C231-0873-4445-9C4D-B44D455B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2835</Words>
  <Characters>17012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Koncepcja realizacji szkoleń - Wykluczeni cyfrowo</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 Koncepcja realizacji szkoleń „Rozwój kompetencji cyfrowych”</dc:title>
  <dc:subject/>
  <dc:creator/>
  <cp:keywords/>
  <dc:description/>
  <cp:lastModifiedBy/>
  <cp:revision>1</cp:revision>
  <dcterms:created xsi:type="dcterms:W3CDTF">2024-06-24T16:27:00Z</dcterms:created>
  <dcterms:modified xsi:type="dcterms:W3CDTF">2025-03-12T09:36:00Z</dcterms:modified>
</cp:coreProperties>
</file>