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F45AD" w14:textId="77777777" w:rsidR="00182D91" w:rsidRPr="003133DF" w:rsidRDefault="00182D91">
      <w:pPr>
        <w:rPr>
          <w:rFonts w:ascii="Century Gothic" w:hAnsi="Century Gothic"/>
        </w:rPr>
      </w:pPr>
      <w:bookmarkStart w:id="0" w:name="_Hlk227935052"/>
      <w:bookmarkStart w:id="1" w:name="_GoBack"/>
      <w:bookmarkEnd w:id="0"/>
      <w:bookmarkEnd w:id="1"/>
    </w:p>
    <w:p w14:paraId="60F0C8C6" w14:textId="77777777" w:rsidR="007C169D" w:rsidRPr="003133DF" w:rsidRDefault="00CD2370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noProof/>
        </w:rPr>
        <w:drawing>
          <wp:inline distT="0" distB="0" distL="0" distR="0" wp14:anchorId="58301CB8" wp14:editId="018A0D9D">
            <wp:extent cx="5657850" cy="17240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34659" w14:textId="77777777" w:rsidR="00CD2370" w:rsidRPr="003133DF" w:rsidRDefault="00CD2370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65BE85D1" w14:textId="73388EC7" w:rsidR="00DC0A6D" w:rsidRPr="003133DF" w:rsidRDefault="00DC0A6D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3133DF"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  <w:t>REGULAMI</w:t>
      </w:r>
      <w:r w:rsidR="00F70D3C"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  <w:t>N</w:t>
      </w:r>
    </w:p>
    <w:p w14:paraId="592099B0" w14:textId="77777777" w:rsidR="00DC0A6D" w:rsidRPr="003133DF" w:rsidRDefault="00DC0A6D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52B4CAF4" w14:textId="7DC88531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  <w:t xml:space="preserve">otwartego konkursu ofert </w:t>
      </w:r>
      <w:r w:rsidRPr="003133DF">
        <w:rPr>
          <w:rFonts w:ascii="Century Gothic" w:hAnsi="Century Gothic"/>
          <w:color w:val="000000" w:themeColor="text1"/>
          <w:sz w:val="22"/>
          <w:szCs w:val="22"/>
        </w:rPr>
        <w:t xml:space="preserve">w ramach </w:t>
      </w:r>
      <w:r w:rsidR="00B734B9">
        <w:rPr>
          <w:rFonts w:ascii="Century Gothic" w:hAnsi="Century Gothic"/>
          <w:color w:val="000000" w:themeColor="text1"/>
          <w:sz w:val="22"/>
          <w:szCs w:val="22"/>
        </w:rPr>
        <w:t>P</w:t>
      </w:r>
      <w:r w:rsidRPr="003133DF">
        <w:rPr>
          <w:rFonts w:ascii="Century Gothic" w:hAnsi="Century Gothic"/>
          <w:color w:val="000000" w:themeColor="text1"/>
          <w:sz w:val="22"/>
          <w:szCs w:val="22"/>
        </w:rPr>
        <w:t>rogramu wieloletniego na rzecz Osób Starszych „AKTYWNI SENIORZY - ASY" na lata 2026-2030”</w:t>
      </w:r>
    </w:p>
    <w:p w14:paraId="7CDAE08F" w14:textId="77777777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</w:p>
    <w:p w14:paraId="73E5B9B1" w14:textId="77777777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</w:rPr>
        <w:t>PRIORYTET II</w:t>
      </w:r>
    </w:p>
    <w:p w14:paraId="4F11C34C" w14:textId="77777777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</w:rPr>
        <w:t>Edukacja osób starszych</w:t>
      </w:r>
      <w:r w:rsidRPr="003133DF">
        <w:rPr>
          <w:rFonts w:ascii="Century Gothic" w:hAnsi="Century Gothic"/>
          <w:color w:val="000000" w:themeColor="text1"/>
          <w:sz w:val="22"/>
          <w:szCs w:val="22"/>
        </w:rPr>
        <w:br/>
        <w:t>Edycja 2026</w:t>
      </w:r>
    </w:p>
    <w:p w14:paraId="777E0828" w14:textId="77777777" w:rsidR="00DC0A6D" w:rsidRPr="003133DF" w:rsidRDefault="00DC0A6D" w:rsidP="00DC0A6D">
      <w:pPr>
        <w:pStyle w:val="Style9"/>
        <w:keepNext/>
        <w:keepLines/>
        <w:shd w:val="clear" w:color="auto" w:fill="auto"/>
        <w:spacing w:line="276" w:lineRule="auto"/>
        <w:ind w:firstLine="0"/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390BE6A9" w14:textId="77777777" w:rsidR="00DC0A6D" w:rsidRPr="003133DF" w:rsidRDefault="00DC0A6D" w:rsidP="00DC0A6D">
      <w:pPr>
        <w:pStyle w:val="Style9"/>
        <w:keepNext/>
        <w:keepLines/>
        <w:shd w:val="clear" w:color="auto" w:fill="auto"/>
        <w:spacing w:line="276" w:lineRule="auto"/>
        <w:ind w:firstLine="0"/>
        <w:jc w:val="center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</w:rPr>
        <w:t>DZIAŁ I</w:t>
      </w:r>
    </w:p>
    <w:p w14:paraId="4D88D855" w14:textId="1450EE5C" w:rsidR="00DC0A6D" w:rsidRPr="004A6561" w:rsidRDefault="00DC0A6D" w:rsidP="004A6561">
      <w:pPr>
        <w:pStyle w:val="Style9"/>
        <w:keepNext/>
        <w:keepLines/>
        <w:shd w:val="clear" w:color="auto" w:fill="auto"/>
        <w:spacing w:line="276" w:lineRule="auto"/>
        <w:ind w:firstLine="0"/>
        <w:jc w:val="center"/>
        <w:rPr>
          <w:rStyle w:val="CharStyle11"/>
          <w:rFonts w:ascii="Century Gothic" w:hAnsi="Century Gothic"/>
          <w:b/>
          <w:color w:val="000000" w:themeColor="text1"/>
          <w:sz w:val="22"/>
          <w:szCs w:val="22"/>
          <w:shd w:val="clear" w:color="auto" w:fill="auto"/>
        </w:rPr>
      </w:pPr>
      <w:r w:rsidRPr="003133DF">
        <w:rPr>
          <w:rFonts w:ascii="Century Gothic" w:hAnsi="Century Gothic"/>
          <w:b/>
          <w:color w:val="000000" w:themeColor="text1"/>
          <w:sz w:val="22"/>
          <w:szCs w:val="22"/>
        </w:rPr>
        <w:t>Postanowienia ogólne</w:t>
      </w:r>
    </w:p>
    <w:p w14:paraId="15E020DA" w14:textId="77777777" w:rsidR="00DC0A6D" w:rsidRPr="003133DF" w:rsidRDefault="00DC0A6D" w:rsidP="00303928">
      <w:pPr>
        <w:pStyle w:val="Style9"/>
        <w:keepNext/>
        <w:keepLines/>
        <w:shd w:val="clear" w:color="auto" w:fill="auto"/>
        <w:spacing w:line="276" w:lineRule="auto"/>
        <w:ind w:left="357" w:firstLine="0"/>
        <w:rPr>
          <w:rStyle w:val="CharStyle11"/>
          <w:rFonts w:ascii="Century Gothic" w:hAnsi="Century Gothic"/>
          <w:color w:val="000000"/>
          <w:sz w:val="22"/>
          <w:szCs w:val="22"/>
        </w:rPr>
      </w:pPr>
      <w:r w:rsidRPr="003133DF">
        <w:rPr>
          <w:rStyle w:val="CharStyle11"/>
          <w:rFonts w:ascii="Century Gothic" w:hAnsi="Century Gothic"/>
          <w:b/>
          <w:color w:val="000000" w:themeColor="text1"/>
          <w:sz w:val="22"/>
          <w:szCs w:val="22"/>
        </w:rPr>
        <w:t>§ 1.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3133DF">
        <w:rPr>
          <w:rStyle w:val="CharStyle11"/>
          <w:rFonts w:ascii="Century Gothic" w:hAnsi="Century Gothic"/>
          <w:color w:val="000000"/>
          <w:sz w:val="22"/>
          <w:szCs w:val="22"/>
        </w:rPr>
        <w:t>Regulamin został opracowany na podstawie:</w:t>
      </w:r>
    </w:p>
    <w:p w14:paraId="52591B38" w14:textId="77777777" w:rsidR="00DC0A6D" w:rsidRPr="003133DF" w:rsidRDefault="007C169D" w:rsidP="00303928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ustawy z dnia 24 kwietnia 2003 r. o działalności pożytku publicznego i o wolontariacie (Dz. U z 2025 poz. 1338 ze zm.);</w:t>
      </w:r>
    </w:p>
    <w:p w14:paraId="3F760CE2" w14:textId="33441AFD" w:rsidR="007C169D" w:rsidRPr="003133DF" w:rsidRDefault="007C169D" w:rsidP="00303928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ustawy z dnia 27 sierpnia 2009 r. o finansach publicznych (Dz. U z 2025 poz. 148</w:t>
      </w:r>
      <w:r w:rsidR="001E3954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3</w:t>
      </w:r>
      <w:r w:rsidR="00D17895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ze zm.)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;</w:t>
      </w:r>
    </w:p>
    <w:p w14:paraId="2ED91644" w14:textId="23BB2771" w:rsidR="00CD2370" w:rsidRPr="003133DF" w:rsidRDefault="00CD2370" w:rsidP="00303928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ustawy z dnia 11 września 2015 r. o osobach starszych (Dz.U. z 2015 r. poz. 1705,</w:t>
      </w:r>
      <w:r w:rsidR="00D17895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 </w:t>
      </w:r>
      <w:r w:rsidRPr="003133DF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ze</w:t>
      </w:r>
      <w:r w:rsidR="00D17895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 </w:t>
      </w:r>
      <w:r w:rsidRPr="003133DF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zm.)</w:t>
      </w:r>
      <w:r w:rsidR="009A3D9C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;</w:t>
      </w:r>
    </w:p>
    <w:p w14:paraId="5253F4B5" w14:textId="761BCC4A" w:rsidR="007C169D" w:rsidRPr="004A6561" w:rsidRDefault="007C169D" w:rsidP="004A6561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uchwały nr 176 Rady Ministrów z dnia 12 grudnia 2025 r. w sprawie ustanowienia Programu wieloletniego na rzecz Osób Starszych „AKTYWNI SENIORZY – ASY” </w:t>
      </w:r>
      <w:r w:rsidR="0092252F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na</w:t>
      </w:r>
      <w:r w:rsidR="00D17895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="0092252F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lata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2026-2030 (M. P. poz. 1255)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.</w:t>
      </w:r>
    </w:p>
    <w:p w14:paraId="79DF9D97" w14:textId="77777777" w:rsidR="007C169D" w:rsidRPr="003133DF" w:rsidRDefault="007C169D" w:rsidP="00303928">
      <w:pPr>
        <w:pStyle w:val="Style9"/>
        <w:keepNext/>
        <w:keepLines/>
        <w:shd w:val="clear" w:color="auto" w:fill="auto"/>
        <w:spacing w:line="276" w:lineRule="auto"/>
        <w:ind w:left="357" w:firstLine="0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b/>
          <w:color w:val="000000" w:themeColor="text1"/>
          <w:sz w:val="22"/>
          <w:szCs w:val="22"/>
        </w:rPr>
        <w:t>§ 2.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Ilekroć w niniejszym Regulaminie jest mowa o:</w:t>
      </w:r>
    </w:p>
    <w:p w14:paraId="12ADA1E5" w14:textId="5A41B085" w:rsidR="007D10E1" w:rsidRPr="003133DF" w:rsidRDefault="007D10E1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Programie - rozumie się przez to </w:t>
      </w:r>
      <w:r w:rsidR="00B734B9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rogram wieloletni na rzecz Osób Starszych </w:t>
      </w:r>
      <w:r w:rsidR="00AC3313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„AKTYWNI SENIORZY – ASY”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na lata 2026-2030 ustanowiony uchwałą nr 176 Rady Ministrów z dnia 12 grudnia 2025 r. (M. P. poz. 1255)</w:t>
      </w:r>
      <w:r w:rsidR="00665109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.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Program stanowi załącznik nr</w:t>
      </w:r>
      <w:r w:rsidR="00AC3313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1 do Regulaminu;</w:t>
      </w:r>
    </w:p>
    <w:p w14:paraId="2A28815E" w14:textId="559AA186" w:rsidR="007D10E1" w:rsidRPr="003133DF" w:rsidRDefault="007D10E1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Konkursie - rozumie się przez to otwarty konkurs ofert w ramach programu wieloletniego na rzecz Osób Starszych „</w:t>
      </w:r>
      <w:r w:rsidR="00B734B9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AKTYWNI SENIORZY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- ASY" na lata 2026-2030, </w:t>
      </w:r>
      <w:bookmarkStart w:id="2" w:name="_Hlk228345111"/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Priorytet II Edukacja osób starszych</w:t>
      </w:r>
      <w:bookmarkEnd w:id="2"/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, Edycja 2026;</w:t>
      </w:r>
    </w:p>
    <w:p w14:paraId="6EF7CF4F" w14:textId="77777777" w:rsidR="007D10E1" w:rsidRPr="003133DF" w:rsidRDefault="007D10E1" w:rsidP="00303928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Zadaniu - rozumie się przez to działania realizowane w ramach Priorytetu II</w:t>
      </w:r>
      <w:r w:rsidR="0092252F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Programu;</w:t>
      </w:r>
    </w:p>
    <w:p w14:paraId="7B9A8A75" w14:textId="77777777" w:rsidR="004A6561" w:rsidRDefault="0092252F" w:rsidP="004A6561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Oferencie - rozumie się przez to podmiot uprawniony, składający Ofertę w</w:t>
      </w:r>
      <w:r w:rsidR="00343BA5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Konkursie;</w:t>
      </w:r>
    </w:p>
    <w:p w14:paraId="25051B35" w14:textId="7DC14C56" w:rsidR="007D10E1" w:rsidRPr="004A6561" w:rsidRDefault="0092252F" w:rsidP="004A6561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Century Gothic" w:hAnsi="Century Gothic" w:cs="Arial"/>
          <w:color w:val="000000" w:themeColor="text1"/>
          <w:shd w:val="clear" w:color="auto" w:fill="FFFFFF"/>
        </w:rPr>
      </w:pPr>
      <w:r w:rsidRPr="004A6561">
        <w:rPr>
          <w:rFonts w:ascii="Century Gothic" w:hAnsi="Century Gothic"/>
          <w:bCs/>
          <w:color w:val="000000" w:themeColor="text1"/>
          <w:shd w:val="clear" w:color="auto" w:fill="FFFFFF"/>
        </w:rPr>
        <w:t>Ofercie</w:t>
      </w:r>
      <w:r w:rsidRPr="004A6561">
        <w:rPr>
          <w:rFonts w:ascii="Century Gothic" w:hAnsi="Century Gothic"/>
          <w:color w:val="000000" w:themeColor="text1"/>
          <w:shd w:val="clear" w:color="auto" w:fill="FFFFFF"/>
        </w:rPr>
        <w:t>-</w:t>
      </w:r>
      <w:r w:rsidRPr="004A6561">
        <w:rPr>
          <w:rFonts w:ascii="Century Gothic" w:hAnsi="Century Gothic"/>
          <w:b/>
          <w:bCs/>
          <w:color w:val="000000" w:themeColor="text1"/>
          <w:shd w:val="clear" w:color="auto" w:fill="FFFFFF"/>
        </w:rPr>
        <w:t xml:space="preserve"> </w:t>
      </w:r>
      <w:r w:rsidRPr="004A6561">
        <w:rPr>
          <w:rFonts w:ascii="Century Gothic" w:hAnsi="Century Gothic"/>
          <w:color w:val="000000" w:themeColor="text1"/>
          <w:shd w:val="clear" w:color="auto" w:fill="FFFFFF"/>
        </w:rPr>
        <w:t>rozumie się przez to dokument składany przez uprawniony podmiot, na właściwym wzorze, w odpowiedzi na ogłoszenie Konkursu;</w:t>
      </w:r>
    </w:p>
    <w:p w14:paraId="4FF17AB3" w14:textId="77777777" w:rsidR="0092252F" w:rsidRPr="003133DF" w:rsidRDefault="0092252F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lastRenderedPageBreak/>
        <w:t>Osobach starszych - rozumie się przez to osoby starsze w rozumieniu art. 4 pkt 1</w:t>
      </w:r>
      <w:bookmarkStart w:id="3" w:name="_Hlk227935100"/>
      <w:r w:rsidR="00CD2370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ustawy o osobach starszych</w:t>
      </w:r>
      <w:bookmarkEnd w:id="3"/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;</w:t>
      </w:r>
    </w:p>
    <w:p w14:paraId="7DFCF293" w14:textId="441074DF" w:rsidR="00CD2370" w:rsidRDefault="00CD2370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Regulaminie - rozumie się przez to Regulamin otwartego konkursu ofert w ramach programu wieloletniego na rzecz Osób Starszych „</w:t>
      </w:r>
      <w:r w:rsidR="00B734B9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AKTYWNI SENIORZY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-ASY" na</w:t>
      </w:r>
      <w:r w:rsidR="00D17895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lata 2026- 2030 - Priorytet II, Edycja 2026;</w:t>
      </w:r>
    </w:p>
    <w:p w14:paraId="6BF2F187" w14:textId="0521B60B" w:rsidR="007C169D" w:rsidRPr="004A6561" w:rsidRDefault="00BA4162" w:rsidP="004A6561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Umowa – umowa o </w:t>
      </w:r>
      <w:r w:rsidR="00934759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wsparcie realizacji zadania publicznego, zawarta pomiędzy Wojewodą Lubuskim a Oferentem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.</w:t>
      </w:r>
    </w:p>
    <w:p w14:paraId="6228B942" w14:textId="77777777" w:rsidR="00DC0A6D" w:rsidRPr="003133DF" w:rsidRDefault="00CD2370" w:rsidP="00694AF0">
      <w:pPr>
        <w:spacing w:after="0" w:line="276" w:lineRule="auto"/>
        <w:ind w:left="357"/>
        <w:rPr>
          <w:rFonts w:ascii="Century Gothic" w:hAnsi="Century Gothic"/>
        </w:rPr>
      </w:pPr>
      <w:bookmarkStart w:id="4" w:name="_Hlk227936212"/>
      <w:r w:rsidRPr="003133DF">
        <w:rPr>
          <w:rFonts w:ascii="Century Gothic" w:hAnsi="Century Gothic"/>
          <w:b/>
        </w:rPr>
        <w:t>§ 3</w:t>
      </w:r>
      <w:r w:rsidR="008B3EAB" w:rsidRPr="003133DF">
        <w:rPr>
          <w:rFonts w:ascii="Century Gothic" w:hAnsi="Century Gothic"/>
          <w:b/>
        </w:rPr>
        <w:t xml:space="preserve">. </w:t>
      </w:r>
      <w:bookmarkEnd w:id="4"/>
      <w:r w:rsidR="00CE25DF" w:rsidRPr="003133DF">
        <w:rPr>
          <w:rFonts w:ascii="Century Gothic" w:hAnsi="Century Gothic"/>
        </w:rPr>
        <w:t>1.</w:t>
      </w:r>
      <w:r w:rsidR="00CE25DF" w:rsidRPr="003133DF">
        <w:rPr>
          <w:rFonts w:ascii="Century Gothic" w:hAnsi="Century Gothic"/>
          <w:b/>
        </w:rPr>
        <w:t xml:space="preserve"> </w:t>
      </w:r>
      <w:r w:rsidR="008B3EAB" w:rsidRPr="003133DF">
        <w:rPr>
          <w:rFonts w:ascii="Century Gothic" w:hAnsi="Century Gothic"/>
        </w:rPr>
        <w:t>Złożenie Oferty w ramach Konkursu oznacza zapoznanie się z Programem oraz akceptację Regulaminu.</w:t>
      </w:r>
    </w:p>
    <w:p w14:paraId="4F580480" w14:textId="77777777" w:rsidR="00CE25DF" w:rsidRDefault="00CE25DF" w:rsidP="00BB4D7F">
      <w:pPr>
        <w:pStyle w:val="Akapitzlist"/>
        <w:numPr>
          <w:ilvl w:val="0"/>
          <w:numId w:val="11"/>
        </w:numPr>
        <w:spacing w:after="0" w:line="276" w:lineRule="auto"/>
        <w:ind w:left="737" w:hanging="357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>Złożenie oferty nie gwarantuje udzielenia dotacji.</w:t>
      </w:r>
    </w:p>
    <w:p w14:paraId="5DB8E1C8" w14:textId="5C343308" w:rsidR="009A3D9C" w:rsidRPr="004A6561" w:rsidRDefault="00934759" w:rsidP="004A6561">
      <w:pPr>
        <w:pStyle w:val="Akapitzlist"/>
        <w:numPr>
          <w:ilvl w:val="0"/>
          <w:numId w:val="11"/>
        </w:numPr>
        <w:spacing w:after="0" w:line="276" w:lineRule="auto"/>
        <w:ind w:left="737" w:hanging="357"/>
        <w:contextualSpacing w:val="0"/>
        <w:rPr>
          <w:rFonts w:ascii="Century Gothic" w:hAnsi="Century Gothic"/>
        </w:rPr>
      </w:pPr>
      <w:r w:rsidRPr="002251CC">
        <w:rPr>
          <w:rFonts w:ascii="Century Gothic" w:hAnsi="Century Gothic"/>
        </w:rPr>
        <w:t xml:space="preserve">Złożenie oferty nie jest równoznaczne z przyznaniem dotacji we wnioskowanej wysokości.  </w:t>
      </w:r>
    </w:p>
    <w:p w14:paraId="77FF1E2A" w14:textId="77777777" w:rsidR="0072170F" w:rsidRPr="003133DF" w:rsidRDefault="0072170F" w:rsidP="00303928">
      <w:pPr>
        <w:spacing w:after="0" w:line="276" w:lineRule="auto"/>
        <w:ind w:left="357"/>
        <w:rPr>
          <w:rFonts w:ascii="Century Gothic" w:hAnsi="Century Gothic"/>
        </w:rPr>
      </w:pPr>
      <w:r w:rsidRPr="003133DF">
        <w:rPr>
          <w:rFonts w:ascii="Century Gothic" w:hAnsi="Century Gothic"/>
          <w:b/>
        </w:rPr>
        <w:t xml:space="preserve">§ 4. </w:t>
      </w:r>
      <w:r w:rsidRPr="003133DF">
        <w:rPr>
          <w:rFonts w:ascii="Century Gothic" w:hAnsi="Century Gothic"/>
        </w:rPr>
        <w:t>1.</w:t>
      </w:r>
      <w:r w:rsidRPr="003133DF">
        <w:rPr>
          <w:rFonts w:ascii="Century Gothic" w:hAnsi="Century Gothic"/>
          <w:b/>
        </w:rPr>
        <w:t xml:space="preserve"> </w:t>
      </w:r>
      <w:r w:rsidR="008B3EAB" w:rsidRPr="003133DF">
        <w:rPr>
          <w:rFonts w:ascii="Century Gothic" w:hAnsi="Century Gothic"/>
        </w:rPr>
        <w:t>Celem strategicznym Programu jest poprawa jakości i poziomu życia osób starszych przez ich aktywne uczestnictwo w życiu społecznym i edukację.</w:t>
      </w:r>
    </w:p>
    <w:p w14:paraId="1135319D" w14:textId="77777777" w:rsidR="0072170F" w:rsidRPr="003133DF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8B3EAB" w:rsidRPr="003133DF">
        <w:rPr>
          <w:rFonts w:ascii="Century Gothic" w:hAnsi="Century Gothic"/>
        </w:rPr>
        <w:t>Realizatorem zadania jest Wojewoda Lubuski.</w:t>
      </w:r>
    </w:p>
    <w:p w14:paraId="40BD0D5B" w14:textId="4E251E49" w:rsidR="00303928" w:rsidRPr="00D025C9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8B3EAB" w:rsidRPr="003133DF">
        <w:rPr>
          <w:rFonts w:ascii="Century Gothic" w:hAnsi="Century Gothic"/>
        </w:rPr>
        <w:t>Ostatecznymi beneficjentami dofinansowanych projektów będą osoby starsze</w:t>
      </w:r>
      <w:r w:rsidR="00966D99" w:rsidRPr="003133DF">
        <w:rPr>
          <w:rFonts w:ascii="Century Gothic" w:hAnsi="Century Gothic"/>
        </w:rPr>
        <w:t xml:space="preserve">, </w:t>
      </w:r>
      <w:r w:rsidR="00966D99" w:rsidRPr="00D025C9">
        <w:rPr>
          <w:rFonts w:ascii="Century Gothic" w:hAnsi="Century Gothic"/>
        </w:rPr>
        <w:t>zgodnie z definicją określoną w ustawie z dnia 11 września 20</w:t>
      </w:r>
      <w:r w:rsidR="001E3954">
        <w:rPr>
          <w:rFonts w:ascii="Century Gothic" w:hAnsi="Century Gothic"/>
        </w:rPr>
        <w:t>1</w:t>
      </w:r>
      <w:r w:rsidR="00966D99" w:rsidRPr="00D025C9">
        <w:rPr>
          <w:rFonts w:ascii="Century Gothic" w:hAnsi="Century Gothic"/>
        </w:rPr>
        <w:t>5 r. o osobach starszych</w:t>
      </w:r>
      <w:r w:rsidR="00D025C9" w:rsidRPr="00D025C9">
        <w:rPr>
          <w:rFonts w:ascii="Century Gothic" w:hAnsi="Century Gothic"/>
        </w:rPr>
        <w:t>,</w:t>
      </w:r>
      <w:r w:rsidR="007B2609" w:rsidRPr="00D025C9">
        <w:rPr>
          <w:rFonts w:ascii="Century Gothic" w:hAnsi="Century Gothic"/>
        </w:rPr>
        <w:t xml:space="preserve"> tj. osob</w:t>
      </w:r>
      <w:r w:rsidR="00D025C9" w:rsidRPr="00D025C9">
        <w:rPr>
          <w:rFonts w:ascii="Century Gothic" w:hAnsi="Century Gothic"/>
        </w:rPr>
        <w:t>y</w:t>
      </w:r>
      <w:r w:rsidR="007B2609" w:rsidRPr="00D025C9">
        <w:rPr>
          <w:rFonts w:ascii="Century Gothic" w:hAnsi="Century Gothic"/>
        </w:rPr>
        <w:t>, któr</w:t>
      </w:r>
      <w:r w:rsidR="00D025C9" w:rsidRPr="00D025C9">
        <w:rPr>
          <w:rFonts w:ascii="Century Gothic" w:hAnsi="Century Gothic"/>
        </w:rPr>
        <w:t>e</w:t>
      </w:r>
      <w:r w:rsidR="007B2609" w:rsidRPr="00D025C9">
        <w:rPr>
          <w:rFonts w:ascii="Century Gothic" w:hAnsi="Century Gothic"/>
        </w:rPr>
        <w:t xml:space="preserve"> ukończył</w:t>
      </w:r>
      <w:r w:rsidR="00D025C9" w:rsidRPr="00D025C9">
        <w:rPr>
          <w:rFonts w:ascii="Century Gothic" w:hAnsi="Century Gothic"/>
        </w:rPr>
        <w:t>y</w:t>
      </w:r>
      <w:r w:rsidR="007B2609" w:rsidRPr="00D025C9">
        <w:rPr>
          <w:rFonts w:ascii="Century Gothic" w:hAnsi="Century Gothic"/>
        </w:rPr>
        <w:t xml:space="preserve"> 60 rok życia. </w:t>
      </w:r>
    </w:p>
    <w:p w14:paraId="2FB6342D" w14:textId="239EF5B5" w:rsidR="007E7F17" w:rsidRPr="003133DF" w:rsidRDefault="007E7F17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Priorytet II Edukacja osób starszych obejmuje działania na rzecz rozwoju </w:t>
      </w:r>
      <w:r w:rsidR="00AC3313">
        <w:rPr>
          <w:rFonts w:ascii="Century Gothic" w:hAnsi="Century Gothic"/>
        </w:rPr>
        <w:t>U</w:t>
      </w:r>
      <w:r w:rsidRPr="003133DF">
        <w:rPr>
          <w:rFonts w:ascii="Century Gothic" w:hAnsi="Century Gothic"/>
        </w:rPr>
        <w:t xml:space="preserve">niwersytetów </w:t>
      </w:r>
      <w:r w:rsidR="00AC3313">
        <w:rPr>
          <w:rFonts w:ascii="Century Gothic" w:hAnsi="Century Gothic"/>
        </w:rPr>
        <w:t>T</w:t>
      </w:r>
      <w:r w:rsidRPr="003133DF">
        <w:rPr>
          <w:rFonts w:ascii="Century Gothic" w:hAnsi="Century Gothic"/>
        </w:rPr>
        <w:t xml:space="preserve">rzeciego </w:t>
      </w:r>
      <w:r w:rsidR="00AC3313">
        <w:rPr>
          <w:rFonts w:ascii="Century Gothic" w:hAnsi="Century Gothic"/>
        </w:rPr>
        <w:t>W</w:t>
      </w:r>
      <w:r w:rsidRPr="003133DF">
        <w:rPr>
          <w:rFonts w:ascii="Century Gothic" w:hAnsi="Century Gothic"/>
        </w:rPr>
        <w:t>ieku w zakresie aktywności społecznej osób starszych, uwzględniając różne dziedziny i formy edukacji, które pozwalają na aktywne włączenie się w życie społeczności lokalnych osób starszych oraz promowanie wolontariatu.</w:t>
      </w:r>
    </w:p>
    <w:p w14:paraId="3FE022F5" w14:textId="2B9F2591" w:rsidR="007444D5" w:rsidRPr="002251CC" w:rsidRDefault="007444D5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2251CC">
        <w:rPr>
          <w:rFonts w:ascii="Century Gothic" w:hAnsi="Century Gothic"/>
        </w:rPr>
        <w:t>Osiągnięcie celu zadania następować będzie poprzez podejmowanie działań na rzecz rozwoju Uniwersytetów Trzeciego Wieku</w:t>
      </w:r>
      <w:r w:rsidR="00B74B7E">
        <w:rPr>
          <w:rFonts w:ascii="Century Gothic" w:hAnsi="Century Gothic"/>
        </w:rPr>
        <w:t xml:space="preserve"> z terenu województwa lubuskiego</w:t>
      </w:r>
      <w:r w:rsidR="002251CC" w:rsidRPr="002251CC">
        <w:rPr>
          <w:rFonts w:ascii="Century Gothic" w:hAnsi="Century Gothic"/>
        </w:rPr>
        <w:t>.</w:t>
      </w:r>
    </w:p>
    <w:p w14:paraId="7BFC6D33" w14:textId="3B013DCF" w:rsidR="00303928" w:rsidRPr="00032688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72170F" w:rsidRPr="003133DF">
        <w:rPr>
          <w:rFonts w:ascii="Century Gothic" w:hAnsi="Century Gothic"/>
        </w:rPr>
        <w:t>Konkurs jest skierowany do organizacji, o których mowa w art. 3 ust. 2 i 3 ustawy z dnia 24 kwietnia 2003 r. o działalności pożytku publicznego i o wolontariacie</w:t>
      </w:r>
      <w:r w:rsidR="000F5384">
        <w:rPr>
          <w:rFonts w:ascii="Century Gothic" w:hAnsi="Century Gothic"/>
        </w:rPr>
        <w:t xml:space="preserve"> </w:t>
      </w:r>
      <w:r w:rsidR="00B74B7E" w:rsidRPr="00032688">
        <w:rPr>
          <w:rFonts w:ascii="Century Gothic" w:hAnsi="Century Gothic"/>
        </w:rPr>
        <w:t>prowadzących działalność statutową na rzecz osób starszych, których terenem działania jest województwo lubuskie.</w:t>
      </w:r>
    </w:p>
    <w:p w14:paraId="1DF628FA" w14:textId="0FB93792" w:rsidR="005B6FF1" w:rsidRPr="003133DF" w:rsidRDefault="005B6FF1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>Dwie lub więcej organizacje pozarządowe lub podmioty wymienione w</w:t>
      </w:r>
      <w:r w:rsidR="00D17895">
        <w:rPr>
          <w:rFonts w:ascii="Century Gothic" w:hAnsi="Century Gothic"/>
        </w:rPr>
        <w:t> </w:t>
      </w:r>
      <w:r w:rsidRPr="003133DF">
        <w:rPr>
          <w:rFonts w:ascii="Century Gothic" w:hAnsi="Century Gothic"/>
        </w:rPr>
        <w:t>art.</w:t>
      </w:r>
      <w:r w:rsidR="00D17895">
        <w:rPr>
          <w:rFonts w:ascii="Century Gothic" w:hAnsi="Century Gothic"/>
        </w:rPr>
        <w:t> </w:t>
      </w:r>
      <w:r w:rsidRPr="003133DF">
        <w:rPr>
          <w:rFonts w:ascii="Century Gothic" w:hAnsi="Century Gothic"/>
        </w:rPr>
        <w:t>3</w:t>
      </w:r>
      <w:r w:rsidR="00D17895">
        <w:rPr>
          <w:rFonts w:ascii="Century Gothic" w:hAnsi="Century Gothic"/>
        </w:rPr>
        <w:t> </w:t>
      </w:r>
      <w:r w:rsidRPr="003133DF">
        <w:rPr>
          <w:rFonts w:ascii="Century Gothic" w:hAnsi="Century Gothic"/>
        </w:rPr>
        <w:t>ust. 3 działające wspólnie mogą złożyć ofertę wspólną.</w:t>
      </w:r>
    </w:p>
    <w:p w14:paraId="078EC495" w14:textId="77777777" w:rsidR="0072170F" w:rsidRPr="003133DF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7E7F17" w:rsidRPr="003133DF">
        <w:rPr>
          <w:rFonts w:ascii="Century Gothic" w:hAnsi="Century Gothic"/>
        </w:rPr>
        <w:t>Oferta wspólna wskazuje:</w:t>
      </w:r>
    </w:p>
    <w:p w14:paraId="0B183FBB" w14:textId="77777777" w:rsidR="007D2149" w:rsidRPr="00AA4C81" w:rsidRDefault="007E7F17" w:rsidP="00BB4D7F">
      <w:pPr>
        <w:pStyle w:val="Akapitzlist"/>
        <w:numPr>
          <w:ilvl w:val="0"/>
          <w:numId w:val="2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00AA4C81">
        <w:rPr>
          <w:rFonts w:ascii="Century Gothic" w:hAnsi="Century Gothic"/>
        </w:rPr>
        <w:t>jakie działania w ramach realizacji zadania publicznego będą wykonywać poszczególne organizacje pozarządowe lub podmioty wymienione w art. 3 ust. 3;</w:t>
      </w:r>
    </w:p>
    <w:p w14:paraId="3C5193DE" w14:textId="77777777" w:rsidR="007E7F17" w:rsidRPr="00AA4C81" w:rsidRDefault="007E7F17" w:rsidP="00BB4D7F">
      <w:pPr>
        <w:pStyle w:val="Akapitzlist"/>
        <w:numPr>
          <w:ilvl w:val="0"/>
          <w:numId w:val="2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00AA4C81">
        <w:rPr>
          <w:rFonts w:ascii="Century Gothic" w:hAnsi="Century Gothic"/>
        </w:rPr>
        <w:t>sposób reprezentacji podmiotów wobec organu administracji publicznej.</w:t>
      </w:r>
    </w:p>
    <w:p w14:paraId="683DB149" w14:textId="3ABA8994" w:rsidR="00437438" w:rsidRPr="00437438" w:rsidRDefault="007B7670" w:rsidP="00301F99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37438">
        <w:rPr>
          <w:rFonts w:ascii="Century Gothic" w:hAnsi="Century Gothic"/>
        </w:rPr>
        <w:t xml:space="preserve"> </w:t>
      </w:r>
      <w:r w:rsidR="002244B9" w:rsidRPr="00437438">
        <w:rPr>
          <w:rFonts w:ascii="Century Gothic" w:hAnsi="Century Gothic"/>
        </w:rPr>
        <w:t>W przypadku złożenia oferty wspólnej niezbędne jest dołączenie do oferty skanu umowy zawartej między organizacjami pozarządowymi lub podmiotami wymienionymi w art. 3 ust. 3, określającej zakres ich świadczeń składających się</w:t>
      </w:r>
      <w:r w:rsidR="00D17895">
        <w:rPr>
          <w:rFonts w:ascii="Century Gothic" w:hAnsi="Century Gothic"/>
        </w:rPr>
        <w:t> </w:t>
      </w:r>
      <w:r w:rsidR="002244B9" w:rsidRPr="00437438">
        <w:rPr>
          <w:rFonts w:ascii="Century Gothic" w:hAnsi="Century Gothic"/>
        </w:rPr>
        <w:t>na realizację zadania publicznego.</w:t>
      </w:r>
    </w:p>
    <w:p w14:paraId="07D40AF2" w14:textId="2FAAB920" w:rsidR="00437438" w:rsidRPr="00437438" w:rsidRDefault="007E7F17" w:rsidP="006E1B1D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37438">
        <w:rPr>
          <w:rFonts w:ascii="Century Gothic" w:hAnsi="Century Gothic"/>
        </w:rPr>
        <w:t>Organizacje pozarządowe lub podmioty wymienione w</w:t>
      </w:r>
      <w:r w:rsidR="00D17895">
        <w:rPr>
          <w:rFonts w:ascii="Century Gothic" w:hAnsi="Century Gothic"/>
        </w:rPr>
        <w:t> </w:t>
      </w:r>
      <w:r w:rsidRPr="00437438">
        <w:rPr>
          <w:rFonts w:ascii="Century Gothic" w:hAnsi="Century Gothic"/>
        </w:rPr>
        <w:t>art.</w:t>
      </w:r>
      <w:r w:rsidR="00D17895">
        <w:rPr>
          <w:rFonts w:ascii="Century Gothic" w:hAnsi="Century Gothic"/>
        </w:rPr>
        <w:t> </w:t>
      </w:r>
      <w:r w:rsidRPr="00437438">
        <w:rPr>
          <w:rFonts w:ascii="Century Gothic" w:hAnsi="Century Gothic"/>
        </w:rPr>
        <w:t>3</w:t>
      </w:r>
      <w:r w:rsidR="00D17895">
        <w:rPr>
          <w:rFonts w:ascii="Century Gothic" w:hAnsi="Century Gothic"/>
        </w:rPr>
        <w:t> </w:t>
      </w:r>
      <w:r w:rsidRPr="00437438">
        <w:rPr>
          <w:rFonts w:ascii="Century Gothic" w:hAnsi="Century Gothic"/>
        </w:rPr>
        <w:t>ust.</w:t>
      </w:r>
      <w:r w:rsidR="00D17895">
        <w:rPr>
          <w:rFonts w:ascii="Century Gothic" w:hAnsi="Century Gothic"/>
        </w:rPr>
        <w:t> </w:t>
      </w:r>
      <w:r w:rsidRPr="00437438">
        <w:rPr>
          <w:rFonts w:ascii="Century Gothic" w:hAnsi="Century Gothic"/>
        </w:rPr>
        <w:t>3</w:t>
      </w:r>
      <w:r w:rsidR="00D17895">
        <w:rPr>
          <w:rFonts w:ascii="Century Gothic" w:hAnsi="Century Gothic"/>
        </w:rPr>
        <w:t> </w:t>
      </w:r>
      <w:r w:rsidRPr="00437438">
        <w:rPr>
          <w:rFonts w:ascii="Century Gothic" w:hAnsi="Century Gothic"/>
        </w:rPr>
        <w:t>składające ofertę wspólną ponoszą odpowiedzialność solidarną za</w:t>
      </w:r>
      <w:r w:rsidR="00D17895">
        <w:rPr>
          <w:rFonts w:ascii="Century Gothic" w:hAnsi="Century Gothic"/>
        </w:rPr>
        <w:t> </w:t>
      </w:r>
      <w:r w:rsidRPr="00437438">
        <w:rPr>
          <w:rFonts w:ascii="Century Gothic" w:hAnsi="Century Gothic"/>
        </w:rPr>
        <w:t xml:space="preserve">zobowiązania </w:t>
      </w:r>
      <w:r w:rsidR="002244B9" w:rsidRPr="00437438">
        <w:rPr>
          <w:rFonts w:ascii="Century Gothic" w:hAnsi="Century Gothic"/>
        </w:rPr>
        <w:t>dotyczące realizacji zadania publicznego w zakresie i</w:t>
      </w:r>
      <w:r w:rsidR="00D17895">
        <w:rPr>
          <w:rFonts w:ascii="Century Gothic" w:hAnsi="Century Gothic"/>
        </w:rPr>
        <w:t> </w:t>
      </w:r>
      <w:r w:rsidR="002244B9" w:rsidRPr="00437438">
        <w:rPr>
          <w:rFonts w:ascii="Century Gothic" w:hAnsi="Century Gothic"/>
        </w:rPr>
        <w:t>na</w:t>
      </w:r>
      <w:r w:rsidR="00D17895">
        <w:rPr>
          <w:rFonts w:ascii="Century Gothic" w:hAnsi="Century Gothic"/>
        </w:rPr>
        <w:t> </w:t>
      </w:r>
      <w:r w:rsidR="002244B9" w:rsidRPr="00437438">
        <w:rPr>
          <w:rFonts w:ascii="Century Gothic" w:hAnsi="Century Gothic"/>
        </w:rPr>
        <w:t>zasadach określonych w umowie.</w:t>
      </w:r>
    </w:p>
    <w:p w14:paraId="6BD3E24F" w14:textId="756547BE" w:rsidR="00AA4C81" w:rsidRPr="00437438" w:rsidRDefault="00AA4C81" w:rsidP="006E1B1D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37438">
        <w:rPr>
          <w:rFonts w:ascii="Century Gothic" w:hAnsi="Century Gothic"/>
        </w:rPr>
        <w:t xml:space="preserve">Wzór </w:t>
      </w:r>
      <w:r w:rsidR="00855A38" w:rsidRPr="00437438">
        <w:rPr>
          <w:rFonts w:ascii="Century Gothic" w:hAnsi="Century Gothic"/>
        </w:rPr>
        <w:t xml:space="preserve">ramowej umowy o realizację zadania publicznego na podstawie oferty wspólnej o której mowa w art. 16 ust. 1 ustawy z dnia 24 kwietnia 2003 r. </w:t>
      </w:r>
      <w:r w:rsidR="00D54E7E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t xml:space="preserve">o działalności pożytku publicznego i o wolontariacie określony jest </w:t>
      </w:r>
      <w:r w:rsidR="00B823A3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lastRenderedPageBreak/>
        <w:t xml:space="preserve">w Rozporządzeniu Przewodniczącego Komitetu do Spraw Pożytku Publicznego </w:t>
      </w:r>
      <w:r w:rsidR="00D54E7E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t>z dnia 24 października 2018 w sprawie wzorów ofert i ramowych wzorów umów dotyczących realizacji zadań publicznych oraz wzorów sprawozdań z</w:t>
      </w:r>
      <w:r w:rsidR="00D17895">
        <w:rPr>
          <w:rFonts w:ascii="Century Gothic" w:hAnsi="Century Gothic"/>
        </w:rPr>
        <w:t> </w:t>
      </w:r>
      <w:r w:rsidR="00855A38" w:rsidRPr="00437438">
        <w:rPr>
          <w:rFonts w:ascii="Century Gothic" w:hAnsi="Century Gothic"/>
        </w:rPr>
        <w:t xml:space="preserve">wykonywania tych zadań </w:t>
      </w:r>
      <w:r w:rsidR="00D54E7E" w:rsidRPr="00437438">
        <w:rPr>
          <w:rFonts w:ascii="Century Gothic" w:hAnsi="Century Gothic"/>
        </w:rPr>
        <w:t>(Dz. U. z 2018 r. poz. 205</w:t>
      </w:r>
      <w:r w:rsidR="00DA49A2">
        <w:rPr>
          <w:rFonts w:ascii="Century Gothic" w:hAnsi="Century Gothic"/>
        </w:rPr>
        <w:t>7</w:t>
      </w:r>
      <w:r w:rsidR="00D54E7E" w:rsidRPr="00437438">
        <w:rPr>
          <w:rFonts w:ascii="Century Gothic" w:hAnsi="Century Gothic"/>
        </w:rPr>
        <w:t>).</w:t>
      </w:r>
    </w:p>
    <w:p w14:paraId="24869A8A" w14:textId="519A23B2" w:rsidR="002244B9" w:rsidRPr="004A6561" w:rsidRDefault="00D54E7E" w:rsidP="000C708E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A6561">
        <w:rPr>
          <w:rFonts w:ascii="Century Gothic" w:hAnsi="Century Gothic"/>
        </w:rPr>
        <w:t>Złożenie oferty wspólnej wyklucza możliwość złożenia oferty indywidualnej przez organizację lub podmiot, który bierze udział w złożeniu oferty wspólne</w:t>
      </w:r>
      <w:r w:rsidR="004A6561" w:rsidRPr="004A6561">
        <w:rPr>
          <w:rFonts w:ascii="Century Gothic" w:hAnsi="Century Gothic"/>
        </w:rPr>
        <w:t>j.</w:t>
      </w:r>
    </w:p>
    <w:p w14:paraId="7A5AFA49" w14:textId="385B0A23" w:rsidR="007444D5" w:rsidRPr="003133DF" w:rsidRDefault="007D2149" w:rsidP="004A6561">
      <w:pPr>
        <w:pStyle w:val="Akapitzlist"/>
        <w:spacing w:after="0" w:line="276" w:lineRule="auto"/>
        <w:ind w:left="38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  <w:b/>
        </w:rPr>
        <w:t>§ 5.</w:t>
      </w:r>
      <w:r w:rsidRPr="003133DF">
        <w:rPr>
          <w:rFonts w:ascii="Century Gothic" w:hAnsi="Century Gothic"/>
        </w:rPr>
        <w:t xml:space="preserve"> </w:t>
      </w:r>
      <w:r w:rsidR="009A2F76" w:rsidRPr="003133DF">
        <w:rPr>
          <w:rFonts w:ascii="Century Gothic" w:hAnsi="Century Gothic"/>
        </w:rPr>
        <w:t xml:space="preserve">Termin realizacji zadania konkursowego ustala się od 1 </w:t>
      </w:r>
      <w:r w:rsidR="00DA49A2">
        <w:rPr>
          <w:rFonts w:ascii="Century Gothic" w:hAnsi="Century Gothic"/>
        </w:rPr>
        <w:t>września</w:t>
      </w:r>
      <w:r w:rsidR="009A2F76" w:rsidRPr="003133DF">
        <w:rPr>
          <w:rFonts w:ascii="Century Gothic" w:hAnsi="Century Gothic"/>
        </w:rPr>
        <w:t xml:space="preserve"> </w:t>
      </w:r>
      <w:r w:rsidR="00E7580B">
        <w:rPr>
          <w:rFonts w:ascii="Century Gothic" w:hAnsi="Century Gothic"/>
        </w:rPr>
        <w:t xml:space="preserve">2026 r. </w:t>
      </w:r>
      <w:r w:rsidR="009A2F76" w:rsidRPr="003133DF">
        <w:rPr>
          <w:rFonts w:ascii="Century Gothic" w:hAnsi="Century Gothic"/>
        </w:rPr>
        <w:t>do</w:t>
      </w:r>
      <w:r w:rsidR="00DA49A2">
        <w:rPr>
          <w:rFonts w:ascii="Century Gothic" w:hAnsi="Century Gothic"/>
        </w:rPr>
        <w:t> </w:t>
      </w:r>
      <w:r w:rsidR="009A2F76" w:rsidRPr="003133DF">
        <w:rPr>
          <w:rFonts w:ascii="Century Gothic" w:hAnsi="Century Gothic"/>
        </w:rPr>
        <w:t>31</w:t>
      </w:r>
      <w:r w:rsidR="00DA49A2">
        <w:rPr>
          <w:rFonts w:ascii="Century Gothic" w:hAnsi="Century Gothic"/>
        </w:rPr>
        <w:t> </w:t>
      </w:r>
      <w:r w:rsidR="009A2F76" w:rsidRPr="003133DF">
        <w:rPr>
          <w:rFonts w:ascii="Century Gothic" w:hAnsi="Century Gothic"/>
        </w:rPr>
        <w:t>grudnia 2026 roku.</w:t>
      </w:r>
    </w:p>
    <w:p w14:paraId="146B67CA" w14:textId="77777777" w:rsidR="004320B6" w:rsidRPr="003133DF" w:rsidRDefault="004320B6" w:rsidP="00303928">
      <w:pPr>
        <w:spacing w:after="0" w:line="276" w:lineRule="auto"/>
        <w:rPr>
          <w:rFonts w:ascii="Century Gothic" w:hAnsi="Century Gothic"/>
        </w:rPr>
      </w:pPr>
    </w:p>
    <w:p w14:paraId="777965A7" w14:textId="77777777" w:rsidR="008B3EAB" w:rsidRPr="003133DF" w:rsidRDefault="008B3EAB" w:rsidP="00303928">
      <w:pPr>
        <w:spacing w:after="0" w:line="276" w:lineRule="auto"/>
        <w:jc w:val="center"/>
        <w:rPr>
          <w:rFonts w:ascii="Century Gothic" w:hAnsi="Century Gothic"/>
        </w:rPr>
      </w:pPr>
      <w:bookmarkStart w:id="5" w:name="_Hlk228169261"/>
      <w:r w:rsidRPr="003133DF">
        <w:rPr>
          <w:rFonts w:ascii="Century Gothic" w:hAnsi="Century Gothic"/>
        </w:rPr>
        <w:t>DZIAŁ II</w:t>
      </w:r>
    </w:p>
    <w:p w14:paraId="669B4E22" w14:textId="21583AA8" w:rsidR="0006605F" w:rsidRPr="003133DF" w:rsidRDefault="0072170F" w:rsidP="004A6561">
      <w:pPr>
        <w:spacing w:after="0" w:line="276" w:lineRule="auto"/>
        <w:ind w:left="357"/>
        <w:jc w:val="center"/>
        <w:rPr>
          <w:rFonts w:ascii="Century Gothic" w:hAnsi="Century Gothic"/>
          <w:b/>
        </w:rPr>
      </w:pPr>
      <w:r w:rsidRPr="003133DF">
        <w:rPr>
          <w:rFonts w:ascii="Century Gothic" w:hAnsi="Century Gothic"/>
          <w:b/>
        </w:rPr>
        <w:t>Środki przeznaczone na realizację Priorytetu II na rok 2026</w:t>
      </w:r>
      <w:bookmarkEnd w:id="5"/>
    </w:p>
    <w:p w14:paraId="06BD5DF3" w14:textId="35440052" w:rsidR="0006605F" w:rsidRPr="00B823A3" w:rsidRDefault="0072170F" w:rsidP="00B823A3">
      <w:pPr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6" w:name="_Hlk228267108"/>
      <w:r w:rsidRPr="003133DF">
        <w:rPr>
          <w:rFonts w:ascii="Century Gothic" w:hAnsi="Century Gothic"/>
          <w:b/>
        </w:rPr>
        <w:t xml:space="preserve">§ </w:t>
      </w:r>
      <w:r w:rsidR="007D2149" w:rsidRPr="003133DF">
        <w:rPr>
          <w:rFonts w:ascii="Century Gothic" w:hAnsi="Century Gothic"/>
          <w:b/>
        </w:rPr>
        <w:t>6</w:t>
      </w:r>
      <w:r w:rsidRPr="003133DF">
        <w:rPr>
          <w:rFonts w:ascii="Century Gothic" w:hAnsi="Century Gothic"/>
          <w:b/>
        </w:rPr>
        <w:t>.</w:t>
      </w:r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</w:t>
      </w:r>
      <w:bookmarkEnd w:id="6"/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Wysokość środków publicznych przeznaczonych na realizację Priorytetu II Programu w 2026 roku </w:t>
      </w:r>
      <w:r w:rsidR="00FD242B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dla województwa lubuskiego </w:t>
      </w:r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wynosi </w:t>
      </w:r>
      <w:r w:rsidR="00DA49A2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522</w:t>
      </w:r>
      <w:r w:rsidR="00CD4994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 </w:t>
      </w:r>
      <w:r w:rsidR="00DA49A2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44</w:t>
      </w:r>
      <w:r w:rsidR="00E24433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0</w:t>
      </w:r>
      <w:r w:rsidR="00CD4994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,00</w:t>
      </w:r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zł.</w:t>
      </w:r>
    </w:p>
    <w:p w14:paraId="29C9DDEA" w14:textId="77777777" w:rsidR="00FD242B" w:rsidRPr="003133DF" w:rsidRDefault="00FD242B" w:rsidP="00303928">
      <w:pPr>
        <w:widowControl w:val="0"/>
        <w:tabs>
          <w:tab w:val="left" w:pos="763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7" w:name="_Hlk228168448"/>
      <w:r w:rsidRPr="003133DF">
        <w:rPr>
          <w:rFonts w:ascii="Century Gothic" w:eastAsia="Times New Roman" w:hAnsi="Century Gothic" w:cs="Arial"/>
          <w:b/>
          <w:lang w:eastAsia="pl-PL"/>
        </w:rPr>
        <w:t xml:space="preserve">§ </w:t>
      </w:r>
      <w:r w:rsidR="007D2149" w:rsidRPr="003133DF">
        <w:rPr>
          <w:rFonts w:ascii="Century Gothic" w:eastAsia="Times New Roman" w:hAnsi="Century Gothic" w:cs="Arial"/>
          <w:b/>
          <w:lang w:eastAsia="pl-PL"/>
        </w:rPr>
        <w:t>7</w:t>
      </w:r>
      <w:r w:rsidRPr="003133DF">
        <w:rPr>
          <w:rFonts w:ascii="Century Gothic" w:eastAsia="Times New Roman" w:hAnsi="Century Gothic" w:cs="Arial"/>
          <w:b/>
          <w:lang w:eastAsia="pl-PL"/>
        </w:rPr>
        <w:t xml:space="preserve">. </w:t>
      </w:r>
      <w:r w:rsidRPr="003133DF">
        <w:rPr>
          <w:rFonts w:ascii="Century Gothic" w:eastAsia="Times New Roman" w:hAnsi="Century Gothic" w:cs="Arial"/>
          <w:lang w:eastAsia="pl-PL"/>
        </w:rPr>
        <w:t xml:space="preserve">1. </w:t>
      </w:r>
      <w:bookmarkEnd w:id="7"/>
      <w:r w:rsidRPr="003133DF">
        <w:rPr>
          <w:rFonts w:ascii="Century Gothic" w:eastAsia="Times New Roman" w:hAnsi="Century Gothic" w:cs="Arial"/>
          <w:lang w:eastAsia="pl-PL"/>
        </w:rPr>
        <w:t>Program zakłada dwa źródła finansowania - dotację z Programu oraz środki własne Oferenta.</w:t>
      </w:r>
    </w:p>
    <w:p w14:paraId="779E53C9" w14:textId="4A6884AC" w:rsidR="00426C48" w:rsidRDefault="00FD242B" w:rsidP="00565A3F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D171E1">
        <w:rPr>
          <w:rFonts w:ascii="Century Gothic" w:eastAsia="Times New Roman" w:hAnsi="Century Gothic" w:cs="Arial"/>
          <w:lang w:eastAsia="pl-PL"/>
        </w:rPr>
        <w:t>Wartość dotacji w ramach priorytetu II – Edukacja osób starszych Programu może wynosić od 20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D171E1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D171E1">
        <w:rPr>
          <w:rFonts w:ascii="Century Gothic" w:eastAsia="Times New Roman" w:hAnsi="Century Gothic" w:cs="Arial"/>
          <w:lang w:eastAsia="pl-PL"/>
        </w:rPr>
        <w:t xml:space="preserve"> zł do 70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D171E1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D171E1">
        <w:rPr>
          <w:rFonts w:ascii="Century Gothic" w:eastAsia="Times New Roman" w:hAnsi="Century Gothic" w:cs="Arial"/>
          <w:lang w:eastAsia="pl-PL"/>
        </w:rPr>
        <w:t xml:space="preserve"> zł</w:t>
      </w:r>
      <w:r w:rsidR="00D171E1">
        <w:rPr>
          <w:rFonts w:ascii="Century Gothic" w:eastAsia="Times New Roman" w:hAnsi="Century Gothic" w:cs="Arial"/>
          <w:lang w:eastAsia="pl-PL"/>
        </w:rPr>
        <w:t>.</w:t>
      </w:r>
    </w:p>
    <w:p w14:paraId="39A83D00" w14:textId="60719F04" w:rsidR="003F413C" w:rsidRPr="00D171E1" w:rsidRDefault="003F413C" w:rsidP="00565A3F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>
        <w:rPr>
          <w:rFonts w:ascii="Century Gothic" w:eastAsia="Times New Roman" w:hAnsi="Century Gothic" w:cs="Arial"/>
          <w:lang w:eastAsia="pl-PL"/>
        </w:rPr>
        <w:t xml:space="preserve">W przypadku wskazania w ofercie wartości mniejszej niż </w:t>
      </w:r>
      <w:r w:rsidRPr="003F413C">
        <w:rPr>
          <w:rFonts w:ascii="Century Gothic" w:eastAsia="Times New Roman" w:hAnsi="Century Gothic" w:cs="Arial"/>
          <w:lang w:eastAsia="pl-PL"/>
        </w:rPr>
        <w:t>20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3F413C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3F413C">
        <w:rPr>
          <w:rFonts w:ascii="Century Gothic" w:eastAsia="Times New Roman" w:hAnsi="Century Gothic" w:cs="Arial"/>
          <w:lang w:eastAsia="pl-PL"/>
        </w:rPr>
        <w:t xml:space="preserve"> zł </w:t>
      </w:r>
      <w:r>
        <w:rPr>
          <w:rFonts w:ascii="Century Gothic" w:eastAsia="Times New Roman" w:hAnsi="Century Gothic" w:cs="Arial"/>
          <w:lang w:eastAsia="pl-PL"/>
        </w:rPr>
        <w:t>a większej niż</w:t>
      </w:r>
      <w:r w:rsidRPr="003F413C">
        <w:rPr>
          <w:rFonts w:ascii="Century Gothic" w:eastAsia="Times New Roman" w:hAnsi="Century Gothic" w:cs="Arial"/>
          <w:lang w:eastAsia="pl-PL"/>
        </w:rPr>
        <w:t xml:space="preserve"> 70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3F413C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3F413C">
        <w:rPr>
          <w:rFonts w:ascii="Century Gothic" w:eastAsia="Times New Roman" w:hAnsi="Century Gothic" w:cs="Arial"/>
          <w:lang w:eastAsia="pl-PL"/>
        </w:rPr>
        <w:t xml:space="preserve"> z</w:t>
      </w:r>
      <w:r>
        <w:rPr>
          <w:rFonts w:ascii="Century Gothic" w:eastAsia="Times New Roman" w:hAnsi="Century Gothic" w:cs="Arial"/>
          <w:lang w:eastAsia="pl-PL"/>
        </w:rPr>
        <w:t>ł oferta zostanie odrzucona ze względu na niespełnianie wymogów formalnych.</w:t>
      </w:r>
    </w:p>
    <w:p w14:paraId="78EBF433" w14:textId="77777777" w:rsidR="00426C48" w:rsidRPr="003133DF" w:rsidRDefault="00FD242B" w:rsidP="00426C48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Minimalna procentowa wartość wkładu własnego Oferenta po udzieleniu dotacji musi wynieść nie mniej niż 10% wartości kosztów kwalifikowalnych zadania publicznego.</w:t>
      </w:r>
    </w:p>
    <w:p w14:paraId="3C506ED6" w14:textId="3F365DAC" w:rsidR="00EC613A" w:rsidRPr="00D171E1" w:rsidRDefault="00426C48" w:rsidP="00577B61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D171E1">
        <w:rPr>
          <w:rFonts w:ascii="Century Gothic" w:eastAsia="Times New Roman" w:hAnsi="Century Gothic" w:cs="Arial"/>
          <w:lang w:eastAsia="pl-PL"/>
        </w:rPr>
        <w:t xml:space="preserve">Za wkład własny uznaje się wkład finansowy, wkład osobowy (niefinansowy) lub połączenie tych wkładów. </w:t>
      </w:r>
      <w:r w:rsidR="000A7B20" w:rsidRPr="00D171E1">
        <w:rPr>
          <w:rFonts w:ascii="Century Gothic" w:eastAsia="Times New Roman" w:hAnsi="Century Gothic" w:cs="Arial"/>
          <w:lang w:eastAsia="pl-PL"/>
        </w:rPr>
        <w:t xml:space="preserve">W przypadku wnoszenia </w:t>
      </w:r>
      <w:r w:rsidR="00796F52">
        <w:rPr>
          <w:rFonts w:ascii="Century Gothic" w:eastAsia="Times New Roman" w:hAnsi="Century Gothic" w:cs="Arial"/>
          <w:lang w:eastAsia="pl-PL"/>
        </w:rPr>
        <w:t>w ramach Programu</w:t>
      </w:r>
      <w:r w:rsidR="000A7B20" w:rsidRPr="00D171E1">
        <w:rPr>
          <w:rFonts w:ascii="Century Gothic" w:eastAsia="Times New Roman" w:hAnsi="Century Gothic" w:cs="Arial"/>
          <w:lang w:eastAsia="pl-PL"/>
        </w:rPr>
        <w:t xml:space="preserve"> środków własnych osobowych, konieczne jest przestrzeganie warunku dotyczącego nieodpłatnej dobrowolnej pracy (wolontariatu).</w:t>
      </w:r>
      <w:r w:rsidR="00B823A3" w:rsidRPr="00D171E1">
        <w:rPr>
          <w:rFonts w:ascii="Century Gothic" w:eastAsia="Times New Roman" w:hAnsi="Century Gothic" w:cs="Arial"/>
          <w:lang w:eastAsia="pl-PL"/>
        </w:rPr>
        <w:t xml:space="preserve"> Wartość tej pracy należy skalkulować według stawki 5</w:t>
      </w:r>
      <w:r w:rsidR="00AC3313" w:rsidRPr="00D171E1">
        <w:rPr>
          <w:rFonts w:ascii="Century Gothic" w:eastAsia="Times New Roman" w:hAnsi="Century Gothic" w:cs="Arial"/>
          <w:lang w:eastAsia="pl-PL"/>
        </w:rPr>
        <w:t>0</w:t>
      </w:r>
      <w:r w:rsidR="00B823A3" w:rsidRPr="00D171E1">
        <w:rPr>
          <w:rFonts w:ascii="Century Gothic" w:eastAsia="Times New Roman" w:hAnsi="Century Gothic" w:cs="Arial"/>
          <w:lang w:eastAsia="pl-PL"/>
        </w:rPr>
        <w:t xml:space="preserve"> zł za godzinę bez względu na charakter pracy.</w:t>
      </w:r>
    </w:p>
    <w:p w14:paraId="12601E53" w14:textId="697A8D8B" w:rsidR="00704166" w:rsidRDefault="000A7B20" w:rsidP="00B823A3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Wkład własny w formie pracy wolontariusza należy udokumentować na</w:t>
      </w:r>
      <w:r w:rsidR="0006605F" w:rsidRPr="003133DF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podstawie stosownego porozumienia pomiędzy Zleceniobiorcą, a</w:t>
      </w:r>
      <w:r w:rsidR="0006605F" w:rsidRPr="003133DF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 xml:space="preserve">wolontariuszem. W </w:t>
      </w:r>
      <w:bookmarkStart w:id="8" w:name="_Hlk228349503"/>
      <w:r w:rsidRPr="003133DF">
        <w:rPr>
          <w:rFonts w:ascii="Century Gothic" w:eastAsia="Times New Roman" w:hAnsi="Century Gothic" w:cs="Arial"/>
          <w:lang w:eastAsia="pl-PL"/>
        </w:rPr>
        <w:t xml:space="preserve">porozumieniu o wykonaniu świadczeń wolontariackich </w:t>
      </w:r>
      <w:bookmarkEnd w:id="8"/>
      <w:r w:rsidRPr="003133DF">
        <w:rPr>
          <w:rFonts w:ascii="Century Gothic" w:eastAsia="Times New Roman" w:hAnsi="Century Gothic" w:cs="Arial"/>
          <w:lang w:eastAsia="pl-PL"/>
        </w:rPr>
        <w:t>należy zawrzeć wycenę pracy wolontariusza. Dodatkowo wymagane jest prowadzenie kart ewidencji czasu pracy wolontariuszy.</w:t>
      </w:r>
      <w:r w:rsidR="00B823A3">
        <w:rPr>
          <w:rFonts w:ascii="Century Gothic" w:eastAsia="Times New Roman" w:hAnsi="Century Gothic" w:cs="Arial"/>
          <w:lang w:eastAsia="pl-PL"/>
        </w:rPr>
        <w:t xml:space="preserve"> </w:t>
      </w:r>
      <w:r w:rsidR="00AC3313">
        <w:rPr>
          <w:rFonts w:ascii="Century Gothic" w:eastAsia="Times New Roman" w:hAnsi="Century Gothic" w:cs="Arial"/>
          <w:lang w:eastAsia="pl-PL"/>
        </w:rPr>
        <w:t xml:space="preserve">Wzór </w:t>
      </w:r>
      <w:r w:rsidR="00B823A3">
        <w:rPr>
          <w:rFonts w:ascii="Century Gothic" w:eastAsia="Times New Roman" w:hAnsi="Century Gothic" w:cs="Arial"/>
          <w:lang w:eastAsia="pl-PL"/>
        </w:rPr>
        <w:t>porozumienia i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="00AC3313">
        <w:rPr>
          <w:rFonts w:ascii="Century Gothic" w:eastAsia="Times New Roman" w:hAnsi="Century Gothic" w:cs="Arial"/>
          <w:lang w:eastAsia="pl-PL"/>
        </w:rPr>
        <w:t>wzór</w:t>
      </w:r>
      <w:r w:rsidR="00295C95">
        <w:rPr>
          <w:rFonts w:ascii="Century Gothic" w:eastAsia="Times New Roman" w:hAnsi="Century Gothic" w:cs="Arial"/>
          <w:lang w:eastAsia="pl-PL"/>
        </w:rPr>
        <w:t xml:space="preserve"> karty ewidencji czasu pracy stanowią załączniki do niniejszego Regulaminu. </w:t>
      </w:r>
    </w:p>
    <w:p w14:paraId="083C636A" w14:textId="6FA5567D" w:rsidR="00E67836" w:rsidRDefault="00E67836" w:rsidP="00B823A3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E67836">
        <w:rPr>
          <w:rFonts w:ascii="Century Gothic" w:eastAsia="Times New Roman" w:hAnsi="Century Gothic" w:cs="Arial"/>
          <w:lang w:eastAsia="pl-PL"/>
        </w:rPr>
        <w:t>Dopuszczalne jest oświadczenie o pracy społecznej członka organizacji pozarządowej przy realizacji Pro</w:t>
      </w:r>
      <w:r w:rsidR="00796F52">
        <w:rPr>
          <w:rFonts w:ascii="Century Gothic" w:eastAsia="Times New Roman" w:hAnsi="Century Gothic" w:cs="Arial"/>
          <w:lang w:eastAsia="pl-PL"/>
        </w:rPr>
        <w:t>gramu</w:t>
      </w:r>
      <w:r w:rsidRPr="00E67836">
        <w:rPr>
          <w:rFonts w:ascii="Century Gothic" w:eastAsia="Times New Roman" w:hAnsi="Century Gothic" w:cs="Arial"/>
          <w:lang w:eastAsia="pl-PL"/>
        </w:rPr>
        <w:t>. Oświadczenie takie powinno zawierać: imię i nazwisko członka organizacji pozarządowej wykonującej pracę społeczną,  nazwę organizacji pozarządowej, na rzecz, której praca jest wykonywana,</w:t>
      </w:r>
      <w:r w:rsidR="00D17895">
        <w:rPr>
          <w:rFonts w:ascii="Century Gothic" w:eastAsia="Times New Roman" w:hAnsi="Century Gothic" w:cs="Arial"/>
          <w:lang w:eastAsia="pl-PL"/>
        </w:rPr>
        <w:t xml:space="preserve"> </w:t>
      </w:r>
      <w:r w:rsidRPr="00E67836">
        <w:rPr>
          <w:rFonts w:ascii="Century Gothic" w:eastAsia="Times New Roman" w:hAnsi="Century Gothic" w:cs="Arial"/>
          <w:lang w:eastAsia="pl-PL"/>
        </w:rPr>
        <w:t>okres wykonywania pracy społecznej, liczbę przepracowanych godzin, stawkę godzinową oraz łączną wartość pracy, zgodnie ze stawkami pracy określonymi w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Pr="00E67836">
        <w:rPr>
          <w:rFonts w:ascii="Century Gothic" w:eastAsia="Times New Roman" w:hAnsi="Century Gothic" w:cs="Arial"/>
          <w:lang w:eastAsia="pl-PL"/>
        </w:rPr>
        <w:t xml:space="preserve">pkt. </w:t>
      </w:r>
      <w:r w:rsidR="00CC41F9">
        <w:rPr>
          <w:rFonts w:ascii="Century Gothic" w:eastAsia="Times New Roman" w:hAnsi="Century Gothic" w:cs="Arial"/>
          <w:lang w:eastAsia="pl-PL"/>
        </w:rPr>
        <w:t>4</w:t>
      </w:r>
      <w:r w:rsidRPr="00E67836">
        <w:rPr>
          <w:rFonts w:ascii="Century Gothic" w:eastAsia="Times New Roman" w:hAnsi="Century Gothic" w:cs="Arial"/>
          <w:lang w:eastAsia="pl-PL"/>
        </w:rPr>
        <w:t>, przedmiot i miejsce wykonywania pracy, podpis osoby wykonującej pracę.</w:t>
      </w:r>
    </w:p>
    <w:p w14:paraId="2D062554" w14:textId="77777777" w:rsidR="00437438" w:rsidRDefault="00704166" w:rsidP="00FC2B3F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437438">
        <w:rPr>
          <w:rFonts w:ascii="Century Gothic" w:eastAsia="Times New Roman" w:hAnsi="Century Gothic" w:cs="Arial"/>
          <w:lang w:eastAsia="pl-PL"/>
        </w:rPr>
        <w:t>Wkład własny rzeczowy nie jest wliczany do wkładu własnego.</w:t>
      </w:r>
      <w:r w:rsidR="00295C95" w:rsidRPr="00437438">
        <w:rPr>
          <w:rFonts w:ascii="Century Gothic" w:eastAsia="Times New Roman" w:hAnsi="Century Gothic" w:cs="Arial"/>
          <w:lang w:eastAsia="pl-PL"/>
        </w:rPr>
        <w:t xml:space="preserve"> </w:t>
      </w:r>
    </w:p>
    <w:p w14:paraId="45FBF550" w14:textId="61A90A89" w:rsidR="0006605F" w:rsidRPr="00437438" w:rsidRDefault="000A7B20" w:rsidP="00FC2B3F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437438">
        <w:rPr>
          <w:rFonts w:ascii="Century Gothic" w:eastAsia="Times New Roman" w:hAnsi="Century Gothic" w:cs="Arial"/>
          <w:lang w:eastAsia="pl-PL"/>
        </w:rPr>
        <w:t>W ramach Programu niedozwolone jest podwójne finansowanie wydatku, czyli zrefundowanie całkowite lub częściowe danego wydatku dwa razy ze</w:t>
      </w:r>
      <w:r w:rsidR="0006605F" w:rsidRPr="00437438">
        <w:rPr>
          <w:rFonts w:ascii="Century Gothic" w:eastAsia="Times New Roman" w:hAnsi="Century Gothic" w:cs="Arial"/>
          <w:lang w:eastAsia="pl-PL"/>
        </w:rPr>
        <w:t> </w:t>
      </w:r>
      <w:r w:rsidRPr="00437438">
        <w:rPr>
          <w:rFonts w:ascii="Century Gothic" w:eastAsia="Times New Roman" w:hAnsi="Century Gothic" w:cs="Arial"/>
          <w:lang w:eastAsia="pl-PL"/>
        </w:rPr>
        <w:t>środków publicznych, zarówno krajowych, jak i Unii Europejskiej. Za</w:t>
      </w:r>
      <w:r w:rsidR="0006605F" w:rsidRPr="00437438">
        <w:rPr>
          <w:rFonts w:ascii="Century Gothic" w:eastAsia="Times New Roman" w:hAnsi="Century Gothic" w:cs="Arial"/>
          <w:lang w:eastAsia="pl-PL"/>
        </w:rPr>
        <w:t> </w:t>
      </w:r>
      <w:r w:rsidRPr="00437438">
        <w:rPr>
          <w:rFonts w:ascii="Century Gothic" w:eastAsia="Times New Roman" w:hAnsi="Century Gothic" w:cs="Arial"/>
          <w:lang w:eastAsia="pl-PL"/>
        </w:rPr>
        <w:t xml:space="preserve">kwalifikowalność </w:t>
      </w:r>
      <w:r w:rsidRPr="00437438">
        <w:rPr>
          <w:rFonts w:ascii="Century Gothic" w:eastAsia="Times New Roman" w:hAnsi="Century Gothic" w:cs="Arial"/>
          <w:lang w:eastAsia="pl-PL"/>
        </w:rPr>
        <w:lastRenderedPageBreak/>
        <w:t>kosztów na każdym etapie odpowiada Oferent.</w:t>
      </w:r>
    </w:p>
    <w:p w14:paraId="6DFECFA8" w14:textId="77777777" w:rsidR="00E86A30" w:rsidRPr="003133DF" w:rsidRDefault="00E86A30" w:rsidP="00303928">
      <w:pPr>
        <w:widowControl w:val="0"/>
        <w:tabs>
          <w:tab w:val="left" w:pos="763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9" w:name="_Hlk228169351"/>
      <w:r w:rsidRPr="003133DF">
        <w:rPr>
          <w:rFonts w:ascii="Century Gothic" w:eastAsia="Times New Roman" w:hAnsi="Century Gothic" w:cs="Arial"/>
          <w:b/>
          <w:lang w:eastAsia="pl-PL"/>
        </w:rPr>
        <w:t xml:space="preserve">§ </w:t>
      </w:r>
      <w:r w:rsidR="007D2149" w:rsidRPr="003133DF">
        <w:rPr>
          <w:rFonts w:ascii="Century Gothic" w:eastAsia="Times New Roman" w:hAnsi="Century Gothic" w:cs="Arial"/>
          <w:b/>
          <w:lang w:eastAsia="pl-PL"/>
        </w:rPr>
        <w:t>8</w:t>
      </w:r>
      <w:r w:rsidRPr="003133DF">
        <w:rPr>
          <w:rFonts w:ascii="Century Gothic" w:eastAsia="Times New Roman" w:hAnsi="Century Gothic" w:cs="Arial"/>
          <w:b/>
          <w:lang w:eastAsia="pl-PL"/>
        </w:rPr>
        <w:t xml:space="preserve">. </w:t>
      </w:r>
      <w:bookmarkEnd w:id="9"/>
      <w:r w:rsidRPr="003133DF">
        <w:rPr>
          <w:rFonts w:ascii="Century Gothic" w:eastAsia="Times New Roman" w:hAnsi="Century Gothic" w:cs="Arial"/>
          <w:lang w:eastAsia="pl-PL"/>
        </w:rPr>
        <w:t>1. Koszty ponoszone w związku z Zadaniem realizowanym w ramach Programu są kwalifikowalne, jeżeli są:</w:t>
      </w:r>
    </w:p>
    <w:p w14:paraId="637158D0" w14:textId="5BD5C31E" w:rsidR="00B35EC2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bezpośrednio związane z </w:t>
      </w:r>
      <w:r w:rsidR="005D6562">
        <w:rPr>
          <w:rFonts w:ascii="Century Gothic" w:eastAsia="Times New Roman" w:hAnsi="Century Gothic" w:cs="Arial"/>
          <w:lang w:eastAsia="pl-PL"/>
        </w:rPr>
        <w:t>z</w:t>
      </w:r>
      <w:r w:rsidRPr="003133DF">
        <w:rPr>
          <w:rFonts w:ascii="Century Gothic" w:eastAsia="Times New Roman" w:hAnsi="Century Gothic" w:cs="Arial"/>
          <w:lang w:eastAsia="pl-PL"/>
        </w:rPr>
        <w:t>adaniem i niezbędne do jego realizacji;</w:t>
      </w:r>
    </w:p>
    <w:p w14:paraId="0E691C46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racjonalne i efektywne;</w:t>
      </w:r>
    </w:p>
    <w:p w14:paraId="716E74CE" w14:textId="6BB70792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faktycznie poniesione w okresie kwalifikowania wydatków wskazanym </w:t>
      </w:r>
      <w:bookmarkStart w:id="10" w:name="_Hlk228267233"/>
      <w:r w:rsidRPr="003133DF">
        <w:rPr>
          <w:rFonts w:ascii="Century Gothic" w:eastAsia="Times New Roman" w:hAnsi="Century Gothic" w:cs="Arial"/>
          <w:lang w:eastAsia="pl-PL"/>
        </w:rPr>
        <w:t>w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="003133DF" w:rsidRPr="003133DF">
        <w:rPr>
          <w:rFonts w:ascii="Century Gothic" w:eastAsia="Times New Roman" w:hAnsi="Century Gothic" w:cs="Arial"/>
          <w:lang w:eastAsia="pl-PL"/>
        </w:rPr>
        <w:t xml:space="preserve">niniejszym </w:t>
      </w:r>
      <w:r w:rsidRPr="003133DF">
        <w:rPr>
          <w:rFonts w:ascii="Century Gothic" w:eastAsia="Times New Roman" w:hAnsi="Century Gothic" w:cs="Arial"/>
          <w:lang w:eastAsia="pl-PL"/>
        </w:rPr>
        <w:t>Regulami</w:t>
      </w:r>
      <w:bookmarkEnd w:id="10"/>
      <w:r w:rsidR="00E67836">
        <w:rPr>
          <w:rFonts w:ascii="Century Gothic" w:eastAsia="Times New Roman" w:hAnsi="Century Gothic" w:cs="Arial"/>
          <w:lang w:eastAsia="pl-PL"/>
        </w:rPr>
        <w:t>nie</w:t>
      </w:r>
      <w:r w:rsidRPr="003133DF">
        <w:rPr>
          <w:rFonts w:ascii="Century Gothic" w:eastAsia="Times New Roman" w:hAnsi="Century Gothic" w:cs="Arial"/>
          <w:lang w:eastAsia="pl-PL"/>
        </w:rPr>
        <w:t>, tj. nie później niż do 31 grudnia 2026 r.;</w:t>
      </w:r>
    </w:p>
    <w:p w14:paraId="3583F8B3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prawidłowo udokumentowane;</w:t>
      </w:r>
    </w:p>
    <w:p w14:paraId="22E8BA3B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przewidziane w kalkulacji przewidywanych kosztów realizacji zadania publicznego w okresie kwalifikowania wydatków zawartej w Ofercie;</w:t>
      </w:r>
    </w:p>
    <w:p w14:paraId="50D8BAD3" w14:textId="0AA36024" w:rsidR="007312E1" w:rsidRPr="00D62865" w:rsidRDefault="00E86A30" w:rsidP="00D62865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zgodne z przepisami prawa powszechnie obowiązującego.</w:t>
      </w:r>
    </w:p>
    <w:p w14:paraId="248248B5" w14:textId="339E0954" w:rsidR="008B3EAB" w:rsidRPr="00D171E1" w:rsidRDefault="00E86A30" w:rsidP="00AC3313">
      <w:pPr>
        <w:pStyle w:val="Akapitzlist"/>
        <w:numPr>
          <w:ilvl w:val="0"/>
          <w:numId w:val="6"/>
        </w:numPr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D171E1">
        <w:rPr>
          <w:rFonts w:ascii="Century Gothic" w:hAnsi="Century Gothic"/>
        </w:rPr>
        <w:t>Za koszty niekwalifikowalne Zadania uznaje się</w:t>
      </w:r>
      <w:r w:rsidR="009C033C" w:rsidRPr="00D171E1">
        <w:rPr>
          <w:rFonts w:ascii="Century Gothic" w:hAnsi="Century Gothic"/>
        </w:rPr>
        <w:t xml:space="preserve"> koszty niezwiązane z realizacją Pro</w:t>
      </w:r>
      <w:r w:rsidR="00F6452F">
        <w:rPr>
          <w:rFonts w:ascii="Century Gothic" w:hAnsi="Century Gothic"/>
        </w:rPr>
        <w:t>gramu</w:t>
      </w:r>
      <w:r w:rsidR="009C033C" w:rsidRPr="00D171E1">
        <w:rPr>
          <w:rFonts w:ascii="Century Gothic" w:hAnsi="Century Gothic"/>
        </w:rPr>
        <w:t xml:space="preserve"> lub niezgodne z przepisami powszechnie obowiązującego prawa. Są</w:t>
      </w:r>
      <w:r w:rsidR="00AC3313" w:rsidRPr="00D171E1">
        <w:rPr>
          <w:rFonts w:ascii="Century Gothic" w:hAnsi="Century Gothic"/>
        </w:rPr>
        <w:t> </w:t>
      </w:r>
      <w:r w:rsidR="009C033C" w:rsidRPr="00D171E1">
        <w:rPr>
          <w:rFonts w:ascii="Century Gothic" w:hAnsi="Century Gothic"/>
        </w:rPr>
        <w:t>to</w:t>
      </w:r>
      <w:r w:rsidR="00AC3313" w:rsidRPr="00D171E1">
        <w:rPr>
          <w:rFonts w:ascii="Century Gothic" w:hAnsi="Century Gothic"/>
        </w:rPr>
        <w:t> </w:t>
      </w:r>
      <w:r w:rsidR="009C033C" w:rsidRPr="00D171E1">
        <w:rPr>
          <w:rFonts w:ascii="Century Gothic" w:hAnsi="Century Gothic"/>
        </w:rPr>
        <w:t>w szczególności</w:t>
      </w:r>
      <w:r w:rsidRPr="00D171E1">
        <w:rPr>
          <w:rFonts w:ascii="Century Gothic" w:hAnsi="Century Gothic"/>
        </w:rPr>
        <w:t>:</w:t>
      </w:r>
    </w:p>
    <w:p w14:paraId="352C0725" w14:textId="77777777" w:rsidR="00096FA2" w:rsidRPr="00D171E1" w:rsidRDefault="00096FA2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 xml:space="preserve">wydatki poniesione poza terminem wskazanym </w:t>
      </w:r>
      <w:r w:rsidRPr="00D171E1">
        <w:rPr>
          <w:rFonts w:ascii="Century Gothic" w:hAnsi="Century Gothic"/>
          <w:sz w:val="22"/>
          <w:szCs w:val="22"/>
          <w:shd w:val="clear" w:color="auto" w:fill="FFFFFF"/>
        </w:rPr>
        <w:t>w dziale I § 5 Regulaminu</w:t>
      </w:r>
      <w:r w:rsidRPr="00D171E1">
        <w:rPr>
          <w:rStyle w:val="CharStyle16"/>
          <w:rFonts w:ascii="Century Gothic" w:hAnsi="Century Gothic"/>
          <w:sz w:val="22"/>
          <w:szCs w:val="22"/>
        </w:rPr>
        <w:t>;</w:t>
      </w:r>
    </w:p>
    <w:p w14:paraId="751AE38A" w14:textId="61408B1E" w:rsidR="00DF0AA1" w:rsidRPr="00D171E1" w:rsidRDefault="00DF0AA1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koszt</w:t>
      </w:r>
      <w:r w:rsidR="009C033C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y</w:t>
      </w: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 xml:space="preserve"> wydatkowan</w:t>
      </w:r>
      <w:r w:rsidR="009C033C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e</w:t>
      </w: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 xml:space="preserve"> niezgodnie z warunkami Umowy;</w:t>
      </w:r>
    </w:p>
    <w:p w14:paraId="239821D1" w14:textId="77B58918" w:rsidR="00E86A30" w:rsidRPr="00D171E1" w:rsidRDefault="00E86A30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wszelkie działania o charakterze inwestycyjnym i remontowym</w:t>
      </w:r>
      <w:r w:rsidR="009C033C" w:rsidRPr="00D171E1">
        <w:rPr>
          <w:rStyle w:val="CharStyle16"/>
          <w:rFonts w:ascii="Century Gothic" w:hAnsi="Century Gothic"/>
          <w:sz w:val="22"/>
          <w:szCs w:val="22"/>
        </w:rPr>
        <w:t xml:space="preserve"> (np. zakup nieruchomości, inwestycje budowlane, remonty);</w:t>
      </w:r>
    </w:p>
    <w:p w14:paraId="317CDB46" w14:textId="7FA95203" w:rsidR="00805212" w:rsidRPr="00D171E1" w:rsidRDefault="00805212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wynajem sal, lokali, od podmiotów uczestniczących w Pro</w:t>
      </w:r>
      <w:r w:rsidR="00F6452F">
        <w:rPr>
          <w:rStyle w:val="CharStyle16"/>
          <w:rFonts w:ascii="Century Gothic" w:hAnsi="Century Gothic"/>
          <w:sz w:val="22"/>
          <w:szCs w:val="22"/>
        </w:rPr>
        <w:t>gramie</w:t>
      </w:r>
      <w:r w:rsidRPr="00D171E1">
        <w:rPr>
          <w:rStyle w:val="CharStyle16"/>
          <w:rFonts w:ascii="Century Gothic" w:hAnsi="Century Gothic"/>
          <w:sz w:val="22"/>
          <w:szCs w:val="22"/>
        </w:rPr>
        <w:t>;</w:t>
      </w:r>
    </w:p>
    <w:p w14:paraId="1E560BFF" w14:textId="2DB91C7C" w:rsidR="00E86A30" w:rsidRPr="00D171E1" w:rsidRDefault="009C033C" w:rsidP="009C033C">
      <w:pPr>
        <w:pStyle w:val="Style15"/>
        <w:numPr>
          <w:ilvl w:val="0"/>
          <w:numId w:val="7"/>
        </w:numPr>
        <w:shd w:val="clear" w:color="auto" w:fill="auto"/>
        <w:tabs>
          <w:tab w:val="left" w:pos="763"/>
        </w:tabs>
        <w:spacing w:after="0" w:line="276" w:lineRule="auto"/>
        <w:ind w:left="357" w:hanging="357"/>
        <w:jc w:val="left"/>
        <w:rPr>
          <w:rFonts w:ascii="Century Gothic" w:hAnsi="Century Gothic"/>
          <w:sz w:val="22"/>
          <w:szCs w:val="22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koszty z tytułu zadłużenia, kar, grzywien, odsetek, strat;</w:t>
      </w:r>
    </w:p>
    <w:p w14:paraId="6616EA89" w14:textId="77777777" w:rsidR="00E86A30" w:rsidRPr="00D171E1" w:rsidRDefault="00E86A30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63"/>
        </w:tabs>
        <w:spacing w:after="0" w:line="276" w:lineRule="auto"/>
        <w:ind w:left="357" w:hanging="357"/>
        <w:jc w:val="left"/>
        <w:rPr>
          <w:rFonts w:ascii="Century Gothic" w:hAnsi="Century Gothic"/>
          <w:sz w:val="22"/>
          <w:szCs w:val="22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nagrody, premie i inne formy gratyfikacji finansowej lub rzeczowej dla osób zajmujących się realizacją Zadania;</w:t>
      </w:r>
    </w:p>
    <w:p w14:paraId="14C8D992" w14:textId="4F9DDBC9" w:rsidR="00E86A30" w:rsidRPr="00D62865" w:rsidRDefault="00E86A30" w:rsidP="00D62865">
      <w:pPr>
        <w:pStyle w:val="Style15"/>
        <w:numPr>
          <w:ilvl w:val="0"/>
          <w:numId w:val="7"/>
        </w:numPr>
        <w:shd w:val="clear" w:color="auto" w:fill="auto"/>
        <w:tabs>
          <w:tab w:val="left" w:pos="762"/>
        </w:tabs>
        <w:spacing w:after="0" w:line="276" w:lineRule="auto"/>
        <w:ind w:left="357" w:hanging="357"/>
        <w:jc w:val="left"/>
        <w:rPr>
          <w:rFonts w:ascii="Century Gothic" w:hAnsi="Century Gothic"/>
          <w:sz w:val="22"/>
          <w:szCs w:val="22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 xml:space="preserve">podatek od towarów i usług </w:t>
      </w:r>
      <w:r w:rsidRPr="00D171E1">
        <w:rPr>
          <w:rStyle w:val="CharStyle16"/>
          <w:rFonts w:ascii="Century Gothic" w:hAnsi="Century Gothic"/>
          <w:sz w:val="22"/>
          <w:szCs w:val="22"/>
          <w:lang w:val="en-US"/>
        </w:rPr>
        <w:t xml:space="preserve">(VAT), </w:t>
      </w:r>
      <w:r w:rsidRPr="00D171E1">
        <w:rPr>
          <w:rStyle w:val="CharStyle16"/>
          <w:rFonts w:ascii="Century Gothic" w:hAnsi="Century Gothic"/>
          <w:sz w:val="22"/>
          <w:szCs w:val="22"/>
        </w:rPr>
        <w:t>jeśli jest możliwy do odzyskania przez Oferenta;</w:t>
      </w:r>
    </w:p>
    <w:p w14:paraId="236FD98F" w14:textId="411D8D24" w:rsidR="009C033C" w:rsidRPr="00D171E1" w:rsidRDefault="00805212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86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zakup napojów alkoholowych, wyrobów tytoniowych;</w:t>
      </w:r>
    </w:p>
    <w:p w14:paraId="3CB78529" w14:textId="2302F9BC" w:rsidR="00805212" w:rsidRPr="00D171E1" w:rsidRDefault="00713951" w:rsidP="003133DF">
      <w:pPr>
        <w:pStyle w:val="Style15"/>
        <w:numPr>
          <w:ilvl w:val="0"/>
          <w:numId w:val="7"/>
        </w:numPr>
        <w:shd w:val="clear" w:color="auto" w:fill="auto"/>
        <w:tabs>
          <w:tab w:val="left" w:pos="86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r</w:t>
      </w:r>
      <w:r w:rsidR="00805212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egranting (przekazywanie „dotacji” na „dotacje”);</w:t>
      </w:r>
    </w:p>
    <w:p w14:paraId="6323D9A8" w14:textId="478B494A" w:rsidR="00D62865" w:rsidRDefault="00D62865" w:rsidP="000572A8">
      <w:pPr>
        <w:pStyle w:val="Akapitzlist"/>
        <w:numPr>
          <w:ilvl w:val="0"/>
          <w:numId w:val="6"/>
        </w:numPr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D62865">
        <w:rPr>
          <w:rFonts w:ascii="Century Gothic" w:hAnsi="Century Gothic"/>
        </w:rPr>
        <w:t>Koszty związane z zarządzaniem i obsługą Zadania, tj. koszty związane z</w:t>
      </w:r>
      <w:r w:rsidR="000572A8">
        <w:rPr>
          <w:rFonts w:ascii="Century Gothic" w:hAnsi="Century Gothic"/>
        </w:rPr>
        <w:t> </w:t>
      </w:r>
      <w:r w:rsidRPr="00D62865">
        <w:rPr>
          <w:rFonts w:ascii="Century Gothic" w:hAnsi="Century Gothic"/>
        </w:rPr>
        <w:t xml:space="preserve">obsługą administracyjną, księgową i biurową zadania, ujęte w kalkulacji przewidywanych kosztów realizacji zadania publicznego, stanowić mogą maksymalnie </w:t>
      </w:r>
      <w:r w:rsidR="00040A45">
        <w:rPr>
          <w:rFonts w:ascii="Century Gothic" w:hAnsi="Century Gothic"/>
        </w:rPr>
        <w:t>1</w:t>
      </w:r>
      <w:r>
        <w:rPr>
          <w:rFonts w:ascii="Century Gothic" w:hAnsi="Century Gothic"/>
        </w:rPr>
        <w:t>0</w:t>
      </w:r>
      <w:r w:rsidRPr="00D62865">
        <w:rPr>
          <w:rFonts w:ascii="Century Gothic" w:hAnsi="Century Gothic"/>
        </w:rPr>
        <w:t>% wartości dotacji.</w:t>
      </w:r>
    </w:p>
    <w:p w14:paraId="1C2A474C" w14:textId="095AA632" w:rsidR="004A6561" w:rsidRPr="004A6561" w:rsidRDefault="00054FE8" w:rsidP="000572A8">
      <w:pPr>
        <w:pStyle w:val="Akapitzlist"/>
        <w:numPr>
          <w:ilvl w:val="0"/>
          <w:numId w:val="6"/>
        </w:numPr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D171E1">
        <w:rPr>
          <w:rFonts w:ascii="Century Gothic" w:hAnsi="Century Gothic"/>
        </w:rPr>
        <w:t>W przypadku sfinansowania przez Oferenta w ramach realizacji zadania publicznego, prac, robót, usług lub zakupów, których kwalifikowalność budzi wątpliwości, które nie zostały opisane jako koszty kwalifikowalne</w:t>
      </w:r>
      <w:r w:rsidR="00D171E1">
        <w:rPr>
          <w:rFonts w:ascii="Century Gothic" w:hAnsi="Century Gothic"/>
        </w:rPr>
        <w:t xml:space="preserve"> </w:t>
      </w:r>
      <w:r w:rsidRPr="00D171E1">
        <w:rPr>
          <w:rFonts w:ascii="Century Gothic" w:hAnsi="Century Gothic"/>
        </w:rPr>
        <w:t>oraz które nie zostały uwzględnione w</w:t>
      </w:r>
      <w:r w:rsidR="00D40734" w:rsidRPr="00D171E1">
        <w:rPr>
          <w:rFonts w:ascii="Century Gothic" w:hAnsi="Century Gothic"/>
        </w:rPr>
        <w:t xml:space="preserve"> zestawieniu kosztów niekwalifikowanych</w:t>
      </w:r>
      <w:r w:rsidR="007B7670">
        <w:rPr>
          <w:rFonts w:ascii="Century Gothic" w:hAnsi="Century Gothic"/>
        </w:rPr>
        <w:t>, o</w:t>
      </w:r>
      <w:r w:rsidR="00D17895">
        <w:rPr>
          <w:rFonts w:ascii="Century Gothic" w:hAnsi="Century Gothic"/>
        </w:rPr>
        <w:t> </w:t>
      </w:r>
      <w:r w:rsidRPr="00D171E1">
        <w:rPr>
          <w:rFonts w:ascii="Century Gothic" w:hAnsi="Century Gothic"/>
        </w:rPr>
        <w:t>kwalifikowalności danego wydatku rozstrzyga Wojewoda</w:t>
      </w:r>
      <w:r w:rsidR="007E5007" w:rsidRPr="00D171E1">
        <w:rPr>
          <w:rFonts w:ascii="Century Gothic" w:hAnsi="Century Gothic"/>
        </w:rPr>
        <w:t xml:space="preserve"> Lubuski</w:t>
      </w:r>
      <w:r w:rsidRPr="00D171E1">
        <w:rPr>
          <w:rFonts w:ascii="Century Gothic" w:hAnsi="Century Gothic"/>
        </w:rPr>
        <w:t>.</w:t>
      </w:r>
    </w:p>
    <w:p w14:paraId="54298572" w14:textId="77777777" w:rsidR="004A6561" w:rsidRDefault="004A6561" w:rsidP="00303928">
      <w:pPr>
        <w:spacing w:after="0" w:line="276" w:lineRule="auto"/>
        <w:ind w:left="360"/>
        <w:jc w:val="center"/>
        <w:rPr>
          <w:rFonts w:ascii="Century Gothic" w:hAnsi="Century Gothic"/>
        </w:rPr>
      </w:pPr>
      <w:bookmarkStart w:id="11" w:name="_Hlk228187287"/>
    </w:p>
    <w:p w14:paraId="63D851C6" w14:textId="7DFC53D8" w:rsidR="002906D4" w:rsidRPr="003133DF" w:rsidRDefault="002906D4" w:rsidP="00303928">
      <w:pPr>
        <w:spacing w:after="0" w:line="276" w:lineRule="auto"/>
        <w:ind w:left="360"/>
        <w:jc w:val="center"/>
        <w:rPr>
          <w:rFonts w:ascii="Century Gothic" w:hAnsi="Century Gothic"/>
        </w:rPr>
      </w:pPr>
      <w:r w:rsidRPr="003133DF">
        <w:rPr>
          <w:rFonts w:ascii="Century Gothic" w:hAnsi="Century Gothic"/>
        </w:rPr>
        <w:t>DZIAŁ III</w:t>
      </w:r>
      <w:bookmarkStart w:id="12" w:name="bookmark11"/>
    </w:p>
    <w:p w14:paraId="49DC1C80" w14:textId="5CA340DD" w:rsidR="00B104FE" w:rsidRPr="007F2D37" w:rsidRDefault="002906D4" w:rsidP="004A6561">
      <w:pPr>
        <w:spacing w:after="0" w:line="276" w:lineRule="auto"/>
        <w:ind w:left="360"/>
        <w:jc w:val="center"/>
        <w:rPr>
          <w:rFonts w:ascii="Century Gothic" w:hAnsi="Century Gothic"/>
          <w:b/>
        </w:rPr>
      </w:pPr>
      <w:r w:rsidRPr="003133DF">
        <w:rPr>
          <w:rFonts w:ascii="Century Gothic" w:hAnsi="Century Gothic"/>
          <w:b/>
        </w:rPr>
        <w:t>Zasady i terminy dotyczące składania</w:t>
      </w:r>
      <w:r w:rsidR="008D26CD" w:rsidRPr="003133DF">
        <w:rPr>
          <w:rFonts w:ascii="Century Gothic" w:hAnsi="Century Gothic"/>
          <w:b/>
        </w:rPr>
        <w:t xml:space="preserve"> i oceny</w:t>
      </w:r>
      <w:r w:rsidRPr="003133DF">
        <w:rPr>
          <w:rFonts w:ascii="Century Gothic" w:hAnsi="Century Gothic"/>
          <w:b/>
        </w:rPr>
        <w:t xml:space="preserve"> Ofert</w:t>
      </w:r>
      <w:bookmarkEnd w:id="11"/>
      <w:bookmarkEnd w:id="12"/>
    </w:p>
    <w:p w14:paraId="55B1022C" w14:textId="6E2A92D6" w:rsidR="002906D4" w:rsidRPr="003133DF" w:rsidRDefault="002906D4" w:rsidP="00A12DAF">
      <w:pPr>
        <w:pStyle w:val="Style24"/>
        <w:shd w:val="clear" w:color="auto" w:fill="auto"/>
        <w:tabs>
          <w:tab w:val="left" w:pos="354"/>
        </w:tabs>
        <w:spacing w:before="0" w:line="276" w:lineRule="auto"/>
        <w:ind w:left="357" w:firstLine="0"/>
        <w:rPr>
          <w:rFonts w:ascii="Century Gothic" w:eastAsia="Times New Roman" w:hAnsi="Century Gothic"/>
          <w:b w:val="0"/>
          <w:sz w:val="22"/>
          <w:szCs w:val="22"/>
          <w:lang w:eastAsia="pl-PL"/>
        </w:rPr>
      </w:pPr>
      <w:bookmarkStart w:id="13" w:name="_Hlk228169646"/>
      <w:r w:rsidRPr="003133DF">
        <w:rPr>
          <w:rFonts w:ascii="Century Gothic" w:eastAsia="Times New Roman" w:hAnsi="Century Gothic"/>
          <w:sz w:val="22"/>
          <w:szCs w:val="22"/>
          <w:lang w:eastAsia="pl-PL"/>
        </w:rPr>
        <w:t xml:space="preserve">§ </w:t>
      </w:r>
      <w:r w:rsidR="0006605F" w:rsidRPr="003133DF">
        <w:rPr>
          <w:rFonts w:ascii="Century Gothic" w:eastAsia="Times New Roman" w:hAnsi="Century Gothic"/>
          <w:sz w:val="22"/>
          <w:szCs w:val="22"/>
          <w:lang w:eastAsia="pl-PL"/>
        </w:rPr>
        <w:t>9</w:t>
      </w:r>
      <w:r w:rsidRPr="003133DF">
        <w:rPr>
          <w:rFonts w:ascii="Century Gothic" w:eastAsia="Times New Roman" w:hAnsi="Century Gothic"/>
          <w:sz w:val="22"/>
          <w:szCs w:val="22"/>
          <w:lang w:eastAsia="pl-PL"/>
        </w:rPr>
        <w:t>.</w:t>
      </w:r>
      <w:r w:rsidRPr="003133DF">
        <w:rPr>
          <w:rFonts w:ascii="Century Gothic" w:eastAsia="Times New Roman" w:hAnsi="Century Gothic"/>
          <w:b w:val="0"/>
          <w:sz w:val="22"/>
          <w:szCs w:val="22"/>
          <w:lang w:eastAsia="pl-PL"/>
        </w:rPr>
        <w:t xml:space="preserve"> 1.</w:t>
      </w:r>
      <w:bookmarkEnd w:id="13"/>
      <w:r w:rsidRPr="003133DF">
        <w:rPr>
          <w:rFonts w:ascii="Century Gothic" w:eastAsia="Times New Roman" w:hAnsi="Century Gothic"/>
          <w:b w:val="0"/>
          <w:sz w:val="22"/>
          <w:szCs w:val="22"/>
          <w:lang w:eastAsia="pl-PL"/>
        </w:rPr>
        <w:t xml:space="preserve"> </w:t>
      </w:r>
      <w:r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Ofertę w ramach konkursu należy złożyć w terminie określonym w</w:t>
      </w:r>
      <w:r w:rsidR="00A12DAF"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Ogłoszeniu</w:t>
      </w:r>
      <w:r w:rsidR="00A12DAF"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r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Konkursu</w:t>
      </w:r>
      <w:r w:rsidR="000F1A6B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. Ofertę można składać w następujący sposób:</w:t>
      </w:r>
    </w:p>
    <w:p w14:paraId="02AD3D49" w14:textId="1244682E" w:rsidR="002906D4" w:rsidRPr="004A6561" w:rsidRDefault="000F1A6B" w:rsidP="00BB4D7F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24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w wersji elektronicznej  opatrzoną </w:t>
      </w:r>
      <w:r w:rsidR="002906D4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kwalifikowanym podpisem elektronicznym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/ </w:t>
      </w:r>
      <w:r w:rsidRPr="00026E2C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podpisem zaufanym </w:t>
      </w:r>
      <w:r w:rsidR="002906D4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osób upoważnionych do reprezentowania na adres e-</w:t>
      </w:r>
      <w:r w:rsidR="00D17895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 </w:t>
      </w:r>
      <w:r w:rsidR="002906D4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Doręczeń Lubuskiego Urzędu Wojewódzkiego: AE:PL-30106-22214-VGVRV-24 lub na adres </w:t>
      </w:r>
      <w:r w:rsidR="002906D4" w:rsidRPr="004A6561">
        <w:rPr>
          <w:rFonts w:ascii="Century Gothic" w:eastAsia="Times New Roman" w:hAnsi="Century Gothic" w:cs="Arial"/>
          <w:shd w:val="clear" w:color="auto" w:fill="FFFFFF"/>
          <w:lang w:eastAsia="pl-PL"/>
        </w:rPr>
        <w:t>elektronicznej skrzynki podawczej ePUAP: /43emu4tg7I/skrytka</w:t>
      </w:r>
    </w:p>
    <w:p w14:paraId="78AA1D11" w14:textId="197AF6E2" w:rsidR="002906D4" w:rsidRPr="004A6561" w:rsidRDefault="002906D4" w:rsidP="00D71CA2">
      <w:pPr>
        <w:pStyle w:val="Akapitzlist"/>
        <w:widowControl w:val="0"/>
        <w:numPr>
          <w:ilvl w:val="0"/>
          <w:numId w:val="15"/>
        </w:numPr>
        <w:spacing w:after="0" w:line="276" w:lineRule="auto"/>
        <w:ind w:left="357" w:hanging="357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4A6561">
        <w:rPr>
          <w:rFonts w:ascii="Century Gothic" w:eastAsia="Times New Roman" w:hAnsi="Century Gothic" w:cs="Open Sans"/>
          <w:shd w:val="clear" w:color="auto" w:fill="FFFFFF"/>
          <w:lang w:eastAsia="pl-PL"/>
        </w:rPr>
        <w:t>pocztą na adres: Lubuskiego Urzędu Wojewódzkiego w Gorzowie Wlkp., ul.</w:t>
      </w:r>
      <w:r w:rsidR="00D17895">
        <w:rPr>
          <w:rFonts w:ascii="Century Gothic" w:eastAsia="Times New Roman" w:hAnsi="Century Gothic" w:cs="Open Sans"/>
          <w:shd w:val="clear" w:color="auto" w:fill="FFFFFF"/>
          <w:lang w:eastAsia="pl-PL"/>
        </w:rPr>
        <w:t> </w:t>
      </w:r>
      <w:r w:rsidRPr="004A6561">
        <w:rPr>
          <w:rFonts w:ascii="Century Gothic" w:eastAsia="Times New Roman" w:hAnsi="Century Gothic" w:cs="Open Sans"/>
          <w:shd w:val="clear" w:color="auto" w:fill="FFFFFF"/>
          <w:lang w:eastAsia="pl-PL"/>
        </w:rPr>
        <w:t>Jagiellończyka 8, 66-400 Gorzów Wlkp. (decyduje data stempla pocztowego)</w:t>
      </w:r>
    </w:p>
    <w:p w14:paraId="312A04F8" w14:textId="77777777" w:rsidR="002906D4" w:rsidRPr="004A6561" w:rsidRDefault="00001AAE" w:rsidP="00BB4D7F">
      <w:pPr>
        <w:pStyle w:val="Akapitzlist"/>
        <w:widowControl w:val="0"/>
        <w:numPr>
          <w:ilvl w:val="0"/>
          <w:numId w:val="15"/>
        </w:numPr>
        <w:spacing w:after="0" w:line="276" w:lineRule="auto"/>
        <w:ind w:left="357" w:hanging="357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t>z</w:t>
      </w:r>
      <w:r w:rsidR="002906D4"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łożyć osobiście w Kancelarii Ogólnej Urzędu w siedzibie Lubuskiego Urzędu </w:t>
      </w:r>
      <w:r w:rsidR="002906D4"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lastRenderedPageBreak/>
        <w:t>Wojewódzkiego w Gorzowie Wlkp.</w:t>
      </w:r>
    </w:p>
    <w:p w14:paraId="713C3740" w14:textId="3FF84C9A" w:rsidR="00B344C9" w:rsidRPr="00E82565" w:rsidRDefault="00E92FB3" w:rsidP="00B344C9">
      <w:pPr>
        <w:pStyle w:val="Akapitzlist"/>
        <w:widowControl w:val="0"/>
        <w:numPr>
          <w:ilvl w:val="0"/>
          <w:numId w:val="8"/>
        </w:numPr>
        <w:spacing w:after="0" w:line="276" w:lineRule="auto"/>
        <w:ind w:left="357" w:firstLine="0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W przypadku składania oferty w wersji elektronicznej, oferta oraz wszystkie wymagane oświadczenia muszą być podpisane </w:t>
      </w:r>
      <w:r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kwalifikowanym podpisem elektronicznym lub podpisem zaufanym przez osobę/osoby uprawnione do</w:t>
      </w:r>
      <w:r w:rsidR="00D17895">
        <w:rPr>
          <w:rFonts w:ascii="Century Gothic" w:eastAsia="Times New Roman" w:hAnsi="Century Gothic" w:cs="Times New Roman"/>
          <w:shd w:val="clear" w:color="auto" w:fill="FFFFFF"/>
          <w:lang w:eastAsia="pl-PL"/>
        </w:rPr>
        <w:t> </w:t>
      </w:r>
      <w:r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reprezentowania Oferenta. Wszystkie załączone do oferty cyfrowe odzwierciedlenia dokumentów sporządzonych w wersji papierowej muszą być opatrzone kwalifikowanym podpisem elektronicznym lub podpisem zaufanym osoby/osób poświadczającej/ poświadczających zgodność cyfrowego odwzorowania z dokumentem w postaci papierowej.</w:t>
      </w:r>
    </w:p>
    <w:p w14:paraId="3AA4A471" w14:textId="4457A8E0" w:rsidR="00D71CA2" w:rsidRPr="00E82565" w:rsidRDefault="00E92FB3" w:rsidP="00B344C9">
      <w:pPr>
        <w:pStyle w:val="Akapitzlist"/>
        <w:widowControl w:val="0"/>
        <w:numPr>
          <w:ilvl w:val="0"/>
          <w:numId w:val="8"/>
        </w:numPr>
        <w:spacing w:after="0" w:line="276" w:lineRule="auto"/>
        <w:ind w:left="357" w:firstLine="0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W przypadku składania oferty w </w:t>
      </w:r>
      <w:r w:rsidR="00B344C9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formie papierowej, oferta oraz wymagane załączniki muszą zostać podpisane przez osobę/osoby uprawnione do</w:t>
      </w:r>
      <w:r w:rsidR="000B00E7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 </w:t>
      </w:r>
      <w:r w:rsidR="00B344C9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reprezentowania Oferenta. Wszystkie załączone do oferty dokumenty w</w:t>
      </w:r>
      <w:r w:rsidR="000B00E7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 </w:t>
      </w:r>
      <w:r w:rsidR="00B344C9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formie kserokopii muszą być czytelnie poświadczone za zgodność z oryginałem przez osobę/osoby uprawnione do reprezentowania </w:t>
      </w:r>
      <w:r w:rsidR="00D32128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Oferenta. Poświadczenie należy opatrzyć sformułowaniem „za zgodność z oryginałem”, datą poświadczenia i</w:t>
      </w:r>
      <w:r w:rsidR="000B00E7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 </w:t>
      </w:r>
      <w:r w:rsidR="00D32128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podpisem osób upoważnionych. </w:t>
      </w:r>
    </w:p>
    <w:p w14:paraId="340D783C" w14:textId="070C8610" w:rsidR="008D26CD" w:rsidRPr="00E82565" w:rsidRDefault="002906D4" w:rsidP="00D32128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E82565">
        <w:rPr>
          <w:rFonts w:ascii="Century Gothic" w:hAnsi="Century Gothic"/>
          <w:bCs/>
        </w:rPr>
        <w:t xml:space="preserve">Wzór oferty </w:t>
      </w:r>
      <w:r w:rsidRPr="00E82565">
        <w:rPr>
          <w:rFonts w:ascii="Century Gothic" w:hAnsi="Century Gothic"/>
        </w:rPr>
        <w:t>stanowi załącznik</w:t>
      </w:r>
      <w:r w:rsidR="000F1A6B" w:rsidRPr="00E82565">
        <w:rPr>
          <w:rFonts w:ascii="Century Gothic" w:hAnsi="Century Gothic"/>
        </w:rPr>
        <w:t xml:space="preserve"> </w:t>
      </w:r>
      <w:r w:rsidRPr="00E82565">
        <w:rPr>
          <w:rFonts w:ascii="Century Gothic" w:hAnsi="Century Gothic"/>
        </w:rPr>
        <w:t>do Regulaminu</w:t>
      </w:r>
      <w:r w:rsidR="008D26CD" w:rsidRPr="00E82565">
        <w:rPr>
          <w:rFonts w:ascii="Century Gothic" w:hAnsi="Century Gothic"/>
        </w:rPr>
        <w:t>.</w:t>
      </w:r>
    </w:p>
    <w:p w14:paraId="7BCDD603" w14:textId="6BD99EB7" w:rsidR="00D71CA2" w:rsidRPr="00E82565" w:rsidRDefault="00D71CA2" w:rsidP="00D32128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E82565">
        <w:rPr>
          <w:rFonts w:ascii="Century Gothic" w:hAnsi="Century Gothic"/>
        </w:rPr>
        <w:t xml:space="preserve">Wszystkie pola oferty </w:t>
      </w:r>
      <w:r w:rsidR="00D32128" w:rsidRPr="00E82565">
        <w:rPr>
          <w:rFonts w:ascii="Century Gothic" w:hAnsi="Century Gothic"/>
        </w:rPr>
        <w:t xml:space="preserve">należy </w:t>
      </w:r>
      <w:r w:rsidRPr="00E82565">
        <w:rPr>
          <w:rFonts w:ascii="Century Gothic" w:hAnsi="Century Gothic"/>
        </w:rPr>
        <w:t>wypełni</w:t>
      </w:r>
      <w:r w:rsidR="00D32128" w:rsidRPr="00E82565">
        <w:rPr>
          <w:rFonts w:ascii="Century Gothic" w:hAnsi="Century Gothic"/>
        </w:rPr>
        <w:t xml:space="preserve">ć </w:t>
      </w:r>
      <w:r w:rsidRPr="00E82565">
        <w:rPr>
          <w:rFonts w:ascii="Century Gothic" w:hAnsi="Century Gothic"/>
        </w:rPr>
        <w:t>czytelnie, zgodnie z instrukcjami umieszczonymi przy poszczególnych polach lub przypisach.</w:t>
      </w:r>
    </w:p>
    <w:p w14:paraId="1E774F00" w14:textId="180F50F7" w:rsidR="00704166" w:rsidRPr="00D71CA2" w:rsidRDefault="00704166" w:rsidP="00D32128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  <w:color w:val="7030A0"/>
        </w:rPr>
      </w:pPr>
      <w:r w:rsidRPr="00E82565">
        <w:rPr>
          <w:rFonts w:ascii="Century Gothic" w:hAnsi="Century Gothic"/>
        </w:rPr>
        <w:t xml:space="preserve">Oferent może złożyć tylko jedną ofertę. W przypadku złożenia więcej niż jednej oferty, ocenie podlegać będzie złożona jako pierwsza kompletna pod względem formalnym oferta, według daty wpływu. Pozostałe oferty zostaną odrzucone. </w:t>
      </w:r>
    </w:p>
    <w:p w14:paraId="03CA5CFC" w14:textId="77777777" w:rsidR="008D26CD" w:rsidRPr="00E82565" w:rsidRDefault="008D26CD" w:rsidP="004A6561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E82565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>Do oferty należy załączyć skany dokumentów:</w:t>
      </w:r>
    </w:p>
    <w:p w14:paraId="055DD218" w14:textId="4A6E91B0" w:rsidR="008D26CD" w:rsidRPr="003133DF" w:rsidRDefault="00DA49A2" w:rsidP="00BB4D7F">
      <w:pPr>
        <w:pStyle w:val="Akapitzlist"/>
        <w:widowControl w:val="0"/>
        <w:numPr>
          <w:ilvl w:val="0"/>
          <w:numId w:val="14"/>
        </w:numPr>
        <w:tabs>
          <w:tab w:val="left" w:pos="754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>
        <w:rPr>
          <w:rFonts w:ascii="Century Gothic" w:eastAsia="Times New Roman" w:hAnsi="Century Gothic" w:cs="Arial"/>
          <w:shd w:val="clear" w:color="auto" w:fill="FFFFFF"/>
          <w:lang w:eastAsia="pl-PL"/>
        </w:rPr>
        <w:t>wydruk</w:t>
      </w:r>
      <w:r w:rsidR="00694AF0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aktualnego odpisu z Krajowego Rejestru Sądowego, </w:t>
      </w:r>
      <w:r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kopię </w:t>
      </w:r>
      <w:r w:rsidR="00694AF0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innego rejestru lub ewidencji, ewentualnie inny dokument potwierdzający status prawny oferenta i</w:t>
      </w:r>
      <w:r w:rsidR="005A60E0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="00694AF0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umocowanie osób go reprezentujących – odpis musi być zgodny z</w:t>
      </w:r>
      <w:r w:rsidR="00D17895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="00694AF0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aktualnym stanem faktycznym i prawnym, niezależnie od tego, kiedy został wydany;</w:t>
      </w:r>
    </w:p>
    <w:p w14:paraId="7B518C13" w14:textId="59D5D493" w:rsidR="008D26CD" w:rsidRPr="003133DF" w:rsidRDefault="0006605F" w:rsidP="00BB4D7F">
      <w:pPr>
        <w:pStyle w:val="Akapitzlist"/>
        <w:widowControl w:val="0"/>
        <w:numPr>
          <w:ilvl w:val="0"/>
          <w:numId w:val="14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pełnomocnictwo – jeżeli osoby reprezentujące </w:t>
      </w:r>
      <w:r w:rsidR="00F6452F">
        <w:rPr>
          <w:rFonts w:ascii="Century Gothic" w:eastAsia="Times New Roman" w:hAnsi="Century Gothic" w:cs="Arial"/>
          <w:shd w:val="clear" w:color="auto" w:fill="FFFFFF"/>
          <w:lang w:eastAsia="pl-PL"/>
        </w:rPr>
        <w:t>O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ferenta działają na</w:t>
      </w:r>
      <w:r w:rsidR="0030004E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podstawie udzielonego im pełnomocnictwa;</w:t>
      </w:r>
    </w:p>
    <w:p w14:paraId="0277BF4D" w14:textId="52931179" w:rsidR="008D26CD" w:rsidRPr="00E82565" w:rsidRDefault="008D26CD" w:rsidP="00BB4D7F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oświadcz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eni</w:t>
      </w:r>
      <w:r w:rsidR="006A6EC1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a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</w:t>
      </w:r>
      <w:r w:rsidR="006A6EC1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o ewidencji księgowej i kwalifikowalności VAT 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stanowiące załącznik</w:t>
      </w:r>
      <w:r w:rsidR="006A6EC1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i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do niniejszego Regulaminu;</w:t>
      </w:r>
    </w:p>
    <w:p w14:paraId="563EABB2" w14:textId="3CCEA67A" w:rsidR="00D71CA2" w:rsidRPr="00E82565" w:rsidRDefault="00D71CA2" w:rsidP="00BB4D7F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statut lub inny dokument potwierdzający prowadzenie przez Oferenta działalności na rzecz Uniwersytetów Trzeciego Wieku;</w:t>
      </w:r>
    </w:p>
    <w:p w14:paraId="46F28CF8" w14:textId="6F122127" w:rsidR="009B0CF8" w:rsidRPr="003133DF" w:rsidRDefault="00306BB6" w:rsidP="00BB4D7F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 przypadku wkładu osobowego - </w:t>
      </w:r>
      <w:r w:rsidR="009B0CF8" w:rsidRPr="003133DF">
        <w:rPr>
          <w:rFonts w:ascii="Century Gothic" w:eastAsia="Times New Roman" w:hAnsi="Century Gothic" w:cs="Arial"/>
          <w:lang w:eastAsia="pl-PL"/>
        </w:rPr>
        <w:t>porozumienie o wykonaniu świadczeń wolontariackich</w:t>
      </w:r>
      <w:r w:rsidRPr="003133DF">
        <w:rPr>
          <w:rFonts w:ascii="Century Gothic" w:eastAsia="Times New Roman" w:hAnsi="Century Gothic" w:cs="Arial"/>
          <w:lang w:eastAsia="pl-PL"/>
        </w:rPr>
        <w:t xml:space="preserve"> lub oświadczenie o pracy społecznej;</w:t>
      </w:r>
    </w:p>
    <w:p w14:paraId="6F363BB8" w14:textId="2EABF7C6" w:rsidR="00E82565" w:rsidRPr="004A6561" w:rsidRDefault="004F5FB5" w:rsidP="004A6561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bookmarkStart w:id="14" w:name="_Hlk228349752"/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w przypadku składania oferty wspólnej </w:t>
      </w:r>
      <w:bookmarkEnd w:id="14"/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– umowę zawartą pomiędzy Oferentami</w:t>
      </w:r>
      <w:r w:rsidR="008D26CD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.</w:t>
      </w:r>
      <w:bookmarkStart w:id="15" w:name="_Hlk228443858"/>
    </w:p>
    <w:p w14:paraId="12FE396D" w14:textId="3034A8A3" w:rsidR="00146D7D" w:rsidRPr="003133DF" w:rsidRDefault="008D26CD" w:rsidP="00303928">
      <w:pPr>
        <w:spacing w:after="0" w:line="276" w:lineRule="auto"/>
        <w:ind w:left="357"/>
        <w:rPr>
          <w:rFonts w:ascii="Century Gothic" w:eastAsia="Times New Roman" w:hAnsi="Century Gothic"/>
          <w:lang w:eastAsia="pl-PL"/>
        </w:rPr>
      </w:pPr>
      <w:r w:rsidRPr="003133DF">
        <w:rPr>
          <w:rFonts w:ascii="Century Gothic" w:eastAsia="Times New Roman" w:hAnsi="Century Gothic" w:cs="Arial"/>
          <w:b/>
          <w:lang w:eastAsia="pl-PL"/>
        </w:rPr>
        <w:t xml:space="preserve">§ </w:t>
      </w:r>
      <w:r w:rsidR="0006605F" w:rsidRPr="003133DF">
        <w:rPr>
          <w:rFonts w:ascii="Century Gothic" w:eastAsia="Times New Roman" w:hAnsi="Century Gothic" w:cs="Arial"/>
          <w:b/>
          <w:lang w:eastAsia="pl-PL"/>
        </w:rPr>
        <w:t>10</w:t>
      </w:r>
      <w:bookmarkEnd w:id="15"/>
      <w:r w:rsidRPr="003133DF">
        <w:rPr>
          <w:rFonts w:ascii="Century Gothic" w:eastAsia="Times New Roman" w:hAnsi="Century Gothic" w:cs="Arial"/>
          <w:b/>
          <w:lang w:eastAsia="pl-PL"/>
        </w:rPr>
        <w:t xml:space="preserve">. </w:t>
      </w:r>
      <w:r w:rsidRPr="003133DF">
        <w:rPr>
          <w:rFonts w:ascii="Century Gothic" w:eastAsia="Times New Roman" w:hAnsi="Century Gothic"/>
          <w:lang w:eastAsia="pl-PL"/>
        </w:rPr>
        <w:t xml:space="preserve">1. </w:t>
      </w:r>
      <w:r w:rsidR="00BC5CAF" w:rsidRPr="003133DF">
        <w:rPr>
          <w:rFonts w:ascii="Century Gothic" w:eastAsia="Times New Roman" w:hAnsi="Century Gothic"/>
          <w:lang w:eastAsia="pl-PL"/>
        </w:rPr>
        <w:t>Oferty oceniane i opiniowane będą przez komisję konkursową powołaną zarządzeniem Wojewody Lubuskiego.</w:t>
      </w:r>
    </w:p>
    <w:p w14:paraId="3DEDD214" w14:textId="642292B7" w:rsidR="00BC5CAF" w:rsidRPr="003133DF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W skład komisji konkursowej wchodzą przedstawiciele Lubuskiego Urzędu Wojewódzkiego w Gorzowie Wlkp. oraz osoby wskazane przez organizacje pozarządowe lub podmioty wymienione w art. 3 ust. 3 ustawy o działalności pożytku publicznego i o wolontariacie, z wyłączeniem osób biorących udział w konkursie.</w:t>
      </w:r>
    </w:p>
    <w:p w14:paraId="67A12E0B" w14:textId="6A6E72AA" w:rsidR="00BC5CAF" w:rsidRPr="003133DF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Komisja konkursowa może działać bez udziału osób wskazanych przez organizacje pozarządowe lub podmioty wymienione w art. 3 ust. 3 ustawy o działalności pożytku publicznego i o wolontariacie, jeżeli żadna organizacja </w:t>
      </w:r>
      <w:r w:rsidRPr="003133DF">
        <w:rPr>
          <w:rFonts w:ascii="Century Gothic" w:eastAsia="Times New Roman" w:hAnsi="Century Gothic" w:cs="Arial"/>
          <w:lang w:eastAsia="pl-PL"/>
        </w:rPr>
        <w:lastRenderedPageBreak/>
        <w:t>nie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wskaże osób do składu komisji konkursowej lub wskazane osoby podlegają wyłączeniu, o którym mowa w ust. 2.</w:t>
      </w:r>
    </w:p>
    <w:p w14:paraId="2D70419A" w14:textId="386A9D4D" w:rsidR="00BC5CAF" w:rsidRPr="003133DF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lang w:eastAsia="pl-PL"/>
        </w:rPr>
        <w:t>Do członków komisji konkursowej biorących udział w opiniowaniu ofert stosuje się przepisy ustawy z dnia 14 czerwca 1960 r. – Kodeks postępowania administracyjnego (Dz.U. z 2025 r. poz. 1691</w:t>
      </w:r>
      <w:r w:rsidR="00E82565" w:rsidRPr="00E82565">
        <w:rPr>
          <w:rFonts w:ascii="Century Gothic" w:eastAsia="Times New Roman" w:hAnsi="Century Gothic" w:cs="Arial"/>
          <w:lang w:eastAsia="pl-PL"/>
        </w:rPr>
        <w:t xml:space="preserve"> </w:t>
      </w:r>
      <w:r w:rsidR="00E82565" w:rsidRPr="003133DF">
        <w:rPr>
          <w:rFonts w:ascii="Century Gothic" w:eastAsia="Times New Roman" w:hAnsi="Century Gothic" w:cs="Arial"/>
          <w:lang w:eastAsia="pl-PL"/>
        </w:rPr>
        <w:t>t</w:t>
      </w:r>
      <w:r w:rsidR="00E82565">
        <w:rPr>
          <w:rFonts w:ascii="Century Gothic" w:eastAsia="Times New Roman" w:hAnsi="Century Gothic" w:cs="Arial"/>
          <w:lang w:eastAsia="pl-PL"/>
        </w:rPr>
        <w:t>.</w:t>
      </w:r>
      <w:r w:rsidR="001E3954">
        <w:rPr>
          <w:rFonts w:ascii="Century Gothic" w:eastAsia="Times New Roman" w:hAnsi="Century Gothic" w:cs="Arial"/>
          <w:lang w:eastAsia="pl-PL"/>
        </w:rPr>
        <w:t xml:space="preserve"> </w:t>
      </w:r>
      <w:r w:rsidR="00E82565" w:rsidRPr="003133DF">
        <w:rPr>
          <w:rFonts w:ascii="Century Gothic" w:eastAsia="Times New Roman" w:hAnsi="Century Gothic" w:cs="Arial"/>
          <w:lang w:eastAsia="pl-PL"/>
        </w:rPr>
        <w:t>j</w:t>
      </w:r>
      <w:r w:rsidR="00E82565">
        <w:rPr>
          <w:rFonts w:ascii="Century Gothic" w:eastAsia="Times New Roman" w:hAnsi="Century Gothic" w:cs="Arial"/>
          <w:lang w:eastAsia="pl-PL"/>
        </w:rPr>
        <w:t>.</w:t>
      </w:r>
      <w:r w:rsidRPr="003133DF">
        <w:rPr>
          <w:rFonts w:ascii="Century Gothic" w:eastAsia="Times New Roman" w:hAnsi="Century Gothic" w:cs="Arial"/>
          <w:lang w:eastAsia="pl-PL"/>
        </w:rPr>
        <w:t>) dotyczące wyłączenia pracownika.</w:t>
      </w:r>
    </w:p>
    <w:p w14:paraId="4691701C" w14:textId="23CB25F6" w:rsidR="00146D7D" w:rsidRPr="00E82565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E82565">
        <w:rPr>
          <w:rFonts w:ascii="Century Gothic" w:hAnsi="Century Gothic"/>
        </w:rPr>
        <w:t xml:space="preserve">Osoby </w:t>
      </w:r>
      <w:r w:rsidR="00D32128" w:rsidRPr="00E82565">
        <w:rPr>
          <w:rFonts w:ascii="Century Gothic" w:hAnsi="Century Gothic"/>
        </w:rPr>
        <w:t>biorące udział w komisji konkursowej podpisują oświadczenie o</w:t>
      </w:r>
      <w:r w:rsidR="00D17895">
        <w:rPr>
          <w:rFonts w:ascii="Century Gothic" w:hAnsi="Century Gothic"/>
        </w:rPr>
        <w:t> </w:t>
      </w:r>
      <w:r w:rsidR="00D32128" w:rsidRPr="00E82565">
        <w:rPr>
          <w:rFonts w:ascii="Century Gothic" w:hAnsi="Century Gothic"/>
        </w:rPr>
        <w:t xml:space="preserve">bezstronności i poufności. </w:t>
      </w:r>
    </w:p>
    <w:p w14:paraId="5999B6CA" w14:textId="7D23C339" w:rsidR="00E82565" w:rsidRPr="004A6561" w:rsidRDefault="00D32128" w:rsidP="00685F01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  <w:b/>
        </w:rPr>
      </w:pPr>
      <w:r w:rsidRPr="004A6561">
        <w:rPr>
          <w:rFonts w:ascii="Century Gothic" w:hAnsi="Century Gothic"/>
        </w:rPr>
        <w:t>Prace komisji konkursowej mają charakter poufny. Osoby uczestnicząc w</w:t>
      </w:r>
      <w:r w:rsidR="00D17895">
        <w:rPr>
          <w:rFonts w:ascii="Century Gothic" w:hAnsi="Century Gothic"/>
        </w:rPr>
        <w:t> </w:t>
      </w:r>
      <w:r w:rsidRPr="004A6561">
        <w:rPr>
          <w:rFonts w:ascii="Century Gothic" w:hAnsi="Century Gothic"/>
        </w:rPr>
        <w:t>opiniowaniu ofert są zobowiązane do zachowania poufności danych i</w:t>
      </w:r>
      <w:r w:rsidR="00D17895">
        <w:rPr>
          <w:rFonts w:ascii="Century Gothic" w:hAnsi="Century Gothic"/>
        </w:rPr>
        <w:t> </w:t>
      </w:r>
      <w:r w:rsidRPr="004A6561">
        <w:rPr>
          <w:rFonts w:ascii="Century Gothic" w:hAnsi="Century Gothic"/>
        </w:rPr>
        <w:t>informacji zawartych w ofertach.</w:t>
      </w:r>
    </w:p>
    <w:p w14:paraId="24FD7158" w14:textId="17D1759D" w:rsidR="00C64AF1" w:rsidRPr="003133DF" w:rsidRDefault="00BC5CAF" w:rsidP="00BC5CAF">
      <w:pPr>
        <w:pStyle w:val="Akapitzlist"/>
        <w:widowControl w:val="0"/>
        <w:tabs>
          <w:tab w:val="left" w:pos="367"/>
        </w:tabs>
        <w:spacing w:after="0" w:line="276" w:lineRule="auto"/>
        <w:ind w:left="357"/>
        <w:contextualSpacing w:val="0"/>
        <w:rPr>
          <w:rFonts w:ascii="Century Gothic" w:eastAsia="Calibri" w:hAnsi="Century Gothic" w:cs="Times New Roman"/>
        </w:rPr>
      </w:pPr>
      <w:r w:rsidRPr="003133DF">
        <w:rPr>
          <w:rFonts w:ascii="Century Gothic" w:hAnsi="Century Gothic"/>
          <w:b/>
        </w:rPr>
        <w:t>§ 1</w:t>
      </w:r>
      <w:r w:rsidR="00C64AF1" w:rsidRPr="003133DF">
        <w:rPr>
          <w:rFonts w:ascii="Century Gothic" w:hAnsi="Century Gothic"/>
          <w:b/>
        </w:rPr>
        <w:t xml:space="preserve">1. </w:t>
      </w:r>
      <w:r w:rsidR="00C64AF1" w:rsidRPr="003133DF">
        <w:rPr>
          <w:rFonts w:ascii="Century Gothic" w:hAnsi="Century Gothic"/>
        </w:rPr>
        <w:t>1.</w:t>
      </w:r>
      <w:r w:rsidR="00C64AF1" w:rsidRPr="003133DF">
        <w:rPr>
          <w:rFonts w:ascii="Century Gothic" w:hAnsi="Century Gothic"/>
          <w:b/>
        </w:rPr>
        <w:t xml:space="preserve"> </w:t>
      </w:r>
      <w:r w:rsidR="00B74D9C" w:rsidRPr="003133DF">
        <w:rPr>
          <w:rFonts w:ascii="Century Gothic" w:hAnsi="Century Gothic"/>
        </w:rPr>
        <w:t>K</w:t>
      </w:r>
      <w:r w:rsidRPr="003133DF">
        <w:rPr>
          <w:rFonts w:ascii="Century Gothic" w:eastAsia="Calibri" w:hAnsi="Century Gothic" w:cs="Times New Roman"/>
        </w:rPr>
        <w:t>omisj</w:t>
      </w:r>
      <w:r w:rsidR="00B74D9C" w:rsidRPr="003133DF">
        <w:rPr>
          <w:rFonts w:ascii="Century Gothic" w:eastAsia="Calibri" w:hAnsi="Century Gothic" w:cs="Times New Roman"/>
        </w:rPr>
        <w:t>a</w:t>
      </w:r>
      <w:r w:rsidRPr="003133DF">
        <w:rPr>
          <w:rFonts w:ascii="Century Gothic" w:eastAsia="Calibri" w:hAnsi="Century Gothic" w:cs="Times New Roman"/>
        </w:rPr>
        <w:t xml:space="preserve"> konkursow</w:t>
      </w:r>
      <w:r w:rsidR="00B74D9C" w:rsidRPr="003133DF">
        <w:rPr>
          <w:rFonts w:ascii="Century Gothic" w:eastAsia="Calibri" w:hAnsi="Century Gothic" w:cs="Times New Roman"/>
        </w:rPr>
        <w:t>a</w:t>
      </w:r>
      <w:r w:rsidR="00C64AF1" w:rsidRPr="003133DF">
        <w:rPr>
          <w:rFonts w:ascii="Century Gothic" w:eastAsia="Calibri" w:hAnsi="Century Gothic" w:cs="Times New Roman"/>
        </w:rPr>
        <w:t xml:space="preserve"> dokona oceny formalnej i merytorycznej złożonych ofert</w:t>
      </w:r>
      <w:r w:rsidRPr="003133DF">
        <w:rPr>
          <w:rFonts w:ascii="Century Gothic" w:eastAsia="Calibri" w:hAnsi="Century Gothic" w:cs="Times New Roman"/>
        </w:rPr>
        <w:t xml:space="preserve">. </w:t>
      </w:r>
    </w:p>
    <w:p w14:paraId="29F1FC6F" w14:textId="77777777" w:rsidR="00C64AF1" w:rsidRPr="003133DF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eastAsia="Calibri" w:hAnsi="Century Gothic" w:cs="Times New Roman"/>
        </w:rPr>
      </w:pPr>
      <w:r w:rsidRPr="003133DF">
        <w:rPr>
          <w:rFonts w:ascii="Century Gothic" w:eastAsia="Calibri" w:hAnsi="Century Gothic" w:cs="Times New Roman"/>
        </w:rPr>
        <w:t>Rozpatrywane pod względem merytorycznym będą jedynie Oferty spełniające wymagane kryteria formalne.</w:t>
      </w:r>
    </w:p>
    <w:p w14:paraId="436E0265" w14:textId="77777777" w:rsidR="00C64AF1" w:rsidRPr="003133DF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Calibri" w:hAnsi="Century Gothic" w:cs="Times New Roman"/>
        </w:rPr>
        <w:t xml:space="preserve">Na podstawie opinii komisji konkursowej </w:t>
      </w:r>
      <w:r w:rsidR="00BC5CAF" w:rsidRPr="003133DF">
        <w:rPr>
          <w:rFonts w:ascii="Century Gothic" w:eastAsia="Calibri" w:hAnsi="Century Gothic" w:cs="Times New Roman"/>
        </w:rPr>
        <w:t>stworzona zostanie lista rankingowa.</w:t>
      </w:r>
    </w:p>
    <w:p w14:paraId="6E5EAEE3" w14:textId="77777777" w:rsidR="00C64AF1" w:rsidRPr="003133DF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Wojewoda Lubuski, po zapoznaniu się z protokołem komisji konkursowej oceniającej i opiniującej oferty, podejmie decyzję o udzieleniu dotacji. </w:t>
      </w:r>
    </w:p>
    <w:p w14:paraId="41681E45" w14:textId="77777777" w:rsidR="00C64AF1" w:rsidRPr="007B2609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lang w:eastAsia="pl-PL"/>
        </w:rPr>
        <w:t>Odrzucenie Oferty w wyniku oceny formalnej, merytorycznej, a także nieprzyznanie dotacji jest ostateczne i nie podlega procedurom odwoławczym.</w:t>
      </w:r>
    </w:p>
    <w:p w14:paraId="7A950320" w14:textId="57176475" w:rsidR="007B2609" w:rsidRPr="00E82565" w:rsidRDefault="007B2609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E82565">
        <w:rPr>
          <w:rFonts w:ascii="Century Gothic" w:eastAsia="Times New Roman" w:hAnsi="Century Gothic" w:cs="Arial"/>
          <w:lang w:eastAsia="pl-PL"/>
        </w:rPr>
        <w:t>W trakcie oceny i opiniowania złożonych ofert, komisja konkursowa może żądać od Oferentów wyjaśnień dotyczących sposobu i zakresu realizacji proponowanego zadania.</w:t>
      </w:r>
    </w:p>
    <w:p w14:paraId="01616E9F" w14:textId="0E8EB0BA" w:rsidR="00E82565" w:rsidRPr="004A6561" w:rsidRDefault="00C64AF1" w:rsidP="00E92B36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b/>
          <w:bCs/>
          <w:shd w:val="clear" w:color="auto" w:fill="FFFFFF"/>
          <w:lang w:eastAsia="pl-PL"/>
        </w:rPr>
      </w:pPr>
      <w:r w:rsidRPr="004A6561">
        <w:rPr>
          <w:rFonts w:ascii="Century Gothic" w:hAnsi="Century Gothic"/>
        </w:rPr>
        <w:t>Wyniki konkursu zostaną opublikowane w Biuletynie Informacji Publicznej Lubuskiego Urzędu Wojewódzkiego, na stronie internetowej Lubuskiego Urzędu Wojewódzkiego https://www.gov.pl/web/uw-lubuski oraz na elektronicznej tablicy ogłoszeń niezwłocznie po wyborze ofert.</w:t>
      </w:r>
      <w:bookmarkStart w:id="16" w:name="_Hlk228263710"/>
    </w:p>
    <w:p w14:paraId="08023C18" w14:textId="79064A68" w:rsidR="000D7F43" w:rsidRPr="003133DF" w:rsidRDefault="00C64AF1" w:rsidP="00C64AF1">
      <w:pPr>
        <w:pStyle w:val="Akapitzlist"/>
        <w:widowControl w:val="0"/>
        <w:tabs>
          <w:tab w:val="left" w:pos="367"/>
        </w:tabs>
        <w:spacing w:after="0" w:line="276" w:lineRule="auto"/>
        <w:ind w:left="357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b/>
          <w:bCs/>
          <w:shd w:val="clear" w:color="auto" w:fill="FFFFFF"/>
          <w:lang w:eastAsia="pl-PL"/>
        </w:rPr>
        <w:t>§ 12.</w:t>
      </w:r>
      <w:r w:rsidRPr="003133DF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 xml:space="preserve"> </w:t>
      </w:r>
      <w:bookmarkEnd w:id="16"/>
      <w:r w:rsidRPr="003133DF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 xml:space="preserve">1. </w:t>
      </w:r>
      <w:r w:rsidR="000D7F43" w:rsidRPr="003133DF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>Kryteria formalne oceny Ofert:</w:t>
      </w:r>
    </w:p>
    <w:p w14:paraId="58C82887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została złożona przez uprawniony podmiot w terminie określonym w ogłoszeniu;</w:t>
      </w:r>
    </w:p>
    <w:p w14:paraId="11C7ABA5" w14:textId="77777777" w:rsidR="004320B6" w:rsidRPr="003133DF" w:rsidRDefault="004320B6" w:rsidP="00D54CBB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została złożona na odpowiednim formularzu określonym w ogłoszeniu;</w:t>
      </w:r>
    </w:p>
    <w:p w14:paraId="3410A24C" w14:textId="77777777" w:rsidR="004320B6" w:rsidRPr="003133DF" w:rsidRDefault="004320B6" w:rsidP="00CB4F34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została podpisana przez osoby uprawnione do reprezentowania podmiotu;</w:t>
      </w:r>
    </w:p>
    <w:p w14:paraId="7D2F10C7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Oferent jest uprawniony do wzięcia udziału w konkursie i prowadzi działalność spójną z założeniami zadania;</w:t>
      </w:r>
    </w:p>
    <w:p w14:paraId="11A393F6" w14:textId="77777777" w:rsidR="004320B6" w:rsidRPr="003133DF" w:rsidRDefault="004320B6" w:rsidP="00BC6757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Rodzaj zadania i termin realizacji wskazany w ofercie jest zgodny z ogłoszeniem o konkursie;</w:t>
      </w:r>
    </w:p>
    <w:p w14:paraId="4B700CF9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jest kompletna i prawidłowo wypełniona, informacje są spójne i nie zawierają błędów rachunkowych;</w:t>
      </w:r>
    </w:p>
    <w:p w14:paraId="24AE86AC" w14:textId="07D42250" w:rsidR="004320B6" w:rsidRPr="003133DF" w:rsidRDefault="004320B6" w:rsidP="00AD572D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Planowane w zadaniu publicznym działania są zgodne z celami i założeniami </w:t>
      </w:r>
      <w:r w:rsidR="00B734B9">
        <w:rPr>
          <w:rFonts w:ascii="Century Gothic" w:eastAsia="Times New Roman" w:hAnsi="Century Gothic" w:cs="Arial"/>
          <w:lang w:eastAsia="pl-PL"/>
        </w:rPr>
        <w:t>P</w:t>
      </w:r>
      <w:r w:rsidRPr="003133DF">
        <w:rPr>
          <w:rFonts w:ascii="Century Gothic" w:eastAsia="Times New Roman" w:hAnsi="Century Gothic" w:cs="Arial"/>
          <w:lang w:eastAsia="pl-PL"/>
        </w:rPr>
        <w:t>rogramu;</w:t>
      </w:r>
    </w:p>
    <w:p w14:paraId="567142A2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zakłada zapewnienie wymaganego wkładu własnego,</w:t>
      </w:r>
    </w:p>
    <w:p w14:paraId="52162C00" w14:textId="2E56A543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Oferent prowadzi działalność na rzecz seniorów/mieszkańców województwa lubuskiego;</w:t>
      </w:r>
    </w:p>
    <w:p w14:paraId="37A2CC19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zawiera wszystkie załączniki dołączone do oferty;</w:t>
      </w:r>
    </w:p>
    <w:p w14:paraId="7B7CBB96" w14:textId="77777777" w:rsidR="008D26CD" w:rsidRPr="003133DF" w:rsidRDefault="004320B6" w:rsidP="00C64AF1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spełnia wymogi formalne w zakresie kalkulacji przewidzianych w kosztorysie rodzajów kosztów i ich kwalifikowalności.</w:t>
      </w:r>
      <w:r w:rsidR="002B5BB4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</w:t>
      </w:r>
    </w:p>
    <w:p w14:paraId="7B3567E5" w14:textId="77777777" w:rsidR="002B5BB4" w:rsidRPr="003133DF" w:rsidRDefault="009E2782" w:rsidP="0008532A">
      <w:pPr>
        <w:widowControl w:val="0"/>
        <w:numPr>
          <w:ilvl w:val="0"/>
          <w:numId w:val="10"/>
        </w:numPr>
        <w:tabs>
          <w:tab w:val="left" w:pos="367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lastRenderedPageBreak/>
        <w:t xml:space="preserve"> Kryteria merytoryczne oceny Ofert:</w:t>
      </w:r>
    </w:p>
    <w:p w14:paraId="4ADFA684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możliwość realizacji zadania publicznego przez </w:t>
      </w:r>
      <w:r w:rsidR="003267D5" w:rsidRPr="003133DF">
        <w:rPr>
          <w:rFonts w:ascii="Century Gothic" w:eastAsia="Times New Roman" w:hAnsi="Century Gothic" w:cs="Arial"/>
          <w:lang w:eastAsia="pl-PL"/>
        </w:rPr>
        <w:t>organizację pozarządową lub podmioty wymienione w art. 3 ust. 3</w:t>
      </w:r>
      <w:r w:rsidRPr="003133DF">
        <w:rPr>
          <w:rFonts w:ascii="Century Gothic" w:eastAsia="Times New Roman" w:hAnsi="Century Gothic" w:cs="Arial"/>
          <w:lang w:eastAsia="pl-PL"/>
        </w:rPr>
        <w:t>;</w:t>
      </w:r>
    </w:p>
    <w:p w14:paraId="0103E635" w14:textId="0DB34089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ocena przedstawionej kalkulacji kosztów realizacji zadania publicznego, w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tym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w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odniesieniu do zakresu rzeczowego zadania;</w:t>
      </w:r>
    </w:p>
    <w:p w14:paraId="0DA320FA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proponowana jakość wykonania zadania i kwalifikacje osób, przy udziale których </w:t>
      </w:r>
      <w:r w:rsidR="003267D5" w:rsidRPr="003133DF">
        <w:rPr>
          <w:rFonts w:ascii="Century Gothic" w:eastAsia="Times New Roman" w:hAnsi="Century Gothic" w:cs="Arial"/>
          <w:lang w:eastAsia="pl-PL"/>
        </w:rPr>
        <w:t xml:space="preserve">organizacja pozarządowa lub podmioty określone w art. 3 ust. 3 będą </w:t>
      </w:r>
      <w:r w:rsidRPr="003133DF">
        <w:rPr>
          <w:rFonts w:ascii="Century Gothic" w:eastAsia="Times New Roman" w:hAnsi="Century Gothic" w:cs="Arial"/>
          <w:lang w:eastAsia="pl-PL"/>
        </w:rPr>
        <w:t>realizować zadanie publiczne;</w:t>
      </w:r>
    </w:p>
    <w:p w14:paraId="4634C042" w14:textId="7CE01EAA" w:rsidR="009E2782" w:rsidRPr="003133DF" w:rsidRDefault="003267D5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planowany przez organizację pozarządową lub podmioty wymienione w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art.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3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ust. 3 udział środków finansowych własnych lub środków pochodzących z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innych źródeł na realizację zadania publicznego</w:t>
      </w:r>
      <w:r w:rsidR="009E2782" w:rsidRPr="003133DF">
        <w:rPr>
          <w:rFonts w:ascii="Century Gothic" w:eastAsia="Times New Roman" w:hAnsi="Century Gothic" w:cs="Arial"/>
          <w:lang w:eastAsia="pl-PL"/>
        </w:rPr>
        <w:t>;</w:t>
      </w:r>
    </w:p>
    <w:p w14:paraId="70C0741C" w14:textId="7FBED932" w:rsidR="009E2782" w:rsidRPr="003133DF" w:rsidRDefault="003267D5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planowany przez organizację pozarządową lub podmioty wymienione w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art.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3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ust. 3, wkład rzeczowy, osobowy, w tym świadczenia wolontariuszy i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pracę społeczną członków</w:t>
      </w:r>
      <w:r w:rsidR="009E2782" w:rsidRPr="003133DF">
        <w:rPr>
          <w:rFonts w:ascii="Century Gothic" w:eastAsia="Times New Roman" w:hAnsi="Century Gothic" w:cs="Arial"/>
          <w:lang w:eastAsia="pl-PL"/>
        </w:rPr>
        <w:t>;</w:t>
      </w:r>
    </w:p>
    <w:p w14:paraId="22334D4F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 analiza i ocena realizacji zleconych zadań publicznych, </w:t>
      </w:r>
      <w:r w:rsidR="003267D5" w:rsidRPr="003133DF">
        <w:rPr>
          <w:rFonts w:ascii="Century Gothic" w:eastAsia="Times New Roman" w:hAnsi="Century Gothic" w:cs="Arial"/>
          <w:lang w:eastAsia="pl-PL"/>
        </w:rPr>
        <w:t>w przypadku organizacji pozarządowej lub podmiotów wymienionych w art. 3 ust. 3, które w latach poprzednich realizowały zlecone zadania publiczne, biorąc pod uwagę rzetelność i terminowość oraz sposób rozliczenia otrzymanych na ten cel środków.</w:t>
      </w:r>
    </w:p>
    <w:p w14:paraId="2529A259" w14:textId="4534407C" w:rsidR="00C64AF1" w:rsidRDefault="0008532A" w:rsidP="0008532A">
      <w:pPr>
        <w:pStyle w:val="Akapitzlist"/>
        <w:widowControl w:val="0"/>
        <w:numPr>
          <w:ilvl w:val="0"/>
          <w:numId w:val="29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Wzór karty oceny formalnej i merytorycznej stanowi </w:t>
      </w:r>
      <w:r w:rsidR="00CB266B">
        <w:rPr>
          <w:rFonts w:ascii="Century Gothic" w:eastAsia="Times New Roman" w:hAnsi="Century Gothic" w:cs="Arial"/>
          <w:lang w:eastAsia="pl-PL"/>
        </w:rPr>
        <w:t xml:space="preserve">załącznik </w:t>
      </w:r>
      <w:r w:rsidRPr="003133DF">
        <w:rPr>
          <w:rFonts w:ascii="Century Gothic" w:eastAsia="Times New Roman" w:hAnsi="Century Gothic" w:cs="Arial"/>
          <w:lang w:eastAsia="pl-PL"/>
        </w:rPr>
        <w:t>do Regulaminu.</w:t>
      </w:r>
    </w:p>
    <w:p w14:paraId="2C312C86" w14:textId="2730E24D" w:rsidR="00726F6D" w:rsidRPr="00B104FE" w:rsidRDefault="00726F6D" w:rsidP="0008532A">
      <w:pPr>
        <w:pStyle w:val="Akapitzlist"/>
        <w:widowControl w:val="0"/>
        <w:numPr>
          <w:ilvl w:val="0"/>
          <w:numId w:val="29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B104FE">
        <w:rPr>
          <w:rFonts w:ascii="Century Gothic" w:eastAsia="Times New Roman" w:hAnsi="Century Gothic" w:cs="Arial"/>
          <w:lang w:eastAsia="pl-PL"/>
        </w:rPr>
        <w:t>Wojewoda Lubuski dokonuje ostatecznego wyboru ofert i podejmuje decyzję o</w:t>
      </w:r>
      <w:r w:rsidR="005D0123" w:rsidRPr="00B104FE">
        <w:rPr>
          <w:rFonts w:ascii="Century Gothic" w:eastAsia="Times New Roman" w:hAnsi="Century Gothic" w:cs="Arial"/>
          <w:lang w:eastAsia="pl-PL"/>
        </w:rPr>
        <w:t> </w:t>
      </w:r>
      <w:r w:rsidRPr="00B104FE">
        <w:rPr>
          <w:rFonts w:ascii="Century Gothic" w:eastAsia="Times New Roman" w:hAnsi="Century Gothic" w:cs="Arial"/>
          <w:lang w:eastAsia="pl-PL"/>
        </w:rPr>
        <w:t xml:space="preserve">wysokości przyznanej dotacji. </w:t>
      </w:r>
    </w:p>
    <w:p w14:paraId="4945F138" w14:textId="77777777" w:rsidR="00EA3E71" w:rsidRPr="003133DF" w:rsidRDefault="00EA3E71" w:rsidP="00600465">
      <w:pPr>
        <w:widowControl w:val="0"/>
        <w:tabs>
          <w:tab w:val="left" w:pos="367"/>
        </w:tabs>
        <w:spacing w:after="0" w:line="276" w:lineRule="auto"/>
        <w:ind w:left="740"/>
        <w:jc w:val="center"/>
        <w:rPr>
          <w:rFonts w:ascii="Century Gothic" w:eastAsia="Times New Roman" w:hAnsi="Century Gothic" w:cs="Arial"/>
          <w:lang w:eastAsia="pl-PL"/>
        </w:rPr>
      </w:pPr>
    </w:p>
    <w:p w14:paraId="1B43D6B9" w14:textId="77777777" w:rsidR="00600465" w:rsidRPr="003133DF" w:rsidRDefault="00600465" w:rsidP="00600465">
      <w:pPr>
        <w:widowControl w:val="0"/>
        <w:tabs>
          <w:tab w:val="left" w:pos="367"/>
        </w:tabs>
        <w:spacing w:after="0" w:line="276" w:lineRule="auto"/>
        <w:ind w:left="740"/>
        <w:jc w:val="center"/>
        <w:rPr>
          <w:rFonts w:ascii="Century Gothic" w:eastAsia="Times New Roman" w:hAnsi="Century Gothic" w:cs="Arial"/>
          <w:lang w:eastAsia="pl-PL"/>
        </w:rPr>
      </w:pPr>
      <w:bookmarkStart w:id="17" w:name="_Hlk228266878"/>
      <w:r w:rsidRPr="003133DF">
        <w:rPr>
          <w:rFonts w:ascii="Century Gothic" w:eastAsia="Times New Roman" w:hAnsi="Century Gothic" w:cs="Arial"/>
          <w:lang w:eastAsia="pl-PL"/>
        </w:rPr>
        <w:t>DZIAŁ IV</w:t>
      </w:r>
    </w:p>
    <w:p w14:paraId="185F6B4F" w14:textId="53618EC9" w:rsidR="00B104FE" w:rsidRPr="003133DF" w:rsidRDefault="00600465" w:rsidP="004A6561">
      <w:pPr>
        <w:widowControl w:val="0"/>
        <w:tabs>
          <w:tab w:val="left" w:pos="367"/>
        </w:tabs>
        <w:spacing w:after="0" w:line="276" w:lineRule="auto"/>
        <w:ind w:left="740"/>
        <w:jc w:val="center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b/>
          <w:lang w:eastAsia="pl-PL"/>
        </w:rPr>
        <w:t>Warunki otrzymywania i wykorzystania dotacji</w:t>
      </w:r>
      <w:bookmarkEnd w:id="17"/>
    </w:p>
    <w:p w14:paraId="7CE22ABE" w14:textId="0AC68FB1" w:rsidR="00877669" w:rsidRPr="003133DF" w:rsidRDefault="00877669" w:rsidP="00877669">
      <w:pPr>
        <w:widowControl w:val="0"/>
        <w:tabs>
          <w:tab w:val="left" w:pos="367"/>
        </w:tabs>
        <w:spacing w:after="0" w:line="276" w:lineRule="auto"/>
        <w:ind w:left="357"/>
        <w:rPr>
          <w:rFonts w:ascii="Century Gothic" w:hAnsi="Century Gothic"/>
        </w:rPr>
      </w:pPr>
      <w:bookmarkStart w:id="18" w:name="_Hlk228267458"/>
      <w:r w:rsidRPr="003133DF">
        <w:rPr>
          <w:rFonts w:ascii="Century Gothic" w:eastAsia="Times New Roman" w:hAnsi="Century Gothic" w:cs="Arial"/>
          <w:b/>
          <w:lang w:eastAsia="pl-PL"/>
        </w:rPr>
        <w:t xml:space="preserve">§ 13. </w:t>
      </w:r>
      <w:r w:rsidRPr="003133DF">
        <w:rPr>
          <w:rFonts w:ascii="Century Gothic" w:eastAsia="Times New Roman" w:hAnsi="Century Gothic" w:cs="Arial"/>
          <w:lang w:eastAsia="pl-PL"/>
        </w:rPr>
        <w:t>1.</w:t>
      </w:r>
      <w:r w:rsidRPr="003133DF">
        <w:rPr>
          <w:rFonts w:ascii="Century Gothic" w:hAnsi="Century Gothic"/>
        </w:rPr>
        <w:t xml:space="preserve"> </w:t>
      </w:r>
      <w:bookmarkEnd w:id="18"/>
      <w:r w:rsidRPr="003133DF">
        <w:rPr>
          <w:rFonts w:ascii="Century Gothic" w:hAnsi="Century Gothic"/>
        </w:rPr>
        <w:t xml:space="preserve">Szczegółowe warunki realizacji, finansowania i rozliczania Zadania reguluje umowa </w:t>
      </w:r>
      <w:bookmarkStart w:id="19" w:name="_Hlk228958581"/>
      <w:r w:rsidR="005D0123" w:rsidRPr="006C1656">
        <w:rPr>
          <w:rFonts w:ascii="Century Gothic" w:eastAsia="Times New Roman" w:hAnsi="Century Gothic" w:cs="Arial"/>
          <w:lang w:eastAsia="pl-PL"/>
        </w:rPr>
        <w:t xml:space="preserve">o </w:t>
      </w:r>
      <w:r w:rsidR="005D0123">
        <w:rPr>
          <w:rFonts w:ascii="Century Gothic" w:eastAsia="Times New Roman" w:hAnsi="Century Gothic" w:cs="Arial"/>
          <w:lang w:eastAsia="pl-PL"/>
        </w:rPr>
        <w:t xml:space="preserve">wsparcie </w:t>
      </w:r>
      <w:r w:rsidR="005D0123" w:rsidRPr="006C1656">
        <w:rPr>
          <w:rFonts w:ascii="Century Gothic" w:eastAsia="Times New Roman" w:hAnsi="Century Gothic" w:cs="Arial"/>
          <w:lang w:eastAsia="pl-PL"/>
        </w:rPr>
        <w:t>realizacj</w:t>
      </w:r>
      <w:r w:rsidR="005D0123">
        <w:rPr>
          <w:rFonts w:ascii="Century Gothic" w:eastAsia="Times New Roman" w:hAnsi="Century Gothic" w:cs="Arial"/>
          <w:lang w:eastAsia="pl-PL"/>
        </w:rPr>
        <w:t>i</w:t>
      </w:r>
      <w:r w:rsidR="005D0123" w:rsidRPr="006C1656">
        <w:rPr>
          <w:rFonts w:ascii="Century Gothic" w:eastAsia="Times New Roman" w:hAnsi="Century Gothic" w:cs="Arial"/>
          <w:lang w:eastAsia="pl-PL"/>
        </w:rPr>
        <w:t xml:space="preserve"> zadania publicznego</w:t>
      </w:r>
      <w:r w:rsidR="005D0123" w:rsidRPr="003133DF">
        <w:rPr>
          <w:rFonts w:ascii="Century Gothic" w:hAnsi="Century Gothic"/>
        </w:rPr>
        <w:t xml:space="preserve"> </w:t>
      </w:r>
      <w:bookmarkEnd w:id="19"/>
      <w:r w:rsidRPr="003133DF">
        <w:rPr>
          <w:rFonts w:ascii="Century Gothic" w:hAnsi="Century Gothic"/>
        </w:rPr>
        <w:t xml:space="preserve">zawarta pomiędzy Wojewodą </w:t>
      </w:r>
      <w:r w:rsidR="00934759">
        <w:rPr>
          <w:rFonts w:ascii="Century Gothic" w:hAnsi="Century Gothic"/>
        </w:rPr>
        <w:t xml:space="preserve">Lubuskim </w:t>
      </w:r>
      <w:r w:rsidRPr="003133DF">
        <w:rPr>
          <w:rFonts w:ascii="Century Gothic" w:hAnsi="Century Gothic"/>
        </w:rPr>
        <w:t>a Oferentem.</w:t>
      </w:r>
    </w:p>
    <w:p w14:paraId="24732B9F" w14:textId="477CF439" w:rsidR="007A67E9" w:rsidRPr="006C7CED" w:rsidRDefault="005F6795" w:rsidP="005F6795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6C7CED">
        <w:rPr>
          <w:rFonts w:ascii="Century Gothic" w:eastAsia="Times New Roman" w:hAnsi="Century Gothic" w:cs="Arial"/>
          <w:lang w:eastAsia="pl-PL"/>
        </w:rPr>
        <w:t>Podpisanie umów nastąpi po otrzymaniu decyzji Ministra Finansów o przyznaniu Wojewodzie Lubuskiemu środków finansowych na realizację zadania publicznego w ramach Priorytetu II – „Edukacja osób starszych” określonego w Programie wieloletnim na rzecz Osób Starszych „AKTYWNI SENIORZY-ASY” na lata 2026-2030, edycja 2026. Wojewoda Lubuski zastrzega prawo do anulowania konkursu w przypadku nieotrzymania na ten cel środków z rezerwy celowej budżetu państwa.</w:t>
      </w:r>
    </w:p>
    <w:p w14:paraId="4983F34F" w14:textId="0222FF74" w:rsidR="007A67E9" w:rsidRPr="006C7CED" w:rsidRDefault="007A67E9" w:rsidP="007B7670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6C7CED">
        <w:rPr>
          <w:rFonts w:ascii="Century Gothic" w:eastAsia="Times New Roman" w:hAnsi="Century Gothic" w:cs="Arial"/>
          <w:lang w:eastAsia="pl-PL"/>
        </w:rPr>
        <w:t>Wydatki poniesione przed datą zawarcia umowy nie będą refundowane.</w:t>
      </w:r>
    </w:p>
    <w:p w14:paraId="7ACBD32E" w14:textId="6AD7E8AE" w:rsidR="00F9109C" w:rsidRPr="00D17895" w:rsidRDefault="00BA4162" w:rsidP="004128AA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D17895">
        <w:rPr>
          <w:rFonts w:ascii="Century Gothic" w:eastAsia="Times New Roman" w:hAnsi="Century Gothic" w:cs="Arial"/>
          <w:lang w:eastAsia="pl-PL"/>
        </w:rPr>
        <w:t xml:space="preserve">Oferenci, którym zostanie przyznane dofinasowanie, przed podpisaniem umowy w terminie do 7 dni od dnia ogłoszenia wyników otwartego konkursu ofert, zobowiązani są do przedłożenia pisemnej akceptacji kwoty dofinasowania, wraz ze wskazaniem numeru rachunku bankowego, na który ma zostać przekazana dotacja i zaktualizowanej oferty. Nieprzedłożenie tych dokumentów </w:t>
      </w:r>
      <w:r w:rsidR="00437438" w:rsidRPr="00D17895">
        <w:rPr>
          <w:rFonts w:ascii="Century Gothic" w:eastAsia="Times New Roman" w:hAnsi="Century Gothic" w:cs="Arial"/>
          <w:lang w:eastAsia="pl-PL"/>
        </w:rPr>
        <w:t>będzie</w:t>
      </w:r>
      <w:r w:rsidRPr="00D17895">
        <w:rPr>
          <w:rFonts w:ascii="Century Gothic" w:eastAsia="Times New Roman" w:hAnsi="Century Gothic" w:cs="Arial"/>
          <w:lang w:eastAsia="pl-PL"/>
        </w:rPr>
        <w:t xml:space="preserve"> skutkować odstąpieniem Wojewody</w:t>
      </w:r>
      <w:r w:rsidR="00F82B00" w:rsidRPr="00D17895">
        <w:rPr>
          <w:rFonts w:ascii="Century Gothic" w:eastAsia="Times New Roman" w:hAnsi="Century Gothic" w:cs="Arial"/>
          <w:lang w:eastAsia="pl-PL"/>
        </w:rPr>
        <w:t xml:space="preserve"> Lubuskiego</w:t>
      </w:r>
      <w:r w:rsidRPr="00D17895">
        <w:rPr>
          <w:rFonts w:ascii="Century Gothic" w:eastAsia="Times New Roman" w:hAnsi="Century Gothic" w:cs="Arial"/>
          <w:lang w:eastAsia="pl-PL"/>
        </w:rPr>
        <w:t xml:space="preserve"> od zawarcia umowy. </w:t>
      </w:r>
      <w:r w:rsidR="00877669" w:rsidRPr="00D17895">
        <w:rPr>
          <w:rFonts w:ascii="Century Gothic" w:eastAsia="Times New Roman" w:hAnsi="Century Gothic" w:cs="Arial"/>
          <w:lang w:eastAsia="pl-PL"/>
        </w:rPr>
        <w:t>W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="00877669" w:rsidRPr="00D17895">
        <w:rPr>
          <w:rFonts w:ascii="Century Gothic" w:eastAsia="Times New Roman" w:hAnsi="Century Gothic" w:cs="Arial"/>
          <w:lang w:eastAsia="pl-PL"/>
        </w:rPr>
        <w:t xml:space="preserve">przypadku rezygnacji z udziału w Programie </w:t>
      </w:r>
      <w:r w:rsidR="00F9109C" w:rsidRPr="00D17895">
        <w:rPr>
          <w:rFonts w:ascii="Century Gothic" w:eastAsia="Times New Roman" w:hAnsi="Century Gothic" w:cs="Arial"/>
          <w:lang w:eastAsia="pl-PL"/>
        </w:rPr>
        <w:t>Oferent</w:t>
      </w:r>
      <w:r w:rsidR="00877669" w:rsidRPr="00D17895">
        <w:rPr>
          <w:rFonts w:ascii="Century Gothic" w:eastAsia="Times New Roman" w:hAnsi="Century Gothic" w:cs="Arial"/>
          <w:lang w:eastAsia="pl-PL"/>
        </w:rPr>
        <w:t xml:space="preserve"> powin</w:t>
      </w:r>
      <w:r w:rsidR="00F9109C" w:rsidRPr="00D17895">
        <w:rPr>
          <w:rFonts w:ascii="Century Gothic" w:eastAsia="Times New Roman" w:hAnsi="Century Gothic" w:cs="Arial"/>
          <w:lang w:eastAsia="pl-PL"/>
        </w:rPr>
        <w:t>ien</w:t>
      </w:r>
      <w:r w:rsidR="00877669" w:rsidRPr="00D17895">
        <w:rPr>
          <w:rFonts w:ascii="Century Gothic" w:eastAsia="Times New Roman" w:hAnsi="Century Gothic" w:cs="Arial"/>
          <w:lang w:eastAsia="pl-PL"/>
        </w:rPr>
        <w:t xml:space="preserve"> złożyć niezwłocznie do urzędu wojewódzkiego oświadczenie o rezygnacji w formie pisemnej, wraz z informacją o przyczynie rezygnacji.</w:t>
      </w:r>
    </w:p>
    <w:p w14:paraId="7871877D" w14:textId="6A619930" w:rsidR="009A2F76" w:rsidRPr="003133DF" w:rsidRDefault="00877669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Oferent, realizując zadanie publiczne, powinien dokonywać wydatków zgodnie z umową</w:t>
      </w:r>
      <w:r w:rsidR="00934759">
        <w:rPr>
          <w:rFonts w:ascii="Century Gothic" w:eastAsia="Times New Roman" w:hAnsi="Century Gothic" w:cs="Arial"/>
          <w:lang w:eastAsia="pl-PL"/>
        </w:rPr>
        <w:t xml:space="preserve"> </w:t>
      </w:r>
      <w:r w:rsidRPr="003133DF">
        <w:rPr>
          <w:rFonts w:ascii="Century Gothic" w:eastAsia="Times New Roman" w:hAnsi="Century Gothic" w:cs="Arial"/>
          <w:lang w:eastAsia="pl-PL"/>
        </w:rPr>
        <w:t xml:space="preserve">i </w:t>
      </w:r>
      <w:r w:rsidR="00934759">
        <w:rPr>
          <w:rFonts w:ascii="Century Gothic" w:eastAsia="Times New Roman" w:hAnsi="Century Gothic" w:cs="Arial"/>
          <w:lang w:eastAsia="pl-PL"/>
        </w:rPr>
        <w:t>o</w:t>
      </w:r>
      <w:r w:rsidRPr="003133DF">
        <w:rPr>
          <w:rFonts w:ascii="Century Gothic" w:eastAsia="Times New Roman" w:hAnsi="Century Gothic" w:cs="Arial"/>
          <w:lang w:eastAsia="pl-PL"/>
        </w:rPr>
        <w:t>fertą stanowiącą załącznik do tej umowy.</w:t>
      </w:r>
    </w:p>
    <w:p w14:paraId="3667C950" w14:textId="49AA8CE7" w:rsidR="00CD2E56" w:rsidRPr="007F2D37" w:rsidRDefault="00877669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lastRenderedPageBreak/>
        <w:t>Oferent jest zobowiązany do wypełniania obowiązków informacyjnych, które zostały określone w rozporządzeniu Rady Ministrów z dnia 7 maja 2021 r. w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sprawie określenia działań informacyjnych podejmowanych przez podmioty realizujące zadania finansowane lub dofinansowane z budżetu państwa lub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z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państwowych funduszy celowych.</w:t>
      </w:r>
    </w:p>
    <w:p w14:paraId="46A2C220" w14:textId="77777777" w:rsidR="007D2149" w:rsidRPr="003133DF" w:rsidRDefault="007D2149" w:rsidP="0062465D">
      <w:pPr>
        <w:widowControl w:val="0"/>
        <w:tabs>
          <w:tab w:val="left" w:pos="367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</w:p>
    <w:p w14:paraId="6CFE2B13" w14:textId="77777777" w:rsidR="009A2F76" w:rsidRPr="003133DF" w:rsidRDefault="009A2F76" w:rsidP="007D2149">
      <w:pPr>
        <w:widowControl w:val="0"/>
        <w:tabs>
          <w:tab w:val="left" w:pos="367"/>
        </w:tabs>
        <w:spacing w:after="0" w:line="276" w:lineRule="auto"/>
        <w:jc w:val="center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DZIAŁ V</w:t>
      </w:r>
    </w:p>
    <w:p w14:paraId="18013970" w14:textId="60AF9347" w:rsidR="007D2149" w:rsidRPr="003133DF" w:rsidRDefault="007D2149" w:rsidP="004A6561">
      <w:pPr>
        <w:widowControl w:val="0"/>
        <w:tabs>
          <w:tab w:val="left" w:pos="367"/>
        </w:tabs>
        <w:spacing w:after="0" w:line="276" w:lineRule="auto"/>
        <w:jc w:val="center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b/>
          <w:lang w:eastAsia="pl-PL"/>
        </w:rPr>
        <w:t>Sprawozdawczość i rozliczenie dotacji</w:t>
      </w:r>
    </w:p>
    <w:p w14:paraId="0205404E" w14:textId="2E2A07FD" w:rsidR="007D2149" w:rsidRPr="003133DF" w:rsidRDefault="007D2149" w:rsidP="00BB4D7F">
      <w:pPr>
        <w:widowControl w:val="0"/>
        <w:tabs>
          <w:tab w:val="left" w:pos="367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20" w:name="_Hlk228351093"/>
      <w:r w:rsidRPr="003133DF">
        <w:rPr>
          <w:rFonts w:ascii="Century Gothic" w:eastAsia="Times New Roman" w:hAnsi="Century Gothic" w:cs="Arial"/>
          <w:b/>
          <w:lang w:eastAsia="pl-PL"/>
        </w:rPr>
        <w:t xml:space="preserve">§ 13. </w:t>
      </w:r>
      <w:bookmarkEnd w:id="20"/>
      <w:r w:rsidRPr="003133DF">
        <w:rPr>
          <w:rFonts w:ascii="Century Gothic" w:eastAsia="Times New Roman" w:hAnsi="Century Gothic" w:cs="Arial"/>
          <w:lang w:eastAsia="pl-PL"/>
        </w:rPr>
        <w:t>1. Podstawą rozliczenia dotacji jest roczne sprawozdanie z realizacji Zadania, przekazywane Wojewodzie</w:t>
      </w:r>
      <w:r w:rsidR="00F82B00">
        <w:rPr>
          <w:rFonts w:ascii="Century Gothic" w:eastAsia="Times New Roman" w:hAnsi="Century Gothic" w:cs="Arial"/>
          <w:lang w:eastAsia="pl-PL"/>
        </w:rPr>
        <w:t xml:space="preserve"> Lubuskiemu</w:t>
      </w:r>
      <w:r w:rsidRPr="003133DF">
        <w:rPr>
          <w:rFonts w:ascii="Century Gothic" w:eastAsia="Times New Roman" w:hAnsi="Century Gothic" w:cs="Arial"/>
          <w:lang w:eastAsia="pl-PL"/>
        </w:rPr>
        <w:t xml:space="preserve"> przez Oferenta w terminie 30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dni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od dnia zakończenia realizacji Zadania.</w:t>
      </w:r>
    </w:p>
    <w:p w14:paraId="1E808FCF" w14:textId="77777777" w:rsidR="007D2149" w:rsidRPr="003133DF" w:rsidRDefault="007D2149" w:rsidP="00BB4D7F">
      <w:pPr>
        <w:pStyle w:val="Akapitzlist"/>
        <w:widowControl w:val="0"/>
        <w:numPr>
          <w:ilvl w:val="0"/>
          <w:numId w:val="20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Sprawozdanie, o którym mowa w ust 1, uwzględnia w szczególności następujące dane:</w:t>
      </w:r>
    </w:p>
    <w:p w14:paraId="4519B6C4" w14:textId="77777777" w:rsidR="007D2149" w:rsidRPr="003133DF" w:rsidRDefault="007D2149" w:rsidP="00BB4D7F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rzeczywistą liczbę osób starszych objętych wsparciem w ramach Programu (z</w:t>
      </w:r>
      <w:r w:rsidR="00E908A5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podziałem na płeć);</w:t>
      </w:r>
    </w:p>
    <w:p w14:paraId="45F5C0D2" w14:textId="1C1C21B4" w:rsidR="007D2149" w:rsidRPr="003133DF" w:rsidRDefault="007D2149" w:rsidP="00AD0169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koszt realizacji zadania publicznego w ramach Programu - ogółem, w</w:t>
      </w:r>
      <w:r w:rsidR="00D17895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tym</w:t>
      </w:r>
      <w:r w:rsidR="00D17895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ze</w:t>
      </w:r>
      <w:r w:rsidR="00E908A5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środków własnych i z dotacji;</w:t>
      </w:r>
    </w:p>
    <w:p w14:paraId="7FF3186B" w14:textId="39291182" w:rsidR="007D2149" w:rsidRPr="0067787D" w:rsidRDefault="007D2149" w:rsidP="00BB4D7F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rodzaj realizowanych zadań wraz z ich opisem</w:t>
      </w:r>
      <w:r w:rsidR="0067787D">
        <w:rPr>
          <w:rFonts w:ascii="Century Gothic" w:eastAsia="Times New Roman" w:hAnsi="Century Gothic" w:cs="Arial"/>
          <w:shd w:val="clear" w:color="auto" w:fill="FFFFFF"/>
          <w:lang w:eastAsia="pl-PL"/>
        </w:rPr>
        <w:t>;</w:t>
      </w:r>
    </w:p>
    <w:p w14:paraId="77916BBC" w14:textId="1D65C2D1" w:rsidR="0067787D" w:rsidRPr="0067787D" w:rsidRDefault="0067787D" w:rsidP="00BB4D7F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67787D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liczbę osób starszych pozytywnie oceniających udział w inicjatywach z zakresu edukacji osób starszych ustaloną na podstawie ankiet ewaluacyjnych przeprowadzonych przez Oferenta wśród uczestników po zakończeniu udziału w </w:t>
      </w:r>
      <w:r w:rsidR="00796F52">
        <w:rPr>
          <w:rFonts w:ascii="Century Gothic" w:eastAsia="Times New Roman" w:hAnsi="Century Gothic" w:cs="Arial"/>
          <w:shd w:val="clear" w:color="auto" w:fill="FFFFFF"/>
          <w:lang w:eastAsia="pl-PL"/>
        </w:rPr>
        <w:t>Programie</w:t>
      </w:r>
      <w:r>
        <w:rPr>
          <w:rFonts w:ascii="Century Gothic" w:eastAsia="Times New Roman" w:hAnsi="Century Gothic" w:cs="Arial"/>
          <w:shd w:val="clear" w:color="auto" w:fill="FFFFFF"/>
          <w:lang w:eastAsia="pl-PL"/>
        </w:rPr>
        <w:t>.</w:t>
      </w:r>
    </w:p>
    <w:p w14:paraId="30E4B867" w14:textId="6432C0EC" w:rsidR="00E20130" w:rsidRPr="0067787D" w:rsidRDefault="00966D99" w:rsidP="00255FF3">
      <w:pPr>
        <w:widowControl w:val="0"/>
        <w:numPr>
          <w:ilvl w:val="0"/>
          <w:numId w:val="21"/>
        </w:numPr>
        <w:tabs>
          <w:tab w:val="left" w:pos="435"/>
          <w:tab w:val="left" w:pos="758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67787D">
        <w:rPr>
          <w:rFonts w:ascii="Century Gothic" w:eastAsia="Times New Roman" w:hAnsi="Century Gothic" w:cs="Arial"/>
          <w:shd w:val="clear" w:color="auto" w:fill="FFFFFF"/>
          <w:lang w:eastAsia="pl-PL"/>
        </w:rPr>
        <w:t>Każdy z uczestników powinien być wykazany w sprawozdaniu tylko raz, niezależnie od liczby działań, w których bierze udział.</w:t>
      </w:r>
    </w:p>
    <w:p w14:paraId="4E596F05" w14:textId="16B6F39B" w:rsidR="00E908A5" w:rsidRPr="00D70927" w:rsidRDefault="007D2149" w:rsidP="00E20130">
      <w:pPr>
        <w:pStyle w:val="Akapitzlist"/>
        <w:widowControl w:val="0"/>
        <w:numPr>
          <w:ilvl w:val="0"/>
          <w:numId w:val="21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color w:val="7030A0"/>
          <w:lang w:eastAsia="pl-PL"/>
        </w:rPr>
      </w:pPr>
      <w:r w:rsidRPr="00F82B00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Za monitorowanie i kontrolowanie </w:t>
      </w:r>
      <w:r w:rsidRPr="00E20130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oraz nadzór nad realizacją zadań wynikających z Programu odpowiada Wojewoda</w:t>
      </w:r>
      <w:r w:rsidR="00F82B00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Lubuski</w:t>
      </w:r>
      <w:r w:rsidRPr="00E20130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.</w:t>
      </w:r>
    </w:p>
    <w:p w14:paraId="5804E16A" w14:textId="59526CE7" w:rsidR="007D2149" w:rsidRPr="00D70927" w:rsidRDefault="00D70927" w:rsidP="00D70927">
      <w:pPr>
        <w:pStyle w:val="Akapitzlist"/>
        <w:widowControl w:val="0"/>
        <w:numPr>
          <w:ilvl w:val="0"/>
          <w:numId w:val="21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color w:val="7030A0"/>
          <w:lang w:eastAsia="pl-PL"/>
        </w:rPr>
      </w:pPr>
      <w:r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Obowiązkiem Oferenta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jest rozliczenie z Wojewodą</w:t>
      </w:r>
      <w:r w:rsidR="00F82B00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Lubuskim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otrzymanej dotacji oraz poddanie się kontroli i monitoringowi zgodnie z umową </w:t>
      </w:r>
      <w:r w:rsidR="00F82B00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o wsparcie realizacji zadania publicznego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, przedstawienie na żądanie Wojewody</w:t>
      </w:r>
      <w:r w:rsidR="00645E46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</w:t>
      </w:r>
      <w:r w:rsidR="00F82B00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Lubuskiego 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wyjaśnień, informacji i dokumentów dotyczących Zadania.</w:t>
      </w:r>
    </w:p>
    <w:p w14:paraId="75B162EB" w14:textId="2D54CF26" w:rsidR="00726F6D" w:rsidRPr="004A6561" w:rsidRDefault="007F6AB4" w:rsidP="00BA481B">
      <w:pPr>
        <w:pStyle w:val="Akapitzlist"/>
        <w:widowControl w:val="0"/>
        <w:numPr>
          <w:ilvl w:val="0"/>
          <w:numId w:val="21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b/>
          <w:color w:val="70AD47" w:themeColor="accent6"/>
          <w:lang w:eastAsia="pl-PL"/>
        </w:rPr>
      </w:pPr>
      <w:r w:rsidRPr="004A6561">
        <w:rPr>
          <w:rFonts w:ascii="Century Gothic" w:eastAsia="Times New Roman" w:hAnsi="Century Gothic" w:cs="Arial"/>
          <w:lang w:eastAsia="pl-PL"/>
        </w:rPr>
        <w:t>Rozliczenie dotacji oraz finansowego wkładu własnego następuje na</w:t>
      </w:r>
      <w:r w:rsidR="00F82B00" w:rsidRPr="004A6561">
        <w:rPr>
          <w:rFonts w:ascii="Century Gothic" w:eastAsia="Times New Roman" w:hAnsi="Century Gothic" w:cs="Arial"/>
          <w:lang w:eastAsia="pl-PL"/>
        </w:rPr>
        <w:t> </w:t>
      </w:r>
      <w:r w:rsidRPr="004A6561">
        <w:rPr>
          <w:rFonts w:ascii="Century Gothic" w:eastAsia="Times New Roman" w:hAnsi="Century Gothic" w:cs="Arial"/>
          <w:lang w:eastAsia="pl-PL"/>
        </w:rPr>
        <w:t xml:space="preserve">podstawie dowodów księgowych spełniających wymagania określone dla dowodu księgowego, które zgodnie </w:t>
      </w:r>
      <w:bookmarkStart w:id="21" w:name="_Hlk228966198"/>
      <w:r w:rsidRPr="004A6561">
        <w:rPr>
          <w:rFonts w:ascii="Century Gothic" w:eastAsia="Times New Roman" w:hAnsi="Century Gothic" w:cs="Arial"/>
          <w:lang w:eastAsia="pl-PL"/>
        </w:rPr>
        <w:t>z ustawą z dnia 29 września 1994 r. o</w:t>
      </w:r>
      <w:r w:rsidR="00F82B00" w:rsidRPr="004A6561">
        <w:rPr>
          <w:rFonts w:ascii="Century Gothic" w:eastAsia="Times New Roman" w:hAnsi="Century Gothic" w:cs="Arial"/>
          <w:lang w:eastAsia="pl-PL"/>
        </w:rPr>
        <w:t> </w:t>
      </w:r>
      <w:r w:rsidRPr="004A6561">
        <w:rPr>
          <w:rFonts w:ascii="Century Gothic" w:eastAsia="Times New Roman" w:hAnsi="Century Gothic" w:cs="Arial"/>
          <w:lang w:eastAsia="pl-PL"/>
        </w:rPr>
        <w:t xml:space="preserve">rachunkowości </w:t>
      </w:r>
      <w:bookmarkEnd w:id="21"/>
      <w:r w:rsidRPr="004A6561">
        <w:rPr>
          <w:rFonts w:ascii="Century Gothic" w:eastAsia="Times New Roman" w:hAnsi="Century Gothic" w:cs="Arial"/>
          <w:lang w:eastAsia="pl-PL"/>
        </w:rPr>
        <w:t>są podstawą stwierdzającą dokonanie operacji gospodarczej.</w:t>
      </w:r>
    </w:p>
    <w:p w14:paraId="66EA1C77" w14:textId="3AEBAFEF" w:rsidR="007F6AB4" w:rsidRPr="00F91DCB" w:rsidRDefault="007F6AB4" w:rsidP="00BB4D7F">
      <w:pPr>
        <w:pStyle w:val="Akapitzlist"/>
        <w:widowControl w:val="0"/>
        <w:tabs>
          <w:tab w:val="left" w:pos="435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F91DCB">
        <w:rPr>
          <w:rFonts w:ascii="Century Gothic" w:eastAsia="Times New Roman" w:hAnsi="Century Gothic" w:cs="Arial"/>
          <w:b/>
          <w:lang w:eastAsia="pl-PL"/>
        </w:rPr>
        <w:t xml:space="preserve">§ 14. </w:t>
      </w:r>
      <w:r w:rsidR="00BB4D7F" w:rsidRPr="00F91DCB">
        <w:rPr>
          <w:rFonts w:ascii="Century Gothic" w:eastAsia="Times New Roman" w:hAnsi="Century Gothic" w:cs="Arial"/>
          <w:lang w:eastAsia="pl-PL"/>
        </w:rPr>
        <w:t xml:space="preserve">1. </w:t>
      </w:r>
      <w:r w:rsidRPr="00F91DCB">
        <w:rPr>
          <w:rFonts w:ascii="Century Gothic" w:eastAsia="Times New Roman" w:hAnsi="Century Gothic" w:cs="Arial"/>
          <w:lang w:eastAsia="pl-PL"/>
        </w:rPr>
        <w:t>Dotację celową otrzymaną i niewykorzystaną w terminie określonym w</w:t>
      </w:r>
      <w:r w:rsidR="00BB4D7F" w:rsidRPr="00F91DCB">
        <w:rPr>
          <w:rFonts w:ascii="Century Gothic" w:eastAsia="Times New Roman" w:hAnsi="Century Gothic" w:cs="Arial"/>
          <w:lang w:eastAsia="pl-PL"/>
        </w:rPr>
        <w:t> </w:t>
      </w:r>
      <w:r w:rsidRPr="00F91DCB">
        <w:rPr>
          <w:rFonts w:ascii="Century Gothic" w:eastAsia="Times New Roman" w:hAnsi="Century Gothic" w:cs="Arial"/>
          <w:lang w:eastAsia="pl-PL"/>
        </w:rPr>
        <w:t>umowie (do dnia 31 grudnia 2026 r.)</w:t>
      </w:r>
      <w:r w:rsidR="0062465D" w:rsidRPr="00F91DCB">
        <w:rPr>
          <w:rFonts w:ascii="Century Gothic" w:eastAsia="Times New Roman" w:hAnsi="Century Gothic" w:cs="Arial"/>
          <w:lang w:eastAsia="pl-PL"/>
        </w:rPr>
        <w:t xml:space="preserve"> Oferent </w:t>
      </w:r>
      <w:r w:rsidRPr="00F91DCB">
        <w:rPr>
          <w:rFonts w:ascii="Century Gothic" w:eastAsia="Times New Roman" w:hAnsi="Century Gothic" w:cs="Arial"/>
          <w:lang w:eastAsia="pl-PL"/>
        </w:rPr>
        <w:t xml:space="preserve"> zwróci, nie później niż do dnia 15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F91DCB">
        <w:rPr>
          <w:rFonts w:ascii="Century Gothic" w:eastAsia="Times New Roman" w:hAnsi="Century Gothic" w:cs="Arial"/>
          <w:lang w:eastAsia="pl-PL"/>
        </w:rPr>
        <w:t>stycznia 2027 r. na rachunek bankowy dysponenta</w:t>
      </w:r>
      <w:r w:rsidR="00BB4D7F" w:rsidRPr="00F91DCB">
        <w:rPr>
          <w:rFonts w:ascii="Century Gothic" w:eastAsia="Times New Roman" w:hAnsi="Century Gothic" w:cs="Arial"/>
          <w:lang w:eastAsia="pl-PL"/>
        </w:rPr>
        <w:t>.</w:t>
      </w:r>
    </w:p>
    <w:p w14:paraId="3E52EA81" w14:textId="77777777" w:rsidR="00BB4D7F" w:rsidRPr="00F91DCB" w:rsidRDefault="00BB4D7F" w:rsidP="00BB4D7F">
      <w:pPr>
        <w:pStyle w:val="Akapitzlist"/>
        <w:widowControl w:val="0"/>
        <w:numPr>
          <w:ilvl w:val="0"/>
          <w:numId w:val="25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91DCB">
        <w:rPr>
          <w:rFonts w:ascii="Century Gothic" w:eastAsia="Times New Roman" w:hAnsi="Century Gothic" w:cs="Arial"/>
          <w:lang w:eastAsia="pl-PL"/>
        </w:rPr>
        <w:t>W przypadku uchybienia terminu zwrotu niewykorzystanej dotacji, zwrot niewykorzystanej dotacji celowej następuje wraz z odsetkami w wysokości określonej jak dla zaległości podatkowych, naliczonymi począwszy od dnia następującego po dniu, w którym upłynął termin zwrotu dotacji celowej do dnia zwrotu.</w:t>
      </w:r>
    </w:p>
    <w:p w14:paraId="0DFB3893" w14:textId="648FB3D4" w:rsidR="00BB4D7F" w:rsidRPr="00F91DCB" w:rsidRDefault="00BB4D7F" w:rsidP="00BB4D7F">
      <w:pPr>
        <w:pStyle w:val="Akapitzlist"/>
        <w:widowControl w:val="0"/>
        <w:numPr>
          <w:ilvl w:val="0"/>
          <w:numId w:val="25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91DCB">
        <w:rPr>
          <w:rFonts w:ascii="Century Gothic" w:eastAsia="Times New Roman" w:hAnsi="Century Gothic" w:cs="Arial"/>
          <w:lang w:eastAsia="pl-PL"/>
        </w:rPr>
        <w:t xml:space="preserve">W przypadku stwierdzenia wykorzystania przez </w:t>
      </w:r>
      <w:r w:rsidR="00726F6D" w:rsidRPr="00F91DCB">
        <w:rPr>
          <w:rFonts w:ascii="Century Gothic" w:eastAsia="Times New Roman" w:hAnsi="Century Gothic" w:cs="Arial"/>
          <w:lang w:eastAsia="pl-PL"/>
        </w:rPr>
        <w:t>Oferenta</w:t>
      </w:r>
      <w:r w:rsidRPr="00F91DCB">
        <w:rPr>
          <w:rFonts w:ascii="Century Gothic" w:eastAsia="Times New Roman" w:hAnsi="Century Gothic" w:cs="Arial"/>
          <w:lang w:eastAsia="pl-PL"/>
        </w:rPr>
        <w:t xml:space="preserve"> dotacji celowej niezgodnie z przeznaczeniem, pobranej nienależnie lub w nadmiernej wysokości stosuje się zapisy art. 169 ustawy z dnia 27 sierpnia 2009 r</w:t>
      </w:r>
      <w:r w:rsidR="001E3954">
        <w:rPr>
          <w:rFonts w:ascii="Century Gothic" w:eastAsia="Times New Roman" w:hAnsi="Century Gothic" w:cs="Arial"/>
          <w:lang w:eastAsia="pl-PL"/>
        </w:rPr>
        <w:t>.</w:t>
      </w:r>
      <w:r w:rsidRPr="00F91DCB">
        <w:rPr>
          <w:rFonts w:ascii="Century Gothic" w:eastAsia="Times New Roman" w:hAnsi="Century Gothic" w:cs="Arial"/>
          <w:lang w:eastAsia="pl-PL"/>
        </w:rPr>
        <w:t xml:space="preserve"> o finansach publicznych.</w:t>
      </w:r>
    </w:p>
    <w:p w14:paraId="4D210722" w14:textId="09CF67DF" w:rsidR="0062465D" w:rsidRPr="00353DC3" w:rsidRDefault="00BB4D7F" w:rsidP="00E976A0">
      <w:pPr>
        <w:pStyle w:val="Akapitzlist"/>
        <w:widowControl w:val="0"/>
        <w:numPr>
          <w:ilvl w:val="0"/>
          <w:numId w:val="25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color w:val="70AD47" w:themeColor="accent6"/>
          <w:lang w:eastAsia="pl-PL"/>
        </w:rPr>
      </w:pPr>
      <w:r w:rsidRPr="00353DC3">
        <w:rPr>
          <w:rFonts w:ascii="Century Gothic" w:eastAsia="Times New Roman" w:hAnsi="Century Gothic" w:cs="Arial"/>
          <w:lang w:eastAsia="pl-PL"/>
        </w:rPr>
        <w:t xml:space="preserve">W przypadku niedokonania zwrotu dotacji celowej – wykorzystanej niezgodnie </w:t>
      </w:r>
      <w:r w:rsidRPr="00353DC3">
        <w:rPr>
          <w:rFonts w:ascii="Century Gothic" w:eastAsia="Times New Roman" w:hAnsi="Century Gothic" w:cs="Arial"/>
          <w:lang w:eastAsia="pl-PL"/>
        </w:rPr>
        <w:lastRenderedPageBreak/>
        <w:t>z przeznaczeniem, pobranej nienależnie lub pobranej w nadmiernej wysokości w</w:t>
      </w:r>
      <w:r w:rsidR="001B66B2" w:rsidRPr="00353DC3">
        <w:rPr>
          <w:rFonts w:ascii="Century Gothic" w:eastAsia="Times New Roman" w:hAnsi="Century Gothic" w:cs="Arial"/>
          <w:lang w:eastAsia="pl-PL"/>
        </w:rPr>
        <w:t> </w:t>
      </w:r>
      <w:r w:rsidRPr="00353DC3">
        <w:rPr>
          <w:rFonts w:ascii="Century Gothic" w:eastAsia="Times New Roman" w:hAnsi="Century Gothic" w:cs="Arial"/>
          <w:lang w:eastAsia="pl-PL"/>
        </w:rPr>
        <w:t>terminie, o którym mowa w art. 169 ust. 1 ustawy z dnia 27 sierpnia 2009 r. o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Pr="00353DC3">
        <w:rPr>
          <w:rFonts w:ascii="Century Gothic" w:eastAsia="Times New Roman" w:hAnsi="Century Gothic" w:cs="Arial"/>
          <w:lang w:eastAsia="pl-PL"/>
        </w:rPr>
        <w:t>finansach publicznych – wszczęte zostanie postępowanie administracyjne na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Pr="00353DC3">
        <w:rPr>
          <w:rFonts w:ascii="Century Gothic" w:eastAsia="Times New Roman" w:hAnsi="Century Gothic" w:cs="Arial"/>
          <w:lang w:eastAsia="pl-PL"/>
        </w:rPr>
        <w:t>podstawie przepisów ustawy z dnia 14 czerwca 1960 r. Kodeks postępowania administracyjnego (Dz.U. z 2025 r. poz. 1691</w:t>
      </w:r>
      <w:r w:rsidR="0067787D" w:rsidRPr="00353DC3">
        <w:rPr>
          <w:rFonts w:ascii="Century Gothic" w:eastAsia="Times New Roman" w:hAnsi="Century Gothic" w:cs="Arial"/>
          <w:lang w:eastAsia="pl-PL"/>
        </w:rPr>
        <w:t xml:space="preserve"> t. j.</w:t>
      </w:r>
      <w:r w:rsidRPr="00353DC3">
        <w:rPr>
          <w:rFonts w:ascii="Century Gothic" w:eastAsia="Times New Roman" w:hAnsi="Century Gothic" w:cs="Arial"/>
          <w:lang w:eastAsia="pl-PL"/>
        </w:rPr>
        <w:t>) oraz ustawy z dnia 27 sierpnia 2009 r. o finansach publicznych, a w dalszej kolejności – postępowanie egzekucyjne na podstawie ustawy z dnia 17 czerwca 1966 r. o postępowaniu egzekucyjnym w administracji (Dz. U. 202</w:t>
      </w:r>
      <w:r w:rsidR="001E3954" w:rsidRPr="00353DC3">
        <w:rPr>
          <w:rFonts w:ascii="Century Gothic" w:eastAsia="Times New Roman" w:hAnsi="Century Gothic" w:cs="Arial"/>
          <w:lang w:eastAsia="pl-PL"/>
        </w:rPr>
        <w:t>6</w:t>
      </w:r>
      <w:r w:rsidRPr="00353DC3">
        <w:rPr>
          <w:rFonts w:ascii="Century Gothic" w:eastAsia="Times New Roman" w:hAnsi="Century Gothic" w:cs="Arial"/>
          <w:lang w:eastAsia="pl-PL"/>
        </w:rPr>
        <w:t xml:space="preserve"> r. poz. </w:t>
      </w:r>
      <w:r w:rsidR="001E3954" w:rsidRPr="00353DC3">
        <w:rPr>
          <w:rFonts w:ascii="Century Gothic" w:eastAsia="Times New Roman" w:hAnsi="Century Gothic" w:cs="Arial"/>
          <w:lang w:eastAsia="pl-PL"/>
        </w:rPr>
        <w:t xml:space="preserve">268 ze </w:t>
      </w:r>
      <w:r w:rsidRPr="00353DC3">
        <w:rPr>
          <w:rFonts w:ascii="Century Gothic" w:eastAsia="Times New Roman" w:hAnsi="Century Gothic" w:cs="Arial"/>
          <w:lang w:eastAsia="pl-PL"/>
        </w:rPr>
        <w:t>zm.).</w:t>
      </w:r>
    </w:p>
    <w:p w14:paraId="0D2EFB38" w14:textId="761033B5" w:rsidR="00D54E7E" w:rsidRPr="001B66B2" w:rsidRDefault="00645E46" w:rsidP="00645E46">
      <w:pPr>
        <w:widowControl w:val="0"/>
        <w:tabs>
          <w:tab w:val="left" w:pos="435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B104FE">
        <w:rPr>
          <w:rFonts w:ascii="Century Gothic" w:eastAsia="Times New Roman" w:hAnsi="Century Gothic" w:cs="Arial"/>
          <w:b/>
          <w:lang w:eastAsia="pl-PL"/>
        </w:rPr>
        <w:t>§ 15.</w:t>
      </w:r>
      <w:r w:rsidRPr="001B66B2">
        <w:rPr>
          <w:rFonts w:ascii="Century Gothic" w:eastAsia="Times New Roman" w:hAnsi="Century Gothic" w:cs="Arial"/>
          <w:lang w:eastAsia="pl-PL"/>
        </w:rPr>
        <w:t xml:space="preserve"> </w:t>
      </w:r>
      <w:r w:rsidR="00D54E7E" w:rsidRPr="001B66B2">
        <w:rPr>
          <w:rFonts w:ascii="Century Gothic" w:eastAsia="Times New Roman" w:hAnsi="Century Gothic" w:cs="Arial"/>
          <w:lang w:eastAsia="pl-PL"/>
        </w:rPr>
        <w:t>Wojewoda Lubuski zastrzega sobie prawo do wprowadzenia zmian w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="00EA2A0D" w:rsidRPr="001B66B2">
        <w:rPr>
          <w:rFonts w:ascii="Century Gothic" w:eastAsia="Times New Roman" w:hAnsi="Century Gothic" w:cs="Arial"/>
          <w:lang w:eastAsia="pl-PL"/>
        </w:rPr>
        <w:t xml:space="preserve">ogłoszeniu i </w:t>
      </w:r>
      <w:r w:rsidR="00D54E7E" w:rsidRPr="001B66B2">
        <w:rPr>
          <w:rFonts w:ascii="Century Gothic" w:eastAsia="Times New Roman" w:hAnsi="Century Gothic" w:cs="Arial"/>
          <w:lang w:eastAsia="pl-PL"/>
        </w:rPr>
        <w:t xml:space="preserve">Regulaminie w trakcie trwania konkursu, z wyjątkiem zmian skutkujących nierównym traktowaniem Oferentów, chyba że konieczność wprowadzenia tych zmian wynika z przepisów powszechnie obowiązującego prawa. </w:t>
      </w:r>
    </w:p>
    <w:p w14:paraId="6650220F" w14:textId="77777777" w:rsidR="003133DF" w:rsidRPr="003133DF" w:rsidRDefault="003133DF" w:rsidP="003133DF">
      <w:pPr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color w:val="70AD47" w:themeColor="accent6"/>
          <w:lang w:eastAsia="pl-PL"/>
        </w:rPr>
      </w:pPr>
    </w:p>
    <w:p w14:paraId="49111AB6" w14:textId="77777777" w:rsidR="0062465D" w:rsidRDefault="0062465D" w:rsidP="003133DF">
      <w:pPr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color w:val="7030A0"/>
          <w:lang w:eastAsia="pl-PL"/>
        </w:rPr>
      </w:pPr>
    </w:p>
    <w:p w14:paraId="0AA23983" w14:textId="461259F0" w:rsidR="003133DF" w:rsidRPr="00B823A3" w:rsidRDefault="00E64D2B" w:rsidP="003133DF">
      <w:pPr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>Załączniki</w:t>
      </w:r>
      <w:r w:rsidR="007B2609" w:rsidRPr="00B823A3">
        <w:rPr>
          <w:rFonts w:ascii="Century Gothic" w:eastAsia="Times New Roman" w:hAnsi="Century Gothic" w:cs="Arial"/>
          <w:lang w:eastAsia="pl-PL"/>
        </w:rPr>
        <w:t xml:space="preserve"> do Regulaminu:</w:t>
      </w:r>
    </w:p>
    <w:p w14:paraId="6DA62471" w14:textId="5414D215" w:rsidR="00E64D2B" w:rsidRPr="00B823A3" w:rsidRDefault="00E64D2B" w:rsidP="0062465D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1. Uchwała </w:t>
      </w:r>
      <w:r w:rsidR="00540AB2" w:rsidRPr="00B823A3">
        <w:rPr>
          <w:rFonts w:ascii="Century Gothic" w:eastAsia="Times New Roman" w:hAnsi="Century Gothic" w:cs="Arial"/>
          <w:lang w:eastAsia="pl-PL"/>
        </w:rPr>
        <w:t>nr 176 Rady Ministrów z dnia 12 grudnia 2025 r. w</w:t>
      </w:r>
      <w:r w:rsidR="00D17895">
        <w:rPr>
          <w:rFonts w:ascii="Century Gothic" w:eastAsia="Times New Roman" w:hAnsi="Century Gothic" w:cs="Arial"/>
          <w:lang w:eastAsia="pl-PL"/>
        </w:rPr>
        <w:t> </w:t>
      </w:r>
      <w:r w:rsidR="00540AB2" w:rsidRPr="00B823A3">
        <w:rPr>
          <w:rFonts w:ascii="Century Gothic" w:eastAsia="Times New Roman" w:hAnsi="Century Gothic" w:cs="Arial"/>
          <w:lang w:eastAsia="pl-PL"/>
        </w:rPr>
        <w:t>sprawie ustanowienia Programu wieloletniego na rzecz Osób Starszych „AKTYWNI SENIORZY -ASY” na lata 2026-2030.</w:t>
      </w:r>
    </w:p>
    <w:p w14:paraId="57BD9A22" w14:textId="293149A0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2. </w:t>
      </w:r>
      <w:r w:rsidR="006A018A">
        <w:rPr>
          <w:rFonts w:ascii="Century Gothic" w:eastAsia="Times New Roman" w:hAnsi="Century Gothic" w:cs="Arial"/>
          <w:lang w:eastAsia="pl-PL"/>
        </w:rPr>
        <w:t>Oferta realizacji zadania publicznego</w:t>
      </w:r>
    </w:p>
    <w:p w14:paraId="26F17460" w14:textId="59F8A6A8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3. Oświadczenie </w:t>
      </w:r>
      <w:r w:rsidR="00540AB2" w:rsidRPr="00B823A3">
        <w:rPr>
          <w:rFonts w:ascii="Century Gothic" w:eastAsia="Times New Roman" w:hAnsi="Century Gothic" w:cs="Arial"/>
          <w:lang w:eastAsia="pl-PL"/>
        </w:rPr>
        <w:t>o ewidencji księgowej</w:t>
      </w:r>
    </w:p>
    <w:p w14:paraId="31FA8F06" w14:textId="151E16B4" w:rsidR="00540AB2" w:rsidRPr="00B823A3" w:rsidRDefault="00540AB2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>Załącznik nr 4. Oświadczenie o kwalifikowalności VAT</w:t>
      </w:r>
    </w:p>
    <w:p w14:paraId="67ACFC73" w14:textId="18193D8D" w:rsidR="00E64D2B" w:rsidRPr="00B823A3" w:rsidRDefault="00540AB2" w:rsidP="00540AB2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5. </w:t>
      </w:r>
      <w:r w:rsidR="006A018A">
        <w:rPr>
          <w:rFonts w:ascii="Century Gothic" w:eastAsia="Times New Roman" w:hAnsi="Century Gothic" w:cs="Arial"/>
          <w:lang w:eastAsia="pl-PL"/>
        </w:rPr>
        <w:t>P</w:t>
      </w:r>
      <w:r w:rsidR="00E64D2B" w:rsidRPr="00B823A3">
        <w:rPr>
          <w:rFonts w:ascii="Century Gothic" w:eastAsia="Times New Roman" w:hAnsi="Century Gothic" w:cs="Arial"/>
          <w:lang w:eastAsia="pl-PL"/>
        </w:rPr>
        <w:t>orozumieni</w:t>
      </w:r>
      <w:r w:rsidR="006A018A">
        <w:rPr>
          <w:rFonts w:ascii="Century Gothic" w:eastAsia="Times New Roman" w:hAnsi="Century Gothic" w:cs="Arial"/>
          <w:lang w:eastAsia="pl-PL"/>
        </w:rPr>
        <w:t>e</w:t>
      </w:r>
      <w:r w:rsidR="00E64D2B" w:rsidRPr="00B823A3">
        <w:rPr>
          <w:rFonts w:ascii="Century Gothic" w:eastAsia="Times New Roman" w:hAnsi="Century Gothic" w:cs="Arial"/>
          <w:lang w:eastAsia="pl-PL"/>
        </w:rPr>
        <w:t xml:space="preserve"> o wykonywaniu świadczeń wolontariackich</w:t>
      </w:r>
    </w:p>
    <w:p w14:paraId="71E23115" w14:textId="741FC4C8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540AB2" w:rsidRPr="00B823A3">
        <w:rPr>
          <w:rFonts w:ascii="Century Gothic" w:eastAsia="Times New Roman" w:hAnsi="Century Gothic" w:cs="Arial"/>
          <w:lang w:eastAsia="pl-PL"/>
        </w:rPr>
        <w:t>6</w:t>
      </w:r>
      <w:r w:rsidRPr="00B823A3">
        <w:rPr>
          <w:rFonts w:ascii="Century Gothic" w:eastAsia="Times New Roman" w:hAnsi="Century Gothic" w:cs="Arial"/>
          <w:lang w:eastAsia="pl-PL"/>
        </w:rPr>
        <w:t>. Karta ewidencji czasu pracy</w:t>
      </w:r>
    </w:p>
    <w:p w14:paraId="510AFF35" w14:textId="7CA7B3C4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B823A3" w:rsidRPr="00B823A3">
        <w:rPr>
          <w:rFonts w:ascii="Century Gothic" w:eastAsia="Times New Roman" w:hAnsi="Century Gothic" w:cs="Arial"/>
          <w:lang w:eastAsia="pl-PL"/>
        </w:rPr>
        <w:t>7</w:t>
      </w:r>
      <w:r w:rsidRPr="00B823A3">
        <w:rPr>
          <w:rFonts w:ascii="Century Gothic" w:eastAsia="Times New Roman" w:hAnsi="Century Gothic" w:cs="Arial"/>
          <w:lang w:eastAsia="pl-PL"/>
        </w:rPr>
        <w:t>. Oświadczenie o bezstronności i poufności</w:t>
      </w:r>
    </w:p>
    <w:p w14:paraId="5E6DA52C" w14:textId="14090FF3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B823A3" w:rsidRPr="00B823A3">
        <w:rPr>
          <w:rFonts w:ascii="Century Gothic" w:eastAsia="Times New Roman" w:hAnsi="Century Gothic" w:cs="Arial"/>
          <w:lang w:eastAsia="pl-PL"/>
        </w:rPr>
        <w:t>8</w:t>
      </w:r>
      <w:r w:rsidRPr="00B823A3">
        <w:rPr>
          <w:rFonts w:ascii="Century Gothic" w:eastAsia="Times New Roman" w:hAnsi="Century Gothic" w:cs="Arial"/>
          <w:lang w:eastAsia="pl-PL"/>
        </w:rPr>
        <w:t xml:space="preserve">. </w:t>
      </w:r>
      <w:r w:rsidR="006A018A">
        <w:rPr>
          <w:rFonts w:ascii="Century Gothic" w:eastAsia="Times New Roman" w:hAnsi="Century Gothic" w:cs="Arial"/>
          <w:lang w:eastAsia="pl-PL"/>
        </w:rPr>
        <w:t>K</w:t>
      </w:r>
      <w:r w:rsidRPr="00B823A3">
        <w:rPr>
          <w:rFonts w:ascii="Century Gothic" w:eastAsia="Times New Roman" w:hAnsi="Century Gothic" w:cs="Arial"/>
          <w:lang w:eastAsia="pl-PL"/>
        </w:rPr>
        <w:t>art</w:t>
      </w:r>
      <w:r w:rsidR="006A018A">
        <w:rPr>
          <w:rFonts w:ascii="Century Gothic" w:eastAsia="Times New Roman" w:hAnsi="Century Gothic" w:cs="Arial"/>
          <w:lang w:eastAsia="pl-PL"/>
        </w:rPr>
        <w:t>a</w:t>
      </w:r>
      <w:r w:rsidRPr="00B823A3">
        <w:rPr>
          <w:rFonts w:ascii="Century Gothic" w:eastAsia="Times New Roman" w:hAnsi="Century Gothic" w:cs="Arial"/>
          <w:lang w:eastAsia="pl-PL"/>
        </w:rPr>
        <w:t xml:space="preserve"> oceny formalnej i merytorycznej</w:t>
      </w:r>
    </w:p>
    <w:p w14:paraId="5296578B" w14:textId="7E6748A6" w:rsidR="00B823A3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B823A3" w:rsidRPr="00B823A3">
        <w:rPr>
          <w:rFonts w:ascii="Century Gothic" w:eastAsia="Times New Roman" w:hAnsi="Century Gothic" w:cs="Arial"/>
          <w:lang w:eastAsia="pl-PL"/>
        </w:rPr>
        <w:t>9</w:t>
      </w:r>
      <w:r w:rsidRPr="00B823A3">
        <w:rPr>
          <w:rFonts w:ascii="Century Gothic" w:eastAsia="Times New Roman" w:hAnsi="Century Gothic" w:cs="Arial"/>
          <w:lang w:eastAsia="pl-PL"/>
        </w:rPr>
        <w:t xml:space="preserve">. </w:t>
      </w:r>
      <w:r w:rsidR="006A018A">
        <w:rPr>
          <w:rFonts w:ascii="Century Gothic" w:eastAsia="Times New Roman" w:hAnsi="Century Gothic" w:cs="Arial"/>
          <w:lang w:eastAsia="pl-PL"/>
        </w:rPr>
        <w:t>S</w:t>
      </w:r>
      <w:r w:rsidRPr="00B823A3">
        <w:rPr>
          <w:rFonts w:ascii="Century Gothic" w:eastAsia="Times New Roman" w:hAnsi="Century Gothic" w:cs="Arial"/>
          <w:lang w:eastAsia="pl-PL"/>
        </w:rPr>
        <w:t>prawozdani</w:t>
      </w:r>
      <w:r w:rsidR="006A018A">
        <w:rPr>
          <w:rFonts w:ascii="Century Gothic" w:eastAsia="Times New Roman" w:hAnsi="Century Gothic" w:cs="Arial"/>
          <w:lang w:eastAsia="pl-PL"/>
        </w:rPr>
        <w:t>e</w:t>
      </w:r>
      <w:r w:rsidRPr="00B823A3">
        <w:rPr>
          <w:rFonts w:ascii="Century Gothic" w:eastAsia="Times New Roman" w:hAnsi="Century Gothic" w:cs="Arial"/>
          <w:lang w:eastAsia="pl-PL"/>
        </w:rPr>
        <w:t xml:space="preserve"> z wykonania zadania publicznego</w:t>
      </w:r>
    </w:p>
    <w:p w14:paraId="77E4CDE3" w14:textId="5310BE60" w:rsidR="00E64D2B" w:rsidRPr="00B823A3" w:rsidRDefault="00B823A3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10. Klauzula informacyjna </w:t>
      </w:r>
      <w:r w:rsidR="00E64D2B" w:rsidRPr="00B823A3">
        <w:rPr>
          <w:rFonts w:ascii="Century Gothic" w:eastAsia="Times New Roman" w:hAnsi="Century Gothic" w:cs="Arial"/>
          <w:lang w:eastAsia="pl-PL"/>
        </w:rPr>
        <w:t xml:space="preserve"> </w:t>
      </w:r>
    </w:p>
    <w:p w14:paraId="74DC259B" w14:textId="62D2D043" w:rsidR="00540AB2" w:rsidRPr="00E64D2B" w:rsidRDefault="00540AB2" w:rsidP="0062465D">
      <w:pPr>
        <w:pStyle w:val="Akapitzlist"/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color w:val="70AD47" w:themeColor="accent6"/>
          <w:lang w:eastAsia="pl-PL"/>
        </w:rPr>
      </w:pPr>
    </w:p>
    <w:sectPr w:rsidR="00540AB2" w:rsidRPr="00E64D2B" w:rsidSect="007B7670">
      <w:footerReference w:type="default" r:id="rId8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F97F7" w14:textId="77777777" w:rsidR="0086177A" w:rsidRDefault="0086177A" w:rsidP="00E86A30">
      <w:pPr>
        <w:spacing w:after="0" w:line="240" w:lineRule="auto"/>
      </w:pPr>
      <w:r>
        <w:separator/>
      </w:r>
    </w:p>
  </w:endnote>
  <w:endnote w:type="continuationSeparator" w:id="0">
    <w:p w14:paraId="4E992E84" w14:textId="77777777" w:rsidR="0086177A" w:rsidRDefault="0086177A" w:rsidP="00E8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463317"/>
      <w:docPartObj>
        <w:docPartGallery w:val="Page Numbers (Bottom of Page)"/>
        <w:docPartUnique/>
      </w:docPartObj>
    </w:sdtPr>
    <w:sdtEndPr/>
    <w:sdtContent>
      <w:p w14:paraId="5BAE4A83" w14:textId="4DB3963F" w:rsidR="007B7670" w:rsidRDefault="007B76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93461" w14:textId="77777777" w:rsidR="007B7670" w:rsidRDefault="007B76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4293D" w14:textId="77777777" w:rsidR="0086177A" w:rsidRDefault="0086177A" w:rsidP="00E86A30">
      <w:pPr>
        <w:spacing w:after="0" w:line="240" w:lineRule="auto"/>
      </w:pPr>
      <w:r>
        <w:separator/>
      </w:r>
    </w:p>
  </w:footnote>
  <w:footnote w:type="continuationSeparator" w:id="0">
    <w:p w14:paraId="0281EA5B" w14:textId="77777777" w:rsidR="0086177A" w:rsidRDefault="0086177A" w:rsidP="00E86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1CCAE50E"/>
    <w:lvl w:ilvl="0">
      <w:start w:val="1"/>
      <w:numFmt w:val="decimal"/>
      <w:lvlText w:val="%1)"/>
      <w:lvlJc w:val="left"/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23"/>
    <w:multiLevelType w:val="multilevel"/>
    <w:tmpl w:val="BDEA5FB2"/>
    <w:lvl w:ilvl="0">
      <w:start w:val="2"/>
      <w:numFmt w:val="decimal"/>
      <w:lvlText w:val="%1."/>
      <w:lvlJc w:val="left"/>
      <w:pPr>
        <w:ind w:left="851" w:firstLine="0"/>
      </w:pPr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3F"/>
    <w:multiLevelType w:val="multilevel"/>
    <w:tmpl w:val="FDA656DA"/>
    <w:lvl w:ilvl="0">
      <w:start w:val="1"/>
      <w:numFmt w:val="decimal"/>
      <w:lvlText w:val="%1)"/>
      <w:lvlJc w:val="left"/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2731B32"/>
    <w:multiLevelType w:val="hybridMultilevel"/>
    <w:tmpl w:val="9F26F6DA"/>
    <w:lvl w:ilvl="0" w:tplc="901AD688">
      <w:start w:val="3"/>
      <w:numFmt w:val="decimal"/>
      <w:lvlText w:val="%1."/>
      <w:lvlJc w:val="left"/>
      <w:pPr>
        <w:ind w:left="11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10C98"/>
    <w:multiLevelType w:val="hybridMultilevel"/>
    <w:tmpl w:val="BAE43D0A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05C91EC1"/>
    <w:multiLevelType w:val="hybridMultilevel"/>
    <w:tmpl w:val="FAC8548E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07794E82"/>
    <w:multiLevelType w:val="hybridMultilevel"/>
    <w:tmpl w:val="D38ADEA4"/>
    <w:lvl w:ilvl="0" w:tplc="FABA7830">
      <w:start w:val="2"/>
      <w:numFmt w:val="decimal"/>
      <w:lvlText w:val="%1."/>
      <w:lvlJc w:val="left"/>
      <w:pPr>
        <w:ind w:left="107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83D383E"/>
    <w:multiLevelType w:val="hybridMultilevel"/>
    <w:tmpl w:val="BE5086D2"/>
    <w:lvl w:ilvl="0" w:tplc="04150011">
      <w:start w:val="1"/>
      <w:numFmt w:val="decimal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8" w15:restartNumberingAfterBreak="0">
    <w:nsid w:val="13387229"/>
    <w:multiLevelType w:val="hybridMultilevel"/>
    <w:tmpl w:val="BC84B83C"/>
    <w:lvl w:ilvl="0" w:tplc="784C6312">
      <w:start w:val="2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A39AC"/>
    <w:multiLevelType w:val="hybridMultilevel"/>
    <w:tmpl w:val="56CE85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2710BE7"/>
    <w:multiLevelType w:val="hybridMultilevel"/>
    <w:tmpl w:val="789EAB8A"/>
    <w:lvl w:ilvl="0" w:tplc="62D64346">
      <w:start w:val="2"/>
      <w:numFmt w:val="decimal"/>
      <w:lvlText w:val="%1."/>
      <w:lvlJc w:val="left"/>
      <w:pPr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D481D"/>
    <w:multiLevelType w:val="hybridMultilevel"/>
    <w:tmpl w:val="C1A8DA52"/>
    <w:lvl w:ilvl="0" w:tplc="0F962C6E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6A70D99"/>
    <w:multiLevelType w:val="hybridMultilevel"/>
    <w:tmpl w:val="C28E484E"/>
    <w:lvl w:ilvl="0" w:tplc="36DE60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B38C5"/>
    <w:multiLevelType w:val="hybridMultilevel"/>
    <w:tmpl w:val="40F8DBE4"/>
    <w:lvl w:ilvl="0" w:tplc="37D41AD8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B24B0"/>
    <w:multiLevelType w:val="hybridMultilevel"/>
    <w:tmpl w:val="436E33C8"/>
    <w:lvl w:ilvl="0" w:tplc="D77EAE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01CA3"/>
    <w:multiLevelType w:val="hybridMultilevel"/>
    <w:tmpl w:val="92CAF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618B9"/>
    <w:multiLevelType w:val="hybridMultilevel"/>
    <w:tmpl w:val="4F6AE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AAA"/>
    <w:multiLevelType w:val="hybridMultilevel"/>
    <w:tmpl w:val="A454AA86"/>
    <w:lvl w:ilvl="0" w:tplc="049E651A">
      <w:start w:val="9"/>
      <w:numFmt w:val="decimal"/>
      <w:lvlText w:val="%1."/>
      <w:lvlJc w:val="left"/>
      <w:pPr>
        <w:ind w:left="11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67A80"/>
    <w:multiLevelType w:val="hybridMultilevel"/>
    <w:tmpl w:val="E30CEDDC"/>
    <w:lvl w:ilvl="0" w:tplc="A8648C6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67E17"/>
    <w:multiLevelType w:val="hybridMultilevel"/>
    <w:tmpl w:val="17BE2696"/>
    <w:lvl w:ilvl="0" w:tplc="288E3B48">
      <w:start w:val="2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0" w15:restartNumberingAfterBreak="0">
    <w:nsid w:val="600328EB"/>
    <w:multiLevelType w:val="hybridMultilevel"/>
    <w:tmpl w:val="10FC0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A7E94"/>
    <w:multiLevelType w:val="hybridMultilevel"/>
    <w:tmpl w:val="424255B2"/>
    <w:lvl w:ilvl="0" w:tplc="27368B36">
      <w:start w:val="2"/>
      <w:numFmt w:val="decimal"/>
      <w:lvlText w:val="%1."/>
      <w:lvlJc w:val="left"/>
      <w:pPr>
        <w:ind w:left="11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02695"/>
    <w:multiLevelType w:val="hybridMultilevel"/>
    <w:tmpl w:val="87A66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51403"/>
    <w:multiLevelType w:val="hybridMultilevel"/>
    <w:tmpl w:val="E5F69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5348D"/>
    <w:multiLevelType w:val="hybridMultilevel"/>
    <w:tmpl w:val="E3FE41F2"/>
    <w:lvl w:ilvl="0" w:tplc="3356E20E">
      <w:start w:val="2"/>
      <w:numFmt w:val="decimal"/>
      <w:lvlText w:val="%1."/>
      <w:lvlJc w:val="left"/>
      <w:pPr>
        <w:ind w:left="23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A2485"/>
    <w:multiLevelType w:val="hybridMultilevel"/>
    <w:tmpl w:val="544AED4A"/>
    <w:lvl w:ilvl="0" w:tplc="C46E21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A1107"/>
    <w:multiLevelType w:val="hybridMultilevel"/>
    <w:tmpl w:val="CA20B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4E57"/>
    <w:multiLevelType w:val="hybridMultilevel"/>
    <w:tmpl w:val="53566FA2"/>
    <w:lvl w:ilvl="0" w:tplc="19A06C08">
      <w:start w:val="2"/>
      <w:numFmt w:val="decimal"/>
      <w:lvlText w:val="%1."/>
      <w:lvlJc w:val="left"/>
      <w:pPr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46FB9"/>
    <w:multiLevelType w:val="hybridMultilevel"/>
    <w:tmpl w:val="B1EC4CB6"/>
    <w:lvl w:ilvl="0" w:tplc="288E3B48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D905099"/>
    <w:multiLevelType w:val="hybridMultilevel"/>
    <w:tmpl w:val="45649A4C"/>
    <w:lvl w:ilvl="0" w:tplc="BB30960C">
      <w:start w:val="8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DA90A48"/>
    <w:multiLevelType w:val="hybridMultilevel"/>
    <w:tmpl w:val="80A2554E"/>
    <w:lvl w:ilvl="0" w:tplc="2722873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429EC"/>
    <w:multiLevelType w:val="hybridMultilevel"/>
    <w:tmpl w:val="29F279D0"/>
    <w:lvl w:ilvl="0" w:tplc="96F6DE5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24"/>
  </w:num>
  <w:num w:numId="4">
    <w:abstractNumId w:val="31"/>
  </w:num>
  <w:num w:numId="5">
    <w:abstractNumId w:val="20"/>
  </w:num>
  <w:num w:numId="6">
    <w:abstractNumId w:val="12"/>
  </w:num>
  <w:num w:numId="7">
    <w:abstractNumId w:val="0"/>
  </w:num>
  <w:num w:numId="8">
    <w:abstractNumId w:val="30"/>
  </w:num>
  <w:num w:numId="9">
    <w:abstractNumId w:val="14"/>
  </w:num>
  <w:num w:numId="10">
    <w:abstractNumId w:val="1"/>
  </w:num>
  <w:num w:numId="11">
    <w:abstractNumId w:val="25"/>
  </w:num>
  <w:num w:numId="12">
    <w:abstractNumId w:val="5"/>
  </w:num>
  <w:num w:numId="13">
    <w:abstractNumId w:val="18"/>
  </w:num>
  <w:num w:numId="14">
    <w:abstractNumId w:val="26"/>
  </w:num>
  <w:num w:numId="15">
    <w:abstractNumId w:val="23"/>
  </w:num>
  <w:num w:numId="16">
    <w:abstractNumId w:val="7"/>
  </w:num>
  <w:num w:numId="17">
    <w:abstractNumId w:val="27"/>
  </w:num>
  <w:num w:numId="18">
    <w:abstractNumId w:val="10"/>
  </w:num>
  <w:num w:numId="19">
    <w:abstractNumId w:val="2"/>
  </w:num>
  <w:num w:numId="20">
    <w:abstractNumId w:val="8"/>
  </w:num>
  <w:num w:numId="21">
    <w:abstractNumId w:val="3"/>
  </w:num>
  <w:num w:numId="22">
    <w:abstractNumId w:val="4"/>
  </w:num>
  <w:num w:numId="23">
    <w:abstractNumId w:val="29"/>
  </w:num>
  <w:num w:numId="24">
    <w:abstractNumId w:val="11"/>
  </w:num>
  <w:num w:numId="25">
    <w:abstractNumId w:val="21"/>
  </w:num>
  <w:num w:numId="26">
    <w:abstractNumId w:val="28"/>
  </w:num>
  <w:num w:numId="27">
    <w:abstractNumId w:val="6"/>
  </w:num>
  <w:num w:numId="28">
    <w:abstractNumId w:val="19"/>
  </w:num>
  <w:num w:numId="29">
    <w:abstractNumId w:val="13"/>
  </w:num>
  <w:num w:numId="30">
    <w:abstractNumId w:val="17"/>
  </w:num>
  <w:num w:numId="31">
    <w:abstractNumId w:val="22"/>
  </w:num>
  <w:num w:numId="32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6D"/>
    <w:rsid w:val="00001AAE"/>
    <w:rsid w:val="00026E2C"/>
    <w:rsid w:val="00031935"/>
    <w:rsid w:val="00032688"/>
    <w:rsid w:val="000365EF"/>
    <w:rsid w:val="00040A45"/>
    <w:rsid w:val="00054FE8"/>
    <w:rsid w:val="000572A8"/>
    <w:rsid w:val="0006605F"/>
    <w:rsid w:val="00066DAF"/>
    <w:rsid w:val="0008532A"/>
    <w:rsid w:val="00092B07"/>
    <w:rsid w:val="0009568A"/>
    <w:rsid w:val="00096FA2"/>
    <w:rsid w:val="000A4803"/>
    <w:rsid w:val="000A7B20"/>
    <w:rsid w:val="000B00E7"/>
    <w:rsid w:val="000B491D"/>
    <w:rsid w:val="000D41C9"/>
    <w:rsid w:val="000D7F43"/>
    <w:rsid w:val="000E0714"/>
    <w:rsid w:val="000F1A6B"/>
    <w:rsid w:val="000F5384"/>
    <w:rsid w:val="001038D1"/>
    <w:rsid w:val="001126F2"/>
    <w:rsid w:val="00143F84"/>
    <w:rsid w:val="00146D7D"/>
    <w:rsid w:val="00147F89"/>
    <w:rsid w:val="00182D91"/>
    <w:rsid w:val="00192E5E"/>
    <w:rsid w:val="001A2C87"/>
    <w:rsid w:val="001B0050"/>
    <w:rsid w:val="001B66B2"/>
    <w:rsid w:val="001C29E4"/>
    <w:rsid w:val="001E3954"/>
    <w:rsid w:val="002244B9"/>
    <w:rsid w:val="002251CC"/>
    <w:rsid w:val="0024371D"/>
    <w:rsid w:val="002906D4"/>
    <w:rsid w:val="00295C95"/>
    <w:rsid w:val="002B5BB4"/>
    <w:rsid w:val="0030004E"/>
    <w:rsid w:val="00303928"/>
    <w:rsid w:val="00306BB6"/>
    <w:rsid w:val="00307D73"/>
    <w:rsid w:val="003133DF"/>
    <w:rsid w:val="003267D5"/>
    <w:rsid w:val="00343BA5"/>
    <w:rsid w:val="00353DC3"/>
    <w:rsid w:val="003B2079"/>
    <w:rsid w:val="003F413C"/>
    <w:rsid w:val="00412629"/>
    <w:rsid w:val="00426C48"/>
    <w:rsid w:val="004320B6"/>
    <w:rsid w:val="00432F4A"/>
    <w:rsid w:val="00433B4B"/>
    <w:rsid w:val="00437438"/>
    <w:rsid w:val="004538A2"/>
    <w:rsid w:val="004811A4"/>
    <w:rsid w:val="004A6561"/>
    <w:rsid w:val="004E67D7"/>
    <w:rsid w:val="004F5FB5"/>
    <w:rsid w:val="0050148A"/>
    <w:rsid w:val="00540AB2"/>
    <w:rsid w:val="00541C04"/>
    <w:rsid w:val="005857C2"/>
    <w:rsid w:val="005A60E0"/>
    <w:rsid w:val="005B6FF1"/>
    <w:rsid w:val="005D0123"/>
    <w:rsid w:val="005D6562"/>
    <w:rsid w:val="005E3EF2"/>
    <w:rsid w:val="005F6795"/>
    <w:rsid w:val="00600465"/>
    <w:rsid w:val="006048BF"/>
    <w:rsid w:val="00616503"/>
    <w:rsid w:val="0062465D"/>
    <w:rsid w:val="00645E46"/>
    <w:rsid w:val="00665109"/>
    <w:rsid w:val="0067153D"/>
    <w:rsid w:val="0067787D"/>
    <w:rsid w:val="00684612"/>
    <w:rsid w:val="00694AF0"/>
    <w:rsid w:val="006A018A"/>
    <w:rsid w:val="006A6EC1"/>
    <w:rsid w:val="006C1656"/>
    <w:rsid w:val="006C7CED"/>
    <w:rsid w:val="00704166"/>
    <w:rsid w:val="00713951"/>
    <w:rsid w:val="0072170F"/>
    <w:rsid w:val="00726F6D"/>
    <w:rsid w:val="00730872"/>
    <w:rsid w:val="007312E1"/>
    <w:rsid w:val="0073310E"/>
    <w:rsid w:val="007444D5"/>
    <w:rsid w:val="007479C6"/>
    <w:rsid w:val="00765B80"/>
    <w:rsid w:val="00771072"/>
    <w:rsid w:val="00787FAE"/>
    <w:rsid w:val="00796F52"/>
    <w:rsid w:val="007A67E9"/>
    <w:rsid w:val="007B2609"/>
    <w:rsid w:val="007B7670"/>
    <w:rsid w:val="007C0ADC"/>
    <w:rsid w:val="007C169D"/>
    <w:rsid w:val="007D10E1"/>
    <w:rsid w:val="007D2149"/>
    <w:rsid w:val="007E5007"/>
    <w:rsid w:val="007E7F17"/>
    <w:rsid w:val="007F2D37"/>
    <w:rsid w:val="007F6AB4"/>
    <w:rsid w:val="00805212"/>
    <w:rsid w:val="00835067"/>
    <w:rsid w:val="00836B01"/>
    <w:rsid w:val="0084178D"/>
    <w:rsid w:val="00855A38"/>
    <w:rsid w:val="00856560"/>
    <w:rsid w:val="0086177A"/>
    <w:rsid w:val="0086273F"/>
    <w:rsid w:val="00877669"/>
    <w:rsid w:val="0089263E"/>
    <w:rsid w:val="008B3EAB"/>
    <w:rsid w:val="008D173E"/>
    <w:rsid w:val="008D26CD"/>
    <w:rsid w:val="008E288F"/>
    <w:rsid w:val="00904503"/>
    <w:rsid w:val="00912669"/>
    <w:rsid w:val="0092252F"/>
    <w:rsid w:val="00934759"/>
    <w:rsid w:val="00944A64"/>
    <w:rsid w:val="00953468"/>
    <w:rsid w:val="00966D99"/>
    <w:rsid w:val="00993F0E"/>
    <w:rsid w:val="009A2F76"/>
    <w:rsid w:val="009A3D9C"/>
    <w:rsid w:val="009B0CF8"/>
    <w:rsid w:val="009B0E84"/>
    <w:rsid w:val="009C033C"/>
    <w:rsid w:val="009C57AA"/>
    <w:rsid w:val="009C6DE0"/>
    <w:rsid w:val="009E2782"/>
    <w:rsid w:val="009E2A2E"/>
    <w:rsid w:val="009F44E4"/>
    <w:rsid w:val="00A12DAF"/>
    <w:rsid w:val="00A13E17"/>
    <w:rsid w:val="00A33B64"/>
    <w:rsid w:val="00A5517A"/>
    <w:rsid w:val="00A72EC6"/>
    <w:rsid w:val="00AA4C81"/>
    <w:rsid w:val="00AB39DB"/>
    <w:rsid w:val="00AC3313"/>
    <w:rsid w:val="00AD0169"/>
    <w:rsid w:val="00AF196A"/>
    <w:rsid w:val="00AF7891"/>
    <w:rsid w:val="00B077C2"/>
    <w:rsid w:val="00B104FE"/>
    <w:rsid w:val="00B22066"/>
    <w:rsid w:val="00B344C9"/>
    <w:rsid w:val="00B35EC2"/>
    <w:rsid w:val="00B419D8"/>
    <w:rsid w:val="00B734B9"/>
    <w:rsid w:val="00B74B7E"/>
    <w:rsid w:val="00B74D9C"/>
    <w:rsid w:val="00B823A3"/>
    <w:rsid w:val="00BA4162"/>
    <w:rsid w:val="00BB4D7F"/>
    <w:rsid w:val="00BC3E12"/>
    <w:rsid w:val="00BC5CAF"/>
    <w:rsid w:val="00BE54C4"/>
    <w:rsid w:val="00C2106A"/>
    <w:rsid w:val="00C26917"/>
    <w:rsid w:val="00C467C8"/>
    <w:rsid w:val="00C50502"/>
    <w:rsid w:val="00C64AF1"/>
    <w:rsid w:val="00CA61D7"/>
    <w:rsid w:val="00CB266B"/>
    <w:rsid w:val="00CB3B92"/>
    <w:rsid w:val="00CC41F9"/>
    <w:rsid w:val="00CD2370"/>
    <w:rsid w:val="00CD2E56"/>
    <w:rsid w:val="00CD4994"/>
    <w:rsid w:val="00CE25DF"/>
    <w:rsid w:val="00CE2FD2"/>
    <w:rsid w:val="00D025C9"/>
    <w:rsid w:val="00D06A57"/>
    <w:rsid w:val="00D0756F"/>
    <w:rsid w:val="00D171E1"/>
    <w:rsid w:val="00D17895"/>
    <w:rsid w:val="00D32128"/>
    <w:rsid w:val="00D40734"/>
    <w:rsid w:val="00D53A3D"/>
    <w:rsid w:val="00D54E7E"/>
    <w:rsid w:val="00D62865"/>
    <w:rsid w:val="00D66804"/>
    <w:rsid w:val="00D70927"/>
    <w:rsid w:val="00D71CA2"/>
    <w:rsid w:val="00DA2209"/>
    <w:rsid w:val="00DA49A2"/>
    <w:rsid w:val="00DC0A6D"/>
    <w:rsid w:val="00DD1100"/>
    <w:rsid w:val="00DE583A"/>
    <w:rsid w:val="00DE7531"/>
    <w:rsid w:val="00DF0AA1"/>
    <w:rsid w:val="00E02663"/>
    <w:rsid w:val="00E20130"/>
    <w:rsid w:val="00E24433"/>
    <w:rsid w:val="00E54711"/>
    <w:rsid w:val="00E562AF"/>
    <w:rsid w:val="00E64D2B"/>
    <w:rsid w:val="00E67836"/>
    <w:rsid w:val="00E7580B"/>
    <w:rsid w:val="00E82565"/>
    <w:rsid w:val="00E86A30"/>
    <w:rsid w:val="00E87A36"/>
    <w:rsid w:val="00E908A5"/>
    <w:rsid w:val="00E92FB3"/>
    <w:rsid w:val="00EA2A0D"/>
    <w:rsid w:val="00EA3E71"/>
    <w:rsid w:val="00EB42D7"/>
    <w:rsid w:val="00EC613A"/>
    <w:rsid w:val="00EE6C73"/>
    <w:rsid w:val="00EF63C7"/>
    <w:rsid w:val="00F23F45"/>
    <w:rsid w:val="00F32FDF"/>
    <w:rsid w:val="00F4587A"/>
    <w:rsid w:val="00F46D5A"/>
    <w:rsid w:val="00F6452F"/>
    <w:rsid w:val="00F70D3C"/>
    <w:rsid w:val="00F778E3"/>
    <w:rsid w:val="00F82B00"/>
    <w:rsid w:val="00F9109C"/>
    <w:rsid w:val="00F91DCB"/>
    <w:rsid w:val="00FA626C"/>
    <w:rsid w:val="00FB2158"/>
    <w:rsid w:val="00FD242B"/>
    <w:rsid w:val="00FE45FF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8711"/>
  <w15:chartTrackingRefBased/>
  <w15:docId w15:val="{1D07332B-BA4A-430A-98E9-A0F4452F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4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8">
    <w:name w:val="Char Style 8"/>
    <w:basedOn w:val="Domylnaczcionkaakapitu"/>
    <w:link w:val="Style7"/>
    <w:uiPriority w:val="99"/>
    <w:locked/>
    <w:rsid w:val="00DC0A6D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DC0A6D"/>
    <w:rPr>
      <w:rFonts w:ascii="Arial" w:hAnsi="Arial" w:cs="Arial"/>
      <w:sz w:val="30"/>
      <w:szCs w:val="30"/>
      <w:shd w:val="clear" w:color="auto" w:fill="FFFFFF"/>
    </w:rPr>
  </w:style>
  <w:style w:type="character" w:customStyle="1" w:styleId="CharStyle11">
    <w:name w:val="Char Style 11"/>
    <w:basedOn w:val="CharStyle10"/>
    <w:uiPriority w:val="99"/>
    <w:rsid w:val="00DC0A6D"/>
    <w:rPr>
      <w:rFonts w:ascii="Arial" w:hAnsi="Arial" w:cs="Arial"/>
      <w:color w:val="0F465F"/>
      <w:sz w:val="30"/>
      <w:szCs w:val="30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DC0A6D"/>
    <w:pPr>
      <w:widowControl w:val="0"/>
      <w:shd w:val="clear" w:color="auto" w:fill="FFFFFF"/>
      <w:spacing w:before="660" w:after="0" w:line="427" w:lineRule="exact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Style9">
    <w:name w:val="Style 9"/>
    <w:basedOn w:val="Normalny"/>
    <w:link w:val="CharStyle10"/>
    <w:uiPriority w:val="99"/>
    <w:rsid w:val="00DC0A6D"/>
    <w:pPr>
      <w:widowControl w:val="0"/>
      <w:shd w:val="clear" w:color="auto" w:fill="FFFFFF"/>
      <w:spacing w:after="0" w:line="334" w:lineRule="exact"/>
      <w:ind w:hanging="480"/>
      <w:outlineLvl w:val="1"/>
    </w:pPr>
    <w:rPr>
      <w:rFonts w:ascii="Arial" w:hAnsi="Arial" w:cs="Arial"/>
      <w:sz w:val="30"/>
      <w:szCs w:val="30"/>
    </w:rPr>
  </w:style>
  <w:style w:type="paragraph" w:styleId="Akapitzlist">
    <w:name w:val="List Paragraph"/>
    <w:basedOn w:val="Normalny"/>
    <w:uiPriority w:val="34"/>
    <w:qFormat/>
    <w:rsid w:val="007D10E1"/>
    <w:pPr>
      <w:ind w:left="720"/>
      <w:contextualSpacing/>
    </w:pPr>
  </w:style>
  <w:style w:type="character" w:customStyle="1" w:styleId="CharStyle3">
    <w:name w:val="Char Style 3"/>
    <w:basedOn w:val="Domylnaczcionkaakapitu"/>
    <w:link w:val="Style2"/>
    <w:uiPriority w:val="99"/>
    <w:locked/>
    <w:rsid w:val="00E86A30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16">
    <w:name w:val="Char Style 16"/>
    <w:basedOn w:val="Domylnaczcionkaakapitu"/>
    <w:link w:val="Style15"/>
    <w:uiPriority w:val="99"/>
    <w:locked/>
    <w:rsid w:val="00E86A30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E86A30"/>
    <w:pPr>
      <w:widowControl w:val="0"/>
      <w:shd w:val="clear" w:color="auto" w:fill="FFFFFF"/>
      <w:spacing w:after="0" w:line="235" w:lineRule="exact"/>
    </w:pPr>
    <w:rPr>
      <w:rFonts w:ascii="Arial" w:hAnsi="Arial" w:cs="Arial"/>
      <w:sz w:val="17"/>
      <w:szCs w:val="17"/>
    </w:rPr>
  </w:style>
  <w:style w:type="paragraph" w:customStyle="1" w:styleId="Style15">
    <w:name w:val="Style 15"/>
    <w:basedOn w:val="Normalny"/>
    <w:link w:val="CharStyle16"/>
    <w:uiPriority w:val="99"/>
    <w:rsid w:val="00E86A30"/>
    <w:pPr>
      <w:widowControl w:val="0"/>
      <w:shd w:val="clear" w:color="auto" w:fill="FFFFFF"/>
      <w:spacing w:after="180" w:line="234" w:lineRule="exact"/>
      <w:ind w:hanging="460"/>
      <w:jc w:val="both"/>
    </w:pPr>
    <w:rPr>
      <w:rFonts w:ascii="Arial" w:hAnsi="Arial" w:cs="Arial"/>
      <w:sz w:val="21"/>
      <w:szCs w:val="21"/>
    </w:rPr>
  </w:style>
  <w:style w:type="character" w:customStyle="1" w:styleId="CharStyle25">
    <w:name w:val="Char Style 25"/>
    <w:basedOn w:val="Domylnaczcionkaakapitu"/>
    <w:link w:val="Style24"/>
    <w:uiPriority w:val="99"/>
    <w:locked/>
    <w:rsid w:val="002906D4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24">
    <w:name w:val="Style 24"/>
    <w:basedOn w:val="Normalny"/>
    <w:link w:val="CharStyle25"/>
    <w:uiPriority w:val="99"/>
    <w:rsid w:val="002906D4"/>
    <w:pPr>
      <w:widowControl w:val="0"/>
      <w:shd w:val="clear" w:color="auto" w:fill="FFFFFF"/>
      <w:spacing w:before="120" w:after="0" w:line="336" w:lineRule="exact"/>
      <w:ind w:hanging="400"/>
    </w:pPr>
    <w:rPr>
      <w:rFonts w:ascii="Arial" w:hAnsi="Arial" w:cs="Arial"/>
      <w:b/>
      <w:bCs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0D4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534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46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133D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0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10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10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0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E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670"/>
  </w:style>
  <w:style w:type="paragraph" w:styleId="Stopka">
    <w:name w:val="footer"/>
    <w:basedOn w:val="Normalny"/>
    <w:link w:val="StopkaZnak"/>
    <w:uiPriority w:val="99"/>
    <w:unhideWhenUsed/>
    <w:rsid w:val="007B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04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5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3237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Humienna</dc:creator>
  <cp:keywords/>
  <dc:description/>
  <cp:lastModifiedBy>Joanna Kędzior</cp:lastModifiedBy>
  <cp:revision>2</cp:revision>
  <cp:lastPrinted>2026-07-16T07:05:00Z</cp:lastPrinted>
  <dcterms:created xsi:type="dcterms:W3CDTF">2026-07-17T11:49:00Z</dcterms:created>
  <dcterms:modified xsi:type="dcterms:W3CDTF">2026-07-17T11:49:00Z</dcterms:modified>
</cp:coreProperties>
</file>